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243" w:rsidR="000D732F" w:rsidP="005127E7" w:rsidRDefault="00830BB7" w14:paraId="386F792A" w14:textId="58D6F25D"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Návrh implementace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§ 7 </w:t>
      </w:r>
      <w:proofErr w:type="spellStart"/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ZoPDS</w:t>
      </w:r>
      <w:proofErr w:type="spellEnd"/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a související</w:t>
      </w: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ch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povinnost</w:t>
      </w: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í</w:t>
      </w:r>
      <w:r w:rsidR="005469A1"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</w:p>
    <w:p w:rsidRPr="00A11A36" w:rsidR="00A11A36" w:rsidP="00A11A36" w:rsidRDefault="00A11A36" w14:paraId="3A2F256C" w14:textId="67B340F9">
      <w:pPr>
        <w:jc w:val="center"/>
        <w:rPr>
          <w:i/>
        </w:rPr>
      </w:pPr>
      <w:r w:rsidRPr="00A11A36">
        <w:rPr>
          <w:i/>
        </w:rPr>
        <w:t>§ 7</w:t>
      </w:r>
    </w:p>
    <w:p w:rsidRPr="00A11A36" w:rsidR="00A11A36" w:rsidP="00A11A36" w:rsidRDefault="00A11A36" w14:paraId="59391FC0" w14:textId="77777777">
      <w:pPr>
        <w:jc w:val="center"/>
        <w:rPr>
          <w:i/>
        </w:rPr>
      </w:pPr>
      <w:r w:rsidRPr="00A11A36">
        <w:rPr>
          <w:i/>
        </w:rPr>
        <w:t>Právo na využívání údajů</w:t>
      </w:r>
    </w:p>
    <w:p w:rsidRPr="00A11A36" w:rsidR="00A11A36" w:rsidP="00A11A36" w:rsidRDefault="00A11A36" w14:paraId="02C93ED3" w14:textId="6CD54BA2">
      <w:pPr>
        <w:rPr>
          <w:i/>
        </w:rPr>
      </w:pPr>
      <w:r w:rsidRPr="00A11A36">
        <w:rPr>
          <w:i/>
        </w:rPr>
        <w:t>(1) Orgán veřejné moci nevyžaduje údaje vedené v základním registru nebo agendovém informačním systému, které jsou mu zpřístupněné pro výkon agendy nebo na základě souhlasu uživatele služby.</w:t>
      </w:r>
    </w:p>
    <w:p w:rsidRPr="00A11A36" w:rsidR="00A11A36" w:rsidP="00A11A36" w:rsidRDefault="00A11A36" w14:paraId="10D4D60C" w14:textId="77B68998">
      <w:pPr>
        <w:rPr>
          <w:i/>
        </w:rPr>
      </w:pPr>
      <w:r w:rsidRPr="00A11A36">
        <w:rPr>
          <w:i/>
        </w:rPr>
        <w:t>(2) Uživatel služby má právo udělit souhlas s využíváním údajů o sobě, o svých právech a povinnostech nebo právních skutečnostech, které se ho týkají, vedených v základním registru nebo agendovém informačním systému; orgán veřejné moci je povinen tyto údaje využívat.</w:t>
      </w:r>
    </w:p>
    <w:p w:rsidRPr="00A11A36" w:rsidR="00A11A36" w:rsidP="00A11A36" w:rsidRDefault="00A11A36" w14:paraId="7790CFAF" w14:textId="66F3736E">
      <w:pPr>
        <w:rPr>
          <w:i/>
        </w:rPr>
      </w:pPr>
      <w:r w:rsidRPr="00A11A36">
        <w:rPr>
          <w:i/>
        </w:rPr>
        <w:t>(3) Uživatel služby může udělit souhlas k využívání údajů v rozsahu a trvání podle své volby na základě vlastního rozhodnutí nebo na základě žádosti orgánu veřejné moci. V rozsahu uděleného souhlasu se neuplatní povinnost mlčenlivosti orgánu veřejné moci. Uživatel služby je oprávněn souhlas kdykoliv odvolat.</w:t>
      </w:r>
    </w:p>
    <w:p w:rsidRPr="00A24243" w:rsidR="000D732F" w:rsidP="00A11A36" w:rsidRDefault="00A11A36" w14:paraId="29D1549A" w14:textId="394353D2">
      <w:pPr>
        <w:rPr>
          <w:i/>
        </w:rPr>
      </w:pPr>
      <w:r w:rsidRPr="00A11A36">
        <w:rPr>
          <w:i/>
        </w:rPr>
        <w:t>(4) Souhlas uživatele služby k využívání údajů se podává Agentuře. Agentura zveřejní elektronický formulář k udělení a odvolání souhlasu na portálu veřejné správy</w:t>
      </w:r>
      <w:r w:rsidRPr="00A24243" w:rsidR="006F6047">
        <w:rPr>
          <w:i/>
        </w:rPr>
        <w:t>.</w:t>
      </w:r>
    </w:p>
    <w:p w:rsidR="00D02A81" w:rsidP="00D02A81" w:rsidRDefault="00D02A81" w14:paraId="393AF6CF" w14:textId="77777777">
      <w:pPr>
        <w:pStyle w:val="Nadpis1"/>
      </w:pPr>
      <w:r>
        <w:t>Předpoklady a souvislosti návrhu</w:t>
      </w:r>
    </w:p>
    <w:p w:rsidR="00D02A81" w:rsidP="00D02A81" w:rsidRDefault="00D02A81" w14:paraId="261B23B7" w14:textId="77777777">
      <w:r>
        <w:t xml:space="preserve">Tento dokument vychází z následujících předpokladů: </w:t>
      </w:r>
    </w:p>
    <w:p w:rsidR="00D02A81" w:rsidP="00D02A81" w:rsidRDefault="00D02A81" w14:paraId="7A35E603" w14:textId="77777777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 xml:space="preserve">Digitální a informační agentura (dále jen „DIA“) připravila tento dokument na základě vlastních zkušeností a </w:t>
      </w:r>
      <w:proofErr w:type="gramStart"/>
      <w:r w:rsidRPr="00C4100A">
        <w:t>diskuzí</w:t>
      </w:r>
      <w:proofErr w:type="gramEnd"/>
      <w:r w:rsidRPr="00C4100A">
        <w:t xml:space="preserve"> vedených v rámci meziresortní pracovní skupiny</w:t>
      </w:r>
      <w:r>
        <w:t xml:space="preserve"> organizované DIA</w:t>
      </w:r>
      <w:r w:rsidRPr="00C4100A">
        <w:t xml:space="preserve"> k</w:t>
      </w:r>
      <w:r>
        <w:t xml:space="preserve"> výkladu</w:t>
      </w:r>
      <w:r w:rsidRPr="00C4100A">
        <w:t> zákon</w:t>
      </w:r>
      <w:r>
        <w:t>a</w:t>
      </w:r>
      <w:r w:rsidRPr="00C4100A">
        <w:t xml:space="preserve"> 12/2020 Sb., o právu na digitální služby (dále jen „</w:t>
      </w:r>
      <w:proofErr w:type="spellStart"/>
      <w:r w:rsidRPr="00C4100A">
        <w:t>ZoPDS</w:t>
      </w:r>
      <w:proofErr w:type="spellEnd"/>
      <w:r w:rsidRPr="00C4100A">
        <w:t xml:space="preserve">“). </w:t>
      </w:r>
    </w:p>
    <w:p w:rsidR="00D02A81" w:rsidP="00D02A81" w:rsidRDefault="00D02A81" w14:paraId="00C60CAF" w14:textId="77777777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 xml:space="preserve">DIA není orgánem příslušným k poskytnutí závazného výkladu </w:t>
      </w:r>
      <w:proofErr w:type="spellStart"/>
      <w:r w:rsidRPr="00C4100A">
        <w:t>ZoPDS</w:t>
      </w:r>
      <w:proofErr w:type="spellEnd"/>
      <w:r w:rsidRPr="00C4100A">
        <w:t xml:space="preserve">. Dokument tak přináší výhradně návrh řešení. </w:t>
      </w:r>
    </w:p>
    <w:p w:rsidR="00D02A81" w:rsidP="00D02A81" w:rsidRDefault="00D02A81" w14:paraId="48E15856" w14:textId="77777777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>
        <w:t>Dokument prezentuje</w:t>
      </w:r>
      <w:r w:rsidRPr="00C4100A">
        <w:t xml:space="preserve"> návrh pro první etapu implementace ustanovení </w:t>
      </w:r>
      <w:proofErr w:type="spellStart"/>
      <w:r w:rsidRPr="00C4100A">
        <w:t>ZoPDS</w:t>
      </w:r>
      <w:proofErr w:type="spellEnd"/>
      <w:r w:rsidRPr="00C4100A">
        <w:t xml:space="preserve">, který z pohledu některých orgánů veřejné moci (dále jen „OVM“) nemusí zcela bez dalšího naplňovat znění </w:t>
      </w:r>
      <w:proofErr w:type="spellStart"/>
      <w:r w:rsidRPr="00C4100A">
        <w:t>ZoPDS</w:t>
      </w:r>
      <w:proofErr w:type="spellEnd"/>
      <w:r w:rsidRPr="00C4100A">
        <w:t>. Jde však o návrh řešení, kter</w:t>
      </w:r>
      <w:r>
        <w:t>ý</w:t>
      </w:r>
      <w:r w:rsidRPr="00C4100A">
        <w:t xml:space="preserve"> se za současného stavu relevantních právních předpisů a technických řešení jeví jako nejpřívětivější pro uživatele a jako jednoduché, účelné, efektivní a hospodárné z pohledu technického řešení pro OVM. </w:t>
      </w:r>
    </w:p>
    <w:p w:rsidR="00D02A81" w:rsidP="00D02A81" w:rsidRDefault="00D02A81" w14:paraId="0806AF04" w14:textId="77777777">
      <w:pPr>
        <w:pStyle w:val="Odstavecseseznamem"/>
        <w:keepNext w:val="0"/>
        <w:widowControl/>
        <w:numPr>
          <w:ilvl w:val="0"/>
          <w:numId w:val="16"/>
        </w:numPr>
        <w:ind w:left="714" w:hanging="357"/>
        <w:contextualSpacing w:val="0"/>
      </w:pPr>
      <w:r w:rsidRPr="00C4100A">
        <w:t>Je na odpovědnosti každého jednotlivému OVM, jaké řešení pro implementaci tohoto ustanovení zvolí, tedy zda bude v rámci první etapy implementace tohoto ustanovení následovat dále prezentovaný návrh řešení a následně hledat řešení, které bude z jeho pohledu vhodnější, anebo pro implementaci</w:t>
      </w:r>
      <w:r>
        <w:t xml:space="preserve"> zvolí</w:t>
      </w:r>
      <w:r w:rsidRPr="00C4100A">
        <w:t xml:space="preserve"> zcela jiné řešení.</w:t>
      </w:r>
    </w:p>
    <w:p w:rsidRPr="00C4100A" w:rsidR="00D02A81" w:rsidP="665B69DD" w:rsidRDefault="00D02A81" w14:paraId="0374EE3F" w14:textId="4E47B694">
      <w:pPr>
        <w:pStyle w:val="Odstavecseseznamem"/>
        <w:keepNext w:val="0"/>
        <w:widowControl w:val="1"/>
        <w:numPr>
          <w:ilvl w:val="0"/>
          <w:numId w:val="16"/>
        </w:numPr>
        <w:spacing/>
        <w:ind w:left="714" w:hanging="357"/>
        <w:rPr>
          <w:highlight w:val="yellow"/>
        </w:rPr>
      </w:pPr>
      <w:r w:rsidR="00D02A81">
        <w:rPr/>
        <w:t xml:space="preserve">Pokud s některým z dále prezentovaným závěrem nesouhlasil některý z členů meziresortní pracovní skupiny k výkladu </w:t>
      </w:r>
      <w:r w:rsidR="00D02A81">
        <w:rPr/>
        <w:t>ZoPDS</w:t>
      </w:r>
      <w:r w:rsidR="00D02A81">
        <w:rPr/>
        <w:t>, byl mu dán prostor v tomto dokumentu svůj odlišný závěr uvést.</w:t>
      </w:r>
    </w:p>
    <w:p w:rsidRPr="00A24243" w:rsidR="000D732F" w:rsidP="005127E7" w:rsidRDefault="004B7508" w14:paraId="28D2F507" w14:textId="3EB8ED95">
      <w:pPr>
        <w:pStyle w:val="Nadpis1"/>
      </w:pPr>
      <w:r>
        <w:lastRenderedPageBreak/>
        <w:t xml:space="preserve">Povinnost </w:t>
      </w:r>
      <w:r w:rsidR="00623026">
        <w:t>využívat údaje</w:t>
      </w:r>
    </w:p>
    <w:p w:rsidR="00D40511" w:rsidP="00D40511" w:rsidRDefault="7A394F63" w14:paraId="4BF7B708" w14:textId="1A999A63">
      <w:proofErr w:type="spellStart"/>
      <w:r>
        <w:t>ZoPDS</w:t>
      </w:r>
      <w:proofErr w:type="spellEnd"/>
      <w:r>
        <w:t xml:space="preserve"> v § 7 odst. 1 předepisuje OVM povinnost využívat údaje vedené v základním registru nebo agendovém informačním systému, respektive nevyžadovat tyto údaje od uživatele. Podmínkou je, aby tyto údaje byly OVM zpřístupněny pro výkon agendy anebo k jejich využití udělil uživatel souhlas. </w:t>
      </w:r>
    </w:p>
    <w:p w:rsidR="00696A92" w:rsidP="00D40511" w:rsidRDefault="00696A92" w14:paraId="5A4E2F2E" w14:textId="7E7AFEAB">
      <w:r w:rsidRPr="00696A92">
        <w:t>Zpřístupněním údajů se rozumí, že správce příslušného základního registru nebo agendového informačního systému prostřednictvím ústředního správního úřadu ohlašujícího agendu (gestor agendy) uvede náležitosti uvedené v § 51 odst. 6 písm. k) zákona č. 111/2009 Sb., o základních registrech</w:t>
      </w:r>
      <w:r w:rsidR="00C0296E">
        <w:t>, tedy</w:t>
      </w:r>
      <w:r w:rsidRPr="00696A92">
        <w:t xml:space="preserve"> výčet údajů vedených nebo vytvářených podle jiného právního předpisu v rámci agendy a dále jejich vlastnosti (atributy).</w:t>
      </w:r>
    </w:p>
    <w:p w:rsidR="00603C58" w:rsidP="00D40511" w:rsidRDefault="00603C58" w14:paraId="63C3A1C1" w14:textId="11252D79">
      <w:r>
        <w:t xml:space="preserve">V principu by </w:t>
      </w:r>
      <w:r w:rsidR="00C062C8">
        <w:t xml:space="preserve">nicméně </w:t>
      </w:r>
      <w:r>
        <w:t>nemělo docházet k tomu, že OVM nemá zpřístupněné údaje potřebné pro výkon agendy</w:t>
      </w:r>
      <w:r w:rsidR="000759A4">
        <w:t>.</w:t>
      </w:r>
      <w:r w:rsidR="00F8355C">
        <w:t xml:space="preserve"> Z</w:t>
      </w:r>
      <w:r w:rsidRPr="00F8355C" w:rsidR="00F8355C">
        <w:t>ákonem č. 261/2021 Sb.</w:t>
      </w:r>
      <w:r w:rsidR="00F8355C">
        <w:t xml:space="preserve"> </w:t>
      </w:r>
      <w:r w:rsidRPr="00F8355C" w:rsidR="00F8355C">
        <w:t>byly</w:t>
      </w:r>
      <w:r w:rsidR="00F10A5B">
        <w:t xml:space="preserve"> ve většině zákonů zrušeny</w:t>
      </w:r>
      <w:r w:rsidRPr="00F8355C" w:rsidR="00F8355C">
        <w:t xml:space="preserve"> položkové skladby </w:t>
      </w:r>
      <w:r w:rsidR="00F10A5B">
        <w:t>s výčty údajů</w:t>
      </w:r>
      <w:r w:rsidR="00DB7744">
        <w:t xml:space="preserve"> zpřístupněných pro </w:t>
      </w:r>
      <w:r w:rsidR="00EC07C3">
        <w:t xml:space="preserve">konkrétní agendu a </w:t>
      </w:r>
      <w:r w:rsidR="00F02197">
        <w:t xml:space="preserve">údaje jsou OVM zpřístupňovány mimo jiné také </w:t>
      </w:r>
      <w:r w:rsidR="00981101">
        <w:t>na základě potřeby podle § 54 odst. 1 písm. d) a odst. 2 zákona o základních registrech.</w:t>
      </w:r>
      <w:r w:rsidR="005965C9">
        <w:t xml:space="preserve"> Povinnost využívat údaje vedené v základním registru nebo agendovém informačním systému upravuje také § 5 zákona o základních registrech. OVM by tedy primárně neměl požadovat údaje od uživatele, resp. jej žádat o souhlas s využitím údajů,</w:t>
      </w:r>
      <w:r w:rsidRPr="002C0A24" w:rsidR="005965C9">
        <w:t xml:space="preserve"> </w:t>
      </w:r>
      <w:r w:rsidR="005965C9">
        <w:t>ale</w:t>
      </w:r>
      <w:r w:rsidRPr="002C0A24" w:rsidR="005965C9">
        <w:t xml:space="preserve"> o zpřístupnění </w:t>
      </w:r>
      <w:r w:rsidR="005965C9">
        <w:t>požádat</w:t>
      </w:r>
      <w:r w:rsidRPr="002C0A24" w:rsidR="005965C9">
        <w:t>.</w:t>
      </w:r>
      <w:r w:rsidR="009A7F78">
        <w:t xml:space="preserve"> </w:t>
      </w:r>
      <w:r w:rsidR="00A53D10">
        <w:t>Pokud nějaké údaje navíc OVM zpřístupněné nemá, měl by také v</w:t>
      </w:r>
      <w:r w:rsidR="009A7F78">
        <w:t xml:space="preserve"> této souvislosti OVM zvážit, </w:t>
      </w:r>
      <w:r w:rsidR="00A53D10">
        <w:t>zda je skutečně pro výkon agendy potřebuje a zda nejsou od uživatele vyžadovány nadbytečně.</w:t>
      </w:r>
      <w:r>
        <w:t xml:space="preserve"> </w:t>
      </w:r>
    </w:p>
    <w:p w:rsidR="00435FE5" w:rsidP="00D40511" w:rsidRDefault="00C20B11" w14:paraId="3B69286B" w14:textId="005AAAB9">
      <w:r>
        <w:t>O</w:t>
      </w:r>
      <w:r w:rsidR="00D40511">
        <w:t xml:space="preserve">bdobnou povinnost </w:t>
      </w:r>
      <w:r w:rsidR="00C05912">
        <w:t>nevyžadovat údaje</w:t>
      </w:r>
      <w:r w:rsidR="00D40511">
        <w:t xml:space="preserve"> znají i jiné právní předpisy. Správní řád ve svém § 6 odst. 2 předepisuje povinnost správního orgánu postupovat tak, aby nikomu nevznikaly zbytečné náklady, a co možná nejméně zatěžoval dotčené osoby. Má zároveň opatřovat podklady přednostně s využitím úřední evidence, do níž má přístup, a podklady od dotčené osoby vyžadovat jen tehdy, stanoví-li tak právní předpis. </w:t>
      </w:r>
    </w:p>
    <w:p w:rsidR="00C20B11" w:rsidP="00D40511" w:rsidRDefault="00C20B11" w14:paraId="72AC3179" w14:textId="1B3B0AA5">
      <w:r>
        <w:t>Základním registrem je registr obyvatel, registr osob, registr územní identifikace a registr práv a povinností. A</w:t>
      </w:r>
      <w:r w:rsidRPr="00682E1A">
        <w:t xml:space="preserve">gendovým informačním systémem </w:t>
      </w:r>
      <w:r>
        <w:t xml:space="preserve">je </w:t>
      </w:r>
      <w:r w:rsidRPr="00682E1A">
        <w:t xml:space="preserve">informační systém veřejné správy, který </w:t>
      </w:r>
      <w:proofErr w:type="gramStart"/>
      <w:r w:rsidRPr="00682E1A">
        <w:t>slouží</w:t>
      </w:r>
      <w:proofErr w:type="gramEnd"/>
      <w:r w:rsidRPr="00682E1A">
        <w:t xml:space="preserve"> k výkonu agendy, využívání elektronických formulářů nebo elektronické identifikaci</w:t>
      </w:r>
      <w:r w:rsidR="005750B9">
        <w:t>.</w:t>
      </w:r>
    </w:p>
    <w:p w:rsidR="00187CEF" w:rsidP="00780BFF" w:rsidRDefault="00CF46AC" w14:paraId="1A3C6DF2" w14:textId="464BA265">
      <w:r>
        <w:t xml:space="preserve">Ve spojení s § 6 odst. 2 správního řádu OVM </w:t>
      </w:r>
      <w:r w:rsidR="00E84D06">
        <w:t xml:space="preserve">musí nejprve ověřit, zda má </w:t>
      </w:r>
      <w:r w:rsidR="00DE0769">
        <w:t>ke konkrétním údajů</w:t>
      </w:r>
      <w:r w:rsidR="00113D30">
        <w:t>m</w:t>
      </w:r>
      <w:r w:rsidR="00DE0769">
        <w:t xml:space="preserve"> přístup na základě zákona či souhlasu uživatele, a teprve následně </w:t>
      </w:r>
      <w:r w:rsidR="0090299F">
        <w:t>poskytnutí údajů požadovat po uživateli.</w:t>
      </w:r>
      <w:r w:rsidR="0064073E">
        <w:t xml:space="preserve"> To kromě uvedené zásady hospodárnosti správního řízení vyplývá</w:t>
      </w:r>
      <w:r w:rsidR="00124A64">
        <w:t xml:space="preserve"> z § 5 zákona </w:t>
      </w:r>
      <w:r w:rsidR="00CF6C03">
        <w:t>o základních registrech.</w:t>
      </w:r>
      <w:r w:rsidR="0090299F">
        <w:t xml:space="preserve"> </w:t>
      </w:r>
      <w:r w:rsidR="00B2503E">
        <w:t>Z</w:t>
      </w:r>
      <w:r w:rsidR="00F7246F">
        <w:t> odstavc</w:t>
      </w:r>
      <w:r w:rsidR="00D95374">
        <w:t>e</w:t>
      </w:r>
      <w:r w:rsidR="00F7246F">
        <w:t xml:space="preserve"> 2 tohoto zákon</w:t>
      </w:r>
      <w:r w:rsidR="00DF2F08">
        <w:t>ného ustanovení</w:t>
      </w:r>
      <w:r w:rsidR="00F7246F">
        <w:t xml:space="preserve"> </w:t>
      </w:r>
      <w:r w:rsidR="00B2503E">
        <w:t>vyplývá možnost OVM o</w:t>
      </w:r>
      <w:r w:rsidRPr="00C135B8" w:rsidR="00C135B8">
        <w:t xml:space="preserve">d osob, po kterých je jiným právním předpisem požadováno doložení údajů vedených v základním registru nebo agendovém informačním systému, </w:t>
      </w:r>
      <w:r w:rsidR="00B2503E">
        <w:t>jen v</w:t>
      </w:r>
      <w:r w:rsidR="00E20750">
        <w:t> případech stanovených taxativním výčtem.</w:t>
      </w:r>
      <w:r w:rsidRPr="00C135B8" w:rsidR="00C135B8">
        <w:t xml:space="preserve"> </w:t>
      </w:r>
      <w:r w:rsidR="00187CEF">
        <w:t xml:space="preserve">Vyžadovat údaje od uživatele služby </w:t>
      </w:r>
      <w:r w:rsidR="00E20750">
        <w:t xml:space="preserve">tak </w:t>
      </w:r>
      <w:r w:rsidR="00187CEF">
        <w:t xml:space="preserve">může OVM podle § 5 odst. 2 v případech, kdy jsou údaje označeny jako nesprávné, vznikne oprávněná pochybnost o správnosti údaje, nebo jsou údaje nezbytné pro bezpečnostní řízení podle </w:t>
      </w:r>
      <w:r w:rsidRPr="000F054F" w:rsidR="00187CEF">
        <w:t>zákona č. 412/2005 Sb., o ochraně utajovaných informací a o bezpečnostní způsobilosti.</w:t>
      </w:r>
      <w:r w:rsidR="00187CEF">
        <w:t xml:space="preserve"> </w:t>
      </w:r>
      <w:r w:rsidR="00113453">
        <w:t xml:space="preserve">S ohledem na to, že </w:t>
      </w:r>
      <w:r w:rsidR="00E742E8">
        <w:t xml:space="preserve">OVM </w:t>
      </w:r>
      <w:r w:rsidR="000D6278">
        <w:t xml:space="preserve">je oprávněn údaje po uživateli vyžadovat pouze v omezených </w:t>
      </w:r>
      <w:r w:rsidR="00B74DC9">
        <w:t xml:space="preserve">případech, </w:t>
      </w:r>
      <w:r w:rsidR="00551CC1">
        <w:t xml:space="preserve">bylo by </w:t>
      </w:r>
      <w:r w:rsidR="002F39F4">
        <w:t xml:space="preserve">z hlediska dodržení vstřícnosti </w:t>
      </w:r>
      <w:r w:rsidR="00A50F13">
        <w:t xml:space="preserve">veřejné správy </w:t>
      </w:r>
      <w:r w:rsidR="00551CC1">
        <w:t>vhodné</w:t>
      </w:r>
      <w:r w:rsidR="00A50F13">
        <w:t>, aby</w:t>
      </w:r>
      <w:r w:rsidR="002324B3">
        <w:t xml:space="preserve"> OVM </w:t>
      </w:r>
      <w:r w:rsidR="00655EAC">
        <w:t xml:space="preserve">v žádosti </w:t>
      </w:r>
      <w:r w:rsidR="005400F3">
        <w:t xml:space="preserve">o poskytnutí údajů </w:t>
      </w:r>
      <w:r w:rsidR="00887B76">
        <w:t>odůvodni</w:t>
      </w:r>
      <w:r w:rsidR="00A50F13">
        <w:t>l</w:t>
      </w:r>
      <w:r w:rsidR="00887B76">
        <w:t xml:space="preserve">, z jakého důvodu je </w:t>
      </w:r>
      <w:r w:rsidR="00FD7E66">
        <w:t>po uživateli vyžaduje.</w:t>
      </w:r>
      <w:r w:rsidR="002665E1">
        <w:t xml:space="preserve"> </w:t>
      </w:r>
    </w:p>
    <w:p w:rsidRPr="00A24243" w:rsidR="00705FDC" w:rsidP="00780BFF" w:rsidRDefault="0090299F" w14:paraId="26C0E24D" w14:textId="3186C4E6" w14:noSpellErr="1">
      <w:r w:rsidR="0090299F">
        <w:rPr/>
        <w:t>Zároveň platí, že na</w:t>
      </w:r>
      <w:r w:rsidR="005205A0">
        <w:rPr/>
        <w:t xml:space="preserve"> základě </w:t>
      </w:r>
      <w:r w:rsidR="00D538F6">
        <w:rPr/>
        <w:t>§ 7 odst. 1</w:t>
      </w:r>
      <w:r w:rsidR="005205A0">
        <w:rPr/>
        <w:t xml:space="preserve"> nesmí </w:t>
      </w:r>
      <w:r w:rsidR="005205A0">
        <w:rPr/>
        <w:t>být</w:t>
      </w:r>
      <w:r w:rsidR="00D42C32">
        <w:rPr/>
        <w:t xml:space="preserve"> jakkoliv</w:t>
      </w:r>
      <w:r w:rsidR="005205A0">
        <w:rPr/>
        <w:t xml:space="preserve"> </w:t>
      </w:r>
      <w:r w:rsidR="00B62C86">
        <w:rPr/>
        <w:t>k tíži uživatele, nebude</w:t>
      </w:r>
      <w:r w:rsidR="00D538F6">
        <w:rPr/>
        <w:t>-li</w:t>
      </w:r>
      <w:r w:rsidR="00B62C86">
        <w:rPr/>
        <w:t xml:space="preserve"> </w:t>
      </w:r>
      <w:r w:rsidR="00A81262">
        <w:rPr/>
        <w:t>reagovat na výzvu OVM k poskytnutí údajů</w:t>
      </w:r>
      <w:r w:rsidR="00134CE6">
        <w:rPr/>
        <w:t xml:space="preserve"> či údaje neposkytne</w:t>
      </w:r>
      <w:r w:rsidR="00A81262">
        <w:rPr/>
        <w:t xml:space="preserve">, </w:t>
      </w:r>
      <w:r w:rsidR="00D538F6">
        <w:rPr/>
        <w:t>pokud</w:t>
      </w:r>
      <w:r w:rsidR="00A81262">
        <w:rPr/>
        <w:t xml:space="preserve"> jsou OVM </w:t>
      </w:r>
      <w:r w:rsidR="00E1134D">
        <w:rPr/>
        <w:t>zpřístupněné</w:t>
      </w:r>
      <w:r w:rsidR="00A81262">
        <w:rPr/>
        <w:t xml:space="preserve"> dle </w:t>
      </w:r>
      <w:r w:rsidR="00A81262">
        <w:rPr/>
        <w:t xml:space="preserve">tohoto ustanovení. </w:t>
      </w:r>
    </w:p>
    <w:p w:rsidR="4593F970" w:rsidP="665B69DD" w:rsidRDefault="4593F970" w14:paraId="343DF322" w14:textId="3182DFA4">
      <w:pPr>
        <w:pStyle w:val="Normln"/>
        <w:rPr>
          <w:b w:val="1"/>
          <w:bCs w:val="1"/>
        </w:rPr>
      </w:pPr>
      <w:r w:rsidRPr="665B69DD" w:rsidR="4593F970">
        <w:rPr>
          <w:b w:val="1"/>
          <w:bCs w:val="1"/>
        </w:rPr>
        <w:t>Je podstatné zmínit, že v případě, kdy OVM vyžaduje po uživateli pouze relevantní data, je celý tento paragraf nereleva</w:t>
      </w:r>
      <w:r w:rsidRPr="665B69DD" w:rsidR="43DEF7B9">
        <w:rPr>
          <w:b w:val="1"/>
          <w:bCs w:val="1"/>
        </w:rPr>
        <w:t>ntní. Vlastní iniciativou, kdy si OVM projde veš</w:t>
      </w:r>
      <w:r w:rsidRPr="665B69DD" w:rsidR="345B9554">
        <w:rPr>
          <w:b w:val="1"/>
          <w:bCs w:val="1"/>
        </w:rPr>
        <w:t>k</w:t>
      </w:r>
      <w:r w:rsidRPr="665B69DD" w:rsidR="43DEF7B9">
        <w:rPr>
          <w:b w:val="1"/>
          <w:bCs w:val="1"/>
        </w:rPr>
        <w:t xml:space="preserve">eré po uživateli požadované údaje a zjistí, zda se nedají </w:t>
      </w:r>
      <w:r w:rsidRPr="665B69DD" w:rsidR="6A26AE95">
        <w:rPr>
          <w:b w:val="1"/>
          <w:bCs w:val="1"/>
        </w:rPr>
        <w:t xml:space="preserve">obstarat z jiného agendového informačního systému, se eliminuje celá potřeba souhlasů. </w:t>
      </w:r>
    </w:p>
    <w:p w:rsidRPr="00D72556" w:rsidR="00785ACF" w:rsidP="005127E7" w:rsidRDefault="00D055FF" w14:paraId="6F87F13E" w14:textId="77777777">
      <w:pPr>
        <w:pStyle w:val="Nadpis1"/>
        <w:rPr>
          <w:rStyle w:val="Odkaznakoment"/>
          <w:sz w:val="32"/>
          <w:szCs w:val="32"/>
        </w:rPr>
      </w:pPr>
      <w:r>
        <w:t>Souhlas uživatele služby</w:t>
      </w:r>
    </w:p>
    <w:p w:rsidR="00664208" w:rsidDel="00603C58" w:rsidP="00E878CC" w:rsidRDefault="005127E7" w14:paraId="3662E43B" w14:textId="13CE61C8">
      <w:r w:rsidRPr="00A24243" w:rsidDel="00BE7136">
        <w:t>P</w:t>
      </w:r>
      <w:r w:rsidDel="00BE7136" w:rsidR="00E878CC">
        <w:t xml:space="preserve">okud OVM </w:t>
      </w:r>
      <w:r w:rsidDel="00BE7136" w:rsidR="00F52DE1">
        <w:t xml:space="preserve">nemá údaje o uživateli služby zpřístupněné pro výkon agendy v agendovém informačním systému či základním registru, může </w:t>
      </w:r>
      <w:r w:rsidDel="00BE7136" w:rsidR="00B75439">
        <w:t xml:space="preserve">uživatel udělit </w:t>
      </w:r>
      <w:r w:rsidDel="00BE7136" w:rsidR="00E06304">
        <w:t xml:space="preserve">souhlas </w:t>
      </w:r>
      <w:r w:rsidDel="00BE7136" w:rsidR="00B75439">
        <w:t xml:space="preserve">k využití údajů </w:t>
      </w:r>
      <w:r w:rsidRPr="00E06304" w:rsidDel="00BE7136" w:rsidR="00E06304">
        <w:t>o sobě, o svých právech a povinnostech nebo právních skutečnostech, které se ho týkají</w:t>
      </w:r>
      <w:r w:rsidDel="00BE7136" w:rsidR="00B75439">
        <w:t>.</w:t>
      </w:r>
      <w:r w:rsidRPr="00A24243" w:rsidDel="00BE7136">
        <w:t xml:space="preserve"> </w:t>
      </w:r>
    </w:p>
    <w:p w:rsidR="43AA1091" w:rsidRDefault="43AA1091" w14:paraId="6CE18EB4" w14:textId="63F218C2">
      <w:r>
        <w:t xml:space="preserve">Příkladem může být samoobslužný portál, v </w:t>
      </w:r>
      <w:proofErr w:type="gramStart"/>
      <w:r>
        <w:t>r</w:t>
      </w:r>
      <w:r w:rsidR="30ADD02C">
        <w:t>ámci</w:t>
      </w:r>
      <w:proofErr w:type="gramEnd"/>
      <w:r w:rsidR="30ADD02C">
        <w:t xml:space="preserve"> </w:t>
      </w:r>
      <w:r w:rsidR="3FA25177">
        <w:t>něhož</w:t>
      </w:r>
      <w:r>
        <w:t xml:space="preserve"> </w:t>
      </w:r>
      <w:r w:rsidR="30ADD02C">
        <w:t>může být řešeno více agend</w:t>
      </w:r>
      <w:r w:rsidR="3FA25177">
        <w:t xml:space="preserve"> vyřizovaných</w:t>
      </w:r>
      <w:r w:rsidR="30ADD02C">
        <w:t xml:space="preserve"> ve více ISVS. Každý ISVS si údaje o subjektech vede dle zákonného zmocnění (včetně např. </w:t>
      </w:r>
      <w:r w:rsidR="7F093EA7">
        <w:t>p</w:t>
      </w:r>
      <w:r w:rsidR="30ADD02C">
        <w:t xml:space="preserve">ředpisů EU) a i dle udělených souhlasů. Pokud </w:t>
      </w:r>
      <w:r w:rsidR="4D96D89B">
        <w:t>tedy uživatel přistupuje k digitální</w:t>
      </w:r>
      <w:r w:rsidR="30ADD02C">
        <w:t xml:space="preserve"> služb</w:t>
      </w:r>
      <w:r w:rsidR="327E63F5">
        <w:t>ě</w:t>
      </w:r>
      <w:r w:rsidR="30ADD02C">
        <w:t>, u které je potřeba doložit údaje z více ISVS a neexistuje možnost tyto údaje využít dle současného stavu (agendové zmocnění ohlášené v RPP), je možné jej požádat o souhlas s využitím údajů jiného ISVS (a tedy i agendy). Takovýto souhlas mohl být udělován i dle jiných právních předpisů a nyní je obsažen i v souhlasu k využití údajů dle odst. 3.</w:t>
      </w:r>
      <w:r w:rsidR="3EEF1A40">
        <w:t xml:space="preserve"> Možnost udělení podobného souhlasu zná také § 58a a zákona základních registrech.</w:t>
      </w:r>
    </w:p>
    <w:p w:rsidR="00521D44" w:rsidP="00725ED1" w:rsidRDefault="48223E98" w14:paraId="006C68E8" w14:textId="34D4B600">
      <w:r>
        <w:t xml:space="preserve">Souhlas uživatel udílí na základě svého vlastního rozhodnutí a v rozsahu a trvání podle své volby. </w:t>
      </w:r>
      <w:r w:rsidR="4C1802EC">
        <w:t>Vzhledem charakteru a relevantních údajů by měl být souhlas svobodný, konkrétní, informovaný a jednoznačný.</w:t>
      </w:r>
      <w:r w:rsidR="248A569A">
        <w:t xml:space="preserve"> </w:t>
      </w:r>
      <w:r w:rsidR="1B48AC08">
        <w:t>Souhlas je odvolatelný.</w:t>
      </w:r>
    </w:p>
    <w:p w:rsidR="00525895" w:rsidP="116D4647" w:rsidRDefault="004F3744" w14:paraId="0ACD3A50" w14:textId="3C4835AA">
      <w:r>
        <w:t xml:space="preserve">Souhlas podle </w:t>
      </w:r>
      <w:proofErr w:type="spellStart"/>
      <w:r>
        <w:t>ZoPDS</w:t>
      </w:r>
      <w:proofErr w:type="spellEnd"/>
      <w:r>
        <w:t xml:space="preserve"> se neaplikuje na soukromoprávní uživatele údajů definované v zákoně č. 111/2009 Sb., o základních registrech, jelikož </w:t>
      </w:r>
      <w:proofErr w:type="spellStart"/>
      <w:r w:rsidRPr="00525895" w:rsidR="00525895">
        <w:t>ZoPDS</w:t>
      </w:r>
      <w:proofErr w:type="spellEnd"/>
      <w:r w:rsidRPr="00525895" w:rsidR="00525895">
        <w:t xml:space="preserve"> upravuje vzájemná práva a povinnosti OVM a uživatelů, § 7 </w:t>
      </w:r>
      <w:proofErr w:type="gramStart"/>
      <w:r w:rsidRPr="00525895" w:rsidR="00525895">
        <w:t>míří</w:t>
      </w:r>
      <w:proofErr w:type="gramEnd"/>
      <w:r w:rsidRPr="00525895" w:rsidR="00525895">
        <w:t xml:space="preserve"> na povinnost využívat údaje ze strany OVM a uživatelovu možnost udělit souhlas OVM. Využívání údajů soukromoprávními uživateli je upraveno § 5a </w:t>
      </w:r>
      <w:r w:rsidR="00127CB5">
        <w:t>č. 111/2009 Sb., o základních registrech</w:t>
      </w:r>
      <w:r w:rsidRPr="00525895" w:rsidR="00525895">
        <w:t xml:space="preserve">. Zde zákon </w:t>
      </w:r>
      <w:proofErr w:type="gramStart"/>
      <w:r w:rsidRPr="00525895" w:rsidR="00525895">
        <w:t>hovoří</w:t>
      </w:r>
      <w:proofErr w:type="gramEnd"/>
      <w:r w:rsidRPr="00525895" w:rsidR="00525895">
        <w:t xml:space="preserve"> také o souhlasu, nicméně jde o jiný souhlas, než ten v § 7.</w:t>
      </w:r>
    </w:p>
    <w:p w:rsidR="5CB85A82" w:rsidRDefault="5CB85A82" w14:paraId="5CAA62D0" w14:textId="76BEA52D">
      <w:r w:rsidR="5CB85A82">
        <w:rPr/>
        <w:t>Protože bez vlastní ohlášené agendy, činnostní role a oprávnění na konkrétní údaje jiné agendy nem</w:t>
      </w:r>
      <w:r w:rsidR="017E1446">
        <w:rPr/>
        <w:t xml:space="preserve">ůže fungovat výměna prostřednictvím referenčního rozhraní veřejné správy, nabízí se pro </w:t>
      </w:r>
      <w:r w:rsidR="52BD2109">
        <w:rPr/>
        <w:t xml:space="preserve">rychlé </w:t>
      </w:r>
      <w:r w:rsidR="017E1446">
        <w:rPr/>
        <w:t>umožnění výměny posílání výpisů z informačních systémů veřejné správy dle §</w:t>
      </w:r>
      <w:r w:rsidR="169761B3">
        <w:rPr/>
        <w:t xml:space="preserve"> Část 1 Hlava 10 zákona č. 365/2000 Sb. o informačních systémech veřejné správy</w:t>
      </w:r>
      <w:r w:rsidR="17B5E81A">
        <w:rPr/>
        <w:t xml:space="preserve"> mezi OVM pomocí datových zpráv. Nedá se předpokládat, že uživatel bude čekat na vyřízení služby, až proběhne správné ohlášení agend pro automatizované propojení informačních systémů.</w:t>
      </w:r>
      <w:r w:rsidR="6D1E1643">
        <w:rPr/>
        <w:t xml:space="preserve"> Uvedené řešení by mělo následný průběh:</w:t>
      </w:r>
    </w:p>
    <w:p w:rsidR="6D1E1643" w:rsidP="665B69DD" w:rsidRDefault="6D1E1643" w14:paraId="14C8ADCC" w14:textId="482577D6">
      <w:pPr>
        <w:pStyle w:val="Odstavecseseznamem"/>
        <w:numPr>
          <w:ilvl w:val="0"/>
          <w:numId w:val="19"/>
        </w:numPr>
        <w:rPr>
          <w:rFonts w:ascii="Arial" w:hAnsi="Arial" w:eastAsia="Calibri" w:cs="Arial"/>
        </w:rPr>
      </w:pPr>
      <w:r w:rsidR="6D1E1643">
        <w:rPr/>
        <w:t xml:space="preserve">Uživatel služby udělí přes formulář zveřejněný DIA právo využívat údaje z agendy A do agendy </w:t>
      </w:r>
      <w:r w:rsidR="6D1E1643">
        <w:rPr/>
        <w:t>B</w:t>
      </w:r>
    </w:p>
    <w:p w:rsidR="6D1E1643" w:rsidP="665B69DD" w:rsidRDefault="6D1E1643" w14:paraId="2299EFE7" w14:textId="6FFF9B03">
      <w:pPr>
        <w:pStyle w:val="Odstavecseseznamem"/>
        <w:numPr>
          <w:ilvl w:val="0"/>
          <w:numId w:val="19"/>
        </w:numPr>
        <w:rPr/>
      </w:pPr>
      <w:r w:rsidR="6D1E1643">
        <w:rPr/>
        <w:t xml:space="preserve">Udělený souhlas se pošle jako dokument </w:t>
      </w:r>
      <w:r w:rsidR="557F1BC3">
        <w:rPr/>
        <w:t>agendě A i agendě B a uživateli služby (pokud disponuje zpřístupněnou datovou schránkou)</w:t>
      </w:r>
    </w:p>
    <w:p w:rsidR="557F1BC3" w:rsidP="665B69DD" w:rsidRDefault="557F1BC3" w14:paraId="2DCB1E74" w14:textId="0B05E871">
      <w:pPr>
        <w:pStyle w:val="Odstavecseseznamem"/>
        <w:numPr>
          <w:ilvl w:val="0"/>
          <w:numId w:val="19"/>
        </w:numPr>
        <w:rPr/>
      </w:pPr>
      <w:r w:rsidR="557F1BC3">
        <w:rPr/>
        <w:t>Agenda A na základě tohoto souhlasu vytvoří souhrn údajů, ke kterému dal uživatel právo stejným mechanismem, jako</w:t>
      </w:r>
      <w:r w:rsidR="157CA32A">
        <w:rPr/>
        <w:t xml:space="preserve"> kdy</w:t>
      </w:r>
      <w:r w:rsidR="557F1BC3">
        <w:rPr/>
        <w:t>by</w:t>
      </w:r>
      <w:r w:rsidR="557F1BC3">
        <w:rPr/>
        <w:t xml:space="preserve"> vytvářela výpis z informačního systému veřejné správy podle výše zmíněného zákona</w:t>
      </w:r>
      <w:r w:rsidR="250926D0">
        <w:rPr/>
        <w:t>. Tento souhrn je tvořen v ideálním případě čitelnou formou v podobě PDF dokumentu a vnořeného XML pro strojové zpracování.</w:t>
      </w:r>
    </w:p>
    <w:p w:rsidR="250926D0" w:rsidP="665B69DD" w:rsidRDefault="250926D0" w14:paraId="22EE3D65" w14:textId="2D5F9BC2">
      <w:pPr>
        <w:pStyle w:val="Odstavecseseznamem"/>
        <w:numPr>
          <w:ilvl w:val="0"/>
          <w:numId w:val="19"/>
        </w:numPr>
        <w:rPr/>
      </w:pPr>
      <w:r w:rsidR="250926D0">
        <w:rPr/>
        <w:t>Agenda A následně agendě B zašle tento souhrn údajů datovou zprávou.</w:t>
      </w:r>
    </w:p>
    <w:p w:rsidR="250926D0" w:rsidP="665B69DD" w:rsidRDefault="250926D0" w14:paraId="69EABE67" w14:textId="5AB37DB2">
      <w:pPr>
        <w:pStyle w:val="Normln"/>
        <w:ind w:left="0"/>
        <w:rPr>
          <w:rFonts w:ascii="Arial" w:hAnsi="Arial" w:eastAsia="Calibri" w:cs="Arial"/>
        </w:rPr>
      </w:pPr>
      <w:r w:rsidRPr="665B69DD" w:rsidR="250926D0">
        <w:rPr>
          <w:rFonts w:ascii="Arial" w:hAnsi="Arial" w:eastAsia="Calibri" w:cs="Arial"/>
        </w:rPr>
        <w:t xml:space="preserve">Veškeré činnosti spojené s vytvářením souhrnů údajů a jejich posílání je na zodpovědnosti OVM spravující agendy. Jedná se o řešení, které má být pouze dočasné a nemá nahrazovat správnou komunikaci pomocí propojených informačních systémů přes </w:t>
      </w:r>
      <w:r w:rsidRPr="665B69DD" w:rsidR="05A902D4">
        <w:rPr>
          <w:rFonts w:ascii="Arial" w:hAnsi="Arial" w:eastAsia="Calibri" w:cs="Arial"/>
        </w:rPr>
        <w:t>referenční</w:t>
      </w:r>
      <w:r w:rsidRPr="665B69DD" w:rsidR="250926D0">
        <w:rPr>
          <w:rFonts w:ascii="Arial" w:hAnsi="Arial" w:eastAsia="Calibri" w:cs="Arial"/>
        </w:rPr>
        <w:t xml:space="preserve"> ro</w:t>
      </w:r>
      <w:r w:rsidRPr="665B69DD" w:rsidR="0B8B6716">
        <w:rPr>
          <w:rFonts w:ascii="Arial" w:hAnsi="Arial" w:eastAsia="Calibri" w:cs="Arial"/>
        </w:rPr>
        <w:t>zhraní veřejné správy.</w:t>
      </w:r>
    </w:p>
    <w:p w:rsidR="6D1E1643" w:rsidP="665B69DD" w:rsidRDefault="6D1E1643" w14:paraId="4B08235E" w14:textId="6E913A13">
      <w:pPr>
        <w:pStyle w:val="Normln"/>
        <w:ind w:left="0"/>
        <w:rPr>
          <w:rFonts w:ascii="Arial" w:hAnsi="Arial" w:eastAsia="Calibri" w:cs="Arial"/>
        </w:rPr>
      </w:pPr>
      <w:r w:rsidR="6D1E1643">
        <w:rPr/>
        <w:t xml:space="preserve"> </w:t>
      </w:r>
    </w:p>
    <w:p w:rsidR="004F6B11" w:rsidP="00521D44" w:rsidRDefault="00A4755A" w14:paraId="0E267C58" w14:textId="64894016">
      <w:pPr>
        <w:pStyle w:val="Nadpis1"/>
      </w:pPr>
      <w:r>
        <w:t>Souhlas na základě žádosti OVM</w:t>
      </w:r>
    </w:p>
    <w:p w:rsidR="00A4755A" w:rsidP="00A4755A" w:rsidRDefault="02AF471A" w14:paraId="2733B7E5" w14:textId="30DA626C">
      <w:r>
        <w:t xml:space="preserve">Krom vlastní iniciativy může uživatele o souhlas s užitím jeho údajů požádat také OVM. Z povahy věci se tato žádost může týkat pouze údajů, které </w:t>
      </w:r>
      <w:r w:rsidR="6F71FFEA">
        <w:t>OVM nejsou zpřístupněné pro výkon agendy</w:t>
      </w:r>
      <w:r w:rsidR="1D2C322F">
        <w:t>.</w:t>
      </w:r>
      <w:r w:rsidR="3B687449">
        <w:t xml:space="preserve"> Zároveň by mělo jít výhradně o údaje, které potřebuje pro poskytnutí digitální služby. </w:t>
      </w:r>
      <w:r w:rsidR="1C656764">
        <w:t>K udělení souhlasu nesmí být uživatel nucen a platí o něm totéž, jako bylo uvedeno v předchozí</w:t>
      </w:r>
      <w:r w:rsidR="19EE2CC3">
        <w:t>ch</w:t>
      </w:r>
      <w:r w:rsidR="1C656764">
        <w:t xml:space="preserve"> bod</w:t>
      </w:r>
      <w:r w:rsidR="19EE2CC3">
        <w:t>ech</w:t>
      </w:r>
      <w:r w:rsidR="0307FA64">
        <w:t>, včetně</w:t>
      </w:r>
      <w:r w:rsidR="48AEE12F">
        <w:t xml:space="preserve"> toho, že OVM by měl primárně žádat </w:t>
      </w:r>
      <w:r w:rsidR="1BFB5F39">
        <w:t xml:space="preserve">o zpřístupnění </w:t>
      </w:r>
      <w:r w:rsidR="3DF83771">
        <w:t>údajů na základě potřeby ve smyslu § 54 odst. 1 pí</w:t>
      </w:r>
      <w:r w:rsidR="71A8F1BB">
        <w:t>s</w:t>
      </w:r>
      <w:r w:rsidR="3DF83771">
        <w:t>m. d) a odst. 2</w:t>
      </w:r>
      <w:r w:rsidR="1FDB790E">
        <w:t xml:space="preserve"> zákona o základních registrech</w:t>
      </w:r>
      <w:r w:rsidR="1C656764">
        <w:t>.</w:t>
      </w:r>
    </w:p>
    <w:p w:rsidR="00725ED1" w:rsidP="00EE4155" w:rsidRDefault="00EE4155" w14:paraId="734C9ED1" w14:textId="7D225170">
      <w:pPr>
        <w:pStyle w:val="Nadpis1"/>
      </w:pPr>
      <w:r>
        <w:t>Odvolání souhlasu</w:t>
      </w:r>
    </w:p>
    <w:p w:rsidR="00EE4155" w:rsidP="00EE4155" w:rsidRDefault="006B30C9" w14:paraId="67214A1F" w14:textId="78F98C39">
      <w:r>
        <w:t xml:space="preserve">Souhlas s užitím údajů je také kdykoliv odvolatelný. </w:t>
      </w:r>
      <w:r w:rsidR="0033040F">
        <w:t xml:space="preserve">Odvolat jej by mělo být možné stejně </w:t>
      </w:r>
      <w:r w:rsidR="005452EB">
        <w:t>snadným</w:t>
      </w:r>
      <w:r w:rsidR="0033040F">
        <w:t xml:space="preserve"> způsobem, jak</w:t>
      </w:r>
      <w:r w:rsidR="005452EB">
        <w:t>o v případě udělení souhlasu</w:t>
      </w:r>
      <w:r w:rsidR="007C32EC">
        <w:t>.</w:t>
      </w:r>
      <w:r w:rsidR="00CF6922">
        <w:t xml:space="preserve"> Po odvolání souhlasu již OVM nemůže údaje, kterých se souhlas týkal, užívat.</w:t>
      </w:r>
      <w:r w:rsidR="00380B6C">
        <w:t xml:space="preserve"> Odvolání se nemůže dotýkat </w:t>
      </w:r>
      <w:r w:rsidR="00762E13">
        <w:t>těch údajů, které má OVM zpřístupněné k výkonu agendy na základě zákona.</w:t>
      </w:r>
      <w:r w:rsidR="00CF6922">
        <w:t xml:space="preserve"> Údaje, které byly ze strany</w:t>
      </w:r>
      <w:r w:rsidR="00762E13">
        <w:t xml:space="preserve"> OVM použity </w:t>
      </w:r>
      <w:r w:rsidR="00762E13">
        <w:lastRenderedPageBreak/>
        <w:t>do odvolání souhlasu, odvoláním také nejsou dotčeny.</w:t>
      </w:r>
      <w:r w:rsidR="00CF6922">
        <w:t xml:space="preserve"> </w:t>
      </w:r>
    </w:p>
    <w:p w:rsidRPr="00EE4155" w:rsidR="00E95292" w:rsidP="00E95292" w:rsidRDefault="00E95292" w14:paraId="17137256" w14:textId="48126E60">
      <w:pPr>
        <w:pStyle w:val="Nadpis1"/>
      </w:pPr>
      <w:r>
        <w:t xml:space="preserve">Formulář k udělení </w:t>
      </w:r>
      <w:r w:rsidR="007C32EC">
        <w:t xml:space="preserve">a odvolání </w:t>
      </w:r>
      <w:r>
        <w:t>souhlasu</w:t>
      </w:r>
    </w:p>
    <w:p w:rsidR="00E425DA" w:rsidP="00E95292" w:rsidRDefault="00E95292" w14:paraId="30DFD06E" w14:textId="60E75E81">
      <w:r>
        <w:t xml:space="preserve">Souhlas uživatel </w:t>
      </w:r>
      <w:r w:rsidR="001513B1">
        <w:t xml:space="preserve">se má podle odst. 4 </w:t>
      </w:r>
      <w:r>
        <w:t>podáv</w:t>
      </w:r>
      <w:r w:rsidR="001513B1">
        <w:t>at</w:t>
      </w:r>
      <w:r>
        <w:t xml:space="preserve"> k Digitální a informační agentuře, která k udělení souhlasu a jeho odvolání zveřejňuje formulář na Portálu veřejné správy.</w:t>
      </w:r>
      <w:r w:rsidR="00860EF3">
        <w:t xml:space="preserve"> </w:t>
      </w:r>
      <w:r w:rsidR="00C26D97">
        <w:t>D</w:t>
      </w:r>
      <w:r w:rsidR="00260B2B">
        <w:t>IA</w:t>
      </w:r>
      <w:r w:rsidR="00C26D97">
        <w:t xml:space="preserve"> souhlasy eviduje a </w:t>
      </w:r>
      <w:r w:rsidR="00B10104">
        <w:t>zveřejňuje.</w:t>
      </w:r>
    </w:p>
    <w:p w:rsidR="00E6113A" w:rsidP="00E95292" w:rsidRDefault="00E44A88" w14:paraId="09735134" w14:textId="167C5E97">
      <w:r>
        <w:t>Lze si představit i situaci, kdy se s</w:t>
      </w:r>
      <w:r w:rsidR="00E6113A">
        <w:t xml:space="preserve">ouhlas uživatele </w:t>
      </w:r>
      <w:r>
        <w:t xml:space="preserve">bude </w:t>
      </w:r>
      <w:r w:rsidR="00E6113A">
        <w:t>podáv</w:t>
      </w:r>
      <w:r>
        <w:t>at</w:t>
      </w:r>
      <w:r w:rsidR="00E6113A">
        <w:t xml:space="preserve"> agentuře v rámci příslušného samoobslužného portálu na základě elektronického formuláře k udělení a odvolání souhlasu </w:t>
      </w:r>
      <w:r w:rsidR="00260B2B">
        <w:t xml:space="preserve">zveřejněného DIA </w:t>
      </w:r>
      <w:r w:rsidR="00E6113A">
        <w:t xml:space="preserve">na portálu veřejné správy. Uživatel na portálu veřejné správy má přehled všech udělených souhlasů. Uživatel tedy souhlas udílí mimo portál veřejné správy, na kterém má být podle § 4 odst. 4 zveřejněný, ale prostřednictvím příslušného samoobslužného portálu OVM, na kterém je v rámci poskytované digitální služby formulář </w:t>
      </w:r>
      <w:r w:rsidR="00195BB1">
        <w:t xml:space="preserve">DIA </w:t>
      </w:r>
      <w:r w:rsidR="00E6113A">
        <w:t>přístupný.</w:t>
      </w:r>
    </w:p>
    <w:p w:rsidR="000947DA" w:rsidP="00A81B1B" w:rsidRDefault="00250F18" w14:paraId="75685A16" w14:textId="2A4DF23D">
      <w:r w:rsidRPr="00096DE1">
        <w:t>V současné chvíli má DIA</w:t>
      </w:r>
      <w:r w:rsidRPr="00096DE1" w:rsidR="007F3304">
        <w:t xml:space="preserve"> </w:t>
      </w:r>
      <w:r w:rsidRPr="00096DE1" w:rsidR="00FA0E23">
        <w:t>Portálu občana zpřístupněný pouze</w:t>
      </w:r>
      <w:r w:rsidRPr="00096DE1" w:rsidR="00362F96">
        <w:t xml:space="preserve"> formulář k poskytnutí údajů z registru obyvatel jiné osobě § 58a zák. o zákl. registrech</w:t>
      </w:r>
      <w:r w:rsidRPr="00096DE1" w:rsidR="00B45ABE">
        <w:t xml:space="preserve"> a navazující správu souhlasů</w:t>
      </w:r>
      <w:r w:rsidRPr="00096DE1" w:rsidR="00362F96">
        <w:t>.</w:t>
      </w:r>
    </w:p>
    <w:p w:rsidR="00096A3A" w:rsidP="00096A3A" w:rsidRDefault="00096A3A" w14:paraId="6CF6CBFC" w14:textId="77777777">
      <w:pPr>
        <w:pStyle w:val="Nadpis1"/>
      </w:pPr>
      <w:r>
        <w:t xml:space="preserve">Návrhy na novelizaci </w:t>
      </w:r>
      <w:proofErr w:type="spellStart"/>
      <w:r>
        <w:t>ZoPDS</w:t>
      </w:r>
      <w:proofErr w:type="spellEnd"/>
    </w:p>
    <w:p w:rsidRPr="00D77121" w:rsidR="00D77121" w:rsidP="00D77121" w:rsidRDefault="00D77121" w14:paraId="3D8211F8" w14:textId="700A6378">
      <w:r>
        <w:t xml:space="preserve">Z </w:t>
      </w:r>
      <w:proofErr w:type="gramStart"/>
      <w:r>
        <w:t>diskuzí</w:t>
      </w:r>
      <w:proofErr w:type="gramEnd"/>
      <w:r>
        <w:t xml:space="preserve"> v rámci meziresortní pracovní skupiny k </w:t>
      </w:r>
      <w:proofErr w:type="spellStart"/>
      <w:r>
        <w:t>ZoPDS</w:t>
      </w:r>
      <w:proofErr w:type="spellEnd"/>
      <w:r>
        <w:t xml:space="preserve"> vyplynulo, že by </w:t>
      </w:r>
      <w:r w:rsidR="0080534E">
        <w:t>mohla</w:t>
      </w:r>
      <w:r>
        <w:t xml:space="preserve"> by být zvážena novelizace § </w:t>
      </w:r>
      <w:r w:rsidR="0080534E">
        <w:t>7</w:t>
      </w:r>
      <w:r>
        <w:t xml:space="preserve"> </w:t>
      </w:r>
      <w:proofErr w:type="spellStart"/>
      <w:r>
        <w:t>ZoPDS</w:t>
      </w:r>
      <w:proofErr w:type="spellEnd"/>
      <w:r>
        <w:t xml:space="preserve">, resp. dalších předpisů </w:t>
      </w:r>
      <w:r w:rsidR="0080534E">
        <w:t>či</w:t>
      </w:r>
      <w:r>
        <w:t xml:space="preserve"> prováděcích právních předpisů, která může spočívat zejména v:</w:t>
      </w:r>
    </w:p>
    <w:p w:rsidR="00C375EA" w:rsidP="007800FC" w:rsidRDefault="0080534E" w14:paraId="2CA895C1" w14:textId="06E253FC">
      <w:pPr>
        <w:pStyle w:val="Odstavecseseznamem"/>
        <w:numPr>
          <w:ilvl w:val="0"/>
          <w:numId w:val="17"/>
        </w:numPr>
        <w:ind w:left="714" w:hanging="357"/>
        <w:contextualSpacing w:val="0"/>
      </w:pPr>
      <w:r>
        <w:t xml:space="preserve">Mělo </w:t>
      </w:r>
      <w:r w:rsidR="008A1C57">
        <w:t xml:space="preserve">být zváženo, zda možnost udělit </w:t>
      </w:r>
      <w:r w:rsidR="0059428F">
        <w:t xml:space="preserve">souhlas uživatele údajů </w:t>
      </w:r>
      <w:r w:rsidR="008A1C57">
        <w:t xml:space="preserve">není </w:t>
      </w:r>
      <w:proofErr w:type="spellStart"/>
      <w:r w:rsidR="0059428F">
        <w:t>obsolentní</w:t>
      </w:r>
      <w:proofErr w:type="spellEnd"/>
      <w:r w:rsidR="008A1C57">
        <w:t xml:space="preserve"> vzhledem k současnému </w:t>
      </w:r>
      <w:r w:rsidR="0067474E">
        <w:t xml:space="preserve">zákonnému přístupu </w:t>
      </w:r>
      <w:r w:rsidR="004E7942">
        <w:t>ke zpřístupňování údajů v základních registrech.</w:t>
      </w:r>
      <w:r w:rsidR="00F62AC4">
        <w:t xml:space="preserve"> Pokud bude tato shledána jako </w:t>
      </w:r>
      <w:proofErr w:type="spellStart"/>
      <w:r w:rsidR="00F62AC4">
        <w:t>obsolentní</w:t>
      </w:r>
      <w:proofErr w:type="spellEnd"/>
      <w:r w:rsidR="00F62AC4">
        <w:t xml:space="preserve">, pak by mělo </w:t>
      </w:r>
      <w:r w:rsidRPr="008430CD" w:rsidR="00F62AC4">
        <w:t xml:space="preserve">dojít </w:t>
      </w:r>
      <w:r w:rsidRPr="008430CD" w:rsidR="00F62AC4">
        <w:t xml:space="preserve">k </w:t>
      </w:r>
      <w:r w:rsidRPr="008430CD" w:rsidR="008430CD">
        <w:t>vypuštění</w:t>
      </w:r>
      <w:r w:rsidRPr="008430CD" w:rsidR="00F62AC4">
        <w:t xml:space="preserve"> právní úpravy udělování souhlasu s využitím údajů</w:t>
      </w:r>
      <w:r w:rsidRPr="008430CD" w:rsidR="008430CD">
        <w:t>.</w:t>
      </w:r>
    </w:p>
    <w:p w:rsidR="00D74521" w:rsidP="00D74521" w:rsidRDefault="00D74521" w14:paraId="65595528" w14:textId="371F8B24">
      <w:pPr>
        <w:pStyle w:val="Odstavecseseznamem"/>
        <w:numPr>
          <w:ilvl w:val="0"/>
          <w:numId w:val="17"/>
        </w:numPr>
        <w:ind w:left="714" w:hanging="357"/>
        <w:contextualSpacing w:val="0"/>
      </w:pPr>
      <w:r>
        <w:t>Pokud bude právní úprava udělování souhlasu zachována, měla by být současná právní úprava doplněna tak, aby byla zajištěna funkčnost tohoto mechanismu.</w:t>
      </w:r>
    </w:p>
    <w:p w:rsidR="00631EE0" w:rsidP="00631EE0" w:rsidRDefault="00631EE0" w14:paraId="45B5B81D" w14:textId="2A54DADE">
      <w:pPr>
        <w:pStyle w:val="Odstavecseseznamem"/>
        <w:numPr>
          <w:ilvl w:val="0"/>
          <w:numId w:val="17"/>
        </w:numPr>
        <w:ind w:left="714" w:hanging="357"/>
        <w:contextualSpacing w:val="0"/>
      </w:pPr>
      <w:r>
        <w:t xml:space="preserve">Měl by být vyjasněn poměr mezi výčty různých údajů, skutečností či dalších dokladů ve zvláštních právních předpisech vyžadovaných k doložení v rámci podání a § 7 a § 9 </w:t>
      </w:r>
      <w:proofErr w:type="spellStart"/>
      <w:r>
        <w:t>ZoPDS</w:t>
      </w:r>
      <w:proofErr w:type="spellEnd"/>
      <w:r>
        <w:t xml:space="preserve">. </w:t>
      </w:r>
    </w:p>
    <w:p w:rsidR="004E7942" w:rsidP="007800FC" w:rsidRDefault="004E7942" w14:paraId="4FF292E9" w14:textId="6F56D6C8">
      <w:pPr>
        <w:pStyle w:val="Odstavecseseznamem"/>
        <w:numPr>
          <w:ilvl w:val="0"/>
          <w:numId w:val="17"/>
        </w:numPr>
        <w:ind w:left="714" w:hanging="357"/>
        <w:contextualSpacing w:val="0"/>
      </w:pPr>
      <w:r>
        <w:t>Měla by být zvážena</w:t>
      </w:r>
      <w:r w:rsidR="003D5C50">
        <w:t xml:space="preserve"> novelizace agendových předpisů, z nichž některé mohou nadbytečně výslovně požadovat předložení údajů</w:t>
      </w:r>
      <w:r w:rsidR="007800FC">
        <w:t>, které jsou jinak dostupné OVM v základních registrech či agendových informačních systémech.</w:t>
      </w:r>
      <w:r>
        <w:t xml:space="preserve"> </w:t>
      </w:r>
    </w:p>
    <w:p w:rsidR="00365F23" w:rsidP="00365F23" w:rsidRDefault="00365F23" w14:paraId="1E78C607" w14:textId="77777777">
      <w:pPr>
        <w:pStyle w:val="Nadpis1"/>
      </w:pPr>
      <w:r>
        <w:t xml:space="preserve">Odlišné stanovisko členů meziresortní pracovní skupiny </w:t>
      </w:r>
    </w:p>
    <w:p w:rsidRPr="00A24243" w:rsidR="00E35C69" w:rsidP="00A81B1B" w:rsidRDefault="00E35C69" w14:paraId="2CB4AEAC" w14:textId="52DEF587"/>
    <w:sectPr w:rsidRPr="00A24243" w:rsidR="00E35C6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41A" w:rsidP="005127E7" w:rsidRDefault="00BE441A" w14:paraId="29C8A576" w14:textId="77777777">
      <w:r>
        <w:separator/>
      </w:r>
    </w:p>
  </w:endnote>
  <w:endnote w:type="continuationSeparator" w:id="0">
    <w:p w:rsidR="00BE441A" w:rsidP="005127E7" w:rsidRDefault="00BE441A" w14:paraId="04D05436" w14:textId="77777777">
      <w:r>
        <w:continuationSeparator/>
      </w:r>
    </w:p>
  </w:endnote>
  <w:endnote w:type="continuationNotice" w:id="1">
    <w:p w:rsidR="00BE441A" w:rsidRDefault="00BE441A" w14:paraId="496D1C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41A" w:rsidP="005127E7" w:rsidRDefault="00BE441A" w14:paraId="4B03AD42" w14:textId="77777777">
      <w:r>
        <w:separator/>
      </w:r>
    </w:p>
  </w:footnote>
  <w:footnote w:type="continuationSeparator" w:id="0">
    <w:p w:rsidR="00BE441A" w:rsidP="005127E7" w:rsidRDefault="00BE441A" w14:paraId="00E50F71" w14:textId="77777777">
      <w:r>
        <w:continuationSeparator/>
      </w:r>
    </w:p>
  </w:footnote>
  <w:footnote w:type="continuationNotice" w:id="1">
    <w:p w:rsidR="00BE441A" w:rsidRDefault="00BE441A" w14:paraId="58E2EFF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d91fd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AC5176"/>
    <w:multiLevelType w:val="hybridMultilevel"/>
    <w:tmpl w:val="EDBCE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8AC"/>
    <w:multiLevelType w:val="hybridMultilevel"/>
    <w:tmpl w:val="F9BE7C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F3143"/>
    <w:multiLevelType w:val="hybridMultilevel"/>
    <w:tmpl w:val="09CA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588"/>
    <w:multiLevelType w:val="multilevel"/>
    <w:tmpl w:val="E77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4D13FCF"/>
    <w:multiLevelType w:val="hybridMultilevel"/>
    <w:tmpl w:val="09CAF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4541"/>
    <w:multiLevelType w:val="multilevel"/>
    <w:tmpl w:val="1B7011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8B2B1A"/>
    <w:multiLevelType w:val="multilevel"/>
    <w:tmpl w:val="7316AA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F5734A"/>
    <w:multiLevelType w:val="multilevel"/>
    <w:tmpl w:val="70E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49219C1"/>
    <w:multiLevelType w:val="multilevel"/>
    <w:tmpl w:val="89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50320F3"/>
    <w:multiLevelType w:val="hybridMultilevel"/>
    <w:tmpl w:val="B22E0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C5823"/>
    <w:multiLevelType w:val="hybridMultilevel"/>
    <w:tmpl w:val="389870B0"/>
    <w:lvl w:ilvl="0" w:tplc="23364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D87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46926"/>
    <w:multiLevelType w:val="hybridMultilevel"/>
    <w:tmpl w:val="5A8E86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4D03F6"/>
    <w:multiLevelType w:val="hybridMultilevel"/>
    <w:tmpl w:val="1638E538"/>
    <w:lvl w:ilvl="0" w:tplc="4550920E">
      <w:start w:val="1"/>
      <w:numFmt w:val="decimal"/>
      <w:pStyle w:val="Sodrkam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8017B"/>
    <w:multiLevelType w:val="hybridMultilevel"/>
    <w:tmpl w:val="19A08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533AE"/>
    <w:multiLevelType w:val="hybridMultilevel"/>
    <w:tmpl w:val="968CFA92"/>
    <w:lvl w:ilvl="0" w:tplc="47B0A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F5427"/>
    <w:multiLevelType w:val="hybridMultilevel"/>
    <w:tmpl w:val="81621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6777B"/>
    <w:multiLevelType w:val="hybridMultilevel"/>
    <w:tmpl w:val="0DC0E38A"/>
    <w:lvl w:ilvl="0" w:tplc="E242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C2C8E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E0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0C8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BE8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CC8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330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908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564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79D66514"/>
    <w:multiLevelType w:val="hybridMultilevel"/>
    <w:tmpl w:val="075C8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8"/>
  </w:num>
  <w:num w:numId="1" w16cid:durableId="810514916">
    <w:abstractNumId w:val="17"/>
  </w:num>
  <w:num w:numId="2" w16cid:durableId="382220581">
    <w:abstractNumId w:val="10"/>
  </w:num>
  <w:num w:numId="3" w16cid:durableId="524176051">
    <w:abstractNumId w:val="0"/>
  </w:num>
  <w:num w:numId="4" w16cid:durableId="1433937806">
    <w:abstractNumId w:val="12"/>
  </w:num>
  <w:num w:numId="5" w16cid:durableId="857816571">
    <w:abstractNumId w:val="1"/>
  </w:num>
  <w:num w:numId="6" w16cid:durableId="2112508140">
    <w:abstractNumId w:val="11"/>
  </w:num>
  <w:num w:numId="7" w16cid:durableId="1136412640">
    <w:abstractNumId w:val="16"/>
  </w:num>
  <w:num w:numId="8" w16cid:durableId="1906599700">
    <w:abstractNumId w:val="6"/>
  </w:num>
  <w:num w:numId="9" w16cid:durableId="1645115661">
    <w:abstractNumId w:val="8"/>
  </w:num>
  <w:num w:numId="10" w16cid:durableId="1970092238">
    <w:abstractNumId w:val="3"/>
  </w:num>
  <w:num w:numId="11" w16cid:durableId="1786269289">
    <w:abstractNumId w:val="7"/>
  </w:num>
  <w:num w:numId="12" w16cid:durableId="447504143">
    <w:abstractNumId w:val="5"/>
  </w:num>
  <w:num w:numId="13" w16cid:durableId="1952780489">
    <w:abstractNumId w:val="14"/>
  </w:num>
  <w:num w:numId="14" w16cid:durableId="233130352">
    <w:abstractNumId w:val="2"/>
  </w:num>
  <w:num w:numId="15" w16cid:durableId="715591424">
    <w:abstractNumId w:val="4"/>
  </w:num>
  <w:num w:numId="16" w16cid:durableId="2003776300">
    <w:abstractNumId w:val="13"/>
  </w:num>
  <w:num w:numId="17" w16cid:durableId="980424296">
    <w:abstractNumId w:val="15"/>
  </w:num>
  <w:num w:numId="18" w16cid:durableId="836657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F"/>
    <w:rsid w:val="00013020"/>
    <w:rsid w:val="000147FE"/>
    <w:rsid w:val="00015E20"/>
    <w:rsid w:val="000168A7"/>
    <w:rsid w:val="00017E26"/>
    <w:rsid w:val="0002405E"/>
    <w:rsid w:val="000304F7"/>
    <w:rsid w:val="00031B26"/>
    <w:rsid w:val="00032648"/>
    <w:rsid w:val="000330C2"/>
    <w:rsid w:val="0003368E"/>
    <w:rsid w:val="000444A9"/>
    <w:rsid w:val="00046983"/>
    <w:rsid w:val="00053C21"/>
    <w:rsid w:val="000550CA"/>
    <w:rsid w:val="00055A76"/>
    <w:rsid w:val="00061C34"/>
    <w:rsid w:val="00061F63"/>
    <w:rsid w:val="00072180"/>
    <w:rsid w:val="0007237B"/>
    <w:rsid w:val="00074437"/>
    <w:rsid w:val="000759A4"/>
    <w:rsid w:val="000812DC"/>
    <w:rsid w:val="000931F5"/>
    <w:rsid w:val="000940B2"/>
    <w:rsid w:val="000947DA"/>
    <w:rsid w:val="00096A3A"/>
    <w:rsid w:val="00096DE1"/>
    <w:rsid w:val="000A4231"/>
    <w:rsid w:val="000A4412"/>
    <w:rsid w:val="000A6332"/>
    <w:rsid w:val="000C6009"/>
    <w:rsid w:val="000C7F80"/>
    <w:rsid w:val="000D0261"/>
    <w:rsid w:val="000D2BB1"/>
    <w:rsid w:val="000D6278"/>
    <w:rsid w:val="000D732F"/>
    <w:rsid w:val="000E1EA5"/>
    <w:rsid w:val="000E41F0"/>
    <w:rsid w:val="000E493A"/>
    <w:rsid w:val="000E65E6"/>
    <w:rsid w:val="000F054F"/>
    <w:rsid w:val="000F1C0C"/>
    <w:rsid w:val="000F53F9"/>
    <w:rsid w:val="00106C7D"/>
    <w:rsid w:val="0011111F"/>
    <w:rsid w:val="00113453"/>
    <w:rsid w:val="00113D30"/>
    <w:rsid w:val="00124A64"/>
    <w:rsid w:val="00127CB5"/>
    <w:rsid w:val="00134CE6"/>
    <w:rsid w:val="0013755C"/>
    <w:rsid w:val="00145EFE"/>
    <w:rsid w:val="001513B1"/>
    <w:rsid w:val="00153DD2"/>
    <w:rsid w:val="00154396"/>
    <w:rsid w:val="001564FD"/>
    <w:rsid w:val="00165534"/>
    <w:rsid w:val="001671F6"/>
    <w:rsid w:val="00175D16"/>
    <w:rsid w:val="00185FB8"/>
    <w:rsid w:val="00187CEF"/>
    <w:rsid w:val="0019196F"/>
    <w:rsid w:val="00195BB1"/>
    <w:rsid w:val="001A263B"/>
    <w:rsid w:val="001A64FB"/>
    <w:rsid w:val="001B0A09"/>
    <w:rsid w:val="001B24A2"/>
    <w:rsid w:val="001B2DE4"/>
    <w:rsid w:val="001B6B8C"/>
    <w:rsid w:val="001C0696"/>
    <w:rsid w:val="001C144D"/>
    <w:rsid w:val="001D0D64"/>
    <w:rsid w:val="001D64F3"/>
    <w:rsid w:val="001E5426"/>
    <w:rsid w:val="001E5613"/>
    <w:rsid w:val="001F6CEC"/>
    <w:rsid w:val="00220E03"/>
    <w:rsid w:val="00224CA2"/>
    <w:rsid w:val="00225852"/>
    <w:rsid w:val="00225EF2"/>
    <w:rsid w:val="00225EFB"/>
    <w:rsid w:val="002324B3"/>
    <w:rsid w:val="00232F3C"/>
    <w:rsid w:val="00242E9E"/>
    <w:rsid w:val="00242EF0"/>
    <w:rsid w:val="00244AE5"/>
    <w:rsid w:val="002470E0"/>
    <w:rsid w:val="00250F18"/>
    <w:rsid w:val="0025337B"/>
    <w:rsid w:val="00260A33"/>
    <w:rsid w:val="00260B2B"/>
    <w:rsid w:val="00261504"/>
    <w:rsid w:val="002665E1"/>
    <w:rsid w:val="0027015E"/>
    <w:rsid w:val="00272DF6"/>
    <w:rsid w:val="00280D6F"/>
    <w:rsid w:val="00281E24"/>
    <w:rsid w:val="002B0120"/>
    <w:rsid w:val="002B5182"/>
    <w:rsid w:val="002B6E78"/>
    <w:rsid w:val="002C0A24"/>
    <w:rsid w:val="002C2AE0"/>
    <w:rsid w:val="002D0524"/>
    <w:rsid w:val="002D3A0F"/>
    <w:rsid w:val="002D3BCE"/>
    <w:rsid w:val="002D48FC"/>
    <w:rsid w:val="002E5CC0"/>
    <w:rsid w:val="002F130E"/>
    <w:rsid w:val="002F39F4"/>
    <w:rsid w:val="002F3D5D"/>
    <w:rsid w:val="002F459B"/>
    <w:rsid w:val="002F67C3"/>
    <w:rsid w:val="00305143"/>
    <w:rsid w:val="003145BB"/>
    <w:rsid w:val="003150B0"/>
    <w:rsid w:val="00323CE8"/>
    <w:rsid w:val="00324B9F"/>
    <w:rsid w:val="0033040F"/>
    <w:rsid w:val="00342249"/>
    <w:rsid w:val="00347D74"/>
    <w:rsid w:val="00355859"/>
    <w:rsid w:val="00362F96"/>
    <w:rsid w:val="00364E0D"/>
    <w:rsid w:val="00365F23"/>
    <w:rsid w:val="00366BD6"/>
    <w:rsid w:val="00370CA5"/>
    <w:rsid w:val="00374C4C"/>
    <w:rsid w:val="00380B6C"/>
    <w:rsid w:val="003823A9"/>
    <w:rsid w:val="003912D6"/>
    <w:rsid w:val="0039294B"/>
    <w:rsid w:val="0039428D"/>
    <w:rsid w:val="003A12B3"/>
    <w:rsid w:val="003A3B54"/>
    <w:rsid w:val="003A4095"/>
    <w:rsid w:val="003A4694"/>
    <w:rsid w:val="003B1DD6"/>
    <w:rsid w:val="003B57B9"/>
    <w:rsid w:val="003B6F56"/>
    <w:rsid w:val="003B70D7"/>
    <w:rsid w:val="003C1F10"/>
    <w:rsid w:val="003C70B8"/>
    <w:rsid w:val="003C7470"/>
    <w:rsid w:val="003D5298"/>
    <w:rsid w:val="003D5C50"/>
    <w:rsid w:val="003E4D99"/>
    <w:rsid w:val="003F0E62"/>
    <w:rsid w:val="003F5E3F"/>
    <w:rsid w:val="00401A55"/>
    <w:rsid w:val="004143DC"/>
    <w:rsid w:val="00415EE0"/>
    <w:rsid w:val="004308B0"/>
    <w:rsid w:val="00435F49"/>
    <w:rsid w:val="00435FE5"/>
    <w:rsid w:val="00442679"/>
    <w:rsid w:val="004477DC"/>
    <w:rsid w:val="00447CFD"/>
    <w:rsid w:val="004543A7"/>
    <w:rsid w:val="00460651"/>
    <w:rsid w:val="004640B0"/>
    <w:rsid w:val="004653EA"/>
    <w:rsid w:val="00465924"/>
    <w:rsid w:val="004748E1"/>
    <w:rsid w:val="00477450"/>
    <w:rsid w:val="004812A4"/>
    <w:rsid w:val="00482936"/>
    <w:rsid w:val="00490D7C"/>
    <w:rsid w:val="004A069C"/>
    <w:rsid w:val="004A3E5A"/>
    <w:rsid w:val="004A429A"/>
    <w:rsid w:val="004A6DBF"/>
    <w:rsid w:val="004B5416"/>
    <w:rsid w:val="004B7508"/>
    <w:rsid w:val="004C1C3C"/>
    <w:rsid w:val="004D3018"/>
    <w:rsid w:val="004E0040"/>
    <w:rsid w:val="004E377C"/>
    <w:rsid w:val="004E6766"/>
    <w:rsid w:val="004E7942"/>
    <w:rsid w:val="004F3744"/>
    <w:rsid w:val="004F6B11"/>
    <w:rsid w:val="004F6D81"/>
    <w:rsid w:val="00502E77"/>
    <w:rsid w:val="005127E7"/>
    <w:rsid w:val="005172E4"/>
    <w:rsid w:val="005205A0"/>
    <w:rsid w:val="00521D44"/>
    <w:rsid w:val="00525895"/>
    <w:rsid w:val="00533846"/>
    <w:rsid w:val="00533B8A"/>
    <w:rsid w:val="0053706F"/>
    <w:rsid w:val="005400F3"/>
    <w:rsid w:val="005433A1"/>
    <w:rsid w:val="005452EB"/>
    <w:rsid w:val="005469A1"/>
    <w:rsid w:val="0055022D"/>
    <w:rsid w:val="00551CC1"/>
    <w:rsid w:val="00557EB2"/>
    <w:rsid w:val="0056181F"/>
    <w:rsid w:val="00565F10"/>
    <w:rsid w:val="00566926"/>
    <w:rsid w:val="00567A4B"/>
    <w:rsid w:val="00570E8F"/>
    <w:rsid w:val="005735D7"/>
    <w:rsid w:val="005750B9"/>
    <w:rsid w:val="00575A62"/>
    <w:rsid w:val="00580235"/>
    <w:rsid w:val="005837DC"/>
    <w:rsid w:val="00584691"/>
    <w:rsid w:val="005919BA"/>
    <w:rsid w:val="005933C1"/>
    <w:rsid w:val="0059428F"/>
    <w:rsid w:val="005962A6"/>
    <w:rsid w:val="005965C9"/>
    <w:rsid w:val="005A3982"/>
    <w:rsid w:val="005B488E"/>
    <w:rsid w:val="005B634D"/>
    <w:rsid w:val="005C23EB"/>
    <w:rsid w:val="005C48B8"/>
    <w:rsid w:val="005C78D6"/>
    <w:rsid w:val="005D2B79"/>
    <w:rsid w:val="005D6CFC"/>
    <w:rsid w:val="005F2E55"/>
    <w:rsid w:val="005F4038"/>
    <w:rsid w:val="005F5138"/>
    <w:rsid w:val="005F5212"/>
    <w:rsid w:val="005F63A2"/>
    <w:rsid w:val="00603C58"/>
    <w:rsid w:val="00604232"/>
    <w:rsid w:val="00605734"/>
    <w:rsid w:val="00610EF7"/>
    <w:rsid w:val="00613FF5"/>
    <w:rsid w:val="00620566"/>
    <w:rsid w:val="00620A3A"/>
    <w:rsid w:val="00623026"/>
    <w:rsid w:val="006279F4"/>
    <w:rsid w:val="00631EE0"/>
    <w:rsid w:val="006322D3"/>
    <w:rsid w:val="00634347"/>
    <w:rsid w:val="00635F05"/>
    <w:rsid w:val="006374C6"/>
    <w:rsid w:val="0064073E"/>
    <w:rsid w:val="0064179D"/>
    <w:rsid w:val="00642F82"/>
    <w:rsid w:val="006466F7"/>
    <w:rsid w:val="00655EAC"/>
    <w:rsid w:val="00657214"/>
    <w:rsid w:val="00660206"/>
    <w:rsid w:val="00664208"/>
    <w:rsid w:val="0066682B"/>
    <w:rsid w:val="0067474E"/>
    <w:rsid w:val="00682E1A"/>
    <w:rsid w:val="006864A9"/>
    <w:rsid w:val="006951DC"/>
    <w:rsid w:val="00695843"/>
    <w:rsid w:val="00696A92"/>
    <w:rsid w:val="006A1D07"/>
    <w:rsid w:val="006A3E34"/>
    <w:rsid w:val="006A3FAC"/>
    <w:rsid w:val="006B2381"/>
    <w:rsid w:val="006B30C9"/>
    <w:rsid w:val="006B4BAE"/>
    <w:rsid w:val="006B4CC9"/>
    <w:rsid w:val="006D3D00"/>
    <w:rsid w:val="006E2417"/>
    <w:rsid w:val="006E269A"/>
    <w:rsid w:val="006F2872"/>
    <w:rsid w:val="006F5B52"/>
    <w:rsid w:val="006F6047"/>
    <w:rsid w:val="006F6562"/>
    <w:rsid w:val="006F6C8C"/>
    <w:rsid w:val="00702B3C"/>
    <w:rsid w:val="0070345B"/>
    <w:rsid w:val="00705FDC"/>
    <w:rsid w:val="00716779"/>
    <w:rsid w:val="00717FDA"/>
    <w:rsid w:val="00721FF8"/>
    <w:rsid w:val="00725ED1"/>
    <w:rsid w:val="00740AAA"/>
    <w:rsid w:val="00740D74"/>
    <w:rsid w:val="00741A04"/>
    <w:rsid w:val="00747AAD"/>
    <w:rsid w:val="00750885"/>
    <w:rsid w:val="00753A72"/>
    <w:rsid w:val="00760EC9"/>
    <w:rsid w:val="00762E13"/>
    <w:rsid w:val="00765B6E"/>
    <w:rsid w:val="007709BE"/>
    <w:rsid w:val="007800FC"/>
    <w:rsid w:val="00780BFF"/>
    <w:rsid w:val="00782AFE"/>
    <w:rsid w:val="00785ACF"/>
    <w:rsid w:val="00786166"/>
    <w:rsid w:val="007A7D0A"/>
    <w:rsid w:val="007B2F7F"/>
    <w:rsid w:val="007C32EC"/>
    <w:rsid w:val="007D6AA8"/>
    <w:rsid w:val="007E1E9C"/>
    <w:rsid w:val="007E3FE1"/>
    <w:rsid w:val="007F3304"/>
    <w:rsid w:val="007F4F50"/>
    <w:rsid w:val="007F62A4"/>
    <w:rsid w:val="0080062E"/>
    <w:rsid w:val="00800D03"/>
    <w:rsid w:val="008035AD"/>
    <w:rsid w:val="0080534E"/>
    <w:rsid w:val="00805AE6"/>
    <w:rsid w:val="00823855"/>
    <w:rsid w:val="00824CB6"/>
    <w:rsid w:val="00826302"/>
    <w:rsid w:val="008303CE"/>
    <w:rsid w:val="00830BB7"/>
    <w:rsid w:val="00834305"/>
    <w:rsid w:val="00842003"/>
    <w:rsid w:val="00842B4E"/>
    <w:rsid w:val="008430CD"/>
    <w:rsid w:val="008478E7"/>
    <w:rsid w:val="00847EA7"/>
    <w:rsid w:val="00860EF3"/>
    <w:rsid w:val="00863858"/>
    <w:rsid w:val="008643DC"/>
    <w:rsid w:val="008709E9"/>
    <w:rsid w:val="00871237"/>
    <w:rsid w:val="0087267E"/>
    <w:rsid w:val="00872ABC"/>
    <w:rsid w:val="0087480A"/>
    <w:rsid w:val="00884810"/>
    <w:rsid w:val="00885694"/>
    <w:rsid w:val="00887B76"/>
    <w:rsid w:val="0089019A"/>
    <w:rsid w:val="008A1C57"/>
    <w:rsid w:val="008B194D"/>
    <w:rsid w:val="008F096B"/>
    <w:rsid w:val="008F3B6B"/>
    <w:rsid w:val="00900ADB"/>
    <w:rsid w:val="00901BEA"/>
    <w:rsid w:val="0090299F"/>
    <w:rsid w:val="009051B6"/>
    <w:rsid w:val="00910E4A"/>
    <w:rsid w:val="0091860A"/>
    <w:rsid w:val="009337FA"/>
    <w:rsid w:val="00936010"/>
    <w:rsid w:val="009372B1"/>
    <w:rsid w:val="009415D4"/>
    <w:rsid w:val="0094735E"/>
    <w:rsid w:val="009500A1"/>
    <w:rsid w:val="00951D62"/>
    <w:rsid w:val="00954033"/>
    <w:rsid w:val="00972029"/>
    <w:rsid w:val="00975C40"/>
    <w:rsid w:val="00981101"/>
    <w:rsid w:val="009857F4"/>
    <w:rsid w:val="009920F1"/>
    <w:rsid w:val="009A5913"/>
    <w:rsid w:val="009A7F78"/>
    <w:rsid w:val="009B6E65"/>
    <w:rsid w:val="009C40B9"/>
    <w:rsid w:val="009C7F43"/>
    <w:rsid w:val="009D3FA2"/>
    <w:rsid w:val="009E0AA9"/>
    <w:rsid w:val="009E1B28"/>
    <w:rsid w:val="009E20DE"/>
    <w:rsid w:val="009E7C8C"/>
    <w:rsid w:val="009F41BA"/>
    <w:rsid w:val="009F7332"/>
    <w:rsid w:val="00A03F5F"/>
    <w:rsid w:val="00A1108C"/>
    <w:rsid w:val="00A11A36"/>
    <w:rsid w:val="00A20646"/>
    <w:rsid w:val="00A21FA8"/>
    <w:rsid w:val="00A22A94"/>
    <w:rsid w:val="00A24243"/>
    <w:rsid w:val="00A2761B"/>
    <w:rsid w:val="00A32363"/>
    <w:rsid w:val="00A34023"/>
    <w:rsid w:val="00A3686F"/>
    <w:rsid w:val="00A3732F"/>
    <w:rsid w:val="00A4755A"/>
    <w:rsid w:val="00A50F13"/>
    <w:rsid w:val="00A53C8C"/>
    <w:rsid w:val="00A53D10"/>
    <w:rsid w:val="00A579FD"/>
    <w:rsid w:val="00A63B8B"/>
    <w:rsid w:val="00A703D9"/>
    <w:rsid w:val="00A73365"/>
    <w:rsid w:val="00A81262"/>
    <w:rsid w:val="00A81B1B"/>
    <w:rsid w:val="00A916AC"/>
    <w:rsid w:val="00A92C00"/>
    <w:rsid w:val="00A9339F"/>
    <w:rsid w:val="00A96147"/>
    <w:rsid w:val="00AA2367"/>
    <w:rsid w:val="00AC1038"/>
    <w:rsid w:val="00AC5708"/>
    <w:rsid w:val="00AC5C0E"/>
    <w:rsid w:val="00AD6F08"/>
    <w:rsid w:val="00AE03E9"/>
    <w:rsid w:val="00AE632E"/>
    <w:rsid w:val="00AF466E"/>
    <w:rsid w:val="00AF54C9"/>
    <w:rsid w:val="00AF6949"/>
    <w:rsid w:val="00B04938"/>
    <w:rsid w:val="00B10104"/>
    <w:rsid w:val="00B14B20"/>
    <w:rsid w:val="00B2193E"/>
    <w:rsid w:val="00B234D3"/>
    <w:rsid w:val="00B2503E"/>
    <w:rsid w:val="00B25966"/>
    <w:rsid w:val="00B32863"/>
    <w:rsid w:val="00B3688A"/>
    <w:rsid w:val="00B40DDE"/>
    <w:rsid w:val="00B43D1D"/>
    <w:rsid w:val="00B4438B"/>
    <w:rsid w:val="00B44420"/>
    <w:rsid w:val="00B45273"/>
    <w:rsid w:val="00B45ABE"/>
    <w:rsid w:val="00B51EBD"/>
    <w:rsid w:val="00B62C86"/>
    <w:rsid w:val="00B63D08"/>
    <w:rsid w:val="00B676A8"/>
    <w:rsid w:val="00B74DC9"/>
    <w:rsid w:val="00B75439"/>
    <w:rsid w:val="00B75605"/>
    <w:rsid w:val="00B91058"/>
    <w:rsid w:val="00B91774"/>
    <w:rsid w:val="00BA4B6D"/>
    <w:rsid w:val="00BB0C78"/>
    <w:rsid w:val="00BB4422"/>
    <w:rsid w:val="00BB61BC"/>
    <w:rsid w:val="00BC1C0C"/>
    <w:rsid w:val="00BD0AF9"/>
    <w:rsid w:val="00BD3FB2"/>
    <w:rsid w:val="00BD4974"/>
    <w:rsid w:val="00BE441A"/>
    <w:rsid w:val="00BE7136"/>
    <w:rsid w:val="00BE7483"/>
    <w:rsid w:val="00C002BF"/>
    <w:rsid w:val="00C0296E"/>
    <w:rsid w:val="00C0308B"/>
    <w:rsid w:val="00C0435C"/>
    <w:rsid w:val="00C05912"/>
    <w:rsid w:val="00C062C8"/>
    <w:rsid w:val="00C06A5F"/>
    <w:rsid w:val="00C13492"/>
    <w:rsid w:val="00C135B8"/>
    <w:rsid w:val="00C20B11"/>
    <w:rsid w:val="00C26D97"/>
    <w:rsid w:val="00C3230A"/>
    <w:rsid w:val="00C348D3"/>
    <w:rsid w:val="00C375EA"/>
    <w:rsid w:val="00C4631C"/>
    <w:rsid w:val="00C47627"/>
    <w:rsid w:val="00C52A1A"/>
    <w:rsid w:val="00C5563D"/>
    <w:rsid w:val="00C57BCA"/>
    <w:rsid w:val="00C64D87"/>
    <w:rsid w:val="00C67129"/>
    <w:rsid w:val="00C716E1"/>
    <w:rsid w:val="00C744B0"/>
    <w:rsid w:val="00C75702"/>
    <w:rsid w:val="00C84706"/>
    <w:rsid w:val="00C85D98"/>
    <w:rsid w:val="00C906BC"/>
    <w:rsid w:val="00C92A26"/>
    <w:rsid w:val="00C93D58"/>
    <w:rsid w:val="00CA1260"/>
    <w:rsid w:val="00CC7E12"/>
    <w:rsid w:val="00CD0382"/>
    <w:rsid w:val="00CE5467"/>
    <w:rsid w:val="00CF2AD9"/>
    <w:rsid w:val="00CF35FE"/>
    <w:rsid w:val="00CF46AC"/>
    <w:rsid w:val="00CF6922"/>
    <w:rsid w:val="00CF6C03"/>
    <w:rsid w:val="00CF7E49"/>
    <w:rsid w:val="00D02A81"/>
    <w:rsid w:val="00D055FF"/>
    <w:rsid w:val="00D16F55"/>
    <w:rsid w:val="00D17083"/>
    <w:rsid w:val="00D21E53"/>
    <w:rsid w:val="00D31330"/>
    <w:rsid w:val="00D40511"/>
    <w:rsid w:val="00D41257"/>
    <w:rsid w:val="00D42215"/>
    <w:rsid w:val="00D42997"/>
    <w:rsid w:val="00D42C32"/>
    <w:rsid w:val="00D443E1"/>
    <w:rsid w:val="00D538F6"/>
    <w:rsid w:val="00D55157"/>
    <w:rsid w:val="00D55C0F"/>
    <w:rsid w:val="00D57949"/>
    <w:rsid w:val="00D66844"/>
    <w:rsid w:val="00D67512"/>
    <w:rsid w:val="00D72556"/>
    <w:rsid w:val="00D73F7D"/>
    <w:rsid w:val="00D74521"/>
    <w:rsid w:val="00D77121"/>
    <w:rsid w:val="00D77648"/>
    <w:rsid w:val="00D84712"/>
    <w:rsid w:val="00D93515"/>
    <w:rsid w:val="00D936BE"/>
    <w:rsid w:val="00D94BFA"/>
    <w:rsid w:val="00D95374"/>
    <w:rsid w:val="00D959E4"/>
    <w:rsid w:val="00D97CE6"/>
    <w:rsid w:val="00DA501B"/>
    <w:rsid w:val="00DB220F"/>
    <w:rsid w:val="00DB2367"/>
    <w:rsid w:val="00DB361F"/>
    <w:rsid w:val="00DB7744"/>
    <w:rsid w:val="00DC1081"/>
    <w:rsid w:val="00DC3D58"/>
    <w:rsid w:val="00DE0769"/>
    <w:rsid w:val="00DF2F08"/>
    <w:rsid w:val="00DF3447"/>
    <w:rsid w:val="00E014CD"/>
    <w:rsid w:val="00E01D91"/>
    <w:rsid w:val="00E06304"/>
    <w:rsid w:val="00E1134D"/>
    <w:rsid w:val="00E1273E"/>
    <w:rsid w:val="00E12F06"/>
    <w:rsid w:val="00E14FE3"/>
    <w:rsid w:val="00E15334"/>
    <w:rsid w:val="00E169BE"/>
    <w:rsid w:val="00E20750"/>
    <w:rsid w:val="00E2091A"/>
    <w:rsid w:val="00E20F9D"/>
    <w:rsid w:val="00E2447D"/>
    <w:rsid w:val="00E31DA3"/>
    <w:rsid w:val="00E3435B"/>
    <w:rsid w:val="00E35C69"/>
    <w:rsid w:val="00E425DA"/>
    <w:rsid w:val="00E43D94"/>
    <w:rsid w:val="00E44A88"/>
    <w:rsid w:val="00E47D5E"/>
    <w:rsid w:val="00E552ED"/>
    <w:rsid w:val="00E6113A"/>
    <w:rsid w:val="00E6313D"/>
    <w:rsid w:val="00E63A24"/>
    <w:rsid w:val="00E742E8"/>
    <w:rsid w:val="00E83469"/>
    <w:rsid w:val="00E84D06"/>
    <w:rsid w:val="00E878CC"/>
    <w:rsid w:val="00E95292"/>
    <w:rsid w:val="00E97606"/>
    <w:rsid w:val="00EA08AB"/>
    <w:rsid w:val="00EA11EC"/>
    <w:rsid w:val="00EA21C2"/>
    <w:rsid w:val="00EB6886"/>
    <w:rsid w:val="00EC07C3"/>
    <w:rsid w:val="00EC2BB2"/>
    <w:rsid w:val="00EC7236"/>
    <w:rsid w:val="00ED20DA"/>
    <w:rsid w:val="00ED46B7"/>
    <w:rsid w:val="00ED60AF"/>
    <w:rsid w:val="00EE0DBD"/>
    <w:rsid w:val="00EE10D2"/>
    <w:rsid w:val="00EE2BA0"/>
    <w:rsid w:val="00EE4155"/>
    <w:rsid w:val="00EE5305"/>
    <w:rsid w:val="00EF2BA0"/>
    <w:rsid w:val="00EF5508"/>
    <w:rsid w:val="00EF619A"/>
    <w:rsid w:val="00EF75D5"/>
    <w:rsid w:val="00F02197"/>
    <w:rsid w:val="00F027A1"/>
    <w:rsid w:val="00F10A5B"/>
    <w:rsid w:val="00F16C5C"/>
    <w:rsid w:val="00F20326"/>
    <w:rsid w:val="00F20400"/>
    <w:rsid w:val="00F23859"/>
    <w:rsid w:val="00F262D0"/>
    <w:rsid w:val="00F27EBB"/>
    <w:rsid w:val="00F309B2"/>
    <w:rsid w:val="00F32B40"/>
    <w:rsid w:val="00F36252"/>
    <w:rsid w:val="00F44F9B"/>
    <w:rsid w:val="00F47F51"/>
    <w:rsid w:val="00F50D7E"/>
    <w:rsid w:val="00F51718"/>
    <w:rsid w:val="00F52DE1"/>
    <w:rsid w:val="00F542D0"/>
    <w:rsid w:val="00F56A3D"/>
    <w:rsid w:val="00F57618"/>
    <w:rsid w:val="00F60A61"/>
    <w:rsid w:val="00F62AC4"/>
    <w:rsid w:val="00F7246F"/>
    <w:rsid w:val="00F73CE1"/>
    <w:rsid w:val="00F7409B"/>
    <w:rsid w:val="00F74BB7"/>
    <w:rsid w:val="00F8355C"/>
    <w:rsid w:val="00F90BCB"/>
    <w:rsid w:val="00FA049F"/>
    <w:rsid w:val="00FA0E23"/>
    <w:rsid w:val="00FA529A"/>
    <w:rsid w:val="00FA7406"/>
    <w:rsid w:val="00FC3990"/>
    <w:rsid w:val="00FC6703"/>
    <w:rsid w:val="00FD7186"/>
    <w:rsid w:val="00FD7422"/>
    <w:rsid w:val="00FD7E66"/>
    <w:rsid w:val="00FE5E36"/>
    <w:rsid w:val="00FE651E"/>
    <w:rsid w:val="00FF073F"/>
    <w:rsid w:val="00FF1AAE"/>
    <w:rsid w:val="00FF2DD2"/>
    <w:rsid w:val="017E1446"/>
    <w:rsid w:val="01C4BC70"/>
    <w:rsid w:val="02AF471A"/>
    <w:rsid w:val="0307FA64"/>
    <w:rsid w:val="05018831"/>
    <w:rsid w:val="05A902D4"/>
    <w:rsid w:val="08200096"/>
    <w:rsid w:val="095ABADC"/>
    <w:rsid w:val="09C3BE7D"/>
    <w:rsid w:val="0A3F3D1F"/>
    <w:rsid w:val="0B5F8EDE"/>
    <w:rsid w:val="0B8B6716"/>
    <w:rsid w:val="0C82F7E6"/>
    <w:rsid w:val="0CB112A6"/>
    <w:rsid w:val="0E8F421A"/>
    <w:rsid w:val="0E972FA0"/>
    <w:rsid w:val="0F0BE8C7"/>
    <w:rsid w:val="1105AD11"/>
    <w:rsid w:val="116D4647"/>
    <w:rsid w:val="119518A0"/>
    <w:rsid w:val="148664FE"/>
    <w:rsid w:val="157CA32A"/>
    <w:rsid w:val="15D91E34"/>
    <w:rsid w:val="169761B3"/>
    <w:rsid w:val="17B5E81A"/>
    <w:rsid w:val="17F28856"/>
    <w:rsid w:val="19EE2CC3"/>
    <w:rsid w:val="1B48AC08"/>
    <w:rsid w:val="1BFB5F39"/>
    <w:rsid w:val="1C656764"/>
    <w:rsid w:val="1D2C322F"/>
    <w:rsid w:val="1FDB790E"/>
    <w:rsid w:val="22B7A13C"/>
    <w:rsid w:val="248A569A"/>
    <w:rsid w:val="250926D0"/>
    <w:rsid w:val="252AD435"/>
    <w:rsid w:val="26C6A496"/>
    <w:rsid w:val="277B3949"/>
    <w:rsid w:val="28C06499"/>
    <w:rsid w:val="2905D485"/>
    <w:rsid w:val="29ABD55F"/>
    <w:rsid w:val="29FE4558"/>
    <w:rsid w:val="2BA9F2F1"/>
    <w:rsid w:val="2BE39DD3"/>
    <w:rsid w:val="2C667108"/>
    <w:rsid w:val="2DDE779D"/>
    <w:rsid w:val="2E024169"/>
    <w:rsid w:val="2E3BC070"/>
    <w:rsid w:val="2E67EFC4"/>
    <w:rsid w:val="30ADD02C"/>
    <w:rsid w:val="327E63F5"/>
    <w:rsid w:val="33576951"/>
    <w:rsid w:val="345B9554"/>
    <w:rsid w:val="346D91FC"/>
    <w:rsid w:val="3664F71F"/>
    <w:rsid w:val="394DD9A9"/>
    <w:rsid w:val="39E834C4"/>
    <w:rsid w:val="3B4AD382"/>
    <w:rsid w:val="3B4BF73B"/>
    <w:rsid w:val="3B687449"/>
    <w:rsid w:val="3CE7C475"/>
    <w:rsid w:val="3D7057C5"/>
    <w:rsid w:val="3DF83771"/>
    <w:rsid w:val="3EEF1A40"/>
    <w:rsid w:val="3F7B1CA7"/>
    <w:rsid w:val="3FA25177"/>
    <w:rsid w:val="3FB43594"/>
    <w:rsid w:val="40865352"/>
    <w:rsid w:val="40A7F887"/>
    <w:rsid w:val="42D96038"/>
    <w:rsid w:val="43AA1091"/>
    <w:rsid w:val="43DEF7B9"/>
    <w:rsid w:val="44E3D4F0"/>
    <w:rsid w:val="4593F970"/>
    <w:rsid w:val="45D3D842"/>
    <w:rsid w:val="46A25868"/>
    <w:rsid w:val="46A67F4C"/>
    <w:rsid w:val="48223E98"/>
    <w:rsid w:val="48AEE12F"/>
    <w:rsid w:val="4A35B270"/>
    <w:rsid w:val="4C1802EC"/>
    <w:rsid w:val="4CE11C8B"/>
    <w:rsid w:val="4CE22BCC"/>
    <w:rsid w:val="4D96D89B"/>
    <w:rsid w:val="4E2A3C81"/>
    <w:rsid w:val="50E36744"/>
    <w:rsid w:val="50EC9BD0"/>
    <w:rsid w:val="52BD2109"/>
    <w:rsid w:val="542A3F68"/>
    <w:rsid w:val="5479B959"/>
    <w:rsid w:val="557F1BC3"/>
    <w:rsid w:val="55BBEFAD"/>
    <w:rsid w:val="55FD066A"/>
    <w:rsid w:val="563B0CED"/>
    <w:rsid w:val="57C66BC5"/>
    <w:rsid w:val="5B3F992D"/>
    <w:rsid w:val="5BEA6C4C"/>
    <w:rsid w:val="5BEAD5EF"/>
    <w:rsid w:val="5C612B16"/>
    <w:rsid w:val="5CB85A82"/>
    <w:rsid w:val="5D1FD030"/>
    <w:rsid w:val="5DCB39FB"/>
    <w:rsid w:val="5EFE64BD"/>
    <w:rsid w:val="5F8DE87C"/>
    <w:rsid w:val="5FA6D75B"/>
    <w:rsid w:val="64A1B349"/>
    <w:rsid w:val="65B07221"/>
    <w:rsid w:val="665B69DD"/>
    <w:rsid w:val="66C351D2"/>
    <w:rsid w:val="67BD4819"/>
    <w:rsid w:val="685F2233"/>
    <w:rsid w:val="6A26AE95"/>
    <w:rsid w:val="6D1E1643"/>
    <w:rsid w:val="6F71FFEA"/>
    <w:rsid w:val="7017F343"/>
    <w:rsid w:val="71A8F1BB"/>
    <w:rsid w:val="73F7A173"/>
    <w:rsid w:val="75D4DC65"/>
    <w:rsid w:val="766C131D"/>
    <w:rsid w:val="767C536A"/>
    <w:rsid w:val="79C19715"/>
    <w:rsid w:val="7A394F63"/>
    <w:rsid w:val="7A86B132"/>
    <w:rsid w:val="7C7BE61A"/>
    <w:rsid w:val="7E5FC393"/>
    <w:rsid w:val="7ED6AD4E"/>
    <w:rsid w:val="7F093EA7"/>
    <w:rsid w:val="7F2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6"/>
  <w15:chartTrackingRefBased/>
  <w15:docId w15:val="{5542F8BE-5021-4F41-872D-63B29C2D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5127E7"/>
    <w:pPr>
      <w:keepNext/>
      <w:widowControl w:val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81B1B"/>
    <w:pPr>
      <w:keepLines/>
      <w:numPr>
        <w:numId w:val="8"/>
      </w:numPr>
      <w:spacing w:before="240" w:after="240"/>
      <w:ind w:left="431" w:hanging="431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42D0"/>
    <w:pPr>
      <w:keepLines/>
      <w:numPr>
        <w:ilvl w:val="1"/>
        <w:numId w:val="8"/>
      </w:numPr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32F"/>
    <w:pPr>
      <w:keepLines/>
      <w:numPr>
        <w:ilvl w:val="2"/>
        <w:numId w:val="8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32F"/>
    <w:pPr>
      <w:keepLines/>
      <w:numPr>
        <w:ilvl w:val="3"/>
        <w:numId w:val="8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32F"/>
    <w:pPr>
      <w:keepLines/>
      <w:numPr>
        <w:ilvl w:val="4"/>
        <w:numId w:val="8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32F"/>
    <w:pPr>
      <w:keepLines/>
      <w:numPr>
        <w:ilvl w:val="5"/>
        <w:numId w:val="8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32F"/>
    <w:pPr>
      <w:keepLines/>
      <w:numPr>
        <w:ilvl w:val="6"/>
        <w:numId w:val="8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32F"/>
    <w:pPr>
      <w:keepLines/>
      <w:numPr>
        <w:ilvl w:val="7"/>
        <w:numId w:val="8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32F"/>
    <w:pPr>
      <w:keepLines/>
      <w:numPr>
        <w:ilvl w:val="8"/>
        <w:numId w:val="8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32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D73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3" w:customStyle="1">
    <w:name w:val="l3"/>
    <w:basedOn w:val="Normln"/>
    <w:rsid w:val="000D73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32F"/>
    <w:rPr>
      <w:i/>
      <w:iCs/>
    </w:rPr>
  </w:style>
  <w:style w:type="paragraph" w:styleId="l4" w:customStyle="1">
    <w:name w:val="l4"/>
    <w:basedOn w:val="Normln"/>
    <w:rsid w:val="000D73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32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D732F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127E7"/>
    <w:rPr>
      <w:rFonts w:ascii="Arial" w:hAnsi="Arial" w:cs="Arial" w:eastAsiaTheme="majorEastAsia"/>
      <w:color w:val="2F5496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F542D0"/>
    <w:rPr>
      <w:rFonts w:ascii="Arial" w:hAnsi="Arial" w:cs="Arial" w:eastAsiaTheme="majorEastAsia"/>
      <w:color w:val="2F5496" w:themeColor="accent1" w:themeShade="BF"/>
      <w:sz w:val="26"/>
      <w:szCs w:val="26"/>
    </w:rPr>
  </w:style>
  <w:style w:type="paragraph" w:styleId="Sodrkami" w:customStyle="1">
    <w:name w:val="S odrážkami"/>
    <w:basedOn w:val="Normln"/>
    <w:autoRedefine/>
    <w:qFormat/>
    <w:rsid w:val="006B4BAE"/>
    <w:pPr>
      <w:numPr>
        <w:numId w:val="4"/>
      </w:numPr>
      <w:spacing w:after="0" w:line="240" w:lineRule="auto"/>
    </w:pPr>
    <w:rPr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0D732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0D732F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0D732F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0D732F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0D732F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0D732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0D732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E35C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level1" w:customStyle="1">
    <w:name w:val="level1"/>
    <w:basedOn w:val="Normln"/>
    <w:rsid w:val="00E35C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level2" w:customStyle="1">
    <w:name w:val="level2"/>
    <w:basedOn w:val="Normln"/>
    <w:rsid w:val="00E35C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35C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CE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1F6C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5EE0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6F6562"/>
    <w:rPr>
      <w:color w:val="2B579A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DB2367"/>
    <w:pPr>
      <w:spacing w:before="80" w:after="80" w:line="240" w:lineRule="auto"/>
      <w:ind w:firstLine="709"/>
    </w:pPr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qFormat/>
    <w:rsid w:val="00DB2367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B2367"/>
    <w:rPr>
      <w:vertAlign w:val="superscript"/>
    </w:rPr>
  </w:style>
  <w:style w:type="paragraph" w:styleId="Poznmkapodarou" w:customStyle="1">
    <w:name w:val="Poznámka pod čarou"/>
    <w:basedOn w:val="Normln"/>
    <w:link w:val="PoznmkapodarouChar"/>
    <w:qFormat/>
    <w:rsid w:val="00DB2367"/>
    <w:pPr>
      <w:spacing w:before="60" w:after="60" w:line="240" w:lineRule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styleId="PoznmkapodarouChar" w:customStyle="1">
    <w:name w:val="Poznámka pod čarou Char"/>
    <w:basedOn w:val="Standardnpsmoodstavce"/>
    <w:link w:val="Poznmkapodarou"/>
    <w:rsid w:val="00DB2367"/>
    <w:rPr>
      <w:rFonts w:ascii="Times New Roman" w:hAnsi="Times New Roman" w:eastAsia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765B6E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765B6E"/>
    <w:rPr>
      <w:rFonts w:ascii="Arial" w:hAnsi="Arial" w:cs="Arial"/>
    </w:rPr>
  </w:style>
  <w:style w:type="character" w:styleId="normaltextrun" w:customStyle="1">
    <w:name w:val="normaltextrun"/>
    <w:basedOn w:val="Standardnpsmoodstavce"/>
    <w:rsid w:val="005469A1"/>
  </w:style>
  <w:style w:type="character" w:styleId="eop" w:customStyle="1">
    <w:name w:val="eop"/>
    <w:basedOn w:val="Standardnpsmoodstavce"/>
    <w:rsid w:val="005469A1"/>
  </w:style>
  <w:style w:type="character" w:styleId="Sledovanodkaz">
    <w:name w:val="FollowedHyperlink"/>
    <w:basedOn w:val="Standardnpsmoodstavce"/>
    <w:uiPriority w:val="99"/>
    <w:semiHidden/>
    <w:unhideWhenUsed/>
    <w:rsid w:val="00FC3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82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3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4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76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10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9/05/relationships/documenttasks" Target="documenttasks/documenttasks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1B8125C8-3732-43DD-90B8-54DB6AA306C9}">
    <t:Anchor>
      <t:Comment id="1281271765"/>
    </t:Anchor>
    <t:History>
      <t:Event id="{7884D72B-0897-400E-8BCC-AE588DCE80D9}" time="2023-07-10T15:45:23.866Z">
        <t:Attribution userId="S::simon.trusina@dia.gov.cz::ad935c6b-ed6c-4293-bc4c-891c765e3afb" userProvider="AD" userName="Šimon Trusina"/>
        <t:Anchor>
          <t:Comment id="676774451"/>
        </t:Anchor>
        <t:Create/>
      </t:Event>
      <t:Event id="{038EA07E-888E-4B6D-B158-471AF9AC5997}" time="2023-07-10T15:45:23.866Z">
        <t:Attribution userId="S::simon.trusina@dia.gov.cz::ad935c6b-ed6c-4293-bc4c-891c765e3afb" userProvider="AD" userName="Šimon Trusina"/>
        <t:Anchor>
          <t:Comment id="676774451"/>
        </t:Anchor>
        <t:Assign userId="S::adam.jares@dia.gov.cz::eb3198c8-4d45-4306-9bc1-7aff0649db33" userProvider="AD" userName="Adam Jareš"/>
      </t:Event>
      <t:Event id="{436E8C45-91CF-4C3C-A78B-8442331F5797}" time="2023-07-10T15:45:23.866Z">
        <t:Attribution userId="S::simon.trusina@dia.gov.cz::ad935c6b-ed6c-4293-bc4c-891c765e3afb" userProvider="AD" userName="Šimon Trusina"/>
        <t:Anchor>
          <t:Comment id="676774451"/>
        </t:Anchor>
        <t:SetTitle title="Odstavec je podle mě špatně. Sleva se poskytne pokud:- podání přijde na el. formuláři - tj. musí tam zůstat ta strojově čitelná vrstva/kontejner- existuje i jiná cesta, jak podání učinit (než přes el. formulář)@Adam Jareš můžeš se na to pls mrknout?"/>
      </t:Event>
      <t:Event id="{008C5032-77BD-394F-A6C8-C24E01CB9B0C}" time="2023-07-11T07:34:52.618Z">
        <t:Attribution userId="S::adam.jares@dia.gov.cz::eb3198c8-4d45-4306-9bc1-7aff0649db33" userProvider="AD" userName="Adam Jareš"/>
        <t:Progress percentComplete="100"/>
      </t:Event>
    </t:History>
  </t:Task>
  <t:Task id="{A3581184-7E22-4A8C-AA8B-1C62C04CA1ED}">
    <t:Anchor>
      <t:Comment id="356058603"/>
    </t:Anchor>
    <t:History>
      <t:Event id="{0DE2C92D-2505-4B97-9500-F50F8B8E0962}" time="2023-07-10T15:41:55.322Z">
        <t:Attribution userId="S::simon.trusina@dia.gov.cz::ad935c6b-ed6c-4293-bc4c-891c765e3afb" userProvider="AD" userName="Šimon Trusina"/>
        <t:Anchor>
          <t:Comment id="676774243"/>
        </t:Anchor>
        <t:Create/>
      </t:Event>
      <t:Event id="{2CF66257-5A04-4E1D-88CD-8D468A9C0DEE}" time="2023-07-10T15:41:55.322Z">
        <t:Attribution userId="S::simon.trusina@dia.gov.cz::ad935c6b-ed6c-4293-bc4c-891c765e3afb" userProvider="AD" userName="Šimon Trusina"/>
        <t:Anchor>
          <t:Comment id="676774243"/>
        </t:Anchor>
        <t:Assign userId="S::adam.jares@dia.gov.cz::eb3198c8-4d45-4306-9bc1-7aff0649db33" userProvider="AD" userName="Adam Jareš"/>
      </t:Event>
      <t:Event id="{280C2FD3-B7C1-4C58-AFCA-7BDD9BD2ED0D}" time="2023-07-10T15:41:55.322Z">
        <t:Attribution userId="S::simon.trusina@dia.gov.cz::ad935c6b-ed6c-4293-bc4c-891c765e3afb" userProvider="AD" userName="Šimon Trusina"/>
        <t:Anchor>
          <t:Comment id="676774243"/>
        </t:Anchor>
        <t:SetTitle title="Podle mě se týká poplatku jako takového - tj. poplatku uvedeného v sazebníku zákona 634/2004. Jak je to @Adam Jareš ?"/>
      </t:Event>
      <t:Event id="{227EC464-B1EA-4F43-947F-812042C3CCEC}" time="2023-07-11T07:37:02.345Z">
        <t:Attribution userId="S::adam.jares@dia.gov.cz::eb3198c8-4d45-4306-9bc1-7aff0649db33" userProvider="AD" userName="Adam Jare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64F3810EF54C8966B3495EAD3B0D" ma:contentTypeVersion="5" ma:contentTypeDescription="Vytvoří nový dokument" ma:contentTypeScope="" ma:versionID="c8dc5da2d4e7f1166da72c52aecf987a">
  <xsd:schema xmlns:xsd="http://www.w3.org/2001/XMLSchema" xmlns:xs="http://www.w3.org/2001/XMLSchema" xmlns:p="http://schemas.microsoft.com/office/2006/metadata/properties" xmlns:ns2="8c40bfd5-5564-411e-8ed9-6aaae4fadbba" xmlns:ns3="5d740b9b-20fb-404d-9adb-32240ff218d4" targetNamespace="http://schemas.microsoft.com/office/2006/metadata/properties" ma:root="true" ma:fieldsID="b0c67a12aba82ff0a2ae791083ca0b07" ns2:_="" ns3:_="">
    <xsd:import namespace="8c40bfd5-5564-411e-8ed9-6aaae4fadbba"/>
    <xsd:import namespace="5d740b9b-20fb-404d-9adb-32240ff21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fd5-5564-411e-8ed9-6aaae4fa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b9b-20fb-404d-9adb-32240ff21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DD53-94F6-4D4A-9FB9-8BFCBD24E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5708F-6D0F-48C3-9211-EED4A5E8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fd5-5564-411e-8ed9-6aaae4fadbba"/>
    <ds:schemaRef ds:uri="5d740b9b-20fb-404d-9adb-32240ff21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7D6C3-370E-42F0-B002-7285F48A3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CF6C8-E799-4B54-A74D-497440BB2E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Tomáš Šedivec</dc:creator>
  <keywords/>
  <dc:description/>
  <lastModifiedBy>Tomáš Šedivec</lastModifiedBy>
  <revision>51</revision>
  <dcterms:created xsi:type="dcterms:W3CDTF">2023-09-13T21:10:00.0000000Z</dcterms:created>
  <dcterms:modified xsi:type="dcterms:W3CDTF">2023-09-29T12:48:50.2940584Z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2023-07-04T13:57:13Z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8da1f5a8-a549-49ef-8622-0ccf6103db36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0x010100002564F3810EF54C8966B3495EAD3B0D</vt:lpwstr>
  </property>
</Properties>
</file>