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86BFA" w:rsidR="00EF75D5" w:rsidP="00C4100A" w:rsidRDefault="00C308BE" w14:paraId="6F5CE382" w14:textId="57C1AD6C">
      <w:pPr>
        <w:pStyle w:val="Nzev"/>
      </w:pPr>
      <w:r>
        <w:t>Návrh implementace</w:t>
      </w:r>
      <w:r w:rsidRPr="00786BFA">
        <w:t xml:space="preserve"> </w:t>
      </w:r>
      <w:r w:rsidRPr="00786BFA" w:rsidR="000D732F">
        <w:t xml:space="preserve">§ </w:t>
      </w:r>
      <w:r w:rsidRPr="00786BFA" w:rsidR="00EA14D5">
        <w:t>5</w:t>
      </w:r>
      <w:r w:rsidRPr="00786BFA" w:rsidR="000D732F">
        <w:t xml:space="preserve"> </w:t>
      </w:r>
      <w:proofErr w:type="spellStart"/>
      <w:r w:rsidRPr="00786BFA" w:rsidR="000D732F">
        <w:t>ZoPDS</w:t>
      </w:r>
      <w:proofErr w:type="spellEnd"/>
      <w:r w:rsidRPr="00786BFA" w:rsidR="000D732F">
        <w:t xml:space="preserve"> a související</w:t>
      </w:r>
      <w:r>
        <w:t>ch</w:t>
      </w:r>
      <w:r w:rsidRPr="00786BFA" w:rsidR="000D732F">
        <w:t xml:space="preserve"> povinností</w:t>
      </w:r>
    </w:p>
    <w:p w:rsidRPr="00786BFA" w:rsidR="000D732F" w:rsidP="00C4100A" w:rsidRDefault="000D732F" w14:paraId="386F792A" w14:textId="77777777"/>
    <w:p w:rsidRPr="00EB1FBA" w:rsidR="00C4100A" w:rsidP="00EB1FBA" w:rsidRDefault="00C4100A" w14:paraId="59E5E1C1" w14:textId="5A59A8DB">
      <w:pPr>
        <w:jc w:val="center"/>
        <w:rPr>
          <w:b/>
          <w:i/>
        </w:rPr>
      </w:pPr>
      <w:r w:rsidRPr="00EB1FBA">
        <w:rPr>
          <w:b/>
          <w:i/>
        </w:rPr>
        <w:t>§ 5</w:t>
      </w:r>
    </w:p>
    <w:p w:rsidRPr="00EB1FBA" w:rsidR="00914A6E" w:rsidP="00EB1FBA" w:rsidRDefault="00914A6E" w14:paraId="0910F926" w14:textId="6B93A9BF">
      <w:pPr>
        <w:jc w:val="center"/>
        <w:rPr>
          <w:b/>
          <w:i/>
        </w:rPr>
      </w:pPr>
      <w:r w:rsidRPr="00EB1FBA">
        <w:rPr>
          <w:b/>
          <w:i/>
        </w:rPr>
        <w:t>Právo na osvědčení digitálního úkonu</w:t>
      </w:r>
    </w:p>
    <w:p w:rsidRPr="00127F65" w:rsidR="00EA14D5" w:rsidP="00EB1FBA" w:rsidRDefault="00EA14D5" w14:paraId="5638AD12" w14:textId="6D3D0B42">
      <w:pPr>
        <w:rPr>
          <w:i/>
        </w:rPr>
      </w:pPr>
      <w:r w:rsidRPr="00127F65">
        <w:rPr>
          <w:i/>
        </w:rPr>
        <w:t>(1) Uživatel služby má právo na elektronické osvědčení digitálního úkonu.</w:t>
      </w:r>
    </w:p>
    <w:p w:rsidRPr="00127F65" w:rsidR="00EA14D5" w:rsidP="00EB1FBA" w:rsidRDefault="00EA14D5" w14:paraId="5EB04A28" w14:textId="77777777">
      <w:pPr>
        <w:rPr>
          <w:i/>
        </w:rPr>
      </w:pPr>
      <w:r w:rsidRPr="00127F65">
        <w:rPr>
          <w:i/>
        </w:rPr>
        <w:t>(2) Osvědčení o digitálním úkonu obsahuje důvěryhodné zachycení obsahu digitálního úkonu nebo jinou identifikaci digitálního úkonu, určení osoby, která jej učinila, adresáta digitálního úkonu a způsob, datum a čas provedení digitálního úkonu. Osvědčení musí být opatřeno kvalifikovanou elektronickou pečetí a kvalifikovaným elektronickým časovým razítkem orgánu veřejné moci.</w:t>
      </w:r>
    </w:p>
    <w:p w:rsidRPr="00127F65" w:rsidR="00EA14D5" w:rsidP="00EB1FBA" w:rsidRDefault="00EA14D5" w14:paraId="71C7C36A" w14:textId="16D55188">
      <w:pPr>
        <w:rPr>
          <w:i/>
        </w:rPr>
      </w:pPr>
      <w:r w:rsidRPr="00127F65">
        <w:rPr>
          <w:i/>
        </w:rPr>
        <w:t>(3) Orgán veřejné moci, který je veřejnoprávním původcem, je povinen bezodkladně po učinění digitálního úkonu poskytnout uživateli služby osvědčení o digitálním úkonu, který vůči němu uživatel služby učinil.</w:t>
      </w:r>
    </w:p>
    <w:p w:rsidRPr="002501E0" w:rsidR="000D732F" w:rsidP="00EB1FBA" w:rsidRDefault="00EA14D5" w14:paraId="29D1549A" w14:textId="0A214264">
      <w:pPr>
        <w:rPr>
          <w:i/>
        </w:rPr>
      </w:pPr>
      <w:r w:rsidRPr="00127F65">
        <w:rPr>
          <w:i/>
        </w:rPr>
        <w:t>(4) Osvědčení o digitálním úkonu poskytuje orgán veřejné moci podle volby uživatele služby zasláním do datové schránky, na kontaktní místo veřejné správy nebo zpřístupněním prostřednictvím portálu veřejné správy.</w:t>
      </w:r>
    </w:p>
    <w:p w:rsidR="00C308BE" w:rsidP="00877363" w:rsidRDefault="00C308BE" w14:paraId="67FC5590" w14:textId="6D624C08">
      <w:pPr>
        <w:pStyle w:val="Nadpis1"/>
      </w:pPr>
      <w:r>
        <w:t>Předpoklady a souvislosti návrhu</w:t>
      </w:r>
    </w:p>
    <w:p w:rsidR="0083186C" w:rsidP="00C4100A" w:rsidRDefault="009A28B6" w14:paraId="405B3591" w14:textId="77777777">
      <w:r>
        <w:t>Tento dokument v</w:t>
      </w:r>
      <w:r w:rsidR="0083186C">
        <w:t>y</w:t>
      </w:r>
      <w:r>
        <w:t>chá</w:t>
      </w:r>
      <w:r w:rsidR="0083186C">
        <w:t xml:space="preserve">zí z následujících předpokladů: </w:t>
      </w:r>
    </w:p>
    <w:p w:rsidR="0083186C" w:rsidP="00EB1FBA" w:rsidRDefault="00C63E87" w14:paraId="4CE7D44B" w14:textId="40932080">
      <w:pPr>
        <w:pStyle w:val="Odstavecseseznamem"/>
        <w:numPr>
          <w:ilvl w:val="0"/>
          <w:numId w:val="32"/>
        </w:numPr>
        <w:ind w:left="714" w:hanging="357"/>
        <w:contextualSpacing w:val="0"/>
      </w:pPr>
      <w:r w:rsidRPr="00C4100A">
        <w:t>Digitální a informační agentura (dále jen „DIA“)</w:t>
      </w:r>
      <w:r w:rsidRPr="00C4100A" w:rsidR="00995250">
        <w:t xml:space="preserve"> </w:t>
      </w:r>
      <w:r w:rsidRPr="00C4100A" w:rsidR="006B0416">
        <w:t>připravila tento dokument</w:t>
      </w:r>
      <w:r w:rsidRPr="00C4100A" w:rsidR="00146BAB">
        <w:t xml:space="preserve"> </w:t>
      </w:r>
      <w:r w:rsidRPr="00C4100A" w:rsidR="00EA2CA0">
        <w:t xml:space="preserve">na základě vlastních zkušeností a </w:t>
      </w:r>
      <w:proofErr w:type="gramStart"/>
      <w:r w:rsidRPr="00C4100A" w:rsidR="00EA2CA0">
        <w:t>diskuzí</w:t>
      </w:r>
      <w:proofErr w:type="gramEnd"/>
      <w:r w:rsidRPr="00C4100A" w:rsidR="00EA2CA0">
        <w:t xml:space="preserve"> vedených v rámci meziresortní pracovní skupiny</w:t>
      </w:r>
      <w:r w:rsidR="00057264">
        <w:t xml:space="preserve"> </w:t>
      </w:r>
      <w:r w:rsidR="0063497E">
        <w:t>organizované DIA</w:t>
      </w:r>
      <w:r w:rsidRPr="00C4100A" w:rsidR="00557656">
        <w:t xml:space="preserve"> </w:t>
      </w:r>
      <w:r w:rsidRPr="00C4100A" w:rsidR="00192123">
        <w:t>k</w:t>
      </w:r>
      <w:r w:rsidR="0063497E">
        <w:t xml:space="preserve"> výkladu</w:t>
      </w:r>
      <w:r w:rsidRPr="00C4100A" w:rsidR="00175CBC">
        <w:t> </w:t>
      </w:r>
      <w:r w:rsidRPr="00C4100A" w:rsidR="007E5275">
        <w:t>zákon</w:t>
      </w:r>
      <w:r w:rsidR="0063497E">
        <w:t>a</w:t>
      </w:r>
      <w:r w:rsidRPr="00C4100A" w:rsidR="00C674FC">
        <w:t xml:space="preserve"> 12/2020 Sb.</w:t>
      </w:r>
      <w:r w:rsidRPr="00C4100A" w:rsidR="00175CBC">
        <w:t>, o právu na digitální služby (dále jen „</w:t>
      </w:r>
      <w:proofErr w:type="spellStart"/>
      <w:r w:rsidRPr="00C4100A" w:rsidR="00175CBC">
        <w:t>ZoPDS</w:t>
      </w:r>
      <w:proofErr w:type="spellEnd"/>
      <w:r w:rsidRPr="00C4100A" w:rsidR="00175CBC">
        <w:t xml:space="preserve">“). </w:t>
      </w:r>
    </w:p>
    <w:p w:rsidR="0083186C" w:rsidP="00EB1FBA" w:rsidRDefault="009F303E" w14:paraId="061BF3D4" w14:textId="77777777">
      <w:pPr>
        <w:pStyle w:val="Odstavecseseznamem"/>
        <w:numPr>
          <w:ilvl w:val="0"/>
          <w:numId w:val="32"/>
        </w:numPr>
        <w:ind w:left="714" w:hanging="357"/>
        <w:contextualSpacing w:val="0"/>
      </w:pPr>
      <w:r w:rsidRPr="00C4100A">
        <w:t xml:space="preserve">DIA není orgánem příslušným </w:t>
      </w:r>
      <w:r w:rsidRPr="00C4100A" w:rsidR="002703FA">
        <w:t xml:space="preserve">k poskytnutí závazného výkladu </w:t>
      </w:r>
      <w:proofErr w:type="spellStart"/>
      <w:r w:rsidRPr="00C4100A" w:rsidR="002703FA">
        <w:t>ZoPDS</w:t>
      </w:r>
      <w:proofErr w:type="spellEnd"/>
      <w:r w:rsidRPr="00C4100A" w:rsidR="002703FA">
        <w:t xml:space="preserve">. </w:t>
      </w:r>
      <w:r w:rsidRPr="00C4100A" w:rsidR="00175CBC">
        <w:t>Dokument</w:t>
      </w:r>
      <w:r w:rsidRPr="00C4100A" w:rsidR="00057264">
        <w:t xml:space="preserve"> </w:t>
      </w:r>
      <w:r w:rsidRPr="00C4100A" w:rsidR="002703FA">
        <w:t>tak</w:t>
      </w:r>
      <w:r w:rsidRPr="00C4100A" w:rsidR="00057264">
        <w:t xml:space="preserve"> </w:t>
      </w:r>
      <w:r w:rsidRPr="00C4100A" w:rsidR="00146BAB">
        <w:t>přiná</w:t>
      </w:r>
      <w:r w:rsidRPr="00C4100A" w:rsidR="00C17E3C">
        <w:t xml:space="preserve">ší </w:t>
      </w:r>
      <w:r w:rsidRPr="00C4100A" w:rsidR="00200D81">
        <w:t>výhradně návrh řešen</w:t>
      </w:r>
      <w:r w:rsidRPr="00C4100A" w:rsidR="00F668A8">
        <w:t>í</w:t>
      </w:r>
      <w:r w:rsidRPr="00C4100A" w:rsidR="000B32D7">
        <w:t xml:space="preserve">. </w:t>
      </w:r>
    </w:p>
    <w:p w:rsidR="00992CF4" w:rsidP="00EB1FBA" w:rsidRDefault="0083186C" w14:paraId="5B94FF8F" w14:textId="7F44DD06">
      <w:pPr>
        <w:pStyle w:val="Odstavecseseznamem"/>
        <w:numPr>
          <w:ilvl w:val="0"/>
          <w:numId w:val="32"/>
        </w:numPr>
        <w:ind w:left="714" w:hanging="357"/>
        <w:contextualSpacing w:val="0"/>
      </w:pPr>
      <w:r>
        <w:t>Dokument prezentuje</w:t>
      </w:r>
      <w:r w:rsidRPr="00C4100A" w:rsidR="000B32D7">
        <w:t xml:space="preserve"> návrh pro první etapu implementace ustanovení </w:t>
      </w:r>
      <w:proofErr w:type="spellStart"/>
      <w:r w:rsidRPr="00C4100A" w:rsidR="000B32D7">
        <w:t>ZoPDS</w:t>
      </w:r>
      <w:proofErr w:type="spellEnd"/>
      <w:r w:rsidRPr="00C4100A" w:rsidR="000B32D7">
        <w:t xml:space="preserve">, který z pohledu některých </w:t>
      </w:r>
      <w:r w:rsidRPr="00C4100A" w:rsidR="00F567BE">
        <w:t>orgánů veřejné moci (dále jen</w:t>
      </w:r>
      <w:r w:rsidRPr="00C4100A" w:rsidR="000B32D7">
        <w:t xml:space="preserve"> </w:t>
      </w:r>
      <w:r w:rsidRPr="00C4100A" w:rsidR="00F567BE">
        <w:t>„</w:t>
      </w:r>
      <w:r w:rsidRPr="00C4100A" w:rsidR="000B32D7">
        <w:t>OVM</w:t>
      </w:r>
      <w:r w:rsidRPr="00C4100A" w:rsidR="00F567BE">
        <w:t>“)</w:t>
      </w:r>
      <w:r w:rsidRPr="00C4100A" w:rsidR="000B32D7">
        <w:t xml:space="preserve"> nemusí zcela bez dalšího naplňovat znění </w:t>
      </w:r>
      <w:proofErr w:type="spellStart"/>
      <w:r w:rsidRPr="00C4100A" w:rsidR="000B32D7">
        <w:t>ZoPDS</w:t>
      </w:r>
      <w:proofErr w:type="spellEnd"/>
      <w:r w:rsidRPr="00C4100A" w:rsidR="00F567BE">
        <w:t>. J</w:t>
      </w:r>
      <w:r w:rsidRPr="00C4100A" w:rsidR="008A48A3">
        <w:t>de však o návrh řešení,</w:t>
      </w:r>
      <w:r w:rsidRPr="00C4100A" w:rsidR="00710143">
        <w:t xml:space="preserve"> kter</w:t>
      </w:r>
      <w:r w:rsidR="00026691">
        <w:t>ý</w:t>
      </w:r>
      <w:r w:rsidRPr="00C4100A" w:rsidR="00710143">
        <w:t xml:space="preserve"> se za současného stavu</w:t>
      </w:r>
      <w:r w:rsidRPr="00C4100A" w:rsidR="00FB2642">
        <w:t xml:space="preserve"> relevantních právních předpisů</w:t>
      </w:r>
      <w:r w:rsidRPr="00C4100A" w:rsidR="00C55EDF">
        <w:t xml:space="preserve"> a technických řešení</w:t>
      </w:r>
      <w:r w:rsidRPr="00C4100A" w:rsidR="00710143">
        <w:t xml:space="preserve"> jeví</w:t>
      </w:r>
      <w:r w:rsidRPr="00C4100A" w:rsidR="006D62E2">
        <w:t xml:space="preserve"> jako nejpřívětivě</w:t>
      </w:r>
      <w:r w:rsidRPr="00C4100A" w:rsidR="00BF3047">
        <w:t xml:space="preserve">jší pro uživatele </w:t>
      </w:r>
      <w:r w:rsidRPr="00C4100A" w:rsidR="002319C2">
        <w:t>a jako</w:t>
      </w:r>
      <w:r w:rsidRPr="00C4100A" w:rsidR="00507CBE">
        <w:t xml:space="preserve"> jednoduch</w:t>
      </w:r>
      <w:r w:rsidRPr="00C4100A" w:rsidR="00061438">
        <w:t>é</w:t>
      </w:r>
      <w:r w:rsidRPr="00C4100A" w:rsidR="00507CBE">
        <w:t>, účeln</w:t>
      </w:r>
      <w:r w:rsidRPr="00C4100A" w:rsidR="00061438">
        <w:t>é</w:t>
      </w:r>
      <w:r w:rsidRPr="00C4100A" w:rsidR="00507CBE">
        <w:t>, efektivní a hospodárn</w:t>
      </w:r>
      <w:r w:rsidRPr="00C4100A" w:rsidR="00061438">
        <w:t>é</w:t>
      </w:r>
      <w:r w:rsidRPr="00C4100A" w:rsidR="00507CBE">
        <w:t xml:space="preserve"> z pohledu technického řešení</w:t>
      </w:r>
      <w:r w:rsidRPr="00C4100A" w:rsidR="002319C2">
        <w:t xml:space="preserve"> pro OVM</w:t>
      </w:r>
      <w:r w:rsidRPr="00C4100A" w:rsidR="00507CBE">
        <w:t>.</w:t>
      </w:r>
      <w:r w:rsidRPr="00C4100A" w:rsidR="00B504E5">
        <w:t xml:space="preserve"> </w:t>
      </w:r>
    </w:p>
    <w:p w:rsidR="00C308BE" w:rsidP="00EB1FBA" w:rsidRDefault="00F567BE" w14:paraId="21057E51" w14:textId="0BE02F0A">
      <w:pPr>
        <w:pStyle w:val="Odstavecseseznamem"/>
        <w:numPr>
          <w:ilvl w:val="0"/>
          <w:numId w:val="32"/>
        </w:numPr>
        <w:ind w:left="714" w:hanging="357"/>
        <w:contextualSpacing w:val="0"/>
      </w:pPr>
      <w:r w:rsidRPr="00C4100A">
        <w:t>Je na odpovědnosti každého jednotlivému OV</w:t>
      </w:r>
      <w:r w:rsidRPr="00C4100A" w:rsidR="00B458C2">
        <w:t>M</w:t>
      </w:r>
      <w:r w:rsidRPr="00C4100A" w:rsidR="004F6D4C">
        <w:t>, jaké řešení pro implementaci tohoto ustanovení zvolí</w:t>
      </w:r>
      <w:r w:rsidRPr="00C4100A" w:rsidR="009377B1">
        <w:t xml:space="preserve">, tedy zda bude </w:t>
      </w:r>
      <w:r w:rsidRPr="00C4100A" w:rsidR="002515EF">
        <w:t xml:space="preserve">v rámci první </w:t>
      </w:r>
      <w:r w:rsidRPr="00C4100A" w:rsidR="002319F7">
        <w:t>etapy implementace</w:t>
      </w:r>
      <w:r w:rsidRPr="00C4100A" w:rsidR="002515EF">
        <w:t xml:space="preserve"> </w:t>
      </w:r>
      <w:r w:rsidRPr="00C4100A" w:rsidR="00B87338">
        <w:t>tohoto ustanovení</w:t>
      </w:r>
      <w:r w:rsidRPr="00C4100A" w:rsidR="009377B1">
        <w:t xml:space="preserve"> následovat dále prezentovaný návrh </w:t>
      </w:r>
      <w:r w:rsidRPr="00C4100A" w:rsidR="002515EF">
        <w:t>řešení</w:t>
      </w:r>
      <w:r w:rsidRPr="00C4100A" w:rsidR="002C3AEC">
        <w:t xml:space="preserve"> a následně hledat řešení, které bude z jeho pohledu vhodnější</w:t>
      </w:r>
      <w:r w:rsidRPr="00C4100A" w:rsidR="00F27DB0">
        <w:t>, anebo pro implementaci</w:t>
      </w:r>
      <w:r w:rsidR="00F27DB0">
        <w:t xml:space="preserve"> </w:t>
      </w:r>
      <w:r w:rsidR="00992CF4">
        <w:t>zvolí</w:t>
      </w:r>
      <w:r w:rsidRPr="00C4100A" w:rsidR="00F27DB0">
        <w:t xml:space="preserve"> zcela jiné řešení.</w:t>
      </w:r>
    </w:p>
    <w:p w:rsidRPr="00C4100A" w:rsidR="00992CF4" w:rsidP="00EB1FBA" w:rsidRDefault="00852C85" w14:paraId="35194435" w14:textId="6AF342F3">
      <w:pPr>
        <w:pStyle w:val="Odstavecseseznamem"/>
        <w:numPr>
          <w:ilvl w:val="0"/>
          <w:numId w:val="32"/>
        </w:numPr>
        <w:ind w:left="714" w:hanging="357"/>
        <w:contextualSpacing w:val="0"/>
      </w:pPr>
      <w:r>
        <w:t>Pokud s některým z dále prezentova</w:t>
      </w:r>
      <w:r w:rsidR="000E210C">
        <w:t xml:space="preserve">ným závěrem nesouhlasil </w:t>
      </w:r>
      <w:r w:rsidR="0063497E">
        <w:t xml:space="preserve">některý z členů meziresortní pracovní skupiny k výkladu </w:t>
      </w:r>
      <w:proofErr w:type="spellStart"/>
      <w:r w:rsidR="0063497E">
        <w:t>ZoPDS</w:t>
      </w:r>
      <w:proofErr w:type="spellEnd"/>
      <w:r w:rsidR="00994248">
        <w:t>, by</w:t>
      </w:r>
      <w:r w:rsidR="00970AF0">
        <w:t>l mu dán prostor v</w:t>
      </w:r>
      <w:r w:rsidR="001827A4">
        <w:t> tomto dokumentu</w:t>
      </w:r>
      <w:r w:rsidR="00970AF0">
        <w:t xml:space="preserve"> </w:t>
      </w:r>
      <w:r w:rsidR="00AC4A5C">
        <w:t>svůj odlišný závěr</w:t>
      </w:r>
      <w:r w:rsidR="00970647">
        <w:t xml:space="preserve"> uvést. </w:t>
      </w:r>
    </w:p>
    <w:p w:rsidRPr="00786BFA" w:rsidR="000D732F" w:rsidP="00877363" w:rsidRDefault="00C308BE" w14:paraId="28D2F507" w14:textId="3C26FF25">
      <w:pPr>
        <w:pStyle w:val="Nadpis1"/>
      </w:pPr>
      <w:r>
        <w:lastRenderedPageBreak/>
        <w:t xml:space="preserve">Obecná </w:t>
      </w:r>
      <w:r w:rsidR="00751D00">
        <w:t xml:space="preserve">zákonná </w:t>
      </w:r>
      <w:r>
        <w:t>východiska</w:t>
      </w:r>
    </w:p>
    <w:p w:rsidRPr="00786BFA" w:rsidR="00206D40" w:rsidP="00C4100A" w:rsidRDefault="00147C8B" w14:paraId="551AB373" w14:textId="3458895B">
      <w:proofErr w:type="spellStart"/>
      <w:r w:rsidRPr="00786BFA">
        <w:t>Z</w:t>
      </w:r>
      <w:r w:rsidRPr="00786BFA" w:rsidR="00212905">
        <w:t>oPDS</w:t>
      </w:r>
      <w:proofErr w:type="spellEnd"/>
      <w:r w:rsidRPr="00786BFA">
        <w:t xml:space="preserve"> v případě osvědčení digitálního úkonů rozlišuje mezi dvěma subjekty, které osvědčení vystavují</w:t>
      </w:r>
      <w:r w:rsidRPr="00786BFA" w:rsidR="00206D40">
        <w:t>:</w:t>
      </w:r>
    </w:p>
    <w:p w:rsidRPr="00786BFA" w:rsidR="00D4733E" w:rsidP="009A2032" w:rsidRDefault="009A2032" w14:paraId="190102D6" w14:textId="6732C4AD">
      <w:pPr>
        <w:pStyle w:val="Odstavecseseznamem"/>
        <w:numPr>
          <w:ilvl w:val="0"/>
          <w:numId w:val="15"/>
        </w:numPr>
        <w:ind w:left="714" w:hanging="357"/>
        <w:contextualSpacing w:val="0"/>
      </w:pPr>
      <w:r>
        <w:t>OVM</w:t>
      </w:r>
      <w:r w:rsidRPr="00786BFA" w:rsidR="00147C8B">
        <w:t xml:space="preserve">, který je veřejnoprávním původcem. Ten je povinen osvědčení vystavit bezodkladně po učinění digitálního úkonu, tedy nikoliv na žádost. </w:t>
      </w:r>
    </w:p>
    <w:p w:rsidRPr="00786BFA" w:rsidR="00147C8B" w:rsidP="009A2032" w:rsidRDefault="009A2032" w14:paraId="68A85035" w14:textId="6FD25AD6">
      <w:pPr>
        <w:pStyle w:val="Odstavecseseznamem"/>
        <w:numPr>
          <w:ilvl w:val="0"/>
          <w:numId w:val="15"/>
        </w:numPr>
        <w:ind w:left="714" w:hanging="357"/>
        <w:contextualSpacing w:val="0"/>
      </w:pPr>
      <w:r>
        <w:t>OVM</w:t>
      </w:r>
      <w:r w:rsidRPr="00786BFA" w:rsidR="00D4733E">
        <w:t>, který není veřejnoprávním původcem</w:t>
      </w:r>
      <w:r w:rsidRPr="00786BFA" w:rsidR="00B90DE5">
        <w:t>.</w:t>
      </w:r>
      <w:r w:rsidRPr="00786BFA" w:rsidR="00D4733E">
        <w:t xml:space="preserve"> </w:t>
      </w:r>
      <w:r w:rsidRPr="00786BFA" w:rsidR="00B90DE5">
        <w:t xml:space="preserve">Ten vystavuje osvědčení až na </w:t>
      </w:r>
      <w:r w:rsidRPr="00786BFA" w:rsidR="00147C8B">
        <w:t>základě žádosti</w:t>
      </w:r>
      <w:r w:rsidRPr="00786BFA" w:rsidR="0020059B">
        <w:t xml:space="preserve">, ale </w:t>
      </w:r>
      <w:r w:rsidRPr="00786BFA" w:rsidR="005451BD">
        <w:t>nic mu nebrání vystavit osvědčení bezodkladně.</w:t>
      </w:r>
      <w:r w:rsidRPr="00786BFA" w:rsidR="00147C8B">
        <w:t xml:space="preserve"> </w:t>
      </w:r>
    </w:p>
    <w:p w:rsidRPr="00786BFA" w:rsidR="00147C8B" w:rsidP="00C4100A" w:rsidRDefault="00147C8B" w14:paraId="1C19EDFA" w14:textId="33A9DABD">
      <w:r w:rsidRPr="00786BFA">
        <w:t xml:space="preserve">Povinnost vystavit osvědčení bezodkladně po učinění digitální úkonu je však třeba vykládat ve spojení s odstavcem 4 tohoto ustanovení, který předpokládá uživatelovu volbu </w:t>
      </w:r>
      <w:r w:rsidRPr="00786BFA" w:rsidR="005224D0">
        <w:t>kanálu</w:t>
      </w:r>
      <w:r w:rsidRPr="00786BFA">
        <w:t xml:space="preserve">, kterým mu bude osvědčení poskytnuto. Pokud bude OVM volbu uživatele znát, pak je situace relativně snadná, a OVM poskytne osvědčení tímto </w:t>
      </w:r>
      <w:r w:rsidRPr="00786BFA" w:rsidR="005224D0">
        <w:t>kanálem</w:t>
      </w:r>
      <w:r w:rsidRPr="00786BFA">
        <w:t>. Nebude-li však tato volba vůči OVM učiněna, pak lze k této situaci přistupovat dvěma způsoby:</w:t>
      </w:r>
    </w:p>
    <w:p w:rsidRPr="00786BFA" w:rsidR="00147C8B" w:rsidP="00EB1FBA" w:rsidRDefault="00147C8B" w14:paraId="29CB58CD" w14:textId="2DDAC8DE">
      <w:pPr>
        <w:pStyle w:val="Odstavecseseznamem"/>
        <w:numPr>
          <w:ilvl w:val="0"/>
          <w:numId w:val="14"/>
        </w:numPr>
        <w:contextualSpacing w:val="0"/>
      </w:pPr>
      <w:r w:rsidRPr="00786BFA">
        <w:t xml:space="preserve">OVM poskytne osvědčení bezodkladně prostřednictvím </w:t>
      </w:r>
      <w:r w:rsidRPr="00786BFA" w:rsidR="003575BC">
        <w:t>kanálu</w:t>
      </w:r>
      <w:r w:rsidRPr="00786BFA">
        <w:t xml:space="preserve">, kterým byl digitální úkon učiněn. Osvědčení prostřednictvím jiného </w:t>
      </w:r>
      <w:r w:rsidRPr="00786BFA" w:rsidR="00F5652F">
        <w:t>kanálu</w:t>
      </w:r>
      <w:r w:rsidRPr="00786BFA">
        <w:t xml:space="preserve"> OVM poskytne pouze v případě žádosti uživatele s uvedením </w:t>
      </w:r>
      <w:r w:rsidRPr="00786BFA" w:rsidR="00F5652F">
        <w:t>kanálu</w:t>
      </w:r>
      <w:r w:rsidRPr="00786BFA">
        <w:t xml:space="preserve"> v žádosti.</w:t>
      </w:r>
    </w:p>
    <w:p w:rsidRPr="00786BFA" w:rsidR="00242476" w:rsidP="00EB1FBA" w:rsidRDefault="00242476" w14:paraId="7AF005E4" w14:textId="3545E951">
      <w:pPr>
        <w:pStyle w:val="Odstavecseseznamem"/>
        <w:contextualSpacing w:val="0"/>
      </w:pPr>
      <w:r w:rsidRPr="00786BFA">
        <w:t xml:space="preserve">OVM neudělá chybu, pokud poskytne osvědčení vždy do datové schránky </w:t>
      </w:r>
      <w:r w:rsidRPr="00786BFA" w:rsidR="00725EDA">
        <w:t>klienta – zde je potřeba vědět, v jaké roli klient vystupuje a podle toho vybrat správnou datovou schránku</w:t>
      </w:r>
      <w:r w:rsidR="001F08ED">
        <w:rPr>
          <w:rStyle w:val="Znakapoznpodarou"/>
        </w:rPr>
        <w:footnoteReference w:id="2"/>
      </w:r>
      <w:r w:rsidR="00127A80">
        <w:t>.</w:t>
      </w:r>
      <w:r w:rsidRPr="00786BFA" w:rsidR="00725EDA">
        <w:t xml:space="preserve"> </w:t>
      </w:r>
    </w:p>
    <w:p w:rsidRPr="00786BFA" w:rsidR="00147C8B" w:rsidP="00EB1FBA" w:rsidRDefault="00147C8B" w14:paraId="791A8729" w14:textId="30957E65">
      <w:pPr>
        <w:pStyle w:val="Odstavecseseznamem"/>
        <w:numPr>
          <w:ilvl w:val="0"/>
          <w:numId w:val="14"/>
        </w:numPr>
        <w:contextualSpacing w:val="0"/>
      </w:pPr>
      <w:r w:rsidRPr="00786BFA">
        <w:t xml:space="preserve">Dokud nebude OVM znát uživatelovu volbu, nemůže osvědčení poskytnout. Povinnost poskytnout osvědčení bezodkladně bude OVM svědčit pouze v případě, že mu uživatel svou volbu </w:t>
      </w:r>
      <w:r w:rsidRPr="00786BFA" w:rsidR="005E7C99">
        <w:t>kanálu</w:t>
      </w:r>
      <w:r w:rsidRPr="00786BFA">
        <w:t xml:space="preserve"> sdělí</w:t>
      </w:r>
      <w:r w:rsidR="00C071BE">
        <w:t xml:space="preserve">, resp. </w:t>
      </w:r>
      <w:r w:rsidR="008949DB">
        <w:t>od okamžiku, kdy uživatel OVM svou volbu sdělí</w:t>
      </w:r>
      <w:r w:rsidRPr="00786BFA">
        <w:t xml:space="preserve">. </w:t>
      </w:r>
    </w:p>
    <w:p w:rsidRPr="00786BFA" w:rsidR="00965E16" w:rsidP="00C4100A" w:rsidRDefault="00197966" w14:paraId="0A00C67B" w14:textId="14EC01CF">
      <w:r w:rsidRPr="00786BFA">
        <w:t xml:space="preserve">V této souvislosti je </w:t>
      </w:r>
      <w:r w:rsidRPr="00786BFA" w:rsidR="00546F3B">
        <w:t xml:space="preserve">nutné </w:t>
      </w:r>
      <w:r w:rsidRPr="00786BFA" w:rsidR="00046D6F">
        <w:t>podotknout</w:t>
      </w:r>
      <w:r w:rsidRPr="00786BFA">
        <w:t>,</w:t>
      </w:r>
      <w:r w:rsidRPr="00786BFA" w:rsidR="00046D6F">
        <w:t xml:space="preserve"> že</w:t>
      </w:r>
      <w:r w:rsidRPr="00786BFA">
        <w:t xml:space="preserve"> </w:t>
      </w:r>
      <w:r w:rsidR="003813CA">
        <w:t xml:space="preserve">duplicitně k </w:t>
      </w:r>
      <w:r w:rsidRPr="00786BFA">
        <w:t xml:space="preserve">osvědčení </w:t>
      </w:r>
      <w:r w:rsidRPr="00786BFA" w:rsidR="00212905">
        <w:t xml:space="preserve">dle </w:t>
      </w:r>
      <w:proofErr w:type="spellStart"/>
      <w:r w:rsidRPr="00786BFA" w:rsidR="00212905">
        <w:t>ZoPDS</w:t>
      </w:r>
      <w:proofErr w:type="spellEnd"/>
      <w:r w:rsidRPr="00786BFA" w:rsidR="00212905">
        <w:t xml:space="preserve"> </w:t>
      </w:r>
      <w:r w:rsidR="003813CA">
        <w:t xml:space="preserve">se vydávají další </w:t>
      </w:r>
      <w:r w:rsidR="00136742">
        <w:t>potvrzení</w:t>
      </w:r>
      <w:r w:rsidR="003813CA">
        <w:t xml:space="preserve">, </w:t>
      </w:r>
      <w:r w:rsidR="00277D25">
        <w:t xml:space="preserve">která </w:t>
      </w:r>
      <w:r w:rsidRPr="00786BFA">
        <w:t xml:space="preserve">osvědčení </w:t>
      </w:r>
      <w:r w:rsidR="004C36FC">
        <w:t xml:space="preserve">dle </w:t>
      </w:r>
      <w:proofErr w:type="spellStart"/>
      <w:r w:rsidR="004C36FC">
        <w:t>ZoPDS</w:t>
      </w:r>
      <w:proofErr w:type="spellEnd"/>
      <w:r w:rsidR="004C36FC">
        <w:t xml:space="preserve"> </w:t>
      </w:r>
      <w:r w:rsidR="003813CA">
        <w:t xml:space="preserve">svou formou připomínají a </w:t>
      </w:r>
      <w:r w:rsidR="002F6FD0">
        <w:t xml:space="preserve">uživateli </w:t>
      </w:r>
      <w:r w:rsidR="003813CA">
        <w:t xml:space="preserve">mohou </w:t>
      </w:r>
      <w:r w:rsidR="002F6FD0">
        <w:t>sloužit k</w:t>
      </w:r>
      <w:r w:rsidR="00CD78E5">
        <w:t> </w:t>
      </w:r>
      <w:r w:rsidR="002F6FD0">
        <w:t>naplnění</w:t>
      </w:r>
      <w:r w:rsidR="00CD78E5">
        <w:t xml:space="preserve"> stejné funkce, tedy </w:t>
      </w:r>
      <w:r w:rsidR="00996FB2">
        <w:t>zajištění potvrzení o doručení a důkazu o této skutečnosti</w:t>
      </w:r>
      <w:r w:rsidR="003E602A">
        <w:t>.</w:t>
      </w:r>
      <w:r w:rsidR="003813CA">
        <w:t xml:space="preserve"> </w:t>
      </w:r>
      <w:r w:rsidR="003E602A">
        <w:t>Jde o</w:t>
      </w:r>
      <w:r w:rsidR="007A2A1E">
        <w:t xml:space="preserve"> potvrzení o doručení:</w:t>
      </w:r>
    </w:p>
    <w:p w:rsidRPr="00786BFA" w:rsidR="00197966" w:rsidP="00EB1FBA" w:rsidRDefault="00197966" w14:paraId="08887457" w14:textId="4B154A7B">
      <w:pPr>
        <w:pStyle w:val="Odstavecseseznamem"/>
        <w:numPr>
          <w:ilvl w:val="0"/>
          <w:numId w:val="17"/>
        </w:numPr>
        <w:contextualSpacing w:val="0"/>
      </w:pPr>
      <w:r w:rsidRPr="00786BFA">
        <w:t>v případě úkonu učiněného datovou schránk</w:t>
      </w:r>
      <w:r w:rsidR="007A2A1E">
        <w:t>ou</w:t>
      </w:r>
      <w:r w:rsidRPr="00786BFA">
        <w:t xml:space="preserve"> </w:t>
      </w:r>
      <w:r w:rsidR="00D472E9">
        <w:t xml:space="preserve">jde o </w:t>
      </w:r>
      <w:r w:rsidRPr="00786BFA">
        <w:t xml:space="preserve">oznámení podle § 20 odst. 1 zákona </w:t>
      </w:r>
      <w:r w:rsidRPr="00786BFA" w:rsidR="00A413CA">
        <w:t>č. 300/2008 Sb</w:t>
      </w:r>
      <w:r w:rsidRPr="00786BFA">
        <w:t>.</w:t>
      </w:r>
    </w:p>
    <w:p w:rsidRPr="00786BFA" w:rsidR="00197966" w:rsidP="00EB1FBA" w:rsidRDefault="00D472E9" w14:paraId="75E3E114" w14:textId="6D323982">
      <w:pPr>
        <w:pStyle w:val="Odstavecseseznamem"/>
        <w:numPr>
          <w:ilvl w:val="0"/>
          <w:numId w:val="17"/>
        </w:numPr>
        <w:contextualSpacing w:val="0"/>
      </w:pPr>
      <w:r>
        <w:t xml:space="preserve">v případě úkonu </w:t>
      </w:r>
      <w:r w:rsidR="004514E8">
        <w:t xml:space="preserve">emailem jde o </w:t>
      </w:r>
      <w:r w:rsidRPr="00786BFA" w:rsidR="00197966">
        <w:t>potvrzení o doručení dokumentu na elektronickou adresu podatelny dle § 4 odst. 8 Vyhlášk</w:t>
      </w:r>
      <w:r w:rsidRPr="00786BFA" w:rsidR="00787424">
        <w:t>y</w:t>
      </w:r>
      <w:r w:rsidRPr="00786BFA" w:rsidR="00197966">
        <w:t xml:space="preserve"> č. 259/2012 Sb., o podrobnostech výkonu spisové služby. </w:t>
      </w:r>
    </w:p>
    <w:p w:rsidRPr="00786BFA" w:rsidR="001416AE" w:rsidP="00877363" w:rsidRDefault="001416AE" w14:paraId="34F63E38" w14:textId="27B2C640">
      <w:pPr>
        <w:pStyle w:val="Nadpis1"/>
      </w:pPr>
      <w:r w:rsidRPr="00786BFA">
        <w:t>Kanál doručení osvědčení</w:t>
      </w:r>
    </w:p>
    <w:p w:rsidR="0064222D" w:rsidP="00C4100A" w:rsidRDefault="00812482" w14:paraId="416C1631" w14:textId="7F7A9FBF">
      <w:r w:rsidRPr="00786BFA">
        <w:t>V</w:t>
      </w:r>
      <w:r w:rsidRPr="00786BFA" w:rsidR="00147C8B">
        <w:t xml:space="preserve">olba </w:t>
      </w:r>
      <w:r w:rsidRPr="00786BFA">
        <w:t xml:space="preserve">doručovacího kanálu </w:t>
      </w:r>
      <w:r w:rsidRPr="00786BFA" w:rsidR="00147C8B">
        <w:t>by měla náležet uživateli (</w:t>
      </w:r>
      <w:r w:rsidRPr="00786BFA" w:rsidR="009432B0">
        <w:t>v limitech předchozího bodu</w:t>
      </w:r>
      <w:r w:rsidRPr="00786BFA" w:rsidR="00147C8B">
        <w:t xml:space="preserve">). </w:t>
      </w:r>
      <w:r w:rsidR="005261BB">
        <w:t xml:space="preserve">Základním </w:t>
      </w:r>
      <w:r w:rsidR="00D57C3B">
        <w:t>smyslem a účelem</w:t>
      </w:r>
      <w:r w:rsidR="007E0D73">
        <w:t xml:space="preserve"> osvědčení </w:t>
      </w:r>
      <w:r w:rsidR="00F510D0">
        <w:t xml:space="preserve">je poskytnout uživateli </w:t>
      </w:r>
      <w:r w:rsidR="00E85F8D">
        <w:t xml:space="preserve">dokument, </w:t>
      </w:r>
      <w:r w:rsidR="00D53A89">
        <w:t xml:space="preserve">který </w:t>
      </w:r>
      <w:r w:rsidR="00D57C3B">
        <w:t>může</w:t>
      </w:r>
      <w:r w:rsidR="00E85F8D">
        <w:t xml:space="preserve"> sloužit </w:t>
      </w:r>
      <w:r w:rsidR="00967B1D">
        <w:t xml:space="preserve">jako důkaz </w:t>
      </w:r>
      <w:r w:rsidR="00967B1D">
        <w:lastRenderedPageBreak/>
        <w:t>o provedení úkonu</w:t>
      </w:r>
      <w:r w:rsidR="00AB0D60">
        <w:t>,</w:t>
      </w:r>
      <w:r w:rsidR="00967B1D">
        <w:t xml:space="preserve"> a to ideálně bezodkladně po jeho provedení. </w:t>
      </w:r>
      <w:r w:rsidR="00A208B5">
        <w:t xml:space="preserve">Jako vhodné řešení </w:t>
      </w:r>
      <w:r w:rsidR="007C6553">
        <w:t xml:space="preserve">se tedy nabízí </w:t>
      </w:r>
      <w:r w:rsidR="003D1038">
        <w:t xml:space="preserve">poskytnout uživateli </w:t>
      </w:r>
      <w:r w:rsidR="008B4BBE">
        <w:t xml:space="preserve">osvědčení </w:t>
      </w:r>
      <w:r w:rsidR="00515A53">
        <w:t xml:space="preserve">tím stejným kanálem, kterým </w:t>
      </w:r>
      <w:r w:rsidR="00F02B49">
        <w:t>učinil úkon</w:t>
      </w:r>
      <w:r w:rsidR="00702D9D">
        <w:t xml:space="preserve">, protože uživatel si zvolil pro sebe nejvhodnější </w:t>
      </w:r>
      <w:r w:rsidR="00376CB3">
        <w:t>kanál komunikace</w:t>
      </w:r>
      <w:r w:rsidR="00E9145A">
        <w:t>,</w:t>
      </w:r>
      <w:r w:rsidR="00376CB3">
        <w:t xml:space="preserve"> a dá se očekávat, že chce </w:t>
      </w:r>
      <w:r w:rsidR="008F466D">
        <w:t xml:space="preserve">tím stejným kanálem </w:t>
      </w:r>
      <w:r w:rsidR="00E9145A">
        <w:t xml:space="preserve">obdržet rovněž </w:t>
      </w:r>
      <w:r w:rsidR="0064222D">
        <w:t>vyrozumění o provedení úkonu – tedy osvědčení.</w:t>
      </w:r>
    </w:p>
    <w:p w:rsidR="00527F26" w:rsidP="00C4100A" w:rsidRDefault="00F94B27" w14:paraId="32D5B814" w14:textId="5EDA70CF">
      <w:r>
        <w:t xml:space="preserve">Uživatel může dle § 4 </w:t>
      </w:r>
      <w:proofErr w:type="spellStart"/>
      <w:r w:rsidR="00893279">
        <w:t>ZoPDS</w:t>
      </w:r>
      <w:proofErr w:type="spellEnd"/>
      <w:r>
        <w:t xml:space="preserve"> provést digitální úkon </w:t>
      </w:r>
      <w:r w:rsidR="00295967">
        <w:t>až 5 různými kanály</w:t>
      </w:r>
      <w:r w:rsidR="004C67AA">
        <w:t xml:space="preserve"> (</w:t>
      </w:r>
      <w:r w:rsidR="001E39D9">
        <w:t xml:space="preserve">pomíjíme </w:t>
      </w:r>
      <w:r w:rsidR="004C67AA">
        <w:t>zde ve vazbě na výklad k § 4</w:t>
      </w:r>
      <w:r w:rsidR="0016371C">
        <w:t xml:space="preserve"> </w:t>
      </w:r>
      <w:r w:rsidR="004C67AA">
        <w:t xml:space="preserve">možnost </w:t>
      </w:r>
      <w:r w:rsidR="00F539F4">
        <w:t>neimp</w:t>
      </w:r>
      <w:r w:rsidR="004C67AA">
        <w:t xml:space="preserve">lementovat kanál tzv. samoobslužného portálu, pokud tuto možnost pokládá </w:t>
      </w:r>
      <w:r w:rsidR="00F539F4">
        <w:t xml:space="preserve">orgán veřejné moci </w:t>
      </w:r>
      <w:r w:rsidR="004C67AA">
        <w:t>za nehospodárnou</w:t>
      </w:r>
      <w:r w:rsidR="00020A1D">
        <w:t>)</w:t>
      </w:r>
      <w:r w:rsidR="00527F26">
        <w:t>:</w:t>
      </w:r>
    </w:p>
    <w:p w:rsidRPr="00254BEA" w:rsidR="00236C67" w:rsidP="00EB1FBA" w:rsidRDefault="00236C67" w14:paraId="777AFB39" w14:textId="38F40A5F">
      <w:pPr>
        <w:pStyle w:val="Odstavecseseznamem"/>
        <w:numPr>
          <w:ilvl w:val="0"/>
          <w:numId w:val="24"/>
        </w:numPr>
        <w:ind w:left="714" w:hanging="357"/>
        <w:contextualSpacing w:val="0"/>
      </w:pPr>
      <w:r w:rsidRPr="00254BEA">
        <w:t>datov</w:t>
      </w:r>
      <w:r>
        <w:t>ou</w:t>
      </w:r>
      <w:r w:rsidRPr="00254BEA">
        <w:t xml:space="preserve"> schránk</w:t>
      </w:r>
      <w:r>
        <w:t>ou</w:t>
      </w:r>
      <w:r w:rsidRPr="00254BEA">
        <w:t xml:space="preserve">, </w:t>
      </w:r>
    </w:p>
    <w:p w:rsidRPr="00254BEA" w:rsidR="00236C67" w:rsidP="00EB1FBA" w:rsidRDefault="00236C67" w14:paraId="4404BF74" w14:textId="24BAAABA">
      <w:pPr>
        <w:pStyle w:val="Odstavecseseznamem"/>
        <w:numPr>
          <w:ilvl w:val="0"/>
          <w:numId w:val="24"/>
        </w:numPr>
        <w:ind w:left="714" w:hanging="357"/>
        <w:contextualSpacing w:val="0"/>
      </w:pPr>
      <w:r w:rsidRPr="00254BEA">
        <w:t>kontaktní</w:t>
      </w:r>
      <w:r>
        <w:t>m</w:t>
      </w:r>
      <w:r w:rsidRPr="00254BEA">
        <w:t xml:space="preserve"> míst</w:t>
      </w:r>
      <w:r>
        <w:t>em</w:t>
      </w:r>
      <w:r w:rsidRPr="00254BEA">
        <w:t xml:space="preserve"> veřejné správy, </w:t>
      </w:r>
    </w:p>
    <w:p w:rsidRPr="00254BEA" w:rsidR="00236C67" w:rsidP="00EB1FBA" w:rsidRDefault="00236C67" w14:paraId="0531A7D3" w14:textId="36A7F884">
      <w:pPr>
        <w:pStyle w:val="Odstavecseseznamem"/>
        <w:numPr>
          <w:ilvl w:val="0"/>
          <w:numId w:val="24"/>
        </w:numPr>
        <w:ind w:left="714" w:hanging="357"/>
        <w:contextualSpacing w:val="0"/>
      </w:pPr>
      <w:r w:rsidRPr="00254BEA">
        <w:t>e-mail</w:t>
      </w:r>
      <w:r>
        <w:t>em</w:t>
      </w:r>
      <w:r w:rsidRPr="00254BEA">
        <w:t>, resp. dokument</w:t>
      </w:r>
      <w:r w:rsidR="00ED3B6A">
        <w:t>em</w:t>
      </w:r>
      <w:r w:rsidRPr="00254BEA">
        <w:t xml:space="preserve"> podepsaný</w:t>
      </w:r>
      <w:r w:rsidR="00ED3B6A">
        <w:t>m</w:t>
      </w:r>
      <w:r w:rsidRPr="00254BEA">
        <w:t xml:space="preserve"> uznávaným elektronickým podpisem,</w:t>
      </w:r>
    </w:p>
    <w:p w:rsidRPr="00254BEA" w:rsidR="00236C67" w:rsidP="00EB1FBA" w:rsidRDefault="00ED3B6A" w14:paraId="5D000598" w14:textId="4861157D">
      <w:pPr>
        <w:pStyle w:val="Odstavecseseznamem"/>
        <w:numPr>
          <w:ilvl w:val="0"/>
          <w:numId w:val="24"/>
        </w:numPr>
        <w:ind w:left="714" w:hanging="357"/>
        <w:contextualSpacing w:val="0"/>
      </w:pPr>
      <w:r>
        <w:t>samoobslužným portálem</w:t>
      </w:r>
      <w:r w:rsidRPr="00254BEA" w:rsidR="00236C67">
        <w:t>,</w:t>
      </w:r>
    </w:p>
    <w:p w:rsidR="006D15B6" w:rsidP="00EB1FBA" w:rsidRDefault="00236C67" w14:paraId="3393A128" w14:textId="6E9E83E4">
      <w:pPr>
        <w:pStyle w:val="Odstavecseseznamem"/>
        <w:numPr>
          <w:ilvl w:val="0"/>
          <w:numId w:val="24"/>
        </w:numPr>
        <w:ind w:left="714" w:hanging="357"/>
        <w:contextualSpacing w:val="0"/>
      </w:pPr>
      <w:r w:rsidRPr="00254BEA">
        <w:t>jiný</w:t>
      </w:r>
      <w:r w:rsidR="00ED3B6A">
        <w:t>m</w:t>
      </w:r>
      <w:r w:rsidRPr="00254BEA">
        <w:t xml:space="preserve"> způsob</w:t>
      </w:r>
      <w:r w:rsidR="00ED3B6A">
        <w:t>em</w:t>
      </w:r>
      <w:r w:rsidRPr="00254BEA">
        <w:t xml:space="preserve"> stanovený právním přepisem.</w:t>
      </w:r>
    </w:p>
    <w:p w:rsidR="006D15B6" w:rsidP="00C4100A" w:rsidRDefault="006D15B6" w14:paraId="0804132F" w14:textId="1A9267C1">
      <w:r>
        <w:t xml:space="preserve">Stejným způsobem, kterým uživatel učinil úkon, se uživateli </w:t>
      </w:r>
      <w:proofErr w:type="gramStart"/>
      <w:r w:rsidR="00EF799E">
        <w:t>doručí</w:t>
      </w:r>
      <w:proofErr w:type="gramEnd"/>
      <w:r w:rsidR="00EF799E">
        <w:t xml:space="preserve"> </w:t>
      </w:r>
      <w:r w:rsidR="006225C3">
        <w:t>osvědčení</w:t>
      </w:r>
      <w:r w:rsidR="008360ED">
        <w:t xml:space="preserve">. Toto pravidlo má několik </w:t>
      </w:r>
      <w:r w:rsidR="00537CDC">
        <w:t xml:space="preserve">výjimek </w:t>
      </w:r>
      <w:r w:rsidR="00E605C8">
        <w:t>potvrzující pravidlo:</w:t>
      </w:r>
    </w:p>
    <w:p w:rsidR="00CE5E9C" w:rsidP="00EB1FBA" w:rsidRDefault="00487D37" w14:paraId="77970E08" w14:textId="4BDE44A8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Při učinění úkonu pomocí e-mailu </w:t>
      </w:r>
      <w:r w:rsidR="009B7E7C">
        <w:t xml:space="preserve">se uživateli osvědčení </w:t>
      </w:r>
      <w:proofErr w:type="gramStart"/>
      <w:r w:rsidR="009B7E7C">
        <w:t>doručí</w:t>
      </w:r>
      <w:proofErr w:type="gramEnd"/>
      <w:r w:rsidR="009B7E7C">
        <w:t xml:space="preserve"> i do datové schránky (pokud ji uživatel má zpřístupněnou) </w:t>
      </w:r>
      <w:r w:rsidR="00C14514">
        <w:t>pro zajištění nepopiratelnosti doručení</w:t>
      </w:r>
      <w:r w:rsidR="00D24ABF">
        <w:t>.</w:t>
      </w:r>
    </w:p>
    <w:p w:rsidRPr="00254BEA" w:rsidR="00AB0791" w:rsidP="00EB1FBA" w:rsidRDefault="00AB0791" w14:paraId="6B0885E8" w14:textId="366D1756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Při učinění úkonu na kontaktním místě veřejné správy </w:t>
      </w:r>
      <w:proofErr w:type="gramStart"/>
      <w:r>
        <w:t>se</w:t>
      </w:r>
      <w:proofErr w:type="gramEnd"/>
      <w:r>
        <w:t xml:space="preserve"> osvědčení vystavuje přímo na kontaktním místě</w:t>
      </w:r>
      <w:r w:rsidRPr="3BE39554" w:rsidR="00D24ABF">
        <w:t>.</w:t>
      </w:r>
    </w:p>
    <w:p w:rsidRPr="00254BEA" w:rsidR="00AB0791" w:rsidP="00C4100A" w:rsidRDefault="09D89D49" w14:paraId="060B79FB" w14:textId="778269BB">
      <w:r>
        <w:rPr>
          <w:noProof/>
        </w:rPr>
        <w:drawing>
          <wp:inline distT="0" distB="0" distL="0" distR="0" wp14:anchorId="04D242ED" wp14:editId="1C839EEA">
            <wp:extent cx="5534025" cy="1989152"/>
            <wp:effectExtent l="19050" t="19050" r="26670" b="23495"/>
            <wp:docPr id="1595040894" name="Obrázek 159504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891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254BEA" w:rsidR="005261BB" w:rsidP="00C4100A" w:rsidRDefault="00F02B49" w14:paraId="4C8640EF" w14:textId="287EF305">
      <w:r w:rsidRPr="00254BEA">
        <w:t xml:space="preserve"> </w:t>
      </w:r>
    </w:p>
    <w:p w:rsidR="00A37888" w:rsidP="00C4100A" w:rsidRDefault="001E307D" w14:paraId="5BE5D059" w14:textId="18C95363">
      <w:r w:rsidRPr="00786BFA">
        <w:t xml:space="preserve">Máme za to, že </w:t>
      </w:r>
      <w:r w:rsidR="00E61228">
        <w:t xml:space="preserve">při dodržení výše uvedeného schématu </w:t>
      </w:r>
      <w:r w:rsidRPr="00786BFA">
        <w:t xml:space="preserve">se dostojí účelu </w:t>
      </w:r>
      <w:r w:rsidRPr="00786BFA" w:rsidR="001B45D9">
        <w:t>§ 5</w:t>
      </w:r>
      <w:r w:rsidR="003154FB">
        <w:t>. Je však třeba připustit určité limity navrhovaného řešení</w:t>
      </w:r>
      <w:r w:rsidR="00A37888">
        <w:t>:</w:t>
      </w:r>
    </w:p>
    <w:p w:rsidR="004639C4" w:rsidP="00EB1FBA" w:rsidRDefault="002E3E64" w14:paraId="57C30936" w14:textId="13036E35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Pro </w:t>
      </w:r>
      <w:r w:rsidR="00D6184C">
        <w:t xml:space="preserve">poskytnutí </w:t>
      </w:r>
      <w:r>
        <w:t xml:space="preserve">osvědčení tento návrh </w:t>
      </w:r>
      <w:r w:rsidR="00D6184C">
        <w:t xml:space="preserve">připouští také jako </w:t>
      </w:r>
      <w:r w:rsidRPr="00254BEA" w:rsidR="001B45D9">
        <w:t xml:space="preserve">kanál </w:t>
      </w:r>
      <w:r w:rsidR="00A37888">
        <w:t xml:space="preserve">doručení </w:t>
      </w:r>
      <w:r w:rsidR="006B30AD">
        <w:t>přímo</w:t>
      </w:r>
      <w:r w:rsidR="00A37888">
        <w:t xml:space="preserve"> samoobslužný portál</w:t>
      </w:r>
      <w:r w:rsidR="006B30AD">
        <w:t>. Tento kanál však</w:t>
      </w:r>
      <w:r w:rsidRPr="00254BEA" w:rsidR="001B45D9">
        <w:t xml:space="preserve"> v odst. 4.</w:t>
      </w:r>
      <w:r w:rsidR="00527512">
        <w:t xml:space="preserve"> není výslovně zmíněn, jelikož v této souvislosti směřuje pouze na poskytnutí osvědčení prostřednictvím portálu veřejné správy.</w:t>
      </w:r>
      <w:r w:rsidR="00C02FE0">
        <w:t xml:space="preserve"> Domníváme se nicméně, že </w:t>
      </w:r>
      <w:r w:rsidR="00441111">
        <w:t>bude-li osvědčení vystaveno po učinění digitální úkonu přímo na konkrétním samo</w:t>
      </w:r>
      <w:r w:rsidR="007821C2">
        <w:t>obslužném portálu OVM, bude tím naplněn smysl osvědčení.</w:t>
      </w:r>
      <w:r w:rsidR="00527512">
        <w:t xml:space="preserve"> </w:t>
      </w:r>
    </w:p>
    <w:p w:rsidR="00A37888" w:rsidP="00EB1FBA" w:rsidRDefault="005C3014" w14:paraId="1109A944" w14:textId="756C1E29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>Stále by mělo být zachováno u</w:t>
      </w:r>
      <w:r w:rsidR="005A48EB">
        <w:t>živatel</w:t>
      </w:r>
      <w:r>
        <w:t>ovo právo</w:t>
      </w:r>
      <w:r w:rsidR="005A48EB">
        <w:t xml:space="preserve"> </w:t>
      </w:r>
      <w:r w:rsidR="00E3241C">
        <w:t>žádat o</w:t>
      </w:r>
      <w:r w:rsidR="005A48EB">
        <w:t xml:space="preserve"> vystavení osvědčení na jiném kanále, než </w:t>
      </w:r>
      <w:r w:rsidR="00E3241C">
        <w:t xml:space="preserve">kterým </w:t>
      </w:r>
      <w:r w:rsidR="005A48EB">
        <w:t>byl učiněn úkon</w:t>
      </w:r>
      <w:r w:rsidR="00E3241C">
        <w:t>.</w:t>
      </w:r>
      <w:r w:rsidR="00071E14">
        <w:t xml:space="preserve"> Za současného stavu je </w:t>
      </w:r>
      <w:r w:rsidR="00F369C6">
        <w:t xml:space="preserve">však </w:t>
      </w:r>
      <w:r w:rsidR="00071E14">
        <w:t xml:space="preserve">problematické </w:t>
      </w:r>
      <w:r w:rsidR="00E40D84">
        <w:t>zejména poskytnutí osvědčení prostřednictvím kontaktního místa veřejné správy.</w:t>
      </w:r>
    </w:p>
    <w:p w:rsidR="001576BA" w:rsidP="00C4100A" w:rsidRDefault="001576BA" w14:paraId="40977626" w14:textId="0D877948">
      <w:r>
        <w:lastRenderedPageBreak/>
        <w:t xml:space="preserve">Avšak i v rámci výkladu k § 4 opětovně odkazujeme na </w:t>
      </w:r>
      <w:r w:rsidR="00B149A6">
        <w:t>povinnost péče</w:t>
      </w:r>
      <w:r w:rsidRPr="009D75DC" w:rsidR="00B149A6">
        <w:t xml:space="preserve"> </w:t>
      </w:r>
      <w:r w:rsidRPr="009D75DC" w:rsidR="00694766">
        <w:t>řádného hospodáře</w:t>
      </w:r>
      <w:r w:rsidR="00D4706E">
        <w:t xml:space="preserve">, </w:t>
      </w:r>
      <w:r w:rsidR="00C62EC1">
        <w:t xml:space="preserve">použití svěřených prostředků hospodárně, účelně </w:t>
      </w:r>
      <w:r w:rsidR="00D25FF1">
        <w:t xml:space="preserve">a efektivně či </w:t>
      </w:r>
      <w:r w:rsidR="00DB7152">
        <w:t xml:space="preserve">plnění </w:t>
      </w:r>
      <w:r w:rsidR="00A96080">
        <w:t>určených</w:t>
      </w:r>
      <w:r w:rsidR="00DB7152">
        <w:t xml:space="preserve"> úkolů</w:t>
      </w:r>
      <w:r w:rsidRPr="009D75DC" w:rsidR="00694766">
        <w:t xml:space="preserve"> tím nejhospodárnějším způsobem </w:t>
      </w:r>
      <w:r w:rsidR="00A96080">
        <w:t>dle</w:t>
      </w:r>
      <w:r w:rsidRPr="009D75DC" w:rsidR="00A96080">
        <w:t xml:space="preserve"> </w:t>
      </w:r>
      <w:r w:rsidRPr="009D75DC" w:rsidR="00694766">
        <w:t>§ 45 odst. 2 zákona č. 218/2000 Sb. o rozpočtových pravidlech</w:t>
      </w:r>
      <w:r w:rsidR="00707610">
        <w:t xml:space="preserve">. </w:t>
      </w:r>
      <w:r w:rsidR="004823B5">
        <w:t xml:space="preserve">Námi nastíněným postupem </w:t>
      </w:r>
      <w:r w:rsidR="00707610">
        <w:t xml:space="preserve">se </w:t>
      </w:r>
      <w:r w:rsidR="004E1BF5">
        <w:t>podle našeho názoru</w:t>
      </w:r>
      <w:r w:rsidR="00707610">
        <w:t xml:space="preserve"> dostojí </w:t>
      </w:r>
      <w:r w:rsidR="004E1BF5">
        <w:t>smyslu vystavování</w:t>
      </w:r>
      <w:r w:rsidR="00707610">
        <w:t xml:space="preserve"> osvědčení </w:t>
      </w:r>
      <w:r w:rsidR="00EE557C">
        <w:t>za použití minimálních nákladů na straně veřejné správy.</w:t>
      </w:r>
    </w:p>
    <w:p w:rsidR="008654DF" w:rsidP="00877363" w:rsidRDefault="008654DF" w14:paraId="780A3AF4" w14:textId="16D34429">
      <w:pPr>
        <w:pStyle w:val="Nadpis1"/>
      </w:pPr>
      <w:r w:rsidRPr="00254BEA">
        <w:t xml:space="preserve">Zveřejnění formuláře </w:t>
      </w:r>
      <w:r w:rsidRPr="00254BEA" w:rsidR="00944FB8">
        <w:t>ve vztahu k</w:t>
      </w:r>
      <w:r w:rsidR="00944FB8">
        <w:t> </w:t>
      </w:r>
      <w:r w:rsidRPr="00254BEA" w:rsidR="00944FB8">
        <w:t>osvědčení</w:t>
      </w:r>
    </w:p>
    <w:p w:rsidR="00944FB8" w:rsidP="00C4100A" w:rsidRDefault="002D0A2A" w14:paraId="519BF70B" w14:textId="66C7BD81">
      <w:r>
        <w:t xml:space="preserve">Ustanovení </w:t>
      </w:r>
      <w:r w:rsidRPr="00254BEA" w:rsidR="00944FB8">
        <w:t xml:space="preserve">§ 4 odst. 3 umožňuje </w:t>
      </w:r>
      <w:r w:rsidRPr="00254BEA" w:rsidR="0024729C">
        <w:t>zveřejnit prostřednictvím Agentury elektronické formuláře. Formát, strukturu a obsah formuláře stanoví orgán veřejné moci zveřejněním. Nezveřejní-li orgán veřejné moci elektronický formulář, má uživatel služby právo učinit digitální úkon podle své volby v jakémkoli výstupním datovém formátu podle zákona upravujícího archivnictví a spisovou službu.</w:t>
      </w:r>
    </w:p>
    <w:p w:rsidRPr="00254BEA" w:rsidR="00B3212B" w:rsidP="00C4100A" w:rsidRDefault="00B3212B" w14:paraId="736D23B7" w14:textId="5C332866">
      <w:r>
        <w:t xml:space="preserve">Vzhledem k možnosti, že některá současná podání a formuláře nemusí dostatečně </w:t>
      </w:r>
      <w:r w:rsidR="004E5AD7">
        <w:t xml:space="preserve">zajišťovat </w:t>
      </w:r>
      <w:r>
        <w:t xml:space="preserve">identifikaci </w:t>
      </w:r>
      <w:r w:rsidR="005A5625">
        <w:t xml:space="preserve">uživatele, úkonu či dalších náležitostí, které má následně obsahovat osvědčení, je nutné zveřejnit </w:t>
      </w:r>
      <w:r w:rsidR="004E5AD7">
        <w:t>formuláře, resp. upravit jejich obsah</w:t>
      </w:r>
      <w:r w:rsidR="005A5625">
        <w:t xml:space="preserve"> tak, aby </w:t>
      </w:r>
      <w:r w:rsidR="00770B68">
        <w:t>mohlo být bezodkladně po provedení úkonu tímto formulářem vystaveno osvědčení.</w:t>
      </w:r>
    </w:p>
    <w:p w:rsidRPr="00786BFA" w:rsidR="00F662A5" w:rsidP="00877363" w:rsidRDefault="00F662A5" w14:paraId="031C1027" w14:textId="3E219B06">
      <w:pPr>
        <w:pStyle w:val="Nadpis1"/>
      </w:pPr>
      <w:r w:rsidRPr="00786BFA">
        <w:t>Co osvědčení osvědčuje</w:t>
      </w:r>
    </w:p>
    <w:p w:rsidRPr="00786BFA" w:rsidR="00676A93" w:rsidP="00C4100A" w:rsidRDefault="00676A93" w14:paraId="4D6A2828" w14:textId="637F037E">
      <w:r w:rsidRPr="00786BFA">
        <w:t>Osvědčení potvrzuje neodmítnutí příjmu, neodmítnutí původu, integritu dat a důvěryhodnost.</w:t>
      </w:r>
      <w:r w:rsidRPr="00786BFA" w:rsidR="00BC743C">
        <w:t xml:space="preserve"> Nejde tedy o důkaz</w:t>
      </w:r>
      <w:r w:rsidRPr="00786BFA" w:rsidR="00497875">
        <w:t xml:space="preserve">, že úkon byl proveden </w:t>
      </w:r>
      <w:r w:rsidR="003A2A07">
        <w:t>řádně s </w:t>
      </w:r>
      <w:r w:rsidRPr="00786BFA" w:rsidR="00497875">
        <w:t>vešker</w:t>
      </w:r>
      <w:r w:rsidR="003A2A07">
        <w:t>ými zákonnými</w:t>
      </w:r>
      <w:r w:rsidRPr="00786BFA" w:rsidR="00497875">
        <w:t xml:space="preserve"> náležitost</w:t>
      </w:r>
      <w:r w:rsidR="003A2A07">
        <w:t>m</w:t>
      </w:r>
      <w:r w:rsidRPr="00786BFA" w:rsidR="00497875">
        <w:t xml:space="preserve">i, ale pouze to, že byl v nějaké formě proveden. </w:t>
      </w:r>
    </w:p>
    <w:p w:rsidR="3D1B22BA" w:rsidP="00C4100A" w:rsidRDefault="3D1B22BA" w14:paraId="489D6879" w14:textId="1AB5D816">
      <w:r w:rsidRPr="1ACFA771">
        <w:t>P</w:t>
      </w:r>
      <w:r w:rsidRPr="1ACFA771" w:rsidR="05EFFAFB">
        <w:t xml:space="preserve">ři absenci </w:t>
      </w:r>
      <w:r w:rsidRPr="1ACFA771" w:rsidR="5827FC0F">
        <w:t xml:space="preserve">podání prostřednictvím </w:t>
      </w:r>
      <w:r w:rsidRPr="1ACFA771" w:rsidR="5A34E930">
        <w:t>elektronického</w:t>
      </w:r>
      <w:r w:rsidRPr="1ACFA771" w:rsidR="05EFFAFB">
        <w:t xml:space="preserve"> formuláře </w:t>
      </w:r>
      <w:r w:rsidRPr="1ACFA771" w:rsidR="069AD011">
        <w:t>může být</w:t>
      </w:r>
      <w:r w:rsidRPr="1ACFA771" w:rsidR="05EFFAFB">
        <w:t xml:space="preserve"> problematické vydávat osvědčení dle § 5 </w:t>
      </w:r>
      <w:proofErr w:type="spellStart"/>
      <w:r w:rsidRPr="1ACFA771" w:rsidR="05EFFAFB">
        <w:t>Z</w:t>
      </w:r>
      <w:r w:rsidRPr="1ACFA771" w:rsidR="194EE5A9">
        <w:t>o</w:t>
      </w:r>
      <w:r w:rsidRPr="1ACFA771" w:rsidR="05EFFAFB">
        <w:t>PDS</w:t>
      </w:r>
      <w:proofErr w:type="spellEnd"/>
      <w:r w:rsidRPr="1ACFA771" w:rsidR="05EFFAFB">
        <w:t xml:space="preserve">, </w:t>
      </w:r>
      <w:r w:rsidRPr="1ACFA771" w:rsidR="2D3E6123">
        <w:t xml:space="preserve">protože nestrukturovanost a povaha úkonu činěná v konkrétní službě nemusí na první pohled vypadat jako úkon spadající pod </w:t>
      </w:r>
      <w:proofErr w:type="spellStart"/>
      <w:r w:rsidRPr="1ACFA771" w:rsidR="2D3E6123">
        <w:t>ZoPDS</w:t>
      </w:r>
      <w:proofErr w:type="spellEnd"/>
      <w:r w:rsidRPr="1ACFA771" w:rsidR="05EFFAFB">
        <w:t xml:space="preserve">. </w:t>
      </w:r>
      <w:r w:rsidRPr="1ACFA771" w:rsidR="3FEDF22D">
        <w:t xml:space="preserve">S odkazem na vysvětlení k § 4 </w:t>
      </w:r>
      <w:r w:rsidRPr="1ACFA771" w:rsidR="05EFFAFB">
        <w:t xml:space="preserve">pak </w:t>
      </w:r>
      <w:r w:rsidRPr="1ACFA771" w:rsidR="764E845A">
        <w:t xml:space="preserve">uvádíme, </w:t>
      </w:r>
      <w:r w:rsidRPr="1ACFA771" w:rsidR="05EFFAFB">
        <w:t xml:space="preserve">že </w:t>
      </w:r>
      <w:r w:rsidRPr="1ACFA771" w:rsidR="611F63AF">
        <w:t>veškeré kanály (včetně samoobslužného portálu s elektronickým formulářem) dle tohoto paragrafu jsou povinné, pokud není prokázána nehospodárnost</w:t>
      </w:r>
      <w:r w:rsidRPr="1ACFA771" w:rsidR="685087FD">
        <w:t>.</w:t>
      </w:r>
    </w:p>
    <w:p w:rsidR="685087FD" w:rsidP="00C4100A" w:rsidRDefault="685087FD" w14:paraId="139D9E82" w14:textId="473A5086">
      <w:r w:rsidRPr="1ACFA771">
        <w:t xml:space="preserve">OVM také nemůže </w:t>
      </w:r>
      <w:r w:rsidR="00A33842">
        <w:t>rezignovat na</w:t>
      </w:r>
      <w:r w:rsidRPr="1ACFA771">
        <w:t xml:space="preserve"> povinnost </w:t>
      </w:r>
      <w:r w:rsidR="00A33842">
        <w:t>vy</w:t>
      </w:r>
      <w:r w:rsidRPr="1ACFA771">
        <w:t>dávat osvědčení pro digitální úkony, které nejsou obsaženy v katalogu služeb</w:t>
      </w:r>
      <w:r w:rsidR="00FA702B">
        <w:t>. Důvodem je, že</w:t>
      </w:r>
      <w:r w:rsidRPr="1ACFA771">
        <w:t xml:space="preserve"> přechodné ustanovení </w:t>
      </w:r>
      <w:r w:rsidR="00362FA3">
        <w:t xml:space="preserve">§ </w:t>
      </w:r>
      <w:r w:rsidR="007F78BA">
        <w:t xml:space="preserve">14 odst. 5 </w:t>
      </w:r>
      <w:proofErr w:type="spellStart"/>
      <w:r w:rsidR="007F78BA">
        <w:t>ZoPDS</w:t>
      </w:r>
      <w:proofErr w:type="spellEnd"/>
      <w:r w:rsidR="007F78BA">
        <w:t xml:space="preserve"> </w:t>
      </w:r>
      <w:r w:rsidRPr="1ACFA771">
        <w:t>stanoví, že e</w:t>
      </w:r>
      <w:r w:rsidRPr="1ACFA771" w:rsidR="365B2D24">
        <w:t>xistuje-li úkon, který není obsažen v</w:t>
      </w:r>
      <w:r w:rsidR="007F78BA">
        <w:t> </w:t>
      </w:r>
      <w:r w:rsidRPr="1ACFA771" w:rsidR="365B2D24">
        <w:t xml:space="preserve">katalogu služeb a jehož povaha to nevylučuje, příslušný orgán veřejné moci jej po uplynutí 5 let od účinnosti tohoto zákona </w:t>
      </w:r>
      <w:r w:rsidRPr="1ACFA771" w:rsidR="381F9831">
        <w:t>(</w:t>
      </w:r>
      <w:r w:rsidR="007F78BA">
        <w:t xml:space="preserve">tedy od </w:t>
      </w:r>
      <w:r w:rsidRPr="1ACFA771" w:rsidR="381F9831">
        <w:t>1.</w:t>
      </w:r>
      <w:r w:rsidR="007F78BA">
        <w:t xml:space="preserve"> </w:t>
      </w:r>
      <w:r w:rsidRPr="1ACFA771" w:rsidR="381F9831">
        <w:t>2.</w:t>
      </w:r>
      <w:r w:rsidR="007F78BA">
        <w:t xml:space="preserve"> </w:t>
      </w:r>
      <w:r w:rsidRPr="1ACFA771" w:rsidR="381F9831">
        <w:t xml:space="preserve">2025) </w:t>
      </w:r>
      <w:r w:rsidRPr="1ACFA771" w:rsidR="365B2D24">
        <w:t xml:space="preserve">poskytuje též jako digitální službu nebo jej umožňuje provádět též jako digitální úkon, </w:t>
      </w:r>
      <w:r w:rsidRPr="00AE7F4C" w:rsidR="365B2D24">
        <w:rPr>
          <w:b/>
        </w:rPr>
        <w:t>nestanoví-li jiný zákon jinak</w:t>
      </w:r>
      <w:r w:rsidRPr="1ACFA771" w:rsidR="365B2D24">
        <w:t xml:space="preserve">. </w:t>
      </w:r>
    </w:p>
    <w:p w:rsidR="1ACA6437" w:rsidP="00C4100A" w:rsidRDefault="00DF362F" w14:paraId="1A465258" w14:textId="22EC0804">
      <w:r>
        <w:t xml:space="preserve">OVM se tedy nemůže zprostit povinnosti vydávat osvědčení </w:t>
      </w:r>
      <w:r w:rsidR="008146B2">
        <w:t xml:space="preserve">ani u těch </w:t>
      </w:r>
      <w:r w:rsidR="00FF2F12">
        <w:t>úkonů</w:t>
      </w:r>
      <w:r w:rsidR="00496C63">
        <w:t xml:space="preserve">, které nebudou poskytovány </w:t>
      </w:r>
      <w:r w:rsidR="002B6930">
        <w:t>prostřednictvím elektronického formuláře</w:t>
      </w:r>
      <w:r w:rsidR="004D7358">
        <w:t xml:space="preserve"> a bud</w:t>
      </w:r>
      <w:r w:rsidR="00D114CC">
        <w:t xml:space="preserve">e možné u nich očekávat </w:t>
      </w:r>
      <w:r w:rsidR="003042D1">
        <w:t>nestrukturované</w:t>
      </w:r>
      <w:r w:rsidR="00D114CC">
        <w:t xml:space="preserve"> </w:t>
      </w:r>
      <w:r w:rsidR="000835E2">
        <w:t xml:space="preserve">a před jejich zpracování těchto zařaditelné </w:t>
      </w:r>
      <w:r w:rsidR="00D114CC">
        <w:t>žádo</w:t>
      </w:r>
      <w:r w:rsidR="000835E2">
        <w:t>s</w:t>
      </w:r>
      <w:r w:rsidR="00D114CC">
        <w:t>ti</w:t>
      </w:r>
      <w:r w:rsidR="00C34F62">
        <w:t xml:space="preserve">. Tuto povinnost </w:t>
      </w:r>
      <w:r w:rsidR="005556DC">
        <w:t xml:space="preserve">tak </w:t>
      </w:r>
      <w:r w:rsidR="00C34F62">
        <w:t xml:space="preserve">nebude </w:t>
      </w:r>
      <w:r w:rsidR="005556DC">
        <w:t xml:space="preserve">OVM mít </w:t>
      </w:r>
      <w:r w:rsidR="00870DE5">
        <w:t xml:space="preserve">pouze </w:t>
      </w:r>
      <w:r w:rsidR="005556DC">
        <w:t>v</w:t>
      </w:r>
      <w:r w:rsidR="00870DE5">
        <w:t> </w:t>
      </w:r>
      <w:r w:rsidR="005556DC">
        <w:t>případě</w:t>
      </w:r>
      <w:r w:rsidR="00870DE5">
        <w:t>, že agendový zákon</w:t>
      </w:r>
      <w:r w:rsidR="00150A3A">
        <w:t xml:space="preserve"> nestanoví</w:t>
      </w:r>
      <w:r w:rsidR="005C3EA0">
        <w:t xml:space="preserve">, že </w:t>
      </w:r>
      <w:r w:rsidR="00C308BE">
        <w:t>určitý úkon nebude poskytovaný jako digitální služba (viz předchozí odstavec).</w:t>
      </w:r>
      <w:r w:rsidRPr="1ACFA771" w:rsidDel="00C308BE" w:rsidR="00C308BE">
        <w:t xml:space="preserve"> </w:t>
      </w:r>
    </w:p>
    <w:p w:rsidRPr="00786BFA" w:rsidR="00E305CC" w:rsidP="00877363" w:rsidRDefault="00E305CC" w14:paraId="34C07040" w14:textId="1EB2F9B4">
      <w:pPr>
        <w:pStyle w:val="Nadpis1"/>
      </w:pPr>
      <w:r w:rsidRPr="00786BFA">
        <w:t>Jak</w:t>
      </w:r>
      <w:r w:rsidRPr="00786BFA" w:rsidR="00372C02">
        <w:t xml:space="preserve">é má osvědčení </w:t>
      </w:r>
      <w:r w:rsidRPr="00786BFA" w:rsidR="0002521A">
        <w:t>náležitosti</w:t>
      </w:r>
    </w:p>
    <w:p w:rsidRPr="00786BFA" w:rsidR="00291577" w:rsidP="00C4100A" w:rsidRDefault="00844D1F" w14:paraId="12731DB0" w14:textId="399750DA">
      <w:r w:rsidRPr="00786BFA">
        <w:t xml:space="preserve">Zákon podobu osvědčení nestanoví, </w:t>
      </w:r>
      <w:r w:rsidRPr="00786BFA" w:rsidR="00291577">
        <w:t xml:space="preserve">ale stanovuje jeho </w:t>
      </w:r>
      <w:r w:rsidRPr="00786BFA" w:rsidR="0002521A">
        <w:t>náležitosti</w:t>
      </w:r>
      <w:r w:rsidRPr="00786BFA" w:rsidR="00291577">
        <w:t>:</w:t>
      </w:r>
    </w:p>
    <w:p w:rsidRPr="00786BFA" w:rsidR="00291577" w:rsidP="00EB1FBA" w:rsidRDefault="00AC28F6" w14:paraId="57C24735" w14:textId="232FF4DB">
      <w:pPr>
        <w:pStyle w:val="Odstavecseseznamem"/>
        <w:numPr>
          <w:ilvl w:val="0"/>
          <w:numId w:val="30"/>
        </w:numPr>
        <w:ind w:left="714" w:hanging="357"/>
        <w:contextualSpacing w:val="0"/>
      </w:pPr>
      <w:r>
        <w:t>D</w:t>
      </w:r>
      <w:r w:rsidRPr="00786BFA">
        <w:t xml:space="preserve">ůvěryhodné </w:t>
      </w:r>
      <w:r w:rsidRPr="00786BFA" w:rsidR="00291577">
        <w:t xml:space="preserve">zachycení obsahu digitálního úkonu nebo jinou identifikaci digitálního úkonu, </w:t>
      </w:r>
    </w:p>
    <w:p w:rsidRPr="00254BEA" w:rsidR="00291577" w:rsidP="00EB1FBA" w:rsidRDefault="00AC28F6" w14:paraId="57CE9BB7" w14:textId="30ADD17A">
      <w:pPr>
        <w:pStyle w:val="Odstavecseseznamem"/>
        <w:numPr>
          <w:ilvl w:val="0"/>
          <w:numId w:val="30"/>
        </w:numPr>
        <w:ind w:left="714" w:hanging="357"/>
        <w:contextualSpacing w:val="0"/>
      </w:pPr>
      <w:r w:rsidRPr="00DD7EC3">
        <w:lastRenderedPageBreak/>
        <w:t xml:space="preserve">Určení </w:t>
      </w:r>
      <w:r w:rsidRPr="00DD7EC3" w:rsidR="00291577">
        <w:t xml:space="preserve">osoby, která </w:t>
      </w:r>
      <w:r w:rsidRPr="00DD7EC3">
        <w:t xml:space="preserve">digitální úkon </w:t>
      </w:r>
      <w:r w:rsidRPr="00DD7EC3" w:rsidR="00291577">
        <w:t>učinila</w:t>
      </w:r>
      <w:r w:rsidRPr="00DD7EC3" w:rsidR="00DD7EC3">
        <w:t>.</w:t>
      </w:r>
      <w:r w:rsidR="00DD7EC3">
        <w:t xml:space="preserve"> </w:t>
      </w:r>
      <w:r w:rsidR="4FD76D79">
        <w:t>T</w:t>
      </w:r>
      <w:r w:rsidRPr="00254BEA" w:rsidR="6899F367">
        <w:t xml:space="preserve">outo osobou </w:t>
      </w:r>
      <w:r w:rsidR="00133E4C">
        <w:t xml:space="preserve">je </w:t>
      </w:r>
      <w:r w:rsidR="000E286C">
        <w:t xml:space="preserve">nejčastěji </w:t>
      </w:r>
      <w:r w:rsidR="00133E4C">
        <w:t>ta osoba</w:t>
      </w:r>
      <w:r w:rsidRPr="00254BEA" w:rsidR="00C50579">
        <w:t>,</w:t>
      </w:r>
      <w:r w:rsidR="00133E4C">
        <w:t xml:space="preserve"> která </w:t>
      </w:r>
      <w:r w:rsidR="006B684A">
        <w:t xml:space="preserve">digitální skutečně činí. Tedy zjednodušeně ta osoba, která </w:t>
      </w:r>
      <w:r w:rsidR="00D45A16">
        <w:t xml:space="preserve">podání podepsala či jí </w:t>
      </w:r>
      <w:proofErr w:type="gramStart"/>
      <w:r w:rsidR="00D45A16">
        <w:t>svědčí</w:t>
      </w:r>
      <w:proofErr w:type="gramEnd"/>
      <w:r w:rsidR="00D45A16">
        <w:t xml:space="preserve"> fikce podpisu</w:t>
      </w:r>
      <w:r w:rsidR="001E4A54">
        <w:t>.</w:t>
      </w:r>
      <w:r w:rsidR="00940E60">
        <w:t xml:space="preserve"> </w:t>
      </w:r>
      <w:r w:rsidR="00F00D74">
        <w:t>Mohou však</w:t>
      </w:r>
      <w:r w:rsidRPr="00254BEA" w:rsidR="6899F367">
        <w:t xml:space="preserve"> nastat situace, kdy </w:t>
      </w:r>
      <w:r w:rsidR="00F00D74">
        <w:t xml:space="preserve">bude například </w:t>
      </w:r>
      <w:r w:rsidRPr="00254BEA" w:rsidR="6899F367">
        <w:t>čin</w:t>
      </w:r>
      <w:r w:rsidR="00F00D74">
        <w:t>ěno</w:t>
      </w:r>
      <w:r w:rsidRPr="00254BEA" w:rsidR="6899F367">
        <w:t xml:space="preserve"> </w:t>
      </w:r>
      <w:r w:rsidRPr="00254BEA" w:rsidR="23E21952">
        <w:t xml:space="preserve">podání </w:t>
      </w:r>
      <w:r w:rsidR="000F250B">
        <w:t xml:space="preserve">prostřednictvím elektronicky </w:t>
      </w:r>
      <w:r w:rsidRPr="00254BEA" w:rsidR="000F250B">
        <w:t>podepsan</w:t>
      </w:r>
      <w:r w:rsidR="000F250B">
        <w:t>ého</w:t>
      </w:r>
      <w:r w:rsidRPr="00254BEA" w:rsidR="000F250B">
        <w:t xml:space="preserve"> dokument</w:t>
      </w:r>
      <w:r w:rsidR="000F250B">
        <w:t>u</w:t>
      </w:r>
      <w:r w:rsidR="00B84AD9">
        <w:t xml:space="preserve"> (či </w:t>
      </w:r>
      <w:r w:rsidR="0090107F">
        <w:t>konvertovaného dokumentu)</w:t>
      </w:r>
      <w:r w:rsidRPr="00254BEA" w:rsidR="000F250B">
        <w:t xml:space="preserve"> </w:t>
      </w:r>
      <w:r w:rsidRPr="00254BEA" w:rsidR="23E21952">
        <w:t>datovou schránkou osoby</w:t>
      </w:r>
      <w:r w:rsidR="00B84AD9">
        <w:t xml:space="preserve"> odlišné o té</w:t>
      </w:r>
      <w:r w:rsidRPr="00254BEA" w:rsidR="23E21952">
        <w:t>, která dokument podepsala</w:t>
      </w:r>
      <w:r w:rsidRPr="00254BEA" w:rsidR="0E7C52AB">
        <w:t xml:space="preserve"> </w:t>
      </w:r>
      <w:r w:rsidR="00B84AD9">
        <w:t xml:space="preserve">a která digitální úkon skutečně činí </w:t>
      </w:r>
      <w:r w:rsidRPr="00254BEA" w:rsidR="0E7C52AB">
        <w:t xml:space="preserve">(v tomto případě neplatí fikce podpisu a </w:t>
      </w:r>
      <w:r w:rsidR="0090107F">
        <w:t>dokument tedy musí být podepsaný uznávaným elektronickým podpisem</w:t>
      </w:r>
      <w:r w:rsidRPr="00254BEA" w:rsidR="0E7C52AB">
        <w:t>)</w:t>
      </w:r>
      <w:r w:rsidRPr="00254BEA" w:rsidR="23E21952">
        <w:t>.</w:t>
      </w:r>
      <w:r w:rsidRPr="00254BEA" w:rsidR="7D5227A8">
        <w:t xml:space="preserve"> </w:t>
      </w:r>
      <w:r w:rsidRPr="00254BEA" w:rsidR="00DA0506">
        <w:rPr>
          <w:b/>
        </w:rPr>
        <w:t xml:space="preserve">Jelikož by však </w:t>
      </w:r>
      <w:r w:rsidR="00C06B2B">
        <w:rPr>
          <w:b/>
        </w:rPr>
        <w:t xml:space="preserve">kontrola každého dokumentu a </w:t>
      </w:r>
      <w:r w:rsidRPr="00254BEA" w:rsidR="00DA0506">
        <w:rPr>
          <w:b/>
        </w:rPr>
        <w:t xml:space="preserve">zjišťování </w:t>
      </w:r>
      <w:r w:rsidRPr="00254BEA" w:rsidR="002E26EC">
        <w:rPr>
          <w:b/>
        </w:rPr>
        <w:t>toho, kdo podání</w:t>
      </w:r>
      <w:r w:rsidR="002B2DB7">
        <w:rPr>
          <w:b/>
        </w:rPr>
        <w:t xml:space="preserve"> skutečně činí</w:t>
      </w:r>
      <w:r w:rsidRPr="00254BEA" w:rsidR="002E26EC">
        <w:rPr>
          <w:b/>
        </w:rPr>
        <w:t xml:space="preserve">, vyžadovalo velké množství </w:t>
      </w:r>
      <w:r w:rsidRPr="00254BEA" w:rsidR="000F6A5C">
        <w:rPr>
          <w:b/>
        </w:rPr>
        <w:t xml:space="preserve">manuální </w:t>
      </w:r>
      <w:r w:rsidRPr="00254BEA" w:rsidR="002E26EC">
        <w:rPr>
          <w:b/>
        </w:rPr>
        <w:t xml:space="preserve">práce, </w:t>
      </w:r>
      <w:r w:rsidRPr="00254BEA" w:rsidR="009E32C5">
        <w:rPr>
          <w:b/>
        </w:rPr>
        <w:t xml:space="preserve">je akceptovatelné </w:t>
      </w:r>
      <w:r w:rsidR="007C346B">
        <w:rPr>
          <w:b/>
        </w:rPr>
        <w:t xml:space="preserve">v </w:t>
      </w:r>
      <w:r w:rsidRPr="00254BEA" w:rsidR="009E32C5">
        <w:rPr>
          <w:b/>
        </w:rPr>
        <w:t xml:space="preserve">osvědčení </w:t>
      </w:r>
      <w:r w:rsidR="007C346B">
        <w:rPr>
          <w:b/>
        </w:rPr>
        <w:t>identifikovat</w:t>
      </w:r>
      <w:r w:rsidR="004B52FB">
        <w:rPr>
          <w:b/>
        </w:rPr>
        <w:t xml:space="preserve"> tu osobu, jejíž datovou schránkou je podání činěno</w:t>
      </w:r>
      <w:r w:rsidRPr="00254BEA" w:rsidR="009E32C5">
        <w:t xml:space="preserve">, ačkoliv </w:t>
      </w:r>
      <w:r w:rsidR="004B52FB">
        <w:t xml:space="preserve">tato </w:t>
      </w:r>
      <w:r w:rsidRPr="00254BEA" w:rsidR="009E32C5">
        <w:t>osoba nemusí být</w:t>
      </w:r>
      <w:r w:rsidR="009E32C5">
        <w:t xml:space="preserve"> </w:t>
      </w:r>
      <w:r w:rsidR="004B52FB">
        <w:t>vždy</w:t>
      </w:r>
      <w:r w:rsidRPr="00254BEA" w:rsidR="009E32C5">
        <w:t xml:space="preserve"> shodná </w:t>
      </w:r>
      <w:r w:rsidRPr="00254BEA" w:rsidR="00C50579">
        <w:t>s</w:t>
      </w:r>
      <w:r w:rsidRPr="00254BEA" w:rsidR="00562D44">
        <w:t xml:space="preserve"> účastníkem </w:t>
      </w:r>
      <w:r w:rsidR="00C84D4B">
        <w:t>řízení</w:t>
      </w:r>
      <w:r w:rsidRPr="00254BEA" w:rsidR="00562D44">
        <w:t xml:space="preserve">. Jedná se o stejnou situaci jako v papírovém světě, kdy </w:t>
      </w:r>
      <w:r w:rsidR="00C84D4B">
        <w:t>je</w:t>
      </w:r>
      <w:r w:rsidRPr="00254BEA" w:rsidR="00562D44">
        <w:t xml:space="preserve"> </w:t>
      </w:r>
      <w:r w:rsidR="00567FEB">
        <w:t xml:space="preserve">například </w:t>
      </w:r>
      <w:r w:rsidR="00910D0B">
        <w:t xml:space="preserve">na podatelně razítkem </w:t>
      </w:r>
      <w:r w:rsidR="0012193F">
        <w:t xml:space="preserve">a datem </w:t>
      </w:r>
      <w:r w:rsidR="00C84D4B">
        <w:t xml:space="preserve">potvrzeno </w:t>
      </w:r>
      <w:r w:rsidR="0012193F">
        <w:t xml:space="preserve">podání </w:t>
      </w:r>
      <w:r w:rsidR="00C84D4B">
        <w:t>osobě</w:t>
      </w:r>
      <w:r w:rsidR="00567FEB">
        <w:t>, která jej pouze doručuje na podatelnu</w:t>
      </w:r>
      <w:r w:rsidR="00A139B7">
        <w:t>, ale není samotným podatelem podání</w:t>
      </w:r>
      <w:r w:rsidDel="00A139B7" w:rsidR="002D1BCA">
        <w:t>.</w:t>
      </w:r>
      <w:r w:rsidRPr="00254BEA" w:rsidR="7D5227A8">
        <w:t xml:space="preserve"> </w:t>
      </w:r>
      <w:r w:rsidRPr="00254BEA" w:rsidR="23E21952">
        <w:t xml:space="preserve"> </w:t>
      </w:r>
    </w:p>
    <w:p w:rsidRPr="00786BFA" w:rsidR="00291577" w:rsidP="00EB1FBA" w:rsidRDefault="0012193F" w14:paraId="146B9DF1" w14:textId="0CAAC6CC">
      <w:pPr>
        <w:pStyle w:val="Odstavecseseznamem"/>
        <w:numPr>
          <w:ilvl w:val="0"/>
          <w:numId w:val="30"/>
        </w:numPr>
        <w:contextualSpacing w:val="0"/>
      </w:pPr>
      <w:r>
        <w:t>A</w:t>
      </w:r>
      <w:r w:rsidRPr="00786BFA">
        <w:t xml:space="preserve">dresát </w:t>
      </w:r>
      <w:r w:rsidRPr="00786BFA" w:rsidR="00291577">
        <w:t>digitálního úkonu</w:t>
      </w:r>
      <w:r>
        <w:t>.</w:t>
      </w:r>
      <w:r w:rsidRPr="00786BFA" w:rsidR="00291577">
        <w:t xml:space="preserve"> </w:t>
      </w:r>
    </w:p>
    <w:p w:rsidRPr="00786BFA" w:rsidR="00291577" w:rsidP="00EB1FBA" w:rsidRDefault="0012193F" w14:paraId="5CE0260E" w14:textId="0E993DC7">
      <w:pPr>
        <w:pStyle w:val="Odstavecseseznamem"/>
        <w:numPr>
          <w:ilvl w:val="0"/>
          <w:numId w:val="30"/>
        </w:numPr>
        <w:contextualSpacing w:val="0"/>
      </w:pPr>
      <w:r>
        <w:t>Z</w:t>
      </w:r>
      <w:r w:rsidRPr="00786BFA" w:rsidR="00291577">
        <w:t xml:space="preserve">působ, datum a čas provedení digitálního úkonu. </w:t>
      </w:r>
    </w:p>
    <w:p w:rsidRPr="00786BFA" w:rsidR="00844D1F" w:rsidP="00C4100A" w:rsidRDefault="00844D1F" w14:paraId="3E693249" w14:textId="39057BFA">
      <w:r w:rsidRPr="00786BFA">
        <w:t xml:space="preserve">Dále je potřeba dodržet zákonné požadavky vztahující se k zacházení </w:t>
      </w:r>
      <w:r w:rsidRPr="00786BFA" w:rsidR="005434B8">
        <w:t>s dokumentem</w:t>
      </w:r>
      <w:r w:rsidRPr="00786BFA">
        <w:t xml:space="preserve">, který </w:t>
      </w:r>
      <w:proofErr w:type="gramStart"/>
      <w:r w:rsidRPr="00786BFA">
        <w:t>vytváří</w:t>
      </w:r>
      <w:proofErr w:type="gramEnd"/>
      <w:r w:rsidRPr="00786BFA">
        <w:t xml:space="preserve"> </w:t>
      </w:r>
      <w:r w:rsidRPr="00786BFA" w:rsidR="007A0B76">
        <w:t>OVM</w:t>
      </w:r>
      <w:r w:rsidRPr="00786BFA">
        <w:t xml:space="preserve"> a slouží pro třetí stranu, v tomto případě uživatel služby:</w:t>
      </w:r>
    </w:p>
    <w:p w:rsidRPr="00786BFA" w:rsidR="00844D1F" w:rsidP="00EB1FBA" w:rsidRDefault="005B4F57" w14:paraId="64BAF2C8" w14:textId="27E3C194">
      <w:pPr>
        <w:pStyle w:val="Odstavecseseznamem"/>
        <w:numPr>
          <w:ilvl w:val="0"/>
          <w:numId w:val="31"/>
        </w:numPr>
        <w:ind w:left="709" w:hanging="283"/>
        <w:contextualSpacing w:val="0"/>
      </w:pPr>
      <w:r>
        <w:t>O</w:t>
      </w:r>
      <w:r w:rsidRPr="00786BFA">
        <w:t xml:space="preserve">svědčení </w:t>
      </w:r>
      <w:r w:rsidRPr="00786BFA" w:rsidR="00844D1F">
        <w:t>musí být opatřeno kvalifikovanou elektronickou pečetí</w:t>
      </w:r>
      <w:r>
        <w:t>.</w:t>
      </w:r>
    </w:p>
    <w:p w:rsidRPr="00786BFA" w:rsidR="00844D1F" w:rsidP="00EB1FBA" w:rsidRDefault="005B4F57" w14:paraId="7300E1CF" w14:textId="6F404CE6">
      <w:pPr>
        <w:pStyle w:val="Odstavecseseznamem"/>
        <w:numPr>
          <w:ilvl w:val="0"/>
          <w:numId w:val="31"/>
        </w:numPr>
        <w:ind w:left="709" w:hanging="283"/>
        <w:contextualSpacing w:val="0"/>
      </w:pPr>
      <w:r>
        <w:t>O</w:t>
      </w:r>
      <w:r w:rsidRPr="00786BFA" w:rsidR="00844D1F">
        <w:t xml:space="preserve">svědčení musí být opatřeno kvalifikovaným </w:t>
      </w:r>
      <w:r w:rsidRPr="00786BFA" w:rsidR="00245676">
        <w:t xml:space="preserve">elektronickým </w:t>
      </w:r>
      <w:r w:rsidRPr="00786BFA" w:rsidR="00844D1F">
        <w:t>časovým razítkem</w:t>
      </w:r>
      <w:r w:rsidR="004D50C9">
        <w:t>.</w:t>
      </w:r>
    </w:p>
    <w:p w:rsidRPr="00786BFA" w:rsidR="00844D1F" w:rsidP="00C4100A" w:rsidRDefault="00844D1F" w14:paraId="03E3A569" w14:textId="1CA5091C">
      <w:r w:rsidRPr="00786BFA">
        <w:t xml:space="preserve">Aby se s osvědčením dalo pracovat v jeho textově vizuální podobě, musí mít formát typu PDF/A-3 a pro strojové zpracování obsahovat XML soubor. Samozřejmě informace v obou formátech si musí odpovídat, za což je </w:t>
      </w:r>
      <w:r w:rsidR="00FF30F8">
        <w:t>OVM</w:t>
      </w:r>
      <w:r w:rsidRPr="00786BFA" w:rsidR="00FF30F8">
        <w:t xml:space="preserve"> </w:t>
      </w:r>
      <w:r w:rsidRPr="00786BFA">
        <w:t>zodpovědný.</w:t>
      </w:r>
    </w:p>
    <w:p w:rsidRPr="00786BFA" w:rsidR="006F7308" w:rsidP="001716A4" w:rsidRDefault="006F7308" w14:paraId="660F267C" w14:textId="4F420665">
      <w:pPr>
        <w:pStyle w:val="Nadpis2"/>
      </w:pPr>
      <w:r w:rsidRPr="00786BFA">
        <w:t>Doba uložení/poskytování osvědčení</w:t>
      </w:r>
    </w:p>
    <w:p w:rsidRPr="00786BFA" w:rsidR="0061787D" w:rsidP="00C4100A" w:rsidRDefault="006F7308" w14:paraId="03C07645" w14:textId="025B3059">
      <w:proofErr w:type="spellStart"/>
      <w:r w:rsidRPr="00786BFA">
        <w:t>ZoPDS</w:t>
      </w:r>
      <w:proofErr w:type="spellEnd"/>
      <w:r w:rsidRPr="00786BFA">
        <w:t xml:space="preserve"> ve své </w:t>
      </w:r>
      <w:r w:rsidRPr="00786BFA" w:rsidR="009C08FE">
        <w:t xml:space="preserve">konečné podobě dobu uložení ani zpětného poskytnutí nijak neupravuje (v prvních návrzích legislativního procesu tuto </w:t>
      </w:r>
      <w:r w:rsidRPr="00C4100A" w:rsidR="009C08FE">
        <w:t>dobu</w:t>
      </w:r>
      <w:r w:rsidRPr="00786BFA" w:rsidR="009C08FE">
        <w:t xml:space="preserve"> upravoval)</w:t>
      </w:r>
      <w:r w:rsidRPr="00786BFA" w:rsidR="00394D78">
        <w:t>. Pokud je tedy osvědčení vystaveno</w:t>
      </w:r>
      <w:r w:rsidRPr="00786BFA" w:rsidR="00B9678B">
        <w:t>, ať už</w:t>
      </w:r>
      <w:r w:rsidRPr="00786BFA" w:rsidR="00394D78">
        <w:t xml:space="preserve"> bezodkladně</w:t>
      </w:r>
      <w:r w:rsidRPr="00786BFA" w:rsidR="00B9678B">
        <w:t xml:space="preserve"> nebo </w:t>
      </w:r>
      <w:r w:rsidRPr="3BE39554" w:rsidR="455153D5">
        <w:t>později</w:t>
      </w:r>
      <w:r w:rsidRPr="00786BFA" w:rsidR="00394D78">
        <w:t xml:space="preserve"> (</w:t>
      </w:r>
      <w:proofErr w:type="gramStart"/>
      <w:r w:rsidRPr="00786BFA" w:rsidR="00394D78">
        <w:t>vytvoří</w:t>
      </w:r>
      <w:proofErr w:type="gramEnd"/>
      <w:r w:rsidRPr="00786BFA" w:rsidR="00394D78">
        <w:t xml:space="preserve"> se existující dokument)</w:t>
      </w:r>
      <w:r w:rsidRPr="00786BFA" w:rsidR="00E974B6">
        <w:t xml:space="preserve">, </w:t>
      </w:r>
      <w:r w:rsidRPr="00786BFA" w:rsidR="00B9678B">
        <w:t xml:space="preserve">uplatní se na něj pravidla a povinnosti </w:t>
      </w:r>
      <w:r w:rsidRPr="00786BFA" w:rsidR="00E974B6">
        <w:t xml:space="preserve">dle spisového </w:t>
      </w:r>
      <w:r w:rsidRPr="00786BFA" w:rsidR="005E0886">
        <w:t>řádu</w:t>
      </w:r>
      <w:r w:rsidRPr="00786BFA" w:rsidR="00E974B6">
        <w:t xml:space="preserve"> dané organizace</w:t>
      </w:r>
      <w:r w:rsidRPr="00786BFA" w:rsidR="00B9678B">
        <w:t xml:space="preserve"> včetně </w:t>
      </w:r>
      <w:r w:rsidRPr="00786BFA" w:rsidR="0061787D">
        <w:t>navazujících skartačních lhůt</w:t>
      </w:r>
      <w:r w:rsidRPr="00786BFA" w:rsidR="00786BFA">
        <w:t xml:space="preserve"> dle § 64 a § 66 zákona č. 499/2004 Sb. o archivnictví a spisové službě.</w:t>
      </w:r>
    </w:p>
    <w:p w:rsidRPr="00786BFA" w:rsidR="006F7308" w:rsidP="00C4100A" w:rsidRDefault="0061787D" w14:paraId="1200922A" w14:textId="70D8A298">
      <w:r w:rsidRPr="00786BFA">
        <w:t xml:space="preserve">Osvědčení </w:t>
      </w:r>
      <w:r w:rsidR="009D0B1D">
        <w:t xml:space="preserve">tedy </w:t>
      </w:r>
      <w:r w:rsidRPr="00786BFA">
        <w:t>nelze ihned po vystavení „zapomenout“</w:t>
      </w:r>
      <w:r w:rsidRPr="00786BFA" w:rsidR="00D27DF0">
        <w:t>.</w:t>
      </w:r>
      <w:r w:rsidRPr="00786BFA" w:rsidR="00394D78">
        <w:t xml:space="preserve"> </w:t>
      </w:r>
      <w:r w:rsidRPr="00786BFA" w:rsidR="00786BFA">
        <w:tab/>
      </w:r>
    </w:p>
    <w:p w:rsidRPr="00786BFA" w:rsidR="00752977" w:rsidP="00877363" w:rsidRDefault="00752977" w14:paraId="22E8BBEB" w14:textId="06724498">
      <w:pPr>
        <w:pStyle w:val="Nadpis1"/>
      </w:pPr>
      <w:r w:rsidRPr="00786BFA">
        <w:t xml:space="preserve">Příklady </w:t>
      </w:r>
      <w:r w:rsidRPr="00877363">
        <w:t>realizace</w:t>
      </w:r>
      <w:r w:rsidRPr="00786BFA">
        <w:t xml:space="preserve"> osvědčení</w:t>
      </w:r>
    </w:p>
    <w:p w:rsidRPr="00786BFA" w:rsidR="00844D1F" w:rsidP="00C4100A" w:rsidRDefault="00B91F4E" w14:paraId="266D3E6B" w14:textId="0FF41C27">
      <w:r w:rsidRPr="00786BFA">
        <w:t>Realizace osvědčení je jako příklad uveden</w:t>
      </w:r>
      <w:r w:rsidRPr="00786BFA" w:rsidR="000F2C1C">
        <w:t>a</w:t>
      </w:r>
      <w:r w:rsidRPr="00786BFA">
        <w:t xml:space="preserve"> zde </w:t>
      </w:r>
      <w:hyperlink w:anchor="priklad_osvedceni" r:id="rId11">
        <w:r w:rsidRPr="00786BFA">
          <w:rPr>
            <w:rStyle w:val="Hypertextovodkaz"/>
          </w:rPr>
          <w:t>https://archi.gov.cz/znalostni_baze:osvedceni#priklad_osvedceni</w:t>
        </w:r>
      </w:hyperlink>
      <w:r w:rsidRPr="00786BFA">
        <w:t xml:space="preserve"> </w:t>
      </w:r>
    </w:p>
    <w:p w:rsidRPr="00786BFA" w:rsidR="00513590" w:rsidP="00C4100A" w:rsidRDefault="00513590" w14:paraId="423DD1F7" w14:textId="77777777">
      <w:r w:rsidRPr="00786BFA">
        <w:t>Konkrétní</w:t>
      </w:r>
      <w:r w:rsidRPr="00786BFA" w:rsidR="00752977">
        <w:t xml:space="preserve"> re</w:t>
      </w:r>
      <w:r w:rsidRPr="00786BFA">
        <w:t>a</w:t>
      </w:r>
      <w:r w:rsidRPr="00786BFA" w:rsidR="00752977">
        <w:t>liz</w:t>
      </w:r>
      <w:r w:rsidRPr="00786BFA">
        <w:t>a</w:t>
      </w:r>
      <w:r w:rsidRPr="00786BFA" w:rsidR="00752977">
        <w:t>ce</w:t>
      </w:r>
      <w:r w:rsidRPr="00786BFA">
        <w:t xml:space="preserve"> z Magistrátu hl. města Prahy vypadá následovně:</w:t>
      </w:r>
    </w:p>
    <w:p w:rsidRPr="00786BFA" w:rsidR="00752977" w:rsidP="00C4100A" w:rsidRDefault="00752977" w14:paraId="2DA39598" w14:textId="59C1FDCD">
      <w:r w:rsidRPr="00786BFA">
        <w:lastRenderedPageBreak/>
        <w:t xml:space="preserve"> </w:t>
      </w:r>
      <w:r w:rsidRPr="00786BFA" w:rsidR="00513590">
        <w:rPr>
          <w:noProof/>
        </w:rPr>
        <w:drawing>
          <wp:inline distT="0" distB="0" distL="0" distR="0" wp14:anchorId="0FF2F41B" wp14:editId="16E426CD">
            <wp:extent cx="5760720" cy="78936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987" w:rsidP="00914A6E" w:rsidRDefault="00256987" w14:paraId="6D755A14" w14:textId="21F1F9A2">
      <w:pPr>
        <w:pStyle w:val="Nadpis1"/>
      </w:pPr>
      <w:r>
        <w:lastRenderedPageBreak/>
        <w:t xml:space="preserve">Návrhy na novelizaci </w:t>
      </w:r>
      <w:proofErr w:type="spellStart"/>
      <w:r>
        <w:t>ZoPDS</w:t>
      </w:r>
      <w:proofErr w:type="spellEnd"/>
    </w:p>
    <w:p w:rsidR="00704E58" w:rsidP="00256987" w:rsidRDefault="00CB1AEE" w14:paraId="07631E5F" w14:textId="77777777">
      <w:r>
        <w:t>Za účelem nalezení</w:t>
      </w:r>
      <w:r w:rsidRPr="00C4100A" w:rsidR="00256987">
        <w:t xml:space="preserve"> řešení, které </w:t>
      </w:r>
      <w:r w:rsidR="00EB34BF">
        <w:t xml:space="preserve">zachová </w:t>
      </w:r>
      <w:r w:rsidR="00631CA6">
        <w:t>smysl a účel osvědčení o digitálním úkonu</w:t>
      </w:r>
      <w:r w:rsidR="00E2642A">
        <w:t>, přinese uživateli co nejvyšší komfort</w:t>
      </w:r>
      <w:r w:rsidR="00BF59B6">
        <w:t xml:space="preserve"> při zachování jeho práv</w:t>
      </w:r>
      <w:r w:rsidR="001F09A3">
        <w:t>,</w:t>
      </w:r>
      <w:r w:rsidR="00631CA6">
        <w:t xml:space="preserve"> a</w:t>
      </w:r>
      <w:r w:rsidRPr="00C4100A" w:rsidR="00256987">
        <w:t xml:space="preserve"> které </w:t>
      </w:r>
      <w:r w:rsidR="001F09A3">
        <w:t>bude</w:t>
      </w:r>
      <w:r w:rsidRPr="00C4100A" w:rsidR="00256987">
        <w:t xml:space="preserve"> </w:t>
      </w:r>
      <w:r w:rsidR="001F09A3">
        <w:t>pro OVM</w:t>
      </w:r>
      <w:r w:rsidRPr="00C4100A" w:rsidR="00256987">
        <w:t xml:space="preserve"> jednoduché, účelné, efektivní a hospodárné</w:t>
      </w:r>
      <w:r w:rsidR="00C23948">
        <w:t>, m</w:t>
      </w:r>
      <w:r w:rsidR="00704E58">
        <w:t>ěla</w:t>
      </w:r>
      <w:r w:rsidR="00FA1BAF">
        <w:t xml:space="preserve"> by být zvážen</w:t>
      </w:r>
      <w:r w:rsidR="00704E58">
        <w:t xml:space="preserve">a novelizace § 5 </w:t>
      </w:r>
      <w:proofErr w:type="spellStart"/>
      <w:r w:rsidR="00704E58">
        <w:t>ZoPDS</w:t>
      </w:r>
      <w:proofErr w:type="spellEnd"/>
      <w:r w:rsidRPr="00C4100A" w:rsidR="00256987">
        <w:t>.</w:t>
      </w:r>
      <w:r w:rsidR="00704E58">
        <w:t xml:space="preserve"> Ta může spočívat zejména v:</w:t>
      </w:r>
    </w:p>
    <w:p w:rsidR="001A2137" w:rsidP="00EB1FBA" w:rsidRDefault="002B2FF1" w14:paraId="332D8418" w14:textId="72CAF9F8">
      <w:pPr>
        <w:pStyle w:val="Odstavecseseznamem"/>
        <w:numPr>
          <w:ilvl w:val="0"/>
          <w:numId w:val="33"/>
        </w:numPr>
        <w:ind w:left="714" w:hanging="357"/>
        <w:contextualSpacing w:val="0"/>
      </w:pPr>
      <w:r>
        <w:t>Výslovném stanovení</w:t>
      </w:r>
      <w:r w:rsidR="001A2137">
        <w:t xml:space="preserve"> toho</w:t>
      </w:r>
      <w:r>
        <w:t xml:space="preserve">, že </w:t>
      </w:r>
      <w:r w:rsidRPr="00786BFA" w:rsidR="00777091">
        <w:t>oznámení</w:t>
      </w:r>
      <w:r w:rsidR="007A448B">
        <w:t xml:space="preserve"> </w:t>
      </w:r>
      <w:r w:rsidR="00812C20">
        <w:t>předávané do</w:t>
      </w:r>
      <w:r w:rsidR="007A448B">
        <w:t> datové schrán</w:t>
      </w:r>
      <w:r w:rsidR="00812C20">
        <w:t>ky</w:t>
      </w:r>
      <w:r w:rsidRPr="00786BFA" w:rsidR="00777091">
        <w:t xml:space="preserve"> podle </w:t>
      </w:r>
      <w:r w:rsidR="001A2137">
        <w:t>§ 20 odst. 1 zákona č. 300/2008 Sb.</w:t>
      </w:r>
      <w:r w:rsidR="007E3313">
        <w:t xml:space="preserve"> a potvrzení o doručení dokumentu na elektronickou adresu podatel</w:t>
      </w:r>
      <w:r w:rsidR="00541D98">
        <w:t>e</w:t>
      </w:r>
      <w:r w:rsidR="007E3313">
        <w:t xml:space="preserve"> dle § 4 odst. 8 vyhlášky č. 259/2012 Sb., o podrobnostech výkonu spisové služby, budou </w:t>
      </w:r>
      <w:r w:rsidR="00851C4A">
        <w:t>považován</w:t>
      </w:r>
      <w:r w:rsidR="007E3313">
        <w:t>y</w:t>
      </w:r>
      <w:r w:rsidR="00851C4A">
        <w:t xml:space="preserve"> za osvědčení ve smyslu § 5 </w:t>
      </w:r>
      <w:proofErr w:type="spellStart"/>
      <w:r w:rsidR="00851C4A">
        <w:t>ZoPDS</w:t>
      </w:r>
      <w:proofErr w:type="spellEnd"/>
      <w:r w:rsidR="00851C4A">
        <w:t>.</w:t>
      </w:r>
    </w:p>
    <w:p w:rsidR="00256987" w:rsidP="00EB1FBA" w:rsidRDefault="0073058A" w14:paraId="6EA1836B" w14:textId="34892BFF">
      <w:pPr>
        <w:pStyle w:val="Odstavecseseznamem"/>
        <w:numPr>
          <w:ilvl w:val="0"/>
          <w:numId w:val="33"/>
        </w:numPr>
        <w:ind w:left="714" w:hanging="357"/>
        <w:contextualSpacing w:val="0"/>
      </w:pPr>
      <w:r>
        <w:t>Vyjasnění povinnosti</w:t>
      </w:r>
      <w:r w:rsidR="0054178F">
        <w:t xml:space="preserve"> poskytnout osvědčení bezodkladně </w:t>
      </w:r>
      <w:r w:rsidR="002818C2">
        <w:t xml:space="preserve">za situace, kdy OVM nezná volbu </w:t>
      </w:r>
      <w:r w:rsidR="006F0007">
        <w:t xml:space="preserve">uživatele </w:t>
      </w:r>
      <w:r w:rsidR="00273483">
        <w:t>o prostředku k poskytnutí osvědčení</w:t>
      </w:r>
      <w:r w:rsidR="00EE6C76">
        <w:t>.</w:t>
      </w:r>
    </w:p>
    <w:p w:rsidR="00E86E81" w:rsidP="00EB1FBA" w:rsidRDefault="00EE6C76" w14:paraId="539239FE" w14:textId="5616F06A">
      <w:pPr>
        <w:pStyle w:val="Odstavecseseznamem"/>
        <w:numPr>
          <w:ilvl w:val="0"/>
          <w:numId w:val="33"/>
        </w:numPr>
        <w:ind w:left="714" w:hanging="357"/>
        <w:contextualSpacing w:val="0"/>
      </w:pPr>
      <w:r>
        <w:t>Vyjasnění skutečnosti, zda OVM, kteří nejsou veřejnoprávními původci vystavují osvědčení až na základě žádosti uživatele</w:t>
      </w:r>
      <w:r w:rsidR="00A06A96">
        <w:t xml:space="preserve"> a případně pro obě skupiny </w:t>
      </w:r>
      <w:r w:rsidR="00DC2210">
        <w:t xml:space="preserve">zakotvit, že osvědčení vystavují až na základě </w:t>
      </w:r>
      <w:r w:rsidR="00B37D8C">
        <w:t>žádosti uživatele.</w:t>
      </w:r>
    </w:p>
    <w:p w:rsidR="00C95EA9" w:rsidP="00E86E81" w:rsidRDefault="00C95EA9" w14:paraId="3DA46A87" w14:textId="490F2B98">
      <w:pPr>
        <w:pStyle w:val="Odstavecseseznamem"/>
        <w:numPr>
          <w:ilvl w:val="0"/>
          <w:numId w:val="33"/>
        </w:numPr>
        <w:ind w:left="714" w:hanging="357"/>
        <w:contextualSpacing w:val="0"/>
      </w:pPr>
      <w:r>
        <w:t xml:space="preserve">Vyjasnění, </w:t>
      </w:r>
      <w:r w:rsidR="00F3550B">
        <w:t xml:space="preserve">které OVM vydává uživateli služby osvědčení, pokud mezi poskytnutím digitální služby stojí další strana. Typicky se jedná o přenesenou působnost </w:t>
      </w:r>
      <w:r w:rsidR="005D72AF">
        <w:t xml:space="preserve">či poskytování služeb na </w:t>
      </w:r>
      <w:proofErr w:type="spellStart"/>
      <w:r w:rsidR="005D72AF">
        <w:t>víceagendovém</w:t>
      </w:r>
      <w:proofErr w:type="spellEnd"/>
      <w:r w:rsidR="005D72AF">
        <w:t xml:space="preserve"> portále</w:t>
      </w:r>
      <w:r w:rsidR="003B67B0">
        <w:t>. Stejná nejasnost však panuje i při poskytování služby na kontaktním místě veřejné správy.</w:t>
      </w:r>
    </w:p>
    <w:p w:rsidRPr="00DC375B" w:rsidR="00EE6C76" w:rsidP="2441D156" w:rsidRDefault="00A40AF3" w14:paraId="56414DD1" w14:textId="2E97561B">
      <w:pPr>
        <w:pStyle w:val="Odstavecseseznamem"/>
        <w:numPr>
          <w:ilvl w:val="0"/>
          <w:numId w:val="33"/>
        </w:numPr>
        <w:spacing/>
        <w:ind w:left="714" w:hanging="357"/>
        <w:rPr>
          <w:highlight w:val="yellow"/>
        </w:rPr>
      </w:pPr>
      <w:r w:rsidR="00A40AF3">
        <w:rPr/>
        <w:t>Výslovným zakotvením toho</w:t>
      </w:r>
      <w:r w:rsidR="00C849B2">
        <w:rPr/>
        <w:t xml:space="preserve">, že uživatel učinil volbou kanálu digitálního úkonu </w:t>
      </w:r>
      <w:r w:rsidR="008F2A53">
        <w:rPr/>
        <w:t xml:space="preserve">cestu, kterou se mu má zpět doručit </w:t>
      </w:r>
      <w:r w:rsidR="008F2A53">
        <w:rPr/>
        <w:t>osvědčení</w:t>
      </w:r>
      <w:r w:rsidR="00473B1C">
        <w:rPr/>
        <w:t xml:space="preserve"> a to včetně samoobslužného portálu</w:t>
      </w:r>
      <w:r w:rsidR="00FD4B11">
        <w:rPr/>
        <w:t xml:space="preserve"> (případnou realizací tohoto bodu by byly vyřešeny i b</w:t>
      </w:r>
      <w:r w:rsidR="00616EBD">
        <w:rPr/>
        <w:t>ody 1. a 2.)</w:t>
      </w:r>
      <w:r w:rsidR="005A1156">
        <w:rPr/>
        <w:t>.</w:t>
      </w:r>
    </w:p>
    <w:p w:rsidR="00417B20" w:rsidP="2441D156" w:rsidRDefault="00417B20" w14:paraId="43259A71" w14:textId="5BA34DA1">
      <w:pPr>
        <w:pStyle w:val="Odstavecseseznamem"/>
        <w:numPr>
          <w:ilvl w:val="0"/>
          <w:numId w:val="33"/>
        </w:numPr>
        <w:spacing/>
        <w:ind w:left="714" w:hanging="357"/>
        <w:rPr>
          <w:rFonts w:ascii="Arial" w:hAnsi="Arial" w:eastAsia="Calibri" w:cs="Arial"/>
        </w:rPr>
      </w:pPr>
      <w:r w:rsidRPr="2441D156" w:rsidR="00417B20">
        <w:rPr>
          <w:rFonts w:ascii="Arial" w:hAnsi="Arial" w:eastAsia="Calibri" w:cs="Arial"/>
        </w:rPr>
        <w:t xml:space="preserve">Vytvoření nového práva, </w:t>
      </w:r>
      <w:r w:rsidRPr="2441D156" w:rsidR="00417B20">
        <w:rPr>
          <w:rFonts w:ascii="Arial" w:hAnsi="Arial" w:eastAsia="Calibri" w:cs="Arial"/>
        </w:rPr>
        <w:t>respetive</w:t>
      </w:r>
      <w:r w:rsidRPr="2441D156" w:rsidR="00417B20">
        <w:rPr>
          <w:rFonts w:ascii="Arial" w:hAnsi="Arial" w:eastAsia="Calibri" w:cs="Arial"/>
        </w:rPr>
        <w:t xml:space="preserve"> rozšíření současného § 5, o možnost nahlížení na celý proces vyřizování služby. Uživateli je nyní dáno pouze právo držet dů</w:t>
      </w:r>
      <w:r w:rsidRPr="2441D156" w:rsidR="7ACDDF87">
        <w:rPr>
          <w:rFonts w:ascii="Arial" w:hAnsi="Arial" w:eastAsia="Calibri" w:cs="Arial"/>
        </w:rPr>
        <w:t xml:space="preserve">kaz o tom, že bylo učiněno podání, ale nemá žádným způsobem garantováno, že jeho podání je kompletní a zahajuje se vyřízení dané služby. Podobně mu není garantována možnost nahlížení v průběhu vyřizování </w:t>
      </w:r>
      <w:r w:rsidRPr="2441D156" w:rsidR="6EF3AD8B">
        <w:rPr>
          <w:rFonts w:ascii="Arial" w:hAnsi="Arial" w:eastAsia="Calibri" w:cs="Arial"/>
        </w:rPr>
        <w:t xml:space="preserve">ani popsáno, jak má služba vůči uživateli končit. </w:t>
      </w:r>
    </w:p>
    <w:p w:rsidRPr="00256987" w:rsidR="00256987" w:rsidP="00EB1FBA" w:rsidRDefault="00256987" w14:paraId="630336EE" w14:textId="77777777"/>
    <w:p w:rsidR="00D66024" w:rsidP="00C4100A" w:rsidRDefault="00877363" w14:paraId="0EB4E4B8" w14:textId="737F15D4">
      <w:pPr>
        <w:pStyle w:val="Nadpis1"/>
      </w:pPr>
      <w:r>
        <w:t xml:space="preserve">Odlišné stanovisko členů meziresortní pracovní skupiny </w:t>
      </w:r>
    </w:p>
    <w:p w:rsidR="00A25187" w:rsidP="00C4100A" w:rsidRDefault="00FA29A8" w14:paraId="5CAA8E8E" w14:textId="0F725737">
      <w:pPr>
        <w:pStyle w:val="Nadpis2"/>
      </w:pPr>
      <w:r>
        <w:t>M</w:t>
      </w:r>
      <w:r w:rsidRPr="00DC143A" w:rsidR="00DC143A">
        <w:t>inisterstv</w:t>
      </w:r>
      <w:r>
        <w:t>o</w:t>
      </w:r>
      <w:r w:rsidRPr="00DC143A" w:rsidR="00DC143A">
        <w:t xml:space="preserve"> dopravy</w:t>
      </w:r>
    </w:p>
    <w:p w:rsidRPr="00786BFA" w:rsidR="00D66024" w:rsidP="00EB1FBA" w:rsidRDefault="009918BA" w14:paraId="470253D5" w14:textId="3B289C49">
      <w:r w:rsidRPr="009918BA">
        <w:t>V poslední verzi výkladového podkladu k § 5 zákona č. 12/2020 Sb., o právu na digitální služby a o změně některých zákonů, ve znění pozdějších předpisů, (dále jen „zákon o právu na digitální služby“) je v bodě 2 (Kanál doručení osvědčení) uvedeno, že „[J]</w:t>
      </w:r>
      <w:proofErr w:type="spellStart"/>
      <w:r w:rsidRPr="009918BA">
        <w:t>ako</w:t>
      </w:r>
      <w:proofErr w:type="spellEnd"/>
      <w:r w:rsidRPr="009918BA">
        <w:t xml:space="preserve"> jediné vhodné řešení se tedy nabízí poskytnout uživateli osvědčení tím stejným kanálem, kterým učinil úkon, protože uživatel si zvolil pro sebe nejvhodnější kanál komunikace, a dá se očekávat, že chce tím stejným kanálem i obdržet rovněž vyrozumění o provedení úkonu – tedy osvědčení.“. S tímto tvrzením se i nadále neztotožňujeme, neboť takový výklad zákon o právu na digitální služby jednoduše nepřipouští. Ačkoliv je možné připustit (jak je uvedeno dále ve výkladovém podkladu), že při dodržení nastíněného postupu se dostojí účelu § 5, samotný normativní text jednoznačně stanoví, že osvědčení o digitálním úkonu poskytuje orgán veřejné moci podle volby uživatele služby zasláním do datové schránky, na kontaktní místo veřejné správy nebo zpřístupněním prostřednictvím portálu veřejné správy. Má-li být dosaženo sledovaného účelu, je tedy potřeba patřičným způsobem zákon změnit a nedopouštět se příliš kreativního výkladu, který je v příslušné zákonné úpravě nemá oporu. Výklad každého ustanovení musí respektovat meze příslušného normativního textu.  </w:t>
      </w:r>
    </w:p>
    <w:sectPr w:rsidRPr="00786BFA" w:rsidR="00D66024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115" w:rsidP="00EB1FBA" w:rsidRDefault="00C75115" w14:paraId="615604C4" w14:textId="77777777">
      <w:r>
        <w:separator/>
      </w:r>
    </w:p>
  </w:endnote>
  <w:endnote w:type="continuationSeparator" w:id="0">
    <w:p w:rsidR="00C75115" w:rsidP="00EB1FBA" w:rsidRDefault="00C75115" w14:paraId="29C534BC" w14:textId="77777777">
      <w:r>
        <w:continuationSeparator/>
      </w:r>
    </w:p>
  </w:endnote>
  <w:endnote w:type="continuationNotice" w:id="1">
    <w:p w:rsidR="00C75115" w:rsidP="007D4D8E" w:rsidRDefault="00C75115" w14:paraId="3DDAE0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4F2D7B" w:rsidTr="003168F1" w14:paraId="12695729" w14:textId="77777777">
      <w:trPr>
        <w:trHeight w:val="300"/>
      </w:trPr>
      <w:tc>
        <w:tcPr>
          <w:tcW w:w="3020" w:type="dxa"/>
        </w:tcPr>
        <w:p w:rsidR="3D4F2D7B" w:rsidP="00EB1FBA" w:rsidRDefault="3D4F2D7B" w14:paraId="669E5409" w14:textId="6353142F">
          <w:pPr>
            <w:pStyle w:val="Zhlav"/>
          </w:pPr>
        </w:p>
      </w:tc>
      <w:tc>
        <w:tcPr>
          <w:tcW w:w="3020" w:type="dxa"/>
        </w:tcPr>
        <w:p w:rsidR="3D4F2D7B" w:rsidP="00EB1FBA" w:rsidRDefault="3D4F2D7B" w14:paraId="374FE816" w14:textId="1EAC6BEF">
          <w:pPr>
            <w:pStyle w:val="Zhlav"/>
          </w:pPr>
        </w:p>
      </w:tc>
      <w:tc>
        <w:tcPr>
          <w:tcW w:w="3020" w:type="dxa"/>
        </w:tcPr>
        <w:p w:rsidR="3D4F2D7B" w:rsidP="00EB1FBA" w:rsidRDefault="3D4F2D7B" w14:paraId="0A095AB9" w14:textId="7E117D79">
          <w:pPr>
            <w:pStyle w:val="Zhlav"/>
          </w:pPr>
        </w:p>
      </w:tc>
    </w:tr>
  </w:tbl>
  <w:p w:rsidR="3D4F2D7B" w:rsidP="003168F1" w:rsidRDefault="3D4F2D7B" w14:paraId="298CDE54" w14:textId="533C0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115" w:rsidP="007D4D8E" w:rsidRDefault="00C75115" w14:paraId="623F8835" w14:textId="77777777">
      <w:r>
        <w:separator/>
      </w:r>
    </w:p>
  </w:footnote>
  <w:footnote w:type="continuationSeparator" w:id="0">
    <w:p w:rsidR="00C75115" w:rsidP="00EB1FBA" w:rsidRDefault="00C75115" w14:paraId="0C09C5E2" w14:textId="77777777">
      <w:r>
        <w:continuationSeparator/>
      </w:r>
    </w:p>
  </w:footnote>
  <w:footnote w:type="continuationNotice" w:id="1">
    <w:p w:rsidR="00C75115" w:rsidP="007D4D8E" w:rsidRDefault="00C75115" w14:paraId="0C25DD1E" w14:textId="77777777"/>
  </w:footnote>
  <w:footnote w:id="2">
    <w:p w:rsidR="001F08ED" w:rsidP="001F08ED" w:rsidRDefault="001F08ED" w14:paraId="7BE3A9C5" w14:textId="7C6ECE75">
      <w:pPr>
        <w:pStyle w:val="Textpoznpodarou"/>
      </w:pPr>
      <w:r>
        <w:rPr>
          <w:rStyle w:val="Znakapoznpodarou"/>
        </w:rPr>
        <w:footnoteRef/>
      </w:r>
      <w:r>
        <w:t xml:space="preserve"> V případě, že bude doručeno do nepříslušné datové schránky, platí jistá omezení pro např. fikci doručení, avšak judikaturou je obecně přijímán princip materiálního doručení, tj. jestliže se mohl adresát s danou písemností seznámit, tak je účinně doručená, a to i přesto, že nebyl dodržen postup dle správního řádu.</w:t>
      </w:r>
    </w:p>
    <w:p w:rsidR="001F08ED" w:rsidP="001F08ED" w:rsidRDefault="001F08ED" w14:paraId="75A4849A" w14:textId="1E490E45">
      <w:pPr>
        <w:pStyle w:val="Textpoznpodarou"/>
      </w:pPr>
      <w:r>
        <w:t xml:space="preserve">Nejvyšší soud dospěl k závěru, že účinnost doručení písemnosti do datové schránky coby účastníka, která byla zřízena pro jinou </w:t>
      </w:r>
      <w:proofErr w:type="gramStart"/>
      <w:r>
        <w:t>činnost,</w:t>
      </w:r>
      <w:proofErr w:type="gramEnd"/>
      <w:r>
        <w:t xml:space="preserve"> než v rámci jaké vystupuje osoba v daném řízení před soudem, nastane v okamžiku, kdy se do datové schránky přihlásí jako oprávněná osoba. Fikce doručení podle 17 odst. 4 zákona o elektronických úkonech nepřichází v případě doručování písemnosti do nepříslušné datové schránky v úvahu. (rozsudek NS spis. zn. 23 </w:t>
      </w:r>
      <w:proofErr w:type="spellStart"/>
      <w:r>
        <w:t>Cdo</w:t>
      </w:r>
      <w:proofErr w:type="spellEnd"/>
      <w:r>
        <w:t xml:space="preserve"> 1850/2015, ze dne 6. 9. 2016.)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4F2D7B" w:rsidTr="003168F1" w14:paraId="3EBA3537" w14:textId="77777777">
      <w:trPr>
        <w:trHeight w:val="300"/>
      </w:trPr>
      <w:tc>
        <w:tcPr>
          <w:tcW w:w="3020" w:type="dxa"/>
        </w:tcPr>
        <w:p w:rsidR="3D4F2D7B" w:rsidP="00EB1FBA" w:rsidRDefault="3D4F2D7B" w14:paraId="6AA35680" w14:textId="17701F87">
          <w:pPr>
            <w:pStyle w:val="Zhlav"/>
          </w:pPr>
        </w:p>
      </w:tc>
      <w:tc>
        <w:tcPr>
          <w:tcW w:w="3020" w:type="dxa"/>
        </w:tcPr>
        <w:p w:rsidR="3D4F2D7B" w:rsidP="00EB1FBA" w:rsidRDefault="3D4F2D7B" w14:paraId="70830185" w14:textId="395C4DDA">
          <w:pPr>
            <w:pStyle w:val="Zhlav"/>
          </w:pPr>
        </w:p>
      </w:tc>
      <w:tc>
        <w:tcPr>
          <w:tcW w:w="3020" w:type="dxa"/>
        </w:tcPr>
        <w:p w:rsidR="3D4F2D7B" w:rsidP="00EB1FBA" w:rsidRDefault="3D4F2D7B" w14:paraId="342CDD53" w14:textId="0BD9D538">
          <w:pPr>
            <w:pStyle w:val="Zhlav"/>
          </w:pPr>
        </w:p>
      </w:tc>
    </w:tr>
  </w:tbl>
  <w:p w:rsidR="3D4F2D7B" w:rsidP="003168F1" w:rsidRDefault="3D4F2D7B" w14:paraId="572700F2" w14:textId="767E1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176"/>
    <w:multiLevelType w:val="hybridMultilevel"/>
    <w:tmpl w:val="EDBCE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8AC"/>
    <w:multiLevelType w:val="hybridMultilevel"/>
    <w:tmpl w:val="F9BE7C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F4417"/>
    <w:multiLevelType w:val="hybridMultilevel"/>
    <w:tmpl w:val="FABCA9DE"/>
    <w:lvl w:ilvl="0" w:tplc="3814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588"/>
    <w:multiLevelType w:val="multilevel"/>
    <w:tmpl w:val="E77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1F444F"/>
    <w:multiLevelType w:val="hybridMultilevel"/>
    <w:tmpl w:val="A1BC215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B9D"/>
    <w:multiLevelType w:val="hybridMultilevel"/>
    <w:tmpl w:val="A9966508"/>
    <w:lvl w:ilvl="0" w:tplc="71D2083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D62DA"/>
    <w:multiLevelType w:val="hybridMultilevel"/>
    <w:tmpl w:val="440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F206A"/>
    <w:multiLevelType w:val="hybridMultilevel"/>
    <w:tmpl w:val="586A3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4541"/>
    <w:multiLevelType w:val="multilevel"/>
    <w:tmpl w:val="1B7011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8B2B1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157685"/>
    <w:multiLevelType w:val="hybridMultilevel"/>
    <w:tmpl w:val="17C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4F11"/>
    <w:multiLevelType w:val="hybridMultilevel"/>
    <w:tmpl w:val="2E109CC2"/>
    <w:lvl w:ilvl="0" w:tplc="17DEFF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47E5"/>
    <w:multiLevelType w:val="hybridMultilevel"/>
    <w:tmpl w:val="8CA4DAD2"/>
    <w:lvl w:ilvl="0" w:tplc="FDDEF5D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6210F2"/>
    <w:multiLevelType w:val="multilevel"/>
    <w:tmpl w:val="B0B8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31605"/>
    <w:multiLevelType w:val="hybridMultilevel"/>
    <w:tmpl w:val="1346D9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5734A"/>
    <w:multiLevelType w:val="multilevel"/>
    <w:tmpl w:val="70E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C3E5569"/>
    <w:multiLevelType w:val="hybridMultilevel"/>
    <w:tmpl w:val="8D4AB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0733B"/>
    <w:multiLevelType w:val="hybridMultilevel"/>
    <w:tmpl w:val="862EF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764B"/>
    <w:multiLevelType w:val="multilevel"/>
    <w:tmpl w:val="C61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05779"/>
    <w:multiLevelType w:val="hybridMultilevel"/>
    <w:tmpl w:val="4684B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9C1"/>
    <w:multiLevelType w:val="multilevel"/>
    <w:tmpl w:val="89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69C5823"/>
    <w:multiLevelType w:val="hybridMultilevel"/>
    <w:tmpl w:val="389870B0"/>
    <w:lvl w:ilvl="0" w:tplc="23364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D87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A46926"/>
    <w:multiLevelType w:val="hybridMultilevel"/>
    <w:tmpl w:val="5A8E86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C3684F"/>
    <w:multiLevelType w:val="hybridMultilevel"/>
    <w:tmpl w:val="B6FA293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D03F6"/>
    <w:multiLevelType w:val="hybridMultilevel"/>
    <w:tmpl w:val="3B22ED7C"/>
    <w:lvl w:ilvl="0" w:tplc="4210E2B2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72D4"/>
    <w:multiLevelType w:val="hybridMultilevel"/>
    <w:tmpl w:val="3C74C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017B"/>
    <w:multiLevelType w:val="hybridMultilevel"/>
    <w:tmpl w:val="19A08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533AE"/>
    <w:multiLevelType w:val="hybridMultilevel"/>
    <w:tmpl w:val="968CFA92"/>
    <w:lvl w:ilvl="0" w:tplc="47B0A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A0E89"/>
    <w:multiLevelType w:val="hybridMultilevel"/>
    <w:tmpl w:val="6E5C4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36777B"/>
    <w:multiLevelType w:val="hybridMultilevel"/>
    <w:tmpl w:val="0DC0E38A"/>
    <w:lvl w:ilvl="0" w:tplc="E2429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C2C8E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0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0C8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BE8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CC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3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908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564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79D66514"/>
    <w:multiLevelType w:val="hybridMultilevel"/>
    <w:tmpl w:val="075C8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212A6"/>
    <w:multiLevelType w:val="hybridMultilevel"/>
    <w:tmpl w:val="56428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4916">
    <w:abstractNumId w:val="30"/>
  </w:num>
  <w:num w:numId="2" w16cid:durableId="382220581">
    <w:abstractNumId w:val="21"/>
  </w:num>
  <w:num w:numId="3" w16cid:durableId="524176051">
    <w:abstractNumId w:val="0"/>
  </w:num>
  <w:num w:numId="4" w16cid:durableId="1433937806">
    <w:abstractNumId w:val="24"/>
  </w:num>
  <w:num w:numId="5" w16cid:durableId="857816571">
    <w:abstractNumId w:val="1"/>
  </w:num>
  <w:num w:numId="6" w16cid:durableId="2112508140">
    <w:abstractNumId w:val="22"/>
  </w:num>
  <w:num w:numId="7" w16cid:durableId="1136412640">
    <w:abstractNumId w:val="29"/>
  </w:num>
  <w:num w:numId="8" w16cid:durableId="1906599700">
    <w:abstractNumId w:val="9"/>
  </w:num>
  <w:num w:numId="9" w16cid:durableId="1645115661">
    <w:abstractNumId w:val="20"/>
  </w:num>
  <w:num w:numId="10" w16cid:durableId="1970092238">
    <w:abstractNumId w:val="3"/>
  </w:num>
  <w:num w:numId="11" w16cid:durableId="1786269289">
    <w:abstractNumId w:val="15"/>
  </w:num>
  <w:num w:numId="12" w16cid:durableId="447504143">
    <w:abstractNumId w:val="8"/>
  </w:num>
  <w:num w:numId="13" w16cid:durableId="1952780489">
    <w:abstractNumId w:val="27"/>
  </w:num>
  <w:num w:numId="14" w16cid:durableId="1991401060">
    <w:abstractNumId w:val="17"/>
  </w:num>
  <w:num w:numId="15" w16cid:durableId="2118715254">
    <w:abstractNumId w:val="31"/>
  </w:num>
  <w:num w:numId="16" w16cid:durableId="815218399">
    <w:abstractNumId w:val="7"/>
  </w:num>
  <w:num w:numId="17" w16cid:durableId="149911907">
    <w:abstractNumId w:val="25"/>
  </w:num>
  <w:num w:numId="18" w16cid:durableId="1337221956">
    <w:abstractNumId w:val="2"/>
  </w:num>
  <w:num w:numId="19" w16cid:durableId="610865984">
    <w:abstractNumId w:val="13"/>
  </w:num>
  <w:num w:numId="20" w16cid:durableId="636494447">
    <w:abstractNumId w:val="18"/>
  </w:num>
  <w:num w:numId="21" w16cid:durableId="758524160">
    <w:abstractNumId w:val="4"/>
  </w:num>
  <w:num w:numId="22" w16cid:durableId="1149127436">
    <w:abstractNumId w:val="23"/>
  </w:num>
  <w:num w:numId="23" w16cid:durableId="1977448442">
    <w:abstractNumId w:val="12"/>
  </w:num>
  <w:num w:numId="24" w16cid:durableId="1498110842">
    <w:abstractNumId w:val="6"/>
  </w:num>
  <w:num w:numId="25" w16cid:durableId="314143638">
    <w:abstractNumId w:val="11"/>
  </w:num>
  <w:num w:numId="26" w16cid:durableId="1852838359">
    <w:abstractNumId w:val="19"/>
  </w:num>
  <w:num w:numId="27" w16cid:durableId="102724073">
    <w:abstractNumId w:val="5"/>
  </w:num>
  <w:num w:numId="28" w16cid:durableId="434641001">
    <w:abstractNumId w:val="9"/>
  </w:num>
  <w:num w:numId="29" w16cid:durableId="2104372264">
    <w:abstractNumId w:val="28"/>
  </w:num>
  <w:num w:numId="30" w16cid:durableId="1170825716">
    <w:abstractNumId w:val="10"/>
  </w:num>
  <w:num w:numId="31" w16cid:durableId="446239259">
    <w:abstractNumId w:val="14"/>
  </w:num>
  <w:num w:numId="32" w16cid:durableId="1309476221">
    <w:abstractNumId w:val="26"/>
  </w:num>
  <w:num w:numId="33" w16cid:durableId="13361490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11E59"/>
    <w:rsid w:val="00017BF0"/>
    <w:rsid w:val="00020A1D"/>
    <w:rsid w:val="0002521A"/>
    <w:rsid w:val="00026691"/>
    <w:rsid w:val="00026AAE"/>
    <w:rsid w:val="0003084D"/>
    <w:rsid w:val="00046D6F"/>
    <w:rsid w:val="00053C21"/>
    <w:rsid w:val="00056A1E"/>
    <w:rsid w:val="00056D52"/>
    <w:rsid w:val="00057264"/>
    <w:rsid w:val="00061438"/>
    <w:rsid w:val="0006186B"/>
    <w:rsid w:val="00071E14"/>
    <w:rsid w:val="000752F5"/>
    <w:rsid w:val="00076D0A"/>
    <w:rsid w:val="000835E2"/>
    <w:rsid w:val="0008745C"/>
    <w:rsid w:val="000A2367"/>
    <w:rsid w:val="000B32D7"/>
    <w:rsid w:val="000B452B"/>
    <w:rsid w:val="000D28D2"/>
    <w:rsid w:val="000D5AD6"/>
    <w:rsid w:val="000D719F"/>
    <w:rsid w:val="000D732F"/>
    <w:rsid w:val="000E1997"/>
    <w:rsid w:val="000E210C"/>
    <w:rsid w:val="000E286C"/>
    <w:rsid w:val="000F250B"/>
    <w:rsid w:val="000F2C1C"/>
    <w:rsid w:val="000F6A5C"/>
    <w:rsid w:val="00104CBF"/>
    <w:rsid w:val="00106AFE"/>
    <w:rsid w:val="00107C3A"/>
    <w:rsid w:val="00121805"/>
    <w:rsid w:val="0012193F"/>
    <w:rsid w:val="001220FF"/>
    <w:rsid w:val="001247A1"/>
    <w:rsid w:val="00127400"/>
    <w:rsid w:val="00127A80"/>
    <w:rsid w:val="00127F65"/>
    <w:rsid w:val="00133E4C"/>
    <w:rsid w:val="00134330"/>
    <w:rsid w:val="00136742"/>
    <w:rsid w:val="001416AE"/>
    <w:rsid w:val="0014496B"/>
    <w:rsid w:val="00146BAB"/>
    <w:rsid w:val="00147C8B"/>
    <w:rsid w:val="00150A3A"/>
    <w:rsid w:val="00150FDB"/>
    <w:rsid w:val="00151946"/>
    <w:rsid w:val="001576BA"/>
    <w:rsid w:val="0016080D"/>
    <w:rsid w:val="00163441"/>
    <w:rsid w:val="0016371C"/>
    <w:rsid w:val="001716A4"/>
    <w:rsid w:val="00175CBC"/>
    <w:rsid w:val="00175D59"/>
    <w:rsid w:val="001827A4"/>
    <w:rsid w:val="00192123"/>
    <w:rsid w:val="00197966"/>
    <w:rsid w:val="001A2137"/>
    <w:rsid w:val="001A35E4"/>
    <w:rsid w:val="001A470E"/>
    <w:rsid w:val="001B45D9"/>
    <w:rsid w:val="001C1433"/>
    <w:rsid w:val="001C5F56"/>
    <w:rsid w:val="001D791D"/>
    <w:rsid w:val="001E307D"/>
    <w:rsid w:val="001E39D9"/>
    <w:rsid w:val="001E4A54"/>
    <w:rsid w:val="001E6AEB"/>
    <w:rsid w:val="001F08ED"/>
    <w:rsid w:val="001F09A3"/>
    <w:rsid w:val="0020059B"/>
    <w:rsid w:val="00200D81"/>
    <w:rsid w:val="00206D40"/>
    <w:rsid w:val="00212905"/>
    <w:rsid w:val="00213914"/>
    <w:rsid w:val="002319C2"/>
    <w:rsid w:val="002319F7"/>
    <w:rsid w:val="00236C67"/>
    <w:rsid w:val="0024172C"/>
    <w:rsid w:val="00242476"/>
    <w:rsid w:val="00245676"/>
    <w:rsid w:val="0024729C"/>
    <w:rsid w:val="00247FA3"/>
    <w:rsid w:val="002501E0"/>
    <w:rsid w:val="002515EF"/>
    <w:rsid w:val="00252107"/>
    <w:rsid w:val="00254B09"/>
    <w:rsid w:val="00254BEA"/>
    <w:rsid w:val="00256987"/>
    <w:rsid w:val="002627EF"/>
    <w:rsid w:val="00262A5C"/>
    <w:rsid w:val="00264E57"/>
    <w:rsid w:val="002703FA"/>
    <w:rsid w:val="00273483"/>
    <w:rsid w:val="002757D8"/>
    <w:rsid w:val="00277D25"/>
    <w:rsid w:val="002818C2"/>
    <w:rsid w:val="00282C38"/>
    <w:rsid w:val="00283A38"/>
    <w:rsid w:val="00284D86"/>
    <w:rsid w:val="00287DCF"/>
    <w:rsid w:val="00291577"/>
    <w:rsid w:val="0029464A"/>
    <w:rsid w:val="00295967"/>
    <w:rsid w:val="002A3929"/>
    <w:rsid w:val="002A482C"/>
    <w:rsid w:val="002A5794"/>
    <w:rsid w:val="002B1706"/>
    <w:rsid w:val="002B2DB7"/>
    <w:rsid w:val="002B2FF1"/>
    <w:rsid w:val="002B6930"/>
    <w:rsid w:val="002C31FE"/>
    <w:rsid w:val="002C3AEC"/>
    <w:rsid w:val="002C7598"/>
    <w:rsid w:val="002D0A2A"/>
    <w:rsid w:val="002D1BCA"/>
    <w:rsid w:val="002E26EC"/>
    <w:rsid w:val="002E3E64"/>
    <w:rsid w:val="002F0F5D"/>
    <w:rsid w:val="002F4464"/>
    <w:rsid w:val="002F6FD0"/>
    <w:rsid w:val="003020D4"/>
    <w:rsid w:val="00303933"/>
    <w:rsid w:val="003042D1"/>
    <w:rsid w:val="0031016B"/>
    <w:rsid w:val="0031133B"/>
    <w:rsid w:val="003154FB"/>
    <w:rsid w:val="003168F1"/>
    <w:rsid w:val="00320E08"/>
    <w:rsid w:val="003368C7"/>
    <w:rsid w:val="00345040"/>
    <w:rsid w:val="003541AB"/>
    <w:rsid w:val="003575BC"/>
    <w:rsid w:val="00362FA3"/>
    <w:rsid w:val="003727D0"/>
    <w:rsid w:val="00372C02"/>
    <w:rsid w:val="00376CB3"/>
    <w:rsid w:val="003813CA"/>
    <w:rsid w:val="00385CF3"/>
    <w:rsid w:val="00386429"/>
    <w:rsid w:val="00392FE3"/>
    <w:rsid w:val="0039317D"/>
    <w:rsid w:val="00394D78"/>
    <w:rsid w:val="003A2625"/>
    <w:rsid w:val="003A2A07"/>
    <w:rsid w:val="003A2F0A"/>
    <w:rsid w:val="003A51E1"/>
    <w:rsid w:val="003B2BCB"/>
    <w:rsid w:val="003B6162"/>
    <w:rsid w:val="003B67B0"/>
    <w:rsid w:val="003C4343"/>
    <w:rsid w:val="003C7317"/>
    <w:rsid w:val="003D1038"/>
    <w:rsid w:val="003E098D"/>
    <w:rsid w:val="003E3A2B"/>
    <w:rsid w:val="003E602A"/>
    <w:rsid w:val="003E97FF"/>
    <w:rsid w:val="003F0C15"/>
    <w:rsid w:val="003F4A0A"/>
    <w:rsid w:val="003F58B3"/>
    <w:rsid w:val="00417B20"/>
    <w:rsid w:val="004207BD"/>
    <w:rsid w:val="0042515B"/>
    <w:rsid w:val="00426CB1"/>
    <w:rsid w:val="00441111"/>
    <w:rsid w:val="00447994"/>
    <w:rsid w:val="004514E8"/>
    <w:rsid w:val="004545BF"/>
    <w:rsid w:val="004569E3"/>
    <w:rsid w:val="00461572"/>
    <w:rsid w:val="004625CD"/>
    <w:rsid w:val="004639C4"/>
    <w:rsid w:val="004642B5"/>
    <w:rsid w:val="0046763E"/>
    <w:rsid w:val="00473B1C"/>
    <w:rsid w:val="004823B5"/>
    <w:rsid w:val="00483CA6"/>
    <w:rsid w:val="00487D37"/>
    <w:rsid w:val="00492220"/>
    <w:rsid w:val="00495E40"/>
    <w:rsid w:val="00496C63"/>
    <w:rsid w:val="00497875"/>
    <w:rsid w:val="004A2DBA"/>
    <w:rsid w:val="004A7E25"/>
    <w:rsid w:val="004B0965"/>
    <w:rsid w:val="004B52FB"/>
    <w:rsid w:val="004C36FC"/>
    <w:rsid w:val="004C67AA"/>
    <w:rsid w:val="004D1DB6"/>
    <w:rsid w:val="004D50C9"/>
    <w:rsid w:val="004D7358"/>
    <w:rsid w:val="004E1BF5"/>
    <w:rsid w:val="004E4653"/>
    <w:rsid w:val="004E5AD7"/>
    <w:rsid w:val="004E6955"/>
    <w:rsid w:val="004F6D4C"/>
    <w:rsid w:val="004F7CB6"/>
    <w:rsid w:val="00507CBE"/>
    <w:rsid w:val="00513590"/>
    <w:rsid w:val="00515A53"/>
    <w:rsid w:val="005224D0"/>
    <w:rsid w:val="005261BB"/>
    <w:rsid w:val="00527512"/>
    <w:rsid w:val="00527B78"/>
    <w:rsid w:val="00527F26"/>
    <w:rsid w:val="00530764"/>
    <w:rsid w:val="00533A39"/>
    <w:rsid w:val="005347BB"/>
    <w:rsid w:val="00537CDC"/>
    <w:rsid w:val="0054178F"/>
    <w:rsid w:val="00541D98"/>
    <w:rsid w:val="005434B8"/>
    <w:rsid w:val="005449F0"/>
    <w:rsid w:val="005451BD"/>
    <w:rsid w:val="00546F3B"/>
    <w:rsid w:val="00550A77"/>
    <w:rsid w:val="00551BD4"/>
    <w:rsid w:val="00554336"/>
    <w:rsid w:val="005556DC"/>
    <w:rsid w:val="00557656"/>
    <w:rsid w:val="005614C7"/>
    <w:rsid w:val="0056181F"/>
    <w:rsid w:val="00562D44"/>
    <w:rsid w:val="00567FEB"/>
    <w:rsid w:val="00576015"/>
    <w:rsid w:val="00576583"/>
    <w:rsid w:val="00591C49"/>
    <w:rsid w:val="00592591"/>
    <w:rsid w:val="005948EA"/>
    <w:rsid w:val="005A1156"/>
    <w:rsid w:val="005A3E32"/>
    <w:rsid w:val="005A48EB"/>
    <w:rsid w:val="005A531B"/>
    <w:rsid w:val="005A5625"/>
    <w:rsid w:val="005B262A"/>
    <w:rsid w:val="005B4F57"/>
    <w:rsid w:val="005C08C0"/>
    <w:rsid w:val="005C23C6"/>
    <w:rsid w:val="005C3014"/>
    <w:rsid w:val="005C3EA0"/>
    <w:rsid w:val="005D206D"/>
    <w:rsid w:val="005D309D"/>
    <w:rsid w:val="005D72AF"/>
    <w:rsid w:val="005E0886"/>
    <w:rsid w:val="005E7C99"/>
    <w:rsid w:val="0060318A"/>
    <w:rsid w:val="00614045"/>
    <w:rsid w:val="00616EBD"/>
    <w:rsid w:val="0061787D"/>
    <w:rsid w:val="006225C3"/>
    <w:rsid w:val="00631030"/>
    <w:rsid w:val="00631CA6"/>
    <w:rsid w:val="0063497E"/>
    <w:rsid w:val="00634AF5"/>
    <w:rsid w:val="0064222D"/>
    <w:rsid w:val="006530D5"/>
    <w:rsid w:val="00655847"/>
    <w:rsid w:val="00657E2C"/>
    <w:rsid w:val="00671B6E"/>
    <w:rsid w:val="00676A93"/>
    <w:rsid w:val="00677ACC"/>
    <w:rsid w:val="00684073"/>
    <w:rsid w:val="00686FCA"/>
    <w:rsid w:val="00694766"/>
    <w:rsid w:val="006A0E38"/>
    <w:rsid w:val="006A1EDF"/>
    <w:rsid w:val="006A3B6D"/>
    <w:rsid w:val="006A7AB6"/>
    <w:rsid w:val="006B0416"/>
    <w:rsid w:val="006B30AD"/>
    <w:rsid w:val="006B684A"/>
    <w:rsid w:val="006B7C0E"/>
    <w:rsid w:val="006C0E8B"/>
    <w:rsid w:val="006D15B6"/>
    <w:rsid w:val="006D46AB"/>
    <w:rsid w:val="006D62E2"/>
    <w:rsid w:val="006E0D7A"/>
    <w:rsid w:val="006F0007"/>
    <w:rsid w:val="006F7308"/>
    <w:rsid w:val="00702D9D"/>
    <w:rsid w:val="00704E58"/>
    <w:rsid w:val="00707610"/>
    <w:rsid w:val="00710143"/>
    <w:rsid w:val="007210AB"/>
    <w:rsid w:val="0072241E"/>
    <w:rsid w:val="00725EDA"/>
    <w:rsid w:val="0073058A"/>
    <w:rsid w:val="0073714E"/>
    <w:rsid w:val="007455AB"/>
    <w:rsid w:val="0075098C"/>
    <w:rsid w:val="00751D00"/>
    <w:rsid w:val="00752977"/>
    <w:rsid w:val="007561D4"/>
    <w:rsid w:val="00762979"/>
    <w:rsid w:val="0076595D"/>
    <w:rsid w:val="00770B68"/>
    <w:rsid w:val="00777091"/>
    <w:rsid w:val="007821C2"/>
    <w:rsid w:val="007864C3"/>
    <w:rsid w:val="00786BFA"/>
    <w:rsid w:val="00787424"/>
    <w:rsid w:val="007878EE"/>
    <w:rsid w:val="00787BA7"/>
    <w:rsid w:val="00793567"/>
    <w:rsid w:val="007A0B76"/>
    <w:rsid w:val="007A23D7"/>
    <w:rsid w:val="007A2A1E"/>
    <w:rsid w:val="007A448B"/>
    <w:rsid w:val="007A7478"/>
    <w:rsid w:val="007C26B7"/>
    <w:rsid w:val="007C346B"/>
    <w:rsid w:val="007C6553"/>
    <w:rsid w:val="007D375F"/>
    <w:rsid w:val="007D4D8E"/>
    <w:rsid w:val="007E0D73"/>
    <w:rsid w:val="007E3313"/>
    <w:rsid w:val="007E5275"/>
    <w:rsid w:val="007F4084"/>
    <w:rsid w:val="007F4ADC"/>
    <w:rsid w:val="007F78BA"/>
    <w:rsid w:val="0080207B"/>
    <w:rsid w:val="00802627"/>
    <w:rsid w:val="00811499"/>
    <w:rsid w:val="00812482"/>
    <w:rsid w:val="00812C20"/>
    <w:rsid w:val="00812FB2"/>
    <w:rsid w:val="008146B2"/>
    <w:rsid w:val="00817471"/>
    <w:rsid w:val="0083186C"/>
    <w:rsid w:val="008349C3"/>
    <w:rsid w:val="008360ED"/>
    <w:rsid w:val="00837B40"/>
    <w:rsid w:val="00842B50"/>
    <w:rsid w:val="00844D1F"/>
    <w:rsid w:val="0084687C"/>
    <w:rsid w:val="00851C4A"/>
    <w:rsid w:val="00852C85"/>
    <w:rsid w:val="00862A73"/>
    <w:rsid w:val="00864644"/>
    <w:rsid w:val="008654DF"/>
    <w:rsid w:val="00866C7B"/>
    <w:rsid w:val="00870DE5"/>
    <w:rsid w:val="00877363"/>
    <w:rsid w:val="008778FD"/>
    <w:rsid w:val="00882061"/>
    <w:rsid w:val="00882E66"/>
    <w:rsid w:val="00893279"/>
    <w:rsid w:val="00893549"/>
    <w:rsid w:val="008949DB"/>
    <w:rsid w:val="00895847"/>
    <w:rsid w:val="008A1E06"/>
    <w:rsid w:val="008A48A3"/>
    <w:rsid w:val="008B3151"/>
    <w:rsid w:val="008B4BBE"/>
    <w:rsid w:val="008B6F27"/>
    <w:rsid w:val="008C328C"/>
    <w:rsid w:val="008C7787"/>
    <w:rsid w:val="008D2CBF"/>
    <w:rsid w:val="008D51BE"/>
    <w:rsid w:val="008D69E9"/>
    <w:rsid w:val="008E7AB4"/>
    <w:rsid w:val="008F2A53"/>
    <w:rsid w:val="008F466D"/>
    <w:rsid w:val="0090107F"/>
    <w:rsid w:val="00902F87"/>
    <w:rsid w:val="0090405A"/>
    <w:rsid w:val="00910D0B"/>
    <w:rsid w:val="00914A6E"/>
    <w:rsid w:val="00921312"/>
    <w:rsid w:val="009332F5"/>
    <w:rsid w:val="00936614"/>
    <w:rsid w:val="009372B1"/>
    <w:rsid w:val="009377B1"/>
    <w:rsid w:val="00940E60"/>
    <w:rsid w:val="009432B0"/>
    <w:rsid w:val="00943C99"/>
    <w:rsid w:val="00944A1F"/>
    <w:rsid w:val="00944FB8"/>
    <w:rsid w:val="00950148"/>
    <w:rsid w:val="00953A8D"/>
    <w:rsid w:val="009649A2"/>
    <w:rsid w:val="00965E16"/>
    <w:rsid w:val="00967B1D"/>
    <w:rsid w:val="00970647"/>
    <w:rsid w:val="00970AF0"/>
    <w:rsid w:val="009850FC"/>
    <w:rsid w:val="009918BA"/>
    <w:rsid w:val="00992CF4"/>
    <w:rsid w:val="00993FE2"/>
    <w:rsid w:val="00994248"/>
    <w:rsid w:val="00995250"/>
    <w:rsid w:val="00996FB2"/>
    <w:rsid w:val="009A2032"/>
    <w:rsid w:val="009A28B6"/>
    <w:rsid w:val="009A4AEE"/>
    <w:rsid w:val="009B6608"/>
    <w:rsid w:val="009B783B"/>
    <w:rsid w:val="009B7E7C"/>
    <w:rsid w:val="009C0604"/>
    <w:rsid w:val="009C08FE"/>
    <w:rsid w:val="009D0B1D"/>
    <w:rsid w:val="009D3B65"/>
    <w:rsid w:val="009D4D3D"/>
    <w:rsid w:val="009D6103"/>
    <w:rsid w:val="009E32C5"/>
    <w:rsid w:val="009E41DD"/>
    <w:rsid w:val="009F303E"/>
    <w:rsid w:val="009F4A4A"/>
    <w:rsid w:val="009F4B9E"/>
    <w:rsid w:val="00A05A94"/>
    <w:rsid w:val="00A06A96"/>
    <w:rsid w:val="00A139B7"/>
    <w:rsid w:val="00A175CB"/>
    <w:rsid w:val="00A208B5"/>
    <w:rsid w:val="00A24A3E"/>
    <w:rsid w:val="00A25187"/>
    <w:rsid w:val="00A33842"/>
    <w:rsid w:val="00A33F57"/>
    <w:rsid w:val="00A37888"/>
    <w:rsid w:val="00A40AF3"/>
    <w:rsid w:val="00A413CA"/>
    <w:rsid w:val="00A55F8D"/>
    <w:rsid w:val="00A61EEE"/>
    <w:rsid w:val="00A71C5E"/>
    <w:rsid w:val="00A742E4"/>
    <w:rsid w:val="00A766BC"/>
    <w:rsid w:val="00A81F4B"/>
    <w:rsid w:val="00A85E12"/>
    <w:rsid w:val="00A96080"/>
    <w:rsid w:val="00A9710D"/>
    <w:rsid w:val="00AA5395"/>
    <w:rsid w:val="00AB0791"/>
    <w:rsid w:val="00AB0A98"/>
    <w:rsid w:val="00AB0D60"/>
    <w:rsid w:val="00AB1FDA"/>
    <w:rsid w:val="00AB6E5F"/>
    <w:rsid w:val="00AC28F6"/>
    <w:rsid w:val="00AC4A5C"/>
    <w:rsid w:val="00AD18C4"/>
    <w:rsid w:val="00AD2A79"/>
    <w:rsid w:val="00AD3EFD"/>
    <w:rsid w:val="00AD5615"/>
    <w:rsid w:val="00AE7F4C"/>
    <w:rsid w:val="00AF073A"/>
    <w:rsid w:val="00AF0DEC"/>
    <w:rsid w:val="00AF1EDB"/>
    <w:rsid w:val="00B02A2A"/>
    <w:rsid w:val="00B143A3"/>
    <w:rsid w:val="00B149A6"/>
    <w:rsid w:val="00B2054C"/>
    <w:rsid w:val="00B24F34"/>
    <w:rsid w:val="00B26BEE"/>
    <w:rsid w:val="00B26D71"/>
    <w:rsid w:val="00B3212B"/>
    <w:rsid w:val="00B37D8C"/>
    <w:rsid w:val="00B458C2"/>
    <w:rsid w:val="00B504E5"/>
    <w:rsid w:val="00B57D07"/>
    <w:rsid w:val="00B602F9"/>
    <w:rsid w:val="00B73F17"/>
    <w:rsid w:val="00B776C4"/>
    <w:rsid w:val="00B83377"/>
    <w:rsid w:val="00B84AD9"/>
    <w:rsid w:val="00B84EAF"/>
    <w:rsid w:val="00B87338"/>
    <w:rsid w:val="00B90CBB"/>
    <w:rsid w:val="00B90DE5"/>
    <w:rsid w:val="00B91F4E"/>
    <w:rsid w:val="00B94CD1"/>
    <w:rsid w:val="00B9678B"/>
    <w:rsid w:val="00BA757B"/>
    <w:rsid w:val="00BC286F"/>
    <w:rsid w:val="00BC5703"/>
    <w:rsid w:val="00BC743C"/>
    <w:rsid w:val="00BD178F"/>
    <w:rsid w:val="00BE57D9"/>
    <w:rsid w:val="00BF3047"/>
    <w:rsid w:val="00BF59B6"/>
    <w:rsid w:val="00BF6983"/>
    <w:rsid w:val="00C02FE0"/>
    <w:rsid w:val="00C03888"/>
    <w:rsid w:val="00C06B2B"/>
    <w:rsid w:val="00C071BE"/>
    <w:rsid w:val="00C14514"/>
    <w:rsid w:val="00C17E3C"/>
    <w:rsid w:val="00C23948"/>
    <w:rsid w:val="00C308BE"/>
    <w:rsid w:val="00C32B77"/>
    <w:rsid w:val="00C34F62"/>
    <w:rsid w:val="00C36034"/>
    <w:rsid w:val="00C3630F"/>
    <w:rsid w:val="00C36F5E"/>
    <w:rsid w:val="00C4100A"/>
    <w:rsid w:val="00C41642"/>
    <w:rsid w:val="00C43075"/>
    <w:rsid w:val="00C50579"/>
    <w:rsid w:val="00C5120A"/>
    <w:rsid w:val="00C528E1"/>
    <w:rsid w:val="00C531D1"/>
    <w:rsid w:val="00C55EDF"/>
    <w:rsid w:val="00C55F0D"/>
    <w:rsid w:val="00C62CA1"/>
    <w:rsid w:val="00C62EC1"/>
    <w:rsid w:val="00C63E87"/>
    <w:rsid w:val="00C674FC"/>
    <w:rsid w:val="00C74FD9"/>
    <w:rsid w:val="00C75115"/>
    <w:rsid w:val="00C849B2"/>
    <w:rsid w:val="00C84A86"/>
    <w:rsid w:val="00C84D4B"/>
    <w:rsid w:val="00C95EA9"/>
    <w:rsid w:val="00C96687"/>
    <w:rsid w:val="00C9694D"/>
    <w:rsid w:val="00CA1D79"/>
    <w:rsid w:val="00CA1EC7"/>
    <w:rsid w:val="00CB037E"/>
    <w:rsid w:val="00CB0ED8"/>
    <w:rsid w:val="00CB1AEE"/>
    <w:rsid w:val="00CB6066"/>
    <w:rsid w:val="00CD5C88"/>
    <w:rsid w:val="00CD78E5"/>
    <w:rsid w:val="00CE3BB9"/>
    <w:rsid w:val="00CE5E9C"/>
    <w:rsid w:val="00D078FB"/>
    <w:rsid w:val="00D07CE9"/>
    <w:rsid w:val="00D1093A"/>
    <w:rsid w:val="00D114CC"/>
    <w:rsid w:val="00D16727"/>
    <w:rsid w:val="00D24ABF"/>
    <w:rsid w:val="00D25FF1"/>
    <w:rsid w:val="00D277BD"/>
    <w:rsid w:val="00D27DF0"/>
    <w:rsid w:val="00D410D2"/>
    <w:rsid w:val="00D45A16"/>
    <w:rsid w:val="00D4706E"/>
    <w:rsid w:val="00D472E9"/>
    <w:rsid w:val="00D4733E"/>
    <w:rsid w:val="00D53A89"/>
    <w:rsid w:val="00D548EF"/>
    <w:rsid w:val="00D56D87"/>
    <w:rsid w:val="00D57C3B"/>
    <w:rsid w:val="00D6184C"/>
    <w:rsid w:val="00D66024"/>
    <w:rsid w:val="00D75BC1"/>
    <w:rsid w:val="00D836BA"/>
    <w:rsid w:val="00DA0506"/>
    <w:rsid w:val="00DA32D9"/>
    <w:rsid w:val="00DB7152"/>
    <w:rsid w:val="00DC143A"/>
    <w:rsid w:val="00DC2210"/>
    <w:rsid w:val="00DC375B"/>
    <w:rsid w:val="00DC62E4"/>
    <w:rsid w:val="00DC7DFF"/>
    <w:rsid w:val="00DD7EC3"/>
    <w:rsid w:val="00DF362D"/>
    <w:rsid w:val="00DF362F"/>
    <w:rsid w:val="00DF7DB6"/>
    <w:rsid w:val="00E05F9D"/>
    <w:rsid w:val="00E07C08"/>
    <w:rsid w:val="00E2642A"/>
    <w:rsid w:val="00E2657F"/>
    <w:rsid w:val="00E305CC"/>
    <w:rsid w:val="00E3132E"/>
    <w:rsid w:val="00E3241C"/>
    <w:rsid w:val="00E35C69"/>
    <w:rsid w:val="00E40D84"/>
    <w:rsid w:val="00E45FBF"/>
    <w:rsid w:val="00E47EC0"/>
    <w:rsid w:val="00E5580A"/>
    <w:rsid w:val="00E605C8"/>
    <w:rsid w:val="00E61228"/>
    <w:rsid w:val="00E644F5"/>
    <w:rsid w:val="00E64506"/>
    <w:rsid w:val="00E655A5"/>
    <w:rsid w:val="00E85F8D"/>
    <w:rsid w:val="00E86E81"/>
    <w:rsid w:val="00E9145A"/>
    <w:rsid w:val="00E97011"/>
    <w:rsid w:val="00E974B6"/>
    <w:rsid w:val="00EA13B0"/>
    <w:rsid w:val="00EA14D5"/>
    <w:rsid w:val="00EA2CA0"/>
    <w:rsid w:val="00EA36D8"/>
    <w:rsid w:val="00EA5538"/>
    <w:rsid w:val="00EA730C"/>
    <w:rsid w:val="00EB0D55"/>
    <w:rsid w:val="00EB1FBA"/>
    <w:rsid w:val="00EB34BF"/>
    <w:rsid w:val="00EC46C0"/>
    <w:rsid w:val="00ED03D6"/>
    <w:rsid w:val="00ED3B6A"/>
    <w:rsid w:val="00EE0D36"/>
    <w:rsid w:val="00EE557C"/>
    <w:rsid w:val="00EE6C76"/>
    <w:rsid w:val="00EE726E"/>
    <w:rsid w:val="00EF1533"/>
    <w:rsid w:val="00EF35DC"/>
    <w:rsid w:val="00EF3DE6"/>
    <w:rsid w:val="00EF75D5"/>
    <w:rsid w:val="00EF799E"/>
    <w:rsid w:val="00F004AA"/>
    <w:rsid w:val="00F00D74"/>
    <w:rsid w:val="00F02B49"/>
    <w:rsid w:val="00F06059"/>
    <w:rsid w:val="00F0798D"/>
    <w:rsid w:val="00F14FF4"/>
    <w:rsid w:val="00F21ECB"/>
    <w:rsid w:val="00F27DB0"/>
    <w:rsid w:val="00F3550B"/>
    <w:rsid w:val="00F36204"/>
    <w:rsid w:val="00F369C6"/>
    <w:rsid w:val="00F37CAD"/>
    <w:rsid w:val="00F471D2"/>
    <w:rsid w:val="00F510D0"/>
    <w:rsid w:val="00F539F4"/>
    <w:rsid w:val="00F5652F"/>
    <w:rsid w:val="00F567BE"/>
    <w:rsid w:val="00F662A5"/>
    <w:rsid w:val="00F668A8"/>
    <w:rsid w:val="00F70F40"/>
    <w:rsid w:val="00F94B27"/>
    <w:rsid w:val="00F9749B"/>
    <w:rsid w:val="00FA1BAF"/>
    <w:rsid w:val="00FA29A8"/>
    <w:rsid w:val="00FA4757"/>
    <w:rsid w:val="00FA702B"/>
    <w:rsid w:val="00FA79F6"/>
    <w:rsid w:val="00FA7B91"/>
    <w:rsid w:val="00FB1AB2"/>
    <w:rsid w:val="00FB2642"/>
    <w:rsid w:val="00FC74DB"/>
    <w:rsid w:val="00FD4B11"/>
    <w:rsid w:val="00FE5B6A"/>
    <w:rsid w:val="00FF0492"/>
    <w:rsid w:val="00FF1C79"/>
    <w:rsid w:val="00FF2F12"/>
    <w:rsid w:val="00FF30F8"/>
    <w:rsid w:val="00FF48D5"/>
    <w:rsid w:val="053474D4"/>
    <w:rsid w:val="05EFFAFB"/>
    <w:rsid w:val="069AD011"/>
    <w:rsid w:val="07851E23"/>
    <w:rsid w:val="080EC36A"/>
    <w:rsid w:val="09D89D49"/>
    <w:rsid w:val="0A0C899E"/>
    <w:rsid w:val="0B07A1A4"/>
    <w:rsid w:val="0B3CEE99"/>
    <w:rsid w:val="0B888342"/>
    <w:rsid w:val="0DC3FDEA"/>
    <w:rsid w:val="0DFB3F70"/>
    <w:rsid w:val="0E7C52AB"/>
    <w:rsid w:val="0EB4F415"/>
    <w:rsid w:val="0EE11654"/>
    <w:rsid w:val="0F72B07B"/>
    <w:rsid w:val="101EEAFC"/>
    <w:rsid w:val="1487581A"/>
    <w:rsid w:val="14BC5F56"/>
    <w:rsid w:val="162A9E6A"/>
    <w:rsid w:val="17B123CA"/>
    <w:rsid w:val="17F63CEC"/>
    <w:rsid w:val="18C3A881"/>
    <w:rsid w:val="194EE5A9"/>
    <w:rsid w:val="1A0F2C71"/>
    <w:rsid w:val="1ACA6437"/>
    <w:rsid w:val="1ACFA771"/>
    <w:rsid w:val="1AF6999E"/>
    <w:rsid w:val="1D6DB410"/>
    <w:rsid w:val="1F098471"/>
    <w:rsid w:val="1F6E6033"/>
    <w:rsid w:val="20324868"/>
    <w:rsid w:val="2036EBB0"/>
    <w:rsid w:val="209796BF"/>
    <w:rsid w:val="2267A188"/>
    <w:rsid w:val="23E21952"/>
    <w:rsid w:val="2441D156"/>
    <w:rsid w:val="260462BB"/>
    <w:rsid w:val="275235CF"/>
    <w:rsid w:val="2922926D"/>
    <w:rsid w:val="29B5FB1C"/>
    <w:rsid w:val="2BCEDF1C"/>
    <w:rsid w:val="2CFC465B"/>
    <w:rsid w:val="2D3E6123"/>
    <w:rsid w:val="2D4E5AC9"/>
    <w:rsid w:val="2F067FDE"/>
    <w:rsid w:val="30A2503F"/>
    <w:rsid w:val="3213556C"/>
    <w:rsid w:val="3281DB23"/>
    <w:rsid w:val="334F5A51"/>
    <w:rsid w:val="339D3C1F"/>
    <w:rsid w:val="34BB5306"/>
    <w:rsid w:val="34E37586"/>
    <w:rsid w:val="350D58A6"/>
    <w:rsid w:val="35590807"/>
    <w:rsid w:val="365B2D24"/>
    <w:rsid w:val="381F9831"/>
    <w:rsid w:val="3889DCFA"/>
    <w:rsid w:val="3BE39554"/>
    <w:rsid w:val="3CFF5264"/>
    <w:rsid w:val="3D1B22BA"/>
    <w:rsid w:val="3D3576DE"/>
    <w:rsid w:val="3D4F2D7B"/>
    <w:rsid w:val="3E5B6DDD"/>
    <w:rsid w:val="3E69DB28"/>
    <w:rsid w:val="3FAFE541"/>
    <w:rsid w:val="3FEDF22D"/>
    <w:rsid w:val="42BFE8C0"/>
    <w:rsid w:val="42E78603"/>
    <w:rsid w:val="43038FE3"/>
    <w:rsid w:val="43504187"/>
    <w:rsid w:val="455153D5"/>
    <w:rsid w:val="45680C5A"/>
    <w:rsid w:val="4979679A"/>
    <w:rsid w:val="49FDF8BF"/>
    <w:rsid w:val="4AE88577"/>
    <w:rsid w:val="4DAE4103"/>
    <w:rsid w:val="4FD76D79"/>
    <w:rsid w:val="50154F8E"/>
    <w:rsid w:val="50159C32"/>
    <w:rsid w:val="5061C8F2"/>
    <w:rsid w:val="51B11FEF"/>
    <w:rsid w:val="5310A880"/>
    <w:rsid w:val="54B44153"/>
    <w:rsid w:val="550F3D06"/>
    <w:rsid w:val="565941F5"/>
    <w:rsid w:val="5827FC0F"/>
    <w:rsid w:val="5846DDC8"/>
    <w:rsid w:val="58D9E562"/>
    <w:rsid w:val="5A210D96"/>
    <w:rsid w:val="5A34E930"/>
    <w:rsid w:val="5D4DA3A2"/>
    <w:rsid w:val="5D8850C5"/>
    <w:rsid w:val="5DAF6770"/>
    <w:rsid w:val="5FB7EE1E"/>
    <w:rsid w:val="611F63AF"/>
    <w:rsid w:val="621311B7"/>
    <w:rsid w:val="628F93FC"/>
    <w:rsid w:val="62C5B5BE"/>
    <w:rsid w:val="65711031"/>
    <w:rsid w:val="685087FD"/>
    <w:rsid w:val="6899F367"/>
    <w:rsid w:val="69323396"/>
    <w:rsid w:val="69A97AE3"/>
    <w:rsid w:val="6B756A42"/>
    <w:rsid w:val="6B9C8FDA"/>
    <w:rsid w:val="6DE490F6"/>
    <w:rsid w:val="6EF3AD8B"/>
    <w:rsid w:val="708F2CE2"/>
    <w:rsid w:val="735EA1F5"/>
    <w:rsid w:val="75902897"/>
    <w:rsid w:val="764E845A"/>
    <w:rsid w:val="7748AF84"/>
    <w:rsid w:val="776169ED"/>
    <w:rsid w:val="77B1EF91"/>
    <w:rsid w:val="77B647F2"/>
    <w:rsid w:val="7832932F"/>
    <w:rsid w:val="7A6E4BD7"/>
    <w:rsid w:val="7ACDDF87"/>
    <w:rsid w:val="7D5227A8"/>
    <w:rsid w:val="7D9DF5CD"/>
    <w:rsid w:val="7EA748E9"/>
    <w:rsid w:val="7F7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BC33BE35-4D86-4E18-9360-3A910D5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4100A"/>
    <w:pPr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14A6E"/>
    <w:pPr>
      <w:keepNext/>
      <w:keepLines/>
      <w:numPr>
        <w:numId w:val="8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0FDB"/>
    <w:pPr>
      <w:keepNext/>
      <w:keepLines/>
      <w:numPr>
        <w:ilvl w:val="1"/>
        <w:numId w:val="8"/>
      </w:numPr>
      <w:spacing w:before="240" w:after="240"/>
      <w:ind w:left="578" w:hanging="578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D73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3" w:customStyle="1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styleId="l4" w:customStyle="1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0D732F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0D732F"/>
    <w:rPr>
      <w:rFonts w:ascii="Arial" w:hAnsi="Arial" w:cs="Arial" w:eastAsiaTheme="majorEastAsia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0D732F"/>
    <w:rPr>
      <w:rFonts w:ascii="Arial" w:hAnsi="Arial" w:cs="Arial" w:eastAsiaTheme="majorEastAsia"/>
      <w:color w:val="2F5496" w:themeColor="accent1" w:themeShade="BF"/>
      <w:sz w:val="26"/>
      <w:szCs w:val="26"/>
    </w:rPr>
  </w:style>
  <w:style w:type="paragraph" w:styleId="Sodrkami" w:customStyle="1">
    <w:name w:val="S odrážkami"/>
    <w:basedOn w:val="Normln"/>
    <w:autoRedefine/>
    <w:qFormat/>
    <w:rsid w:val="00877363"/>
    <w:pPr>
      <w:numPr>
        <w:numId w:val="4"/>
      </w:numPr>
      <w:spacing w:after="0" w:line="240" w:lineRule="auto"/>
    </w:pPr>
    <w:rPr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0D732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0D732F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0D732F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0D732F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0D732F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0D732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0D732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level1" w:customStyle="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level2" w:customStyle="1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3E3A2B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3E3A2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E3A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A2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3E3A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25CD"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1F08ED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1F08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08ED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483C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em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rchi.gov.cz/znalostni_baze:osvedceni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33A59-D223-4EB5-A195-C39E8983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7D6C3-370E-42F0-B002-7285F48A3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Tomáš Šedivec</dc:creator>
  <keywords/>
  <dc:description/>
  <lastModifiedBy>Tomáš Šedivec</lastModifiedBy>
  <revision>20</revision>
  <dcterms:created xsi:type="dcterms:W3CDTF">2023-09-13T15:01:00.0000000Z</dcterms:created>
  <dcterms:modified xsi:type="dcterms:W3CDTF">2023-09-29T12:59:59.3222940Z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