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018C0" w14:textId="41583508" w:rsidR="00054792" w:rsidRPr="00D75A16" w:rsidRDefault="00054792" w:rsidP="00054792">
      <w:pPr>
        <w:tabs>
          <w:tab w:val="left" w:pos="567"/>
        </w:tabs>
        <w:spacing w:before="1920" w:after="600"/>
        <w:jc w:val="right"/>
        <w:rPr>
          <w:rFonts w:eastAsia="Arial" w:cs="Arial"/>
          <w:b/>
          <w:bCs/>
          <w:color w:val="000000"/>
          <w:sz w:val="40"/>
          <w:szCs w:val="40"/>
        </w:rPr>
      </w:pPr>
      <w:r w:rsidRPr="00F33E27">
        <w:rPr>
          <w:rFonts w:eastAsia="Arial" w:cs="Arial"/>
          <w:b/>
          <w:bCs/>
          <w:noProof/>
          <w:color w:val="000000"/>
          <w:sz w:val="40"/>
          <w:szCs w:val="40"/>
        </w:rPr>
        <w:drawing>
          <wp:anchor distT="0" distB="0" distL="114300" distR="114300" simplePos="0" relativeHeight="251658240" behindDoc="1" locked="0" layoutInCell="1" allowOverlap="1" wp14:anchorId="19B26993" wp14:editId="6C88EE7D">
            <wp:simplePos x="0" y="0"/>
            <wp:positionH relativeFrom="column">
              <wp:posOffset>3648075</wp:posOffset>
            </wp:positionH>
            <wp:positionV relativeFrom="paragraph">
              <wp:posOffset>1515745</wp:posOffset>
            </wp:positionV>
            <wp:extent cx="2181225" cy="381000"/>
            <wp:effectExtent l="0" t="0" r="9525"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1225" cy="381000"/>
                    </a:xfrm>
                    <a:prstGeom prst="rect">
                      <a:avLst/>
                    </a:prstGeom>
                  </pic:spPr>
                </pic:pic>
              </a:graphicData>
            </a:graphic>
          </wp:anchor>
        </w:drawing>
      </w:r>
      <w:r w:rsidRPr="00D75A16">
        <w:rPr>
          <w:rFonts w:eastAsia="Arial" w:cs="Arial"/>
          <w:b/>
          <w:bCs/>
          <w:color w:val="000000"/>
          <w:sz w:val="40"/>
          <w:szCs w:val="40"/>
        </w:rPr>
        <w:t xml:space="preserve">Identifikátor </w:t>
      </w:r>
      <w:r>
        <w:rPr>
          <w:rFonts w:eastAsia="Arial" w:cs="Arial"/>
          <w:b/>
          <w:bCs/>
          <w:color w:val="000000"/>
          <w:sz w:val="40"/>
          <w:szCs w:val="40"/>
        </w:rPr>
        <w:t xml:space="preserve">z </w:t>
      </w:r>
      <w:proofErr w:type="spellStart"/>
      <w:r w:rsidR="005933D8">
        <w:rPr>
          <w:rFonts w:eastAsia="Arial" w:cs="Arial"/>
          <w:b/>
          <w:bCs/>
          <w:color w:val="000000"/>
          <w:sz w:val="40"/>
          <w:szCs w:val="40"/>
        </w:rPr>
        <w:t>e</w:t>
      </w:r>
      <w:r w:rsidRPr="00D75A16">
        <w:rPr>
          <w:rFonts w:eastAsia="Arial" w:cs="Arial"/>
          <w:b/>
          <w:bCs/>
          <w:color w:val="000000"/>
          <w:sz w:val="40"/>
          <w:szCs w:val="40"/>
        </w:rPr>
        <w:t>SSS</w:t>
      </w:r>
      <w:proofErr w:type="spellEnd"/>
    </w:p>
    <w:p w14:paraId="2364974F" w14:textId="3C12E24F" w:rsidR="00E4223C" w:rsidRPr="00CB3024" w:rsidRDefault="00E4223C" w:rsidP="00CB3024">
      <w:pPr>
        <w:tabs>
          <w:tab w:val="left" w:pos="567"/>
        </w:tabs>
        <w:spacing w:before="1920" w:after="600"/>
        <w:jc w:val="center"/>
        <w:rPr>
          <w:rFonts w:eastAsia="Arial" w:cs="Arial"/>
          <w:b/>
          <w:bCs/>
          <w:color w:val="000000"/>
          <w:sz w:val="72"/>
          <w:szCs w:val="72"/>
        </w:rPr>
      </w:pPr>
      <w:r w:rsidRPr="00CB3024">
        <w:rPr>
          <w:rFonts w:eastAsia="Arial" w:cs="Arial"/>
          <w:b/>
          <w:bCs/>
          <w:color w:val="000000"/>
          <w:sz w:val="72"/>
          <w:szCs w:val="72"/>
        </w:rPr>
        <w:t>Informační koncepce</w:t>
      </w:r>
    </w:p>
    <w:p w14:paraId="650D8997" w14:textId="396D0CD3" w:rsidR="00E4223C" w:rsidRPr="00CB3024" w:rsidRDefault="00C568E1" w:rsidP="00585868">
      <w:pPr>
        <w:tabs>
          <w:tab w:val="left" w:pos="567"/>
        </w:tabs>
        <w:spacing w:before="80" w:after="600"/>
        <w:jc w:val="center"/>
        <w:rPr>
          <w:rFonts w:eastAsia="Arial" w:cs="Arial"/>
          <w:b/>
          <w:bCs/>
          <w:color w:val="000000"/>
          <w:sz w:val="72"/>
          <w:szCs w:val="72"/>
        </w:rPr>
      </w:pPr>
      <w:r w:rsidRPr="00CB3024">
        <w:rPr>
          <w:rFonts w:eastAsia="Arial" w:cs="Arial"/>
          <w:b/>
          <w:color w:val="000000"/>
          <w:sz w:val="72"/>
          <w:szCs w:val="72"/>
          <w:highlight w:val="yellow"/>
        </w:rPr>
        <w:t>Úřadu</w:t>
      </w:r>
    </w:p>
    <w:p w14:paraId="3F25E6F1" w14:textId="0A52929B" w:rsidR="00585868" w:rsidRPr="00CB3024" w:rsidRDefault="00E4223C" w:rsidP="00585868">
      <w:pPr>
        <w:jc w:val="left"/>
      </w:pPr>
      <w:r w:rsidRPr="00CB3024">
        <w:t xml:space="preserve">v souladu se zákonem č. 365/2000 Sb., o informačních systémech veřejné správy a vyhláškou č. </w:t>
      </w:r>
      <w:r w:rsidR="009428E2">
        <w:t>360</w:t>
      </w:r>
      <w:r w:rsidRPr="00CB3024">
        <w:t>/2</w:t>
      </w:r>
      <w:r w:rsidR="009428E2">
        <w:t>023</w:t>
      </w:r>
      <w:r w:rsidRPr="00CB3024">
        <w:t xml:space="preserve"> Sb., o dlouhodobém řízení informačních systémů veřejné správy</w:t>
      </w:r>
    </w:p>
    <w:p w14:paraId="11438318" w14:textId="14092CC3" w:rsidR="0041382C" w:rsidRPr="00F5442B" w:rsidRDefault="00E4223C" w:rsidP="00F5442B">
      <w:pPr>
        <w:tabs>
          <w:tab w:val="left" w:pos="567"/>
          <w:tab w:val="left" w:pos="1080"/>
        </w:tabs>
        <w:spacing w:before="5400"/>
        <w:jc w:val="left"/>
        <w:rPr>
          <w:rFonts w:eastAsia="Arial" w:cs="Arial"/>
          <w:color w:val="000000"/>
        </w:rPr>
      </w:pPr>
      <w:r w:rsidRPr="00CB3024">
        <w:rPr>
          <w:rFonts w:eastAsia="Arial" w:cs="Arial"/>
          <w:color w:val="000000"/>
        </w:rPr>
        <w:t xml:space="preserve">Praha, </w:t>
      </w:r>
      <w:r w:rsidR="00417582" w:rsidRPr="00CB3024">
        <w:rPr>
          <w:rFonts w:eastAsia="Arial" w:cs="Arial"/>
          <w:color w:val="000000"/>
        </w:rPr>
        <w:t>m</w:t>
      </w:r>
      <w:r w:rsidR="00656280" w:rsidRPr="00CB3024">
        <w:rPr>
          <w:rFonts w:eastAsia="Arial" w:cs="Arial"/>
          <w:color w:val="000000"/>
        </w:rPr>
        <w:t>ěsíc</w:t>
      </w:r>
      <w:r w:rsidRPr="00CB3024">
        <w:rPr>
          <w:rFonts w:eastAsia="Arial" w:cs="Arial"/>
          <w:color w:val="000000"/>
        </w:rPr>
        <w:t xml:space="preserve"> 202</w:t>
      </w:r>
      <w:r w:rsidR="00F71DC5">
        <w:rPr>
          <w:rFonts w:eastAsia="Arial" w:cs="Arial"/>
          <w:color w:val="000000"/>
        </w:rPr>
        <w:t>4</w:t>
      </w:r>
    </w:p>
    <w:sdt>
      <w:sdtPr>
        <w:rPr>
          <w:b w:val="0"/>
          <w:bCs w:val="0"/>
          <w:color w:val="auto"/>
          <w:sz w:val="22"/>
          <w:szCs w:val="20"/>
          <w:lang w:eastAsia="cs-CZ"/>
        </w:rPr>
        <w:id w:val="251522486"/>
        <w:docPartObj>
          <w:docPartGallery w:val="Table of Contents"/>
          <w:docPartUnique/>
        </w:docPartObj>
      </w:sdtPr>
      <w:sdtContent>
        <w:p w14:paraId="7FC06548" w14:textId="1FCC755F" w:rsidR="00E4223C" w:rsidRPr="00CB3024" w:rsidRDefault="477B4912" w:rsidP="0629CA91">
          <w:pPr>
            <w:pStyle w:val="Nadpisobsahu"/>
          </w:pPr>
          <w:r>
            <w:t>Obsah</w:t>
          </w:r>
        </w:p>
        <w:p w14:paraId="52BFA3D4" w14:textId="7054C402" w:rsidR="000C75BA" w:rsidRDefault="004B586B">
          <w:pPr>
            <w:pStyle w:val="Obsah1"/>
            <w:rPr>
              <w:rFonts w:asciiTheme="minorHAnsi" w:eastAsiaTheme="minorEastAsia" w:hAnsiTheme="minorHAnsi" w:cstheme="minorBidi"/>
              <w:noProof/>
              <w:kern w:val="2"/>
              <w:sz w:val="24"/>
              <w:szCs w:val="24"/>
              <w14:ligatures w14:val="standardContextual"/>
            </w:rPr>
          </w:pPr>
          <w:r>
            <w:fldChar w:fldCharType="begin"/>
          </w:r>
          <w:r w:rsidR="00E4223C">
            <w:instrText>TOC \o "1-3" \z \u \h</w:instrText>
          </w:r>
          <w:r>
            <w:fldChar w:fldCharType="separate"/>
          </w:r>
          <w:hyperlink w:anchor="_Toc178771214" w:history="1">
            <w:r w:rsidR="000C75BA" w:rsidRPr="00443949">
              <w:rPr>
                <w:rStyle w:val="Hypertextovodkaz"/>
                <w:noProof/>
              </w:rPr>
              <w:t>Úvod</w:t>
            </w:r>
            <w:r w:rsidR="000C75BA">
              <w:rPr>
                <w:noProof/>
                <w:webHidden/>
              </w:rPr>
              <w:tab/>
            </w:r>
            <w:r w:rsidR="000C75BA">
              <w:rPr>
                <w:noProof/>
                <w:webHidden/>
              </w:rPr>
              <w:fldChar w:fldCharType="begin"/>
            </w:r>
            <w:r w:rsidR="000C75BA">
              <w:rPr>
                <w:noProof/>
                <w:webHidden/>
              </w:rPr>
              <w:instrText xml:space="preserve"> PAGEREF _Toc178771214 \h </w:instrText>
            </w:r>
            <w:r w:rsidR="000C75BA">
              <w:rPr>
                <w:noProof/>
                <w:webHidden/>
              </w:rPr>
            </w:r>
            <w:r w:rsidR="000C75BA">
              <w:rPr>
                <w:noProof/>
                <w:webHidden/>
              </w:rPr>
              <w:fldChar w:fldCharType="separate"/>
            </w:r>
            <w:r w:rsidR="000C75BA">
              <w:rPr>
                <w:noProof/>
                <w:webHidden/>
              </w:rPr>
              <w:t>7</w:t>
            </w:r>
            <w:r w:rsidR="000C75BA">
              <w:rPr>
                <w:noProof/>
                <w:webHidden/>
              </w:rPr>
              <w:fldChar w:fldCharType="end"/>
            </w:r>
          </w:hyperlink>
        </w:p>
        <w:p w14:paraId="1CFCD4BC" w14:textId="291C7E5D"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215" w:history="1">
            <w:r w:rsidRPr="00443949">
              <w:rPr>
                <w:rStyle w:val="Hypertextovodkaz"/>
                <w:caps/>
                <w:noProof/>
              </w:rPr>
              <w:t>1</w:t>
            </w:r>
            <w:r>
              <w:rPr>
                <w:rFonts w:asciiTheme="minorHAnsi" w:eastAsiaTheme="minorEastAsia" w:hAnsiTheme="minorHAnsi" w:cstheme="minorBidi"/>
                <w:noProof/>
                <w:kern w:val="2"/>
                <w:sz w:val="24"/>
                <w:szCs w:val="24"/>
                <w14:ligatures w14:val="standardContextual"/>
              </w:rPr>
              <w:tab/>
            </w:r>
            <w:r w:rsidRPr="00443949">
              <w:rPr>
                <w:rStyle w:val="Hypertextovodkaz"/>
                <w:noProof/>
              </w:rPr>
              <w:t>Identifikace Informační koncepce</w:t>
            </w:r>
            <w:r>
              <w:rPr>
                <w:noProof/>
                <w:webHidden/>
              </w:rPr>
              <w:tab/>
            </w:r>
            <w:r>
              <w:rPr>
                <w:noProof/>
                <w:webHidden/>
              </w:rPr>
              <w:fldChar w:fldCharType="begin"/>
            </w:r>
            <w:r>
              <w:rPr>
                <w:noProof/>
                <w:webHidden/>
              </w:rPr>
              <w:instrText xml:space="preserve"> PAGEREF _Toc178771215 \h </w:instrText>
            </w:r>
            <w:r>
              <w:rPr>
                <w:noProof/>
                <w:webHidden/>
              </w:rPr>
            </w:r>
            <w:r>
              <w:rPr>
                <w:noProof/>
                <w:webHidden/>
              </w:rPr>
              <w:fldChar w:fldCharType="separate"/>
            </w:r>
            <w:r>
              <w:rPr>
                <w:noProof/>
                <w:webHidden/>
              </w:rPr>
              <w:t>7</w:t>
            </w:r>
            <w:r>
              <w:rPr>
                <w:noProof/>
                <w:webHidden/>
              </w:rPr>
              <w:fldChar w:fldCharType="end"/>
            </w:r>
          </w:hyperlink>
        </w:p>
        <w:p w14:paraId="2A79E62C" w14:textId="65CA07B7"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16" w:history="1">
            <w:r w:rsidRPr="00443949">
              <w:rPr>
                <w:rStyle w:val="Hypertextovodkaz"/>
                <w:noProof/>
              </w:rPr>
              <w:t>1.1</w:t>
            </w:r>
            <w:r>
              <w:rPr>
                <w:rFonts w:asciiTheme="minorHAnsi" w:eastAsiaTheme="minorEastAsia" w:hAnsiTheme="minorHAnsi" w:cstheme="minorBidi"/>
                <w:noProof/>
                <w:kern w:val="2"/>
                <w:sz w:val="24"/>
                <w:szCs w:val="24"/>
                <w14:ligatures w14:val="standardContextual"/>
              </w:rPr>
              <w:tab/>
            </w:r>
            <w:r w:rsidRPr="00443949">
              <w:rPr>
                <w:rStyle w:val="Hypertextovodkaz"/>
                <w:noProof/>
              </w:rPr>
              <w:t>Základní údaje Informační koncepce</w:t>
            </w:r>
            <w:r>
              <w:rPr>
                <w:noProof/>
                <w:webHidden/>
              </w:rPr>
              <w:tab/>
            </w:r>
            <w:r>
              <w:rPr>
                <w:noProof/>
                <w:webHidden/>
              </w:rPr>
              <w:fldChar w:fldCharType="begin"/>
            </w:r>
            <w:r>
              <w:rPr>
                <w:noProof/>
                <w:webHidden/>
              </w:rPr>
              <w:instrText xml:space="preserve"> PAGEREF _Toc178771216 \h </w:instrText>
            </w:r>
            <w:r>
              <w:rPr>
                <w:noProof/>
                <w:webHidden/>
              </w:rPr>
            </w:r>
            <w:r>
              <w:rPr>
                <w:noProof/>
                <w:webHidden/>
              </w:rPr>
              <w:fldChar w:fldCharType="separate"/>
            </w:r>
            <w:r>
              <w:rPr>
                <w:noProof/>
                <w:webHidden/>
              </w:rPr>
              <w:t>7</w:t>
            </w:r>
            <w:r>
              <w:rPr>
                <w:noProof/>
                <w:webHidden/>
              </w:rPr>
              <w:fldChar w:fldCharType="end"/>
            </w:r>
          </w:hyperlink>
        </w:p>
        <w:p w14:paraId="217FF077" w14:textId="33F92A64"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17" w:history="1">
            <w:r w:rsidRPr="00443949">
              <w:rPr>
                <w:rStyle w:val="Hypertextovodkaz"/>
                <w:noProof/>
              </w:rPr>
              <w:t>1.2</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verzí</w:t>
            </w:r>
            <w:r>
              <w:rPr>
                <w:noProof/>
                <w:webHidden/>
              </w:rPr>
              <w:tab/>
            </w:r>
            <w:r>
              <w:rPr>
                <w:noProof/>
                <w:webHidden/>
              </w:rPr>
              <w:fldChar w:fldCharType="begin"/>
            </w:r>
            <w:r>
              <w:rPr>
                <w:noProof/>
                <w:webHidden/>
              </w:rPr>
              <w:instrText xml:space="preserve"> PAGEREF _Toc178771217 \h </w:instrText>
            </w:r>
            <w:r>
              <w:rPr>
                <w:noProof/>
                <w:webHidden/>
              </w:rPr>
            </w:r>
            <w:r>
              <w:rPr>
                <w:noProof/>
                <w:webHidden/>
              </w:rPr>
              <w:fldChar w:fldCharType="separate"/>
            </w:r>
            <w:r>
              <w:rPr>
                <w:noProof/>
                <w:webHidden/>
              </w:rPr>
              <w:t>7</w:t>
            </w:r>
            <w:r>
              <w:rPr>
                <w:noProof/>
                <w:webHidden/>
              </w:rPr>
              <w:fldChar w:fldCharType="end"/>
            </w:r>
          </w:hyperlink>
        </w:p>
        <w:p w14:paraId="4438CDD6" w14:textId="7C543B47"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218" w:history="1">
            <w:r w:rsidRPr="00443949">
              <w:rPr>
                <w:rStyle w:val="Hypertextovodkaz"/>
                <w:caps/>
                <w:noProof/>
              </w:rPr>
              <w:t>2</w:t>
            </w:r>
            <w:r>
              <w:rPr>
                <w:rFonts w:asciiTheme="minorHAnsi" w:eastAsiaTheme="minorEastAsia" w:hAnsiTheme="minorHAnsi" w:cstheme="minorBidi"/>
                <w:noProof/>
                <w:kern w:val="2"/>
                <w:sz w:val="24"/>
                <w:szCs w:val="24"/>
                <w14:ligatures w14:val="standardContextual"/>
              </w:rPr>
              <w:tab/>
            </w:r>
            <w:r w:rsidRPr="00443949">
              <w:rPr>
                <w:rStyle w:val="Hypertextovodkaz"/>
                <w:noProof/>
              </w:rPr>
              <w:t>Manažerské shrnutí</w:t>
            </w:r>
            <w:r>
              <w:rPr>
                <w:noProof/>
                <w:webHidden/>
              </w:rPr>
              <w:tab/>
            </w:r>
            <w:r>
              <w:rPr>
                <w:noProof/>
                <w:webHidden/>
              </w:rPr>
              <w:fldChar w:fldCharType="begin"/>
            </w:r>
            <w:r>
              <w:rPr>
                <w:noProof/>
                <w:webHidden/>
              </w:rPr>
              <w:instrText xml:space="preserve"> PAGEREF _Toc178771218 \h </w:instrText>
            </w:r>
            <w:r>
              <w:rPr>
                <w:noProof/>
                <w:webHidden/>
              </w:rPr>
            </w:r>
            <w:r>
              <w:rPr>
                <w:noProof/>
                <w:webHidden/>
              </w:rPr>
              <w:fldChar w:fldCharType="separate"/>
            </w:r>
            <w:r>
              <w:rPr>
                <w:noProof/>
                <w:webHidden/>
              </w:rPr>
              <w:t>9</w:t>
            </w:r>
            <w:r>
              <w:rPr>
                <w:noProof/>
                <w:webHidden/>
              </w:rPr>
              <w:fldChar w:fldCharType="end"/>
            </w:r>
          </w:hyperlink>
        </w:p>
        <w:p w14:paraId="523D64F4" w14:textId="1EE93082"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19" w:history="1">
            <w:r w:rsidRPr="00443949">
              <w:rPr>
                <w:rStyle w:val="Hypertextovodkaz"/>
                <w:noProof/>
              </w:rPr>
              <w:t>2.1</w:t>
            </w:r>
            <w:r>
              <w:rPr>
                <w:rFonts w:asciiTheme="minorHAnsi" w:eastAsiaTheme="minorEastAsia" w:hAnsiTheme="minorHAnsi" w:cstheme="minorBidi"/>
                <w:noProof/>
                <w:kern w:val="2"/>
                <w:sz w:val="24"/>
                <w:szCs w:val="24"/>
                <w14:ligatures w14:val="standardContextual"/>
              </w:rPr>
              <w:tab/>
            </w:r>
            <w:r w:rsidRPr="00443949">
              <w:rPr>
                <w:rStyle w:val="Hypertextovodkaz"/>
                <w:noProof/>
              </w:rPr>
              <w:t>Stručná rekapitulace závěrů IK</w:t>
            </w:r>
            <w:r>
              <w:rPr>
                <w:noProof/>
                <w:webHidden/>
              </w:rPr>
              <w:tab/>
            </w:r>
            <w:r>
              <w:rPr>
                <w:noProof/>
                <w:webHidden/>
              </w:rPr>
              <w:fldChar w:fldCharType="begin"/>
            </w:r>
            <w:r>
              <w:rPr>
                <w:noProof/>
                <w:webHidden/>
              </w:rPr>
              <w:instrText xml:space="preserve"> PAGEREF _Toc178771219 \h </w:instrText>
            </w:r>
            <w:r>
              <w:rPr>
                <w:noProof/>
                <w:webHidden/>
              </w:rPr>
            </w:r>
            <w:r>
              <w:rPr>
                <w:noProof/>
                <w:webHidden/>
              </w:rPr>
              <w:fldChar w:fldCharType="separate"/>
            </w:r>
            <w:r>
              <w:rPr>
                <w:noProof/>
                <w:webHidden/>
              </w:rPr>
              <w:t>9</w:t>
            </w:r>
            <w:r>
              <w:rPr>
                <w:noProof/>
                <w:webHidden/>
              </w:rPr>
              <w:fldChar w:fldCharType="end"/>
            </w:r>
          </w:hyperlink>
        </w:p>
        <w:p w14:paraId="1856D928" w14:textId="402F008C"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20" w:history="1">
            <w:r w:rsidRPr="00443949">
              <w:rPr>
                <w:rStyle w:val="Hypertextovodkaz"/>
                <w:noProof/>
              </w:rPr>
              <w:t>2.2</w:t>
            </w:r>
            <w:r>
              <w:rPr>
                <w:rFonts w:asciiTheme="minorHAnsi" w:eastAsiaTheme="minorEastAsia" w:hAnsiTheme="minorHAnsi" w:cstheme="minorBidi"/>
                <w:noProof/>
                <w:kern w:val="2"/>
                <w:sz w:val="24"/>
                <w:szCs w:val="24"/>
                <w14:ligatures w14:val="standardContextual"/>
              </w:rPr>
              <w:tab/>
            </w:r>
            <w:r w:rsidRPr="00443949">
              <w:rPr>
                <w:rStyle w:val="Hypertextovodkaz"/>
                <w:noProof/>
              </w:rPr>
              <w:t>Základní zodpovědnosti a kompetence úřadu</w:t>
            </w:r>
            <w:r>
              <w:rPr>
                <w:noProof/>
                <w:webHidden/>
              </w:rPr>
              <w:tab/>
            </w:r>
            <w:r>
              <w:rPr>
                <w:noProof/>
                <w:webHidden/>
              </w:rPr>
              <w:fldChar w:fldCharType="begin"/>
            </w:r>
            <w:r>
              <w:rPr>
                <w:noProof/>
                <w:webHidden/>
              </w:rPr>
              <w:instrText xml:space="preserve"> PAGEREF _Toc178771220 \h </w:instrText>
            </w:r>
            <w:r>
              <w:rPr>
                <w:noProof/>
                <w:webHidden/>
              </w:rPr>
            </w:r>
            <w:r>
              <w:rPr>
                <w:noProof/>
                <w:webHidden/>
              </w:rPr>
              <w:fldChar w:fldCharType="separate"/>
            </w:r>
            <w:r>
              <w:rPr>
                <w:noProof/>
                <w:webHidden/>
              </w:rPr>
              <w:t>9</w:t>
            </w:r>
            <w:r>
              <w:rPr>
                <w:noProof/>
                <w:webHidden/>
              </w:rPr>
              <w:fldChar w:fldCharType="end"/>
            </w:r>
          </w:hyperlink>
        </w:p>
        <w:p w14:paraId="56D59850" w14:textId="34CDC6FD"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21" w:history="1">
            <w:r w:rsidRPr="00443949">
              <w:rPr>
                <w:rStyle w:val="Hypertextovodkaz"/>
                <w:noProof/>
              </w:rPr>
              <w:t>2.3</w:t>
            </w:r>
            <w:r>
              <w:rPr>
                <w:rFonts w:asciiTheme="minorHAnsi" w:eastAsiaTheme="minorEastAsia" w:hAnsiTheme="minorHAnsi" w:cstheme="minorBidi"/>
                <w:noProof/>
                <w:kern w:val="2"/>
                <w:sz w:val="24"/>
                <w:szCs w:val="24"/>
                <w14:ligatures w14:val="standardContextual"/>
              </w:rPr>
              <w:tab/>
            </w:r>
            <w:r w:rsidRPr="00443949">
              <w:rPr>
                <w:rStyle w:val="Hypertextovodkaz"/>
                <w:noProof/>
              </w:rPr>
              <w:t>Shrnutí stávajícího stavu  architektury úřadu</w:t>
            </w:r>
            <w:r>
              <w:rPr>
                <w:noProof/>
                <w:webHidden/>
              </w:rPr>
              <w:tab/>
            </w:r>
            <w:r>
              <w:rPr>
                <w:noProof/>
                <w:webHidden/>
              </w:rPr>
              <w:fldChar w:fldCharType="begin"/>
            </w:r>
            <w:r>
              <w:rPr>
                <w:noProof/>
                <w:webHidden/>
              </w:rPr>
              <w:instrText xml:space="preserve"> PAGEREF _Toc178771221 \h </w:instrText>
            </w:r>
            <w:r>
              <w:rPr>
                <w:noProof/>
                <w:webHidden/>
              </w:rPr>
            </w:r>
            <w:r>
              <w:rPr>
                <w:noProof/>
                <w:webHidden/>
              </w:rPr>
              <w:fldChar w:fldCharType="separate"/>
            </w:r>
            <w:r>
              <w:rPr>
                <w:noProof/>
                <w:webHidden/>
              </w:rPr>
              <w:t>9</w:t>
            </w:r>
            <w:r>
              <w:rPr>
                <w:noProof/>
                <w:webHidden/>
              </w:rPr>
              <w:fldChar w:fldCharType="end"/>
            </w:r>
          </w:hyperlink>
        </w:p>
        <w:p w14:paraId="5B412B86" w14:textId="3B6D8C62"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22" w:history="1">
            <w:r w:rsidRPr="00443949">
              <w:rPr>
                <w:rStyle w:val="Hypertextovodkaz"/>
                <w:noProof/>
              </w:rPr>
              <w:t>2.4</w:t>
            </w:r>
            <w:r>
              <w:rPr>
                <w:rFonts w:asciiTheme="minorHAnsi" w:eastAsiaTheme="minorEastAsia" w:hAnsiTheme="minorHAnsi" w:cstheme="minorBidi"/>
                <w:noProof/>
                <w:kern w:val="2"/>
                <w:sz w:val="24"/>
                <w:szCs w:val="24"/>
                <w14:ligatures w14:val="standardContextual"/>
              </w:rPr>
              <w:tab/>
            </w:r>
            <w:r w:rsidRPr="00443949">
              <w:rPr>
                <w:rStyle w:val="Hypertextovodkaz"/>
                <w:noProof/>
              </w:rPr>
              <w:t>Klíčové transformační cíle</w:t>
            </w:r>
            <w:r>
              <w:rPr>
                <w:noProof/>
                <w:webHidden/>
              </w:rPr>
              <w:tab/>
            </w:r>
            <w:r>
              <w:rPr>
                <w:noProof/>
                <w:webHidden/>
              </w:rPr>
              <w:fldChar w:fldCharType="begin"/>
            </w:r>
            <w:r>
              <w:rPr>
                <w:noProof/>
                <w:webHidden/>
              </w:rPr>
              <w:instrText xml:space="preserve"> PAGEREF _Toc178771222 \h </w:instrText>
            </w:r>
            <w:r>
              <w:rPr>
                <w:noProof/>
                <w:webHidden/>
              </w:rPr>
            </w:r>
            <w:r>
              <w:rPr>
                <w:noProof/>
                <w:webHidden/>
              </w:rPr>
              <w:fldChar w:fldCharType="separate"/>
            </w:r>
            <w:r>
              <w:rPr>
                <w:noProof/>
                <w:webHidden/>
              </w:rPr>
              <w:t>9</w:t>
            </w:r>
            <w:r>
              <w:rPr>
                <w:noProof/>
                <w:webHidden/>
              </w:rPr>
              <w:fldChar w:fldCharType="end"/>
            </w:r>
          </w:hyperlink>
        </w:p>
        <w:p w14:paraId="6E2F942F" w14:textId="0F168160"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23" w:history="1">
            <w:r w:rsidRPr="00443949">
              <w:rPr>
                <w:rStyle w:val="Hypertextovodkaz"/>
                <w:noProof/>
              </w:rPr>
              <w:t>2.5</w:t>
            </w:r>
            <w:r>
              <w:rPr>
                <w:rFonts w:asciiTheme="minorHAnsi" w:eastAsiaTheme="minorEastAsia" w:hAnsiTheme="minorHAnsi" w:cstheme="minorBidi"/>
                <w:noProof/>
                <w:kern w:val="2"/>
                <w:sz w:val="24"/>
                <w:szCs w:val="24"/>
                <w14:ligatures w14:val="standardContextual"/>
              </w:rPr>
              <w:tab/>
            </w:r>
            <w:r w:rsidRPr="00443949">
              <w:rPr>
                <w:rStyle w:val="Hypertextovodkaz"/>
                <w:noProof/>
              </w:rPr>
              <w:t>Klíčové vnitřní potřeby ICT</w:t>
            </w:r>
            <w:r>
              <w:rPr>
                <w:noProof/>
                <w:webHidden/>
              </w:rPr>
              <w:tab/>
            </w:r>
            <w:r>
              <w:rPr>
                <w:noProof/>
                <w:webHidden/>
              </w:rPr>
              <w:fldChar w:fldCharType="begin"/>
            </w:r>
            <w:r>
              <w:rPr>
                <w:noProof/>
                <w:webHidden/>
              </w:rPr>
              <w:instrText xml:space="preserve"> PAGEREF _Toc178771223 \h </w:instrText>
            </w:r>
            <w:r>
              <w:rPr>
                <w:noProof/>
                <w:webHidden/>
              </w:rPr>
            </w:r>
            <w:r>
              <w:rPr>
                <w:noProof/>
                <w:webHidden/>
              </w:rPr>
              <w:fldChar w:fldCharType="separate"/>
            </w:r>
            <w:r>
              <w:rPr>
                <w:noProof/>
                <w:webHidden/>
              </w:rPr>
              <w:t>9</w:t>
            </w:r>
            <w:r>
              <w:rPr>
                <w:noProof/>
                <w:webHidden/>
              </w:rPr>
              <w:fldChar w:fldCharType="end"/>
            </w:r>
          </w:hyperlink>
        </w:p>
        <w:p w14:paraId="3254CD7B" w14:textId="33B4EC7B"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24" w:history="1">
            <w:r w:rsidRPr="00443949">
              <w:rPr>
                <w:rStyle w:val="Hypertextovodkaz"/>
                <w:noProof/>
              </w:rPr>
              <w:t>2.6</w:t>
            </w:r>
            <w:r>
              <w:rPr>
                <w:rFonts w:asciiTheme="minorHAnsi" w:eastAsiaTheme="minorEastAsia" w:hAnsiTheme="minorHAnsi" w:cstheme="minorBidi"/>
                <w:noProof/>
                <w:kern w:val="2"/>
                <w:sz w:val="24"/>
                <w:szCs w:val="24"/>
                <w14:ligatures w14:val="standardContextual"/>
              </w:rPr>
              <w:tab/>
            </w:r>
            <w:r w:rsidRPr="00443949">
              <w:rPr>
                <w:rStyle w:val="Hypertextovodkaz"/>
                <w:noProof/>
              </w:rPr>
              <w:t>Shrnutí vize cílového stavu architektury úřadu</w:t>
            </w:r>
            <w:r>
              <w:rPr>
                <w:noProof/>
                <w:webHidden/>
              </w:rPr>
              <w:tab/>
            </w:r>
            <w:r>
              <w:rPr>
                <w:noProof/>
                <w:webHidden/>
              </w:rPr>
              <w:fldChar w:fldCharType="begin"/>
            </w:r>
            <w:r>
              <w:rPr>
                <w:noProof/>
                <w:webHidden/>
              </w:rPr>
              <w:instrText xml:space="preserve"> PAGEREF _Toc178771224 \h </w:instrText>
            </w:r>
            <w:r>
              <w:rPr>
                <w:noProof/>
                <w:webHidden/>
              </w:rPr>
            </w:r>
            <w:r>
              <w:rPr>
                <w:noProof/>
                <w:webHidden/>
              </w:rPr>
              <w:fldChar w:fldCharType="separate"/>
            </w:r>
            <w:r>
              <w:rPr>
                <w:noProof/>
                <w:webHidden/>
              </w:rPr>
              <w:t>9</w:t>
            </w:r>
            <w:r>
              <w:rPr>
                <w:noProof/>
                <w:webHidden/>
              </w:rPr>
              <w:fldChar w:fldCharType="end"/>
            </w:r>
          </w:hyperlink>
        </w:p>
        <w:p w14:paraId="7A5BABA4" w14:textId="46CD1E2B"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25" w:history="1">
            <w:r w:rsidRPr="00443949">
              <w:rPr>
                <w:rStyle w:val="Hypertextovodkaz"/>
                <w:noProof/>
              </w:rPr>
              <w:t>2.7</w:t>
            </w:r>
            <w:r>
              <w:rPr>
                <w:rFonts w:asciiTheme="minorHAnsi" w:eastAsiaTheme="minorEastAsia" w:hAnsiTheme="minorHAnsi" w:cstheme="minorBidi"/>
                <w:noProof/>
                <w:kern w:val="2"/>
                <w:sz w:val="24"/>
                <w:szCs w:val="24"/>
                <w14:ligatures w14:val="standardContextual"/>
              </w:rPr>
              <w:tab/>
            </w:r>
            <w:r w:rsidRPr="00443949">
              <w:rPr>
                <w:rStyle w:val="Hypertextovodkaz"/>
                <w:noProof/>
              </w:rPr>
              <w:t>Výběr klíčových změnových záměrů / projektů</w:t>
            </w:r>
            <w:r>
              <w:rPr>
                <w:noProof/>
                <w:webHidden/>
              </w:rPr>
              <w:tab/>
            </w:r>
            <w:r>
              <w:rPr>
                <w:noProof/>
                <w:webHidden/>
              </w:rPr>
              <w:fldChar w:fldCharType="begin"/>
            </w:r>
            <w:r>
              <w:rPr>
                <w:noProof/>
                <w:webHidden/>
              </w:rPr>
              <w:instrText xml:space="preserve"> PAGEREF _Toc178771225 \h </w:instrText>
            </w:r>
            <w:r>
              <w:rPr>
                <w:noProof/>
                <w:webHidden/>
              </w:rPr>
            </w:r>
            <w:r>
              <w:rPr>
                <w:noProof/>
                <w:webHidden/>
              </w:rPr>
              <w:fldChar w:fldCharType="separate"/>
            </w:r>
            <w:r>
              <w:rPr>
                <w:noProof/>
                <w:webHidden/>
              </w:rPr>
              <w:t>9</w:t>
            </w:r>
            <w:r>
              <w:rPr>
                <w:noProof/>
                <w:webHidden/>
              </w:rPr>
              <w:fldChar w:fldCharType="end"/>
            </w:r>
          </w:hyperlink>
        </w:p>
        <w:p w14:paraId="29D4A91E" w14:textId="3F9E09DD"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26" w:history="1">
            <w:r w:rsidRPr="00443949">
              <w:rPr>
                <w:rStyle w:val="Hypertextovodkaz"/>
                <w:noProof/>
              </w:rPr>
              <w:t>2.8</w:t>
            </w:r>
            <w:r>
              <w:rPr>
                <w:rFonts w:asciiTheme="minorHAnsi" w:eastAsiaTheme="minorEastAsia" w:hAnsiTheme="minorHAnsi" w:cstheme="minorBidi"/>
                <w:noProof/>
                <w:kern w:val="2"/>
                <w:sz w:val="24"/>
                <w:szCs w:val="24"/>
                <w14:ligatures w14:val="standardContextual"/>
              </w:rPr>
              <w:tab/>
            </w:r>
            <w:r w:rsidRPr="00443949">
              <w:rPr>
                <w:rStyle w:val="Hypertextovodkaz"/>
                <w:noProof/>
              </w:rPr>
              <w:t>Výběr klíčových změn v řízení ICT</w:t>
            </w:r>
            <w:r>
              <w:rPr>
                <w:noProof/>
                <w:webHidden/>
              </w:rPr>
              <w:tab/>
            </w:r>
            <w:r>
              <w:rPr>
                <w:noProof/>
                <w:webHidden/>
              </w:rPr>
              <w:fldChar w:fldCharType="begin"/>
            </w:r>
            <w:r>
              <w:rPr>
                <w:noProof/>
                <w:webHidden/>
              </w:rPr>
              <w:instrText xml:space="preserve"> PAGEREF _Toc178771226 \h </w:instrText>
            </w:r>
            <w:r>
              <w:rPr>
                <w:noProof/>
                <w:webHidden/>
              </w:rPr>
            </w:r>
            <w:r>
              <w:rPr>
                <w:noProof/>
                <w:webHidden/>
              </w:rPr>
              <w:fldChar w:fldCharType="separate"/>
            </w:r>
            <w:r>
              <w:rPr>
                <w:noProof/>
                <w:webHidden/>
              </w:rPr>
              <w:t>9</w:t>
            </w:r>
            <w:r>
              <w:rPr>
                <w:noProof/>
                <w:webHidden/>
              </w:rPr>
              <w:fldChar w:fldCharType="end"/>
            </w:r>
          </w:hyperlink>
        </w:p>
        <w:p w14:paraId="5E68A529" w14:textId="018384AA"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27" w:history="1">
            <w:r w:rsidRPr="00443949">
              <w:rPr>
                <w:rStyle w:val="Hypertextovodkaz"/>
                <w:noProof/>
              </w:rPr>
              <w:t>2.9</w:t>
            </w:r>
            <w:r>
              <w:rPr>
                <w:rFonts w:asciiTheme="minorHAnsi" w:eastAsiaTheme="minorEastAsia" w:hAnsiTheme="minorHAnsi" w:cstheme="minorBidi"/>
                <w:noProof/>
                <w:kern w:val="2"/>
                <w:sz w:val="24"/>
                <w:szCs w:val="24"/>
                <w14:ligatures w14:val="standardContextual"/>
              </w:rPr>
              <w:tab/>
            </w:r>
            <w:r w:rsidRPr="00443949">
              <w:rPr>
                <w:rStyle w:val="Hypertextovodkaz"/>
                <w:noProof/>
              </w:rPr>
              <w:t>Základní podmínky realizovatelnosti změn</w:t>
            </w:r>
            <w:r>
              <w:rPr>
                <w:noProof/>
                <w:webHidden/>
              </w:rPr>
              <w:tab/>
            </w:r>
            <w:r>
              <w:rPr>
                <w:noProof/>
                <w:webHidden/>
              </w:rPr>
              <w:fldChar w:fldCharType="begin"/>
            </w:r>
            <w:r>
              <w:rPr>
                <w:noProof/>
                <w:webHidden/>
              </w:rPr>
              <w:instrText xml:space="preserve"> PAGEREF _Toc178771227 \h </w:instrText>
            </w:r>
            <w:r>
              <w:rPr>
                <w:noProof/>
                <w:webHidden/>
              </w:rPr>
            </w:r>
            <w:r>
              <w:rPr>
                <w:noProof/>
                <w:webHidden/>
              </w:rPr>
              <w:fldChar w:fldCharType="separate"/>
            </w:r>
            <w:r>
              <w:rPr>
                <w:noProof/>
                <w:webHidden/>
              </w:rPr>
              <w:t>10</w:t>
            </w:r>
            <w:r>
              <w:rPr>
                <w:noProof/>
                <w:webHidden/>
              </w:rPr>
              <w:fldChar w:fldCharType="end"/>
            </w:r>
          </w:hyperlink>
        </w:p>
        <w:p w14:paraId="6F94F7C0" w14:textId="4C90F7CD"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228" w:history="1">
            <w:r w:rsidRPr="00443949">
              <w:rPr>
                <w:rStyle w:val="Hypertextovodkaz"/>
                <w:noProof/>
              </w:rPr>
              <w:t>Část A: Koncepce architektury úřadu</w:t>
            </w:r>
            <w:r>
              <w:rPr>
                <w:noProof/>
                <w:webHidden/>
              </w:rPr>
              <w:tab/>
            </w:r>
            <w:r>
              <w:rPr>
                <w:noProof/>
                <w:webHidden/>
              </w:rPr>
              <w:fldChar w:fldCharType="begin"/>
            </w:r>
            <w:r>
              <w:rPr>
                <w:noProof/>
                <w:webHidden/>
              </w:rPr>
              <w:instrText xml:space="preserve"> PAGEREF _Toc178771228 \h </w:instrText>
            </w:r>
            <w:r>
              <w:rPr>
                <w:noProof/>
                <w:webHidden/>
              </w:rPr>
            </w:r>
            <w:r>
              <w:rPr>
                <w:noProof/>
                <w:webHidden/>
              </w:rPr>
              <w:fldChar w:fldCharType="separate"/>
            </w:r>
            <w:r>
              <w:rPr>
                <w:noProof/>
                <w:webHidden/>
              </w:rPr>
              <w:t>11</w:t>
            </w:r>
            <w:r>
              <w:rPr>
                <w:noProof/>
                <w:webHidden/>
              </w:rPr>
              <w:fldChar w:fldCharType="end"/>
            </w:r>
          </w:hyperlink>
        </w:p>
        <w:p w14:paraId="40F16322" w14:textId="588766D8"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229" w:history="1">
            <w:r w:rsidRPr="00443949">
              <w:rPr>
                <w:rStyle w:val="Hypertextovodkaz"/>
                <w:noProof/>
              </w:rPr>
              <w:t>3</w:t>
            </w:r>
            <w:r>
              <w:rPr>
                <w:rFonts w:asciiTheme="minorHAnsi" w:eastAsiaTheme="minorEastAsia" w:hAnsiTheme="minorHAnsi" w:cstheme="minorBidi"/>
                <w:noProof/>
                <w:kern w:val="2"/>
                <w:sz w:val="24"/>
                <w:szCs w:val="24"/>
                <w14:ligatures w14:val="standardContextual"/>
              </w:rPr>
              <w:tab/>
            </w:r>
            <w:r w:rsidRPr="00443949">
              <w:rPr>
                <w:rStyle w:val="Hypertextovodkaz"/>
                <w:noProof/>
              </w:rPr>
              <w:t>Popis stávajícího stavu architektury</w:t>
            </w:r>
            <w:r>
              <w:rPr>
                <w:noProof/>
                <w:webHidden/>
              </w:rPr>
              <w:tab/>
            </w:r>
            <w:r>
              <w:rPr>
                <w:noProof/>
                <w:webHidden/>
              </w:rPr>
              <w:fldChar w:fldCharType="begin"/>
            </w:r>
            <w:r>
              <w:rPr>
                <w:noProof/>
                <w:webHidden/>
              </w:rPr>
              <w:instrText xml:space="preserve"> PAGEREF _Toc178771229 \h </w:instrText>
            </w:r>
            <w:r>
              <w:rPr>
                <w:noProof/>
                <w:webHidden/>
              </w:rPr>
            </w:r>
            <w:r>
              <w:rPr>
                <w:noProof/>
                <w:webHidden/>
              </w:rPr>
              <w:fldChar w:fldCharType="separate"/>
            </w:r>
            <w:r>
              <w:rPr>
                <w:noProof/>
                <w:webHidden/>
              </w:rPr>
              <w:t>11</w:t>
            </w:r>
            <w:r>
              <w:rPr>
                <w:noProof/>
                <w:webHidden/>
              </w:rPr>
              <w:fldChar w:fldCharType="end"/>
            </w:r>
          </w:hyperlink>
        </w:p>
        <w:p w14:paraId="0774D5DD" w14:textId="33341513"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30" w:history="1">
            <w:r w:rsidRPr="00443949">
              <w:rPr>
                <w:rStyle w:val="Hypertextovodkaz"/>
                <w:noProof/>
              </w:rPr>
              <w:t>3.1</w:t>
            </w:r>
            <w:r>
              <w:rPr>
                <w:rFonts w:asciiTheme="minorHAnsi" w:eastAsiaTheme="minorEastAsia" w:hAnsiTheme="minorHAnsi" w:cstheme="minorBidi"/>
                <w:noProof/>
                <w:kern w:val="2"/>
                <w:sz w:val="24"/>
                <w:szCs w:val="24"/>
                <w14:ligatures w14:val="standardContextual"/>
              </w:rPr>
              <w:tab/>
            </w:r>
            <w:r w:rsidRPr="00443949">
              <w:rPr>
                <w:rStyle w:val="Hypertextovodkaz"/>
                <w:noProof/>
              </w:rPr>
              <w:t>Zodpovědnosti a kompetence úřadu</w:t>
            </w:r>
            <w:r>
              <w:rPr>
                <w:noProof/>
                <w:webHidden/>
              </w:rPr>
              <w:tab/>
            </w:r>
            <w:r>
              <w:rPr>
                <w:noProof/>
                <w:webHidden/>
              </w:rPr>
              <w:fldChar w:fldCharType="begin"/>
            </w:r>
            <w:r>
              <w:rPr>
                <w:noProof/>
                <w:webHidden/>
              </w:rPr>
              <w:instrText xml:space="preserve"> PAGEREF _Toc178771230 \h </w:instrText>
            </w:r>
            <w:r>
              <w:rPr>
                <w:noProof/>
                <w:webHidden/>
              </w:rPr>
            </w:r>
            <w:r>
              <w:rPr>
                <w:noProof/>
                <w:webHidden/>
              </w:rPr>
              <w:fldChar w:fldCharType="separate"/>
            </w:r>
            <w:r>
              <w:rPr>
                <w:noProof/>
                <w:webHidden/>
              </w:rPr>
              <w:t>11</w:t>
            </w:r>
            <w:r>
              <w:rPr>
                <w:noProof/>
                <w:webHidden/>
              </w:rPr>
              <w:fldChar w:fldCharType="end"/>
            </w:r>
          </w:hyperlink>
        </w:p>
        <w:p w14:paraId="283D2FD7" w14:textId="02C87C02"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31" w:history="1">
            <w:r w:rsidRPr="00443949">
              <w:rPr>
                <w:rStyle w:val="Hypertextovodkaz"/>
                <w:noProof/>
              </w:rPr>
              <w:t>3.2</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byznys architektury</w:t>
            </w:r>
            <w:r>
              <w:rPr>
                <w:noProof/>
                <w:webHidden/>
              </w:rPr>
              <w:tab/>
            </w:r>
            <w:r>
              <w:rPr>
                <w:noProof/>
                <w:webHidden/>
              </w:rPr>
              <w:fldChar w:fldCharType="begin"/>
            </w:r>
            <w:r>
              <w:rPr>
                <w:noProof/>
                <w:webHidden/>
              </w:rPr>
              <w:instrText xml:space="preserve"> PAGEREF _Toc178771231 \h </w:instrText>
            </w:r>
            <w:r>
              <w:rPr>
                <w:noProof/>
                <w:webHidden/>
              </w:rPr>
            </w:r>
            <w:r>
              <w:rPr>
                <w:noProof/>
                <w:webHidden/>
              </w:rPr>
              <w:fldChar w:fldCharType="separate"/>
            </w:r>
            <w:r>
              <w:rPr>
                <w:noProof/>
                <w:webHidden/>
              </w:rPr>
              <w:t>11</w:t>
            </w:r>
            <w:r>
              <w:rPr>
                <w:noProof/>
                <w:webHidden/>
              </w:rPr>
              <w:fldChar w:fldCharType="end"/>
            </w:r>
          </w:hyperlink>
        </w:p>
        <w:p w14:paraId="4E61198E" w14:textId="16345362"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32" w:history="1">
            <w:r w:rsidRPr="00443949">
              <w:rPr>
                <w:rStyle w:val="Hypertextovodkaz"/>
                <w:noProof/>
              </w:rPr>
              <w:t>3.2.1</w:t>
            </w:r>
            <w:r>
              <w:rPr>
                <w:rFonts w:asciiTheme="minorHAnsi" w:eastAsiaTheme="minorEastAsia" w:hAnsiTheme="minorHAnsi" w:cstheme="minorBidi"/>
                <w:noProof/>
                <w:kern w:val="2"/>
                <w:sz w:val="24"/>
                <w:szCs w:val="24"/>
                <w14:ligatures w14:val="standardContextual"/>
              </w:rPr>
              <w:tab/>
            </w:r>
            <w:r w:rsidRPr="00443949">
              <w:rPr>
                <w:rStyle w:val="Hypertextovodkaz"/>
                <w:noProof/>
              </w:rPr>
              <w:t>Hlavní a podpůrné procesy</w:t>
            </w:r>
            <w:r>
              <w:rPr>
                <w:noProof/>
                <w:webHidden/>
              </w:rPr>
              <w:tab/>
            </w:r>
            <w:r>
              <w:rPr>
                <w:noProof/>
                <w:webHidden/>
              </w:rPr>
              <w:fldChar w:fldCharType="begin"/>
            </w:r>
            <w:r>
              <w:rPr>
                <w:noProof/>
                <w:webHidden/>
              </w:rPr>
              <w:instrText xml:space="preserve"> PAGEREF _Toc178771232 \h </w:instrText>
            </w:r>
            <w:r>
              <w:rPr>
                <w:noProof/>
                <w:webHidden/>
              </w:rPr>
            </w:r>
            <w:r>
              <w:rPr>
                <w:noProof/>
                <w:webHidden/>
              </w:rPr>
              <w:fldChar w:fldCharType="separate"/>
            </w:r>
            <w:r>
              <w:rPr>
                <w:noProof/>
                <w:webHidden/>
              </w:rPr>
              <w:t>12</w:t>
            </w:r>
            <w:r>
              <w:rPr>
                <w:noProof/>
                <w:webHidden/>
              </w:rPr>
              <w:fldChar w:fldCharType="end"/>
            </w:r>
          </w:hyperlink>
        </w:p>
        <w:p w14:paraId="7E1E3D3D" w14:textId="497F2233"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33" w:history="1">
            <w:r w:rsidRPr="00443949">
              <w:rPr>
                <w:rStyle w:val="Hypertextovodkaz"/>
                <w:noProof/>
              </w:rPr>
              <w:t>3.2.2</w:t>
            </w:r>
            <w:r>
              <w:rPr>
                <w:rFonts w:asciiTheme="minorHAnsi" w:eastAsiaTheme="minorEastAsia" w:hAnsiTheme="minorHAnsi" w:cstheme="minorBidi"/>
                <w:noProof/>
                <w:kern w:val="2"/>
                <w:sz w:val="24"/>
                <w:szCs w:val="24"/>
                <w14:ligatures w14:val="standardContextual"/>
              </w:rPr>
              <w:tab/>
            </w:r>
            <w:r w:rsidRPr="00443949">
              <w:rPr>
                <w:rStyle w:val="Hypertextovodkaz"/>
                <w:noProof/>
              </w:rPr>
              <w:t>Stav řídících, provozních a korporátních činností a jejich IT podpory</w:t>
            </w:r>
            <w:r>
              <w:rPr>
                <w:noProof/>
                <w:webHidden/>
              </w:rPr>
              <w:tab/>
            </w:r>
            <w:r>
              <w:rPr>
                <w:noProof/>
                <w:webHidden/>
              </w:rPr>
              <w:fldChar w:fldCharType="begin"/>
            </w:r>
            <w:r>
              <w:rPr>
                <w:noProof/>
                <w:webHidden/>
              </w:rPr>
              <w:instrText xml:space="preserve"> PAGEREF _Toc178771233 \h </w:instrText>
            </w:r>
            <w:r>
              <w:rPr>
                <w:noProof/>
                <w:webHidden/>
              </w:rPr>
            </w:r>
            <w:r>
              <w:rPr>
                <w:noProof/>
                <w:webHidden/>
              </w:rPr>
              <w:fldChar w:fldCharType="separate"/>
            </w:r>
            <w:r>
              <w:rPr>
                <w:noProof/>
                <w:webHidden/>
              </w:rPr>
              <w:t>14</w:t>
            </w:r>
            <w:r>
              <w:rPr>
                <w:noProof/>
                <w:webHidden/>
              </w:rPr>
              <w:fldChar w:fldCharType="end"/>
            </w:r>
          </w:hyperlink>
        </w:p>
        <w:p w14:paraId="69205980" w14:textId="01EDAD81"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34" w:history="1">
            <w:r w:rsidRPr="00443949">
              <w:rPr>
                <w:rStyle w:val="Hypertextovodkaz"/>
                <w:noProof/>
              </w:rPr>
              <w:t>3.2.3</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klíčových rolí pro digitální transformaci</w:t>
            </w:r>
            <w:r>
              <w:rPr>
                <w:noProof/>
                <w:webHidden/>
              </w:rPr>
              <w:tab/>
            </w:r>
            <w:r>
              <w:rPr>
                <w:noProof/>
                <w:webHidden/>
              </w:rPr>
              <w:fldChar w:fldCharType="begin"/>
            </w:r>
            <w:r>
              <w:rPr>
                <w:noProof/>
                <w:webHidden/>
              </w:rPr>
              <w:instrText xml:space="preserve"> PAGEREF _Toc178771234 \h </w:instrText>
            </w:r>
            <w:r>
              <w:rPr>
                <w:noProof/>
                <w:webHidden/>
              </w:rPr>
            </w:r>
            <w:r>
              <w:rPr>
                <w:noProof/>
                <w:webHidden/>
              </w:rPr>
              <w:fldChar w:fldCharType="separate"/>
            </w:r>
            <w:r>
              <w:rPr>
                <w:noProof/>
                <w:webHidden/>
              </w:rPr>
              <w:t>14</w:t>
            </w:r>
            <w:r>
              <w:rPr>
                <w:noProof/>
                <w:webHidden/>
              </w:rPr>
              <w:fldChar w:fldCharType="end"/>
            </w:r>
          </w:hyperlink>
        </w:p>
        <w:p w14:paraId="19166595" w14:textId="274BF868"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35" w:history="1">
            <w:r w:rsidRPr="00443949">
              <w:rPr>
                <w:rStyle w:val="Hypertextovodkaz"/>
                <w:noProof/>
              </w:rPr>
              <w:t>3.2.4</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digitalizace z pohledu organizační struktury</w:t>
            </w:r>
            <w:r>
              <w:rPr>
                <w:noProof/>
                <w:webHidden/>
              </w:rPr>
              <w:tab/>
            </w:r>
            <w:r>
              <w:rPr>
                <w:noProof/>
                <w:webHidden/>
              </w:rPr>
              <w:fldChar w:fldCharType="begin"/>
            </w:r>
            <w:r>
              <w:rPr>
                <w:noProof/>
                <w:webHidden/>
              </w:rPr>
              <w:instrText xml:space="preserve"> PAGEREF _Toc178771235 \h </w:instrText>
            </w:r>
            <w:r>
              <w:rPr>
                <w:noProof/>
                <w:webHidden/>
              </w:rPr>
            </w:r>
            <w:r>
              <w:rPr>
                <w:noProof/>
                <w:webHidden/>
              </w:rPr>
              <w:fldChar w:fldCharType="separate"/>
            </w:r>
            <w:r>
              <w:rPr>
                <w:noProof/>
                <w:webHidden/>
              </w:rPr>
              <w:t>15</w:t>
            </w:r>
            <w:r>
              <w:rPr>
                <w:noProof/>
                <w:webHidden/>
              </w:rPr>
              <w:fldChar w:fldCharType="end"/>
            </w:r>
          </w:hyperlink>
        </w:p>
        <w:p w14:paraId="0B43D60E" w14:textId="53C31EFC"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36" w:history="1">
            <w:r w:rsidRPr="00443949">
              <w:rPr>
                <w:rStyle w:val="Hypertextovodkaz"/>
                <w:noProof/>
              </w:rPr>
              <w:t>3.2.5</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údajů ve správě úřadu</w:t>
            </w:r>
            <w:r>
              <w:rPr>
                <w:noProof/>
                <w:webHidden/>
              </w:rPr>
              <w:tab/>
            </w:r>
            <w:r>
              <w:rPr>
                <w:noProof/>
                <w:webHidden/>
              </w:rPr>
              <w:fldChar w:fldCharType="begin"/>
            </w:r>
            <w:r>
              <w:rPr>
                <w:noProof/>
                <w:webHidden/>
              </w:rPr>
              <w:instrText xml:space="preserve"> PAGEREF _Toc178771236 \h </w:instrText>
            </w:r>
            <w:r>
              <w:rPr>
                <w:noProof/>
                <w:webHidden/>
              </w:rPr>
            </w:r>
            <w:r>
              <w:rPr>
                <w:noProof/>
                <w:webHidden/>
              </w:rPr>
              <w:fldChar w:fldCharType="separate"/>
            </w:r>
            <w:r>
              <w:rPr>
                <w:noProof/>
                <w:webHidden/>
              </w:rPr>
              <w:t>16</w:t>
            </w:r>
            <w:r>
              <w:rPr>
                <w:noProof/>
                <w:webHidden/>
              </w:rPr>
              <w:fldChar w:fldCharType="end"/>
            </w:r>
          </w:hyperlink>
        </w:p>
        <w:p w14:paraId="44779128" w14:textId="1B66880A"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37" w:history="1">
            <w:r w:rsidRPr="00443949">
              <w:rPr>
                <w:rStyle w:val="Hypertextovodkaz"/>
                <w:noProof/>
              </w:rPr>
              <w:t>3.2.6</w:t>
            </w:r>
            <w:r>
              <w:rPr>
                <w:rFonts w:asciiTheme="minorHAnsi" w:eastAsiaTheme="minorEastAsia" w:hAnsiTheme="minorHAnsi" w:cstheme="minorBidi"/>
                <w:noProof/>
                <w:kern w:val="2"/>
                <w:sz w:val="24"/>
                <w:szCs w:val="24"/>
                <w14:ligatures w14:val="standardContextual"/>
              </w:rPr>
              <w:tab/>
            </w:r>
            <w:r w:rsidRPr="00443949">
              <w:rPr>
                <w:rStyle w:val="Hypertextovodkaz"/>
                <w:noProof/>
              </w:rPr>
              <w:t>Shrnutí potřeb ze stávajícího stavu byznys architektury</w:t>
            </w:r>
            <w:r>
              <w:rPr>
                <w:noProof/>
                <w:webHidden/>
              </w:rPr>
              <w:tab/>
            </w:r>
            <w:r>
              <w:rPr>
                <w:noProof/>
                <w:webHidden/>
              </w:rPr>
              <w:fldChar w:fldCharType="begin"/>
            </w:r>
            <w:r>
              <w:rPr>
                <w:noProof/>
                <w:webHidden/>
              </w:rPr>
              <w:instrText xml:space="preserve"> PAGEREF _Toc178771237 \h </w:instrText>
            </w:r>
            <w:r>
              <w:rPr>
                <w:noProof/>
                <w:webHidden/>
              </w:rPr>
            </w:r>
            <w:r>
              <w:rPr>
                <w:noProof/>
                <w:webHidden/>
              </w:rPr>
              <w:fldChar w:fldCharType="separate"/>
            </w:r>
            <w:r>
              <w:rPr>
                <w:noProof/>
                <w:webHidden/>
              </w:rPr>
              <w:t>17</w:t>
            </w:r>
            <w:r>
              <w:rPr>
                <w:noProof/>
                <w:webHidden/>
              </w:rPr>
              <w:fldChar w:fldCharType="end"/>
            </w:r>
          </w:hyperlink>
        </w:p>
        <w:p w14:paraId="3A087C9B" w14:textId="473DCD72"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38" w:history="1">
            <w:r w:rsidRPr="00443949">
              <w:rPr>
                <w:rStyle w:val="Hypertextovodkaz"/>
                <w:noProof/>
              </w:rPr>
              <w:t>3.3</w:t>
            </w:r>
            <w:r>
              <w:rPr>
                <w:rFonts w:asciiTheme="minorHAnsi" w:eastAsiaTheme="minorEastAsia" w:hAnsiTheme="minorHAnsi" w:cstheme="minorBidi"/>
                <w:noProof/>
                <w:kern w:val="2"/>
                <w:sz w:val="24"/>
                <w:szCs w:val="24"/>
                <w14:ligatures w14:val="standardContextual"/>
              </w:rPr>
              <w:tab/>
            </w:r>
            <w:r w:rsidRPr="00443949">
              <w:rPr>
                <w:rStyle w:val="Hypertextovodkaz"/>
                <w:noProof/>
              </w:rPr>
              <w:t>Aplikační architektura informačních systémů úřadu</w:t>
            </w:r>
            <w:r>
              <w:rPr>
                <w:noProof/>
                <w:webHidden/>
              </w:rPr>
              <w:tab/>
            </w:r>
            <w:r>
              <w:rPr>
                <w:noProof/>
                <w:webHidden/>
              </w:rPr>
              <w:fldChar w:fldCharType="begin"/>
            </w:r>
            <w:r>
              <w:rPr>
                <w:noProof/>
                <w:webHidden/>
              </w:rPr>
              <w:instrText xml:space="preserve"> PAGEREF _Toc178771238 \h </w:instrText>
            </w:r>
            <w:r>
              <w:rPr>
                <w:noProof/>
                <w:webHidden/>
              </w:rPr>
            </w:r>
            <w:r>
              <w:rPr>
                <w:noProof/>
                <w:webHidden/>
              </w:rPr>
              <w:fldChar w:fldCharType="separate"/>
            </w:r>
            <w:r>
              <w:rPr>
                <w:noProof/>
                <w:webHidden/>
              </w:rPr>
              <w:t>18</w:t>
            </w:r>
            <w:r>
              <w:rPr>
                <w:noProof/>
                <w:webHidden/>
              </w:rPr>
              <w:fldChar w:fldCharType="end"/>
            </w:r>
          </w:hyperlink>
        </w:p>
        <w:p w14:paraId="72A10E50" w14:textId="4D78B1BF"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39" w:history="1">
            <w:r w:rsidRPr="00443949">
              <w:rPr>
                <w:rStyle w:val="Hypertextovodkaz"/>
                <w:noProof/>
              </w:rPr>
              <w:t>3.3.1</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a klasifikace všech informačních systémů úřadu</w:t>
            </w:r>
            <w:r>
              <w:rPr>
                <w:noProof/>
                <w:webHidden/>
              </w:rPr>
              <w:tab/>
            </w:r>
            <w:r>
              <w:rPr>
                <w:noProof/>
                <w:webHidden/>
              </w:rPr>
              <w:fldChar w:fldCharType="begin"/>
            </w:r>
            <w:r>
              <w:rPr>
                <w:noProof/>
                <w:webHidden/>
              </w:rPr>
              <w:instrText xml:space="preserve"> PAGEREF _Toc178771239 \h </w:instrText>
            </w:r>
            <w:r>
              <w:rPr>
                <w:noProof/>
                <w:webHidden/>
              </w:rPr>
            </w:r>
            <w:r>
              <w:rPr>
                <w:noProof/>
                <w:webHidden/>
              </w:rPr>
              <w:fldChar w:fldCharType="separate"/>
            </w:r>
            <w:r>
              <w:rPr>
                <w:noProof/>
                <w:webHidden/>
              </w:rPr>
              <w:t>18</w:t>
            </w:r>
            <w:r>
              <w:rPr>
                <w:noProof/>
                <w:webHidden/>
              </w:rPr>
              <w:fldChar w:fldCharType="end"/>
            </w:r>
          </w:hyperlink>
        </w:p>
        <w:p w14:paraId="27AF0242" w14:textId="3208F597"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40" w:history="1">
            <w:r w:rsidRPr="00443949">
              <w:rPr>
                <w:rStyle w:val="Hypertextovodkaz"/>
                <w:noProof/>
              </w:rPr>
              <w:t>3.3.2</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ISVS a provozních ISVS ve správě úřadu</w:t>
            </w:r>
            <w:r>
              <w:rPr>
                <w:noProof/>
                <w:webHidden/>
              </w:rPr>
              <w:tab/>
            </w:r>
            <w:r>
              <w:rPr>
                <w:noProof/>
                <w:webHidden/>
              </w:rPr>
              <w:fldChar w:fldCharType="begin"/>
            </w:r>
            <w:r>
              <w:rPr>
                <w:noProof/>
                <w:webHidden/>
              </w:rPr>
              <w:instrText xml:space="preserve"> PAGEREF _Toc178771240 \h </w:instrText>
            </w:r>
            <w:r>
              <w:rPr>
                <w:noProof/>
                <w:webHidden/>
              </w:rPr>
            </w:r>
            <w:r>
              <w:rPr>
                <w:noProof/>
                <w:webHidden/>
              </w:rPr>
              <w:fldChar w:fldCharType="separate"/>
            </w:r>
            <w:r>
              <w:rPr>
                <w:noProof/>
                <w:webHidden/>
              </w:rPr>
              <w:t>19</w:t>
            </w:r>
            <w:r>
              <w:rPr>
                <w:noProof/>
                <w:webHidden/>
              </w:rPr>
              <w:fldChar w:fldCharType="end"/>
            </w:r>
          </w:hyperlink>
        </w:p>
        <w:p w14:paraId="7FF666BA" w14:textId="2C58F070"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41" w:history="1">
            <w:r w:rsidRPr="00443949">
              <w:rPr>
                <w:rStyle w:val="Hypertextovodkaz"/>
                <w:noProof/>
              </w:rPr>
              <w:t>3.3.3</w:t>
            </w:r>
            <w:r>
              <w:rPr>
                <w:rFonts w:asciiTheme="minorHAnsi" w:eastAsiaTheme="minorEastAsia" w:hAnsiTheme="minorHAnsi" w:cstheme="minorBidi"/>
                <w:noProof/>
                <w:kern w:val="2"/>
                <w:sz w:val="24"/>
                <w:szCs w:val="24"/>
                <w14:ligatures w14:val="standardContextual"/>
              </w:rPr>
              <w:tab/>
            </w:r>
            <w:r w:rsidRPr="00443949">
              <w:rPr>
                <w:rStyle w:val="Hypertextovodkaz"/>
                <w:noProof/>
              </w:rPr>
              <w:t>Ostatní provozní informační systémy úřadu</w:t>
            </w:r>
            <w:r>
              <w:rPr>
                <w:noProof/>
                <w:webHidden/>
              </w:rPr>
              <w:tab/>
            </w:r>
            <w:r>
              <w:rPr>
                <w:noProof/>
                <w:webHidden/>
              </w:rPr>
              <w:fldChar w:fldCharType="begin"/>
            </w:r>
            <w:r>
              <w:rPr>
                <w:noProof/>
                <w:webHidden/>
              </w:rPr>
              <w:instrText xml:space="preserve"> PAGEREF _Toc178771241 \h </w:instrText>
            </w:r>
            <w:r>
              <w:rPr>
                <w:noProof/>
                <w:webHidden/>
              </w:rPr>
            </w:r>
            <w:r>
              <w:rPr>
                <w:noProof/>
                <w:webHidden/>
              </w:rPr>
              <w:fldChar w:fldCharType="separate"/>
            </w:r>
            <w:r>
              <w:rPr>
                <w:noProof/>
                <w:webHidden/>
              </w:rPr>
              <w:t>19</w:t>
            </w:r>
            <w:r>
              <w:rPr>
                <w:noProof/>
                <w:webHidden/>
              </w:rPr>
              <w:fldChar w:fldCharType="end"/>
            </w:r>
          </w:hyperlink>
        </w:p>
        <w:p w14:paraId="2ACFFC16" w14:textId="70863CF5"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42" w:history="1">
            <w:r w:rsidRPr="00443949">
              <w:rPr>
                <w:rStyle w:val="Hypertextovodkaz"/>
                <w:noProof/>
              </w:rPr>
              <w:t>3.3.4</w:t>
            </w:r>
            <w:r>
              <w:rPr>
                <w:rFonts w:asciiTheme="minorHAnsi" w:eastAsiaTheme="minorEastAsia" w:hAnsiTheme="minorHAnsi" w:cstheme="minorBidi"/>
                <w:noProof/>
                <w:kern w:val="2"/>
                <w:sz w:val="24"/>
                <w:szCs w:val="24"/>
                <w14:ligatures w14:val="standardContextual"/>
              </w:rPr>
              <w:tab/>
            </w:r>
            <w:r w:rsidRPr="00443949">
              <w:rPr>
                <w:rStyle w:val="Hypertextovodkaz"/>
                <w:noProof/>
              </w:rPr>
              <w:t>Nástroje podporující spolupráci</w:t>
            </w:r>
            <w:r>
              <w:rPr>
                <w:noProof/>
                <w:webHidden/>
              </w:rPr>
              <w:tab/>
            </w:r>
            <w:r>
              <w:rPr>
                <w:noProof/>
                <w:webHidden/>
              </w:rPr>
              <w:fldChar w:fldCharType="begin"/>
            </w:r>
            <w:r>
              <w:rPr>
                <w:noProof/>
                <w:webHidden/>
              </w:rPr>
              <w:instrText xml:space="preserve"> PAGEREF _Toc178771242 \h </w:instrText>
            </w:r>
            <w:r>
              <w:rPr>
                <w:noProof/>
                <w:webHidden/>
              </w:rPr>
            </w:r>
            <w:r>
              <w:rPr>
                <w:noProof/>
                <w:webHidden/>
              </w:rPr>
              <w:fldChar w:fldCharType="separate"/>
            </w:r>
            <w:r>
              <w:rPr>
                <w:noProof/>
                <w:webHidden/>
              </w:rPr>
              <w:t>20</w:t>
            </w:r>
            <w:r>
              <w:rPr>
                <w:noProof/>
                <w:webHidden/>
              </w:rPr>
              <w:fldChar w:fldCharType="end"/>
            </w:r>
          </w:hyperlink>
        </w:p>
        <w:p w14:paraId="08069E0E" w14:textId="50826A16"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43" w:history="1">
            <w:r w:rsidRPr="00443949">
              <w:rPr>
                <w:rStyle w:val="Hypertextovodkaz"/>
                <w:noProof/>
              </w:rPr>
              <w:t>3.3.5</w:t>
            </w:r>
            <w:r>
              <w:rPr>
                <w:rFonts w:asciiTheme="minorHAnsi" w:eastAsiaTheme="minorEastAsia" w:hAnsiTheme="minorHAnsi" w:cstheme="minorBidi"/>
                <w:noProof/>
                <w:kern w:val="2"/>
                <w:sz w:val="24"/>
                <w:szCs w:val="24"/>
                <w14:ligatures w14:val="standardContextual"/>
              </w:rPr>
              <w:tab/>
            </w:r>
            <w:r w:rsidRPr="00443949">
              <w:rPr>
                <w:rStyle w:val="Hypertextovodkaz"/>
                <w:noProof/>
              </w:rPr>
              <w:t>Využití klíčových sdílených služeb eGovernmentu a externích IS</w:t>
            </w:r>
            <w:r>
              <w:rPr>
                <w:noProof/>
                <w:webHidden/>
              </w:rPr>
              <w:tab/>
            </w:r>
            <w:r>
              <w:rPr>
                <w:noProof/>
                <w:webHidden/>
              </w:rPr>
              <w:fldChar w:fldCharType="begin"/>
            </w:r>
            <w:r>
              <w:rPr>
                <w:noProof/>
                <w:webHidden/>
              </w:rPr>
              <w:instrText xml:space="preserve"> PAGEREF _Toc178771243 \h </w:instrText>
            </w:r>
            <w:r>
              <w:rPr>
                <w:noProof/>
                <w:webHidden/>
              </w:rPr>
            </w:r>
            <w:r>
              <w:rPr>
                <w:noProof/>
                <w:webHidden/>
              </w:rPr>
              <w:fldChar w:fldCharType="separate"/>
            </w:r>
            <w:r>
              <w:rPr>
                <w:noProof/>
                <w:webHidden/>
              </w:rPr>
              <w:t>20</w:t>
            </w:r>
            <w:r>
              <w:rPr>
                <w:noProof/>
                <w:webHidden/>
              </w:rPr>
              <w:fldChar w:fldCharType="end"/>
            </w:r>
          </w:hyperlink>
        </w:p>
        <w:p w14:paraId="00EA2C32" w14:textId="00469667"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44" w:history="1">
            <w:r w:rsidRPr="00443949">
              <w:rPr>
                <w:rStyle w:val="Hypertextovodkaz"/>
                <w:noProof/>
              </w:rPr>
              <w:t>3.3.6</w:t>
            </w:r>
            <w:r>
              <w:rPr>
                <w:rFonts w:asciiTheme="minorHAnsi" w:eastAsiaTheme="minorEastAsia" w:hAnsiTheme="minorHAnsi" w:cstheme="minorBidi"/>
                <w:noProof/>
                <w:kern w:val="2"/>
                <w:sz w:val="24"/>
                <w:szCs w:val="24"/>
                <w14:ligatures w14:val="standardContextual"/>
              </w:rPr>
              <w:tab/>
            </w:r>
            <w:r w:rsidRPr="00443949">
              <w:rPr>
                <w:rStyle w:val="Hypertextovodkaz"/>
                <w:noProof/>
              </w:rPr>
              <w:t>Publikace služeb</w:t>
            </w:r>
            <w:r>
              <w:rPr>
                <w:noProof/>
                <w:webHidden/>
              </w:rPr>
              <w:tab/>
            </w:r>
            <w:r>
              <w:rPr>
                <w:noProof/>
                <w:webHidden/>
              </w:rPr>
              <w:fldChar w:fldCharType="begin"/>
            </w:r>
            <w:r>
              <w:rPr>
                <w:noProof/>
                <w:webHidden/>
              </w:rPr>
              <w:instrText xml:space="preserve"> PAGEREF _Toc178771244 \h </w:instrText>
            </w:r>
            <w:r>
              <w:rPr>
                <w:noProof/>
                <w:webHidden/>
              </w:rPr>
            </w:r>
            <w:r>
              <w:rPr>
                <w:noProof/>
                <w:webHidden/>
              </w:rPr>
              <w:fldChar w:fldCharType="separate"/>
            </w:r>
            <w:r>
              <w:rPr>
                <w:noProof/>
                <w:webHidden/>
              </w:rPr>
              <w:t>21</w:t>
            </w:r>
            <w:r>
              <w:rPr>
                <w:noProof/>
                <w:webHidden/>
              </w:rPr>
              <w:fldChar w:fldCharType="end"/>
            </w:r>
          </w:hyperlink>
        </w:p>
        <w:p w14:paraId="32AE3AFA" w14:textId="36B69051"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45" w:history="1">
            <w:r w:rsidRPr="00443949">
              <w:rPr>
                <w:rStyle w:val="Hypertextovodkaz"/>
                <w:noProof/>
              </w:rPr>
              <w:t>3.3.7</w:t>
            </w:r>
            <w:r>
              <w:rPr>
                <w:rFonts w:asciiTheme="minorHAnsi" w:eastAsiaTheme="minorEastAsia" w:hAnsiTheme="minorHAnsi" w:cstheme="minorBidi"/>
                <w:noProof/>
                <w:kern w:val="2"/>
                <w:sz w:val="24"/>
                <w:szCs w:val="24"/>
                <w14:ligatures w14:val="standardContextual"/>
              </w:rPr>
              <w:tab/>
            </w:r>
            <w:r w:rsidRPr="00443949">
              <w:rPr>
                <w:rStyle w:val="Hypertextovodkaz"/>
                <w:noProof/>
              </w:rPr>
              <w:t>Využití cloud řešení</w:t>
            </w:r>
            <w:r>
              <w:rPr>
                <w:noProof/>
                <w:webHidden/>
              </w:rPr>
              <w:tab/>
            </w:r>
            <w:r>
              <w:rPr>
                <w:noProof/>
                <w:webHidden/>
              </w:rPr>
              <w:fldChar w:fldCharType="begin"/>
            </w:r>
            <w:r>
              <w:rPr>
                <w:noProof/>
                <w:webHidden/>
              </w:rPr>
              <w:instrText xml:space="preserve"> PAGEREF _Toc178771245 \h </w:instrText>
            </w:r>
            <w:r>
              <w:rPr>
                <w:noProof/>
                <w:webHidden/>
              </w:rPr>
            </w:r>
            <w:r>
              <w:rPr>
                <w:noProof/>
                <w:webHidden/>
              </w:rPr>
              <w:fldChar w:fldCharType="separate"/>
            </w:r>
            <w:r>
              <w:rPr>
                <w:noProof/>
                <w:webHidden/>
              </w:rPr>
              <w:t>21</w:t>
            </w:r>
            <w:r>
              <w:rPr>
                <w:noProof/>
                <w:webHidden/>
              </w:rPr>
              <w:fldChar w:fldCharType="end"/>
            </w:r>
          </w:hyperlink>
        </w:p>
        <w:p w14:paraId="6119673B" w14:textId="7E34DE77"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46" w:history="1">
            <w:r w:rsidRPr="00443949">
              <w:rPr>
                <w:rStyle w:val="Hypertextovodkaz"/>
                <w:noProof/>
              </w:rPr>
              <w:t>3.3.8</w:t>
            </w:r>
            <w:r>
              <w:rPr>
                <w:rFonts w:asciiTheme="minorHAnsi" w:eastAsiaTheme="minorEastAsia" w:hAnsiTheme="minorHAnsi" w:cstheme="minorBidi"/>
                <w:noProof/>
                <w:kern w:val="2"/>
                <w:sz w:val="24"/>
                <w:szCs w:val="24"/>
                <w14:ligatures w14:val="standardContextual"/>
              </w:rPr>
              <w:tab/>
            </w:r>
            <w:r w:rsidRPr="00443949">
              <w:rPr>
                <w:rStyle w:val="Hypertextovodkaz"/>
                <w:noProof/>
              </w:rPr>
              <w:t>Integrační model aplikační architektury</w:t>
            </w:r>
            <w:r>
              <w:rPr>
                <w:noProof/>
                <w:webHidden/>
              </w:rPr>
              <w:tab/>
            </w:r>
            <w:r>
              <w:rPr>
                <w:noProof/>
                <w:webHidden/>
              </w:rPr>
              <w:fldChar w:fldCharType="begin"/>
            </w:r>
            <w:r>
              <w:rPr>
                <w:noProof/>
                <w:webHidden/>
              </w:rPr>
              <w:instrText xml:space="preserve"> PAGEREF _Toc178771246 \h </w:instrText>
            </w:r>
            <w:r>
              <w:rPr>
                <w:noProof/>
                <w:webHidden/>
              </w:rPr>
            </w:r>
            <w:r>
              <w:rPr>
                <w:noProof/>
                <w:webHidden/>
              </w:rPr>
              <w:fldChar w:fldCharType="separate"/>
            </w:r>
            <w:r>
              <w:rPr>
                <w:noProof/>
                <w:webHidden/>
              </w:rPr>
              <w:t>21</w:t>
            </w:r>
            <w:r>
              <w:rPr>
                <w:noProof/>
                <w:webHidden/>
              </w:rPr>
              <w:fldChar w:fldCharType="end"/>
            </w:r>
          </w:hyperlink>
        </w:p>
        <w:p w14:paraId="269A22AE" w14:textId="16266CDC"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47" w:history="1">
            <w:r w:rsidRPr="00443949">
              <w:rPr>
                <w:rStyle w:val="Hypertextovodkaz"/>
                <w:noProof/>
              </w:rPr>
              <w:t>3.3.9</w:t>
            </w:r>
            <w:r>
              <w:rPr>
                <w:rFonts w:asciiTheme="minorHAnsi" w:eastAsiaTheme="minorEastAsia" w:hAnsiTheme="minorHAnsi" w:cstheme="minorBidi"/>
                <w:noProof/>
                <w:kern w:val="2"/>
                <w:sz w:val="24"/>
                <w:szCs w:val="24"/>
                <w14:ligatures w14:val="standardContextual"/>
              </w:rPr>
              <w:tab/>
            </w:r>
            <w:r w:rsidRPr="00443949">
              <w:rPr>
                <w:rStyle w:val="Hypertextovodkaz"/>
                <w:noProof/>
              </w:rPr>
              <w:t>Shrnutí potřeb ze stávajícího stavu aplikační architektury</w:t>
            </w:r>
            <w:r>
              <w:rPr>
                <w:noProof/>
                <w:webHidden/>
              </w:rPr>
              <w:tab/>
            </w:r>
            <w:r>
              <w:rPr>
                <w:noProof/>
                <w:webHidden/>
              </w:rPr>
              <w:fldChar w:fldCharType="begin"/>
            </w:r>
            <w:r>
              <w:rPr>
                <w:noProof/>
                <w:webHidden/>
              </w:rPr>
              <w:instrText xml:space="preserve"> PAGEREF _Toc178771247 \h </w:instrText>
            </w:r>
            <w:r>
              <w:rPr>
                <w:noProof/>
                <w:webHidden/>
              </w:rPr>
            </w:r>
            <w:r>
              <w:rPr>
                <w:noProof/>
                <w:webHidden/>
              </w:rPr>
              <w:fldChar w:fldCharType="separate"/>
            </w:r>
            <w:r>
              <w:rPr>
                <w:noProof/>
                <w:webHidden/>
              </w:rPr>
              <w:t>21</w:t>
            </w:r>
            <w:r>
              <w:rPr>
                <w:noProof/>
                <w:webHidden/>
              </w:rPr>
              <w:fldChar w:fldCharType="end"/>
            </w:r>
          </w:hyperlink>
        </w:p>
        <w:p w14:paraId="02314016" w14:textId="1E5EB3C9"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48" w:history="1">
            <w:r w:rsidRPr="00443949">
              <w:rPr>
                <w:rStyle w:val="Hypertextovodkaz"/>
                <w:noProof/>
              </w:rPr>
              <w:t>3.4</w:t>
            </w:r>
            <w:r>
              <w:rPr>
                <w:rFonts w:asciiTheme="minorHAnsi" w:eastAsiaTheme="minorEastAsia" w:hAnsiTheme="minorHAnsi" w:cstheme="minorBidi"/>
                <w:noProof/>
                <w:kern w:val="2"/>
                <w:sz w:val="24"/>
                <w:szCs w:val="24"/>
                <w14:ligatures w14:val="standardContextual"/>
              </w:rPr>
              <w:tab/>
            </w:r>
            <w:r w:rsidRPr="00443949">
              <w:rPr>
                <w:rStyle w:val="Hypertextovodkaz"/>
                <w:noProof/>
              </w:rPr>
              <w:t>Datová architektura informačních systémů úřadu</w:t>
            </w:r>
            <w:r>
              <w:rPr>
                <w:noProof/>
                <w:webHidden/>
              </w:rPr>
              <w:tab/>
            </w:r>
            <w:r>
              <w:rPr>
                <w:noProof/>
                <w:webHidden/>
              </w:rPr>
              <w:fldChar w:fldCharType="begin"/>
            </w:r>
            <w:r>
              <w:rPr>
                <w:noProof/>
                <w:webHidden/>
              </w:rPr>
              <w:instrText xml:space="preserve"> PAGEREF _Toc178771248 \h </w:instrText>
            </w:r>
            <w:r>
              <w:rPr>
                <w:noProof/>
                <w:webHidden/>
              </w:rPr>
            </w:r>
            <w:r>
              <w:rPr>
                <w:noProof/>
                <w:webHidden/>
              </w:rPr>
              <w:fldChar w:fldCharType="separate"/>
            </w:r>
            <w:r>
              <w:rPr>
                <w:noProof/>
                <w:webHidden/>
              </w:rPr>
              <w:t>21</w:t>
            </w:r>
            <w:r>
              <w:rPr>
                <w:noProof/>
                <w:webHidden/>
              </w:rPr>
              <w:fldChar w:fldCharType="end"/>
            </w:r>
          </w:hyperlink>
        </w:p>
        <w:p w14:paraId="36743B6C" w14:textId="0197389E"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49" w:history="1">
            <w:r w:rsidRPr="00443949">
              <w:rPr>
                <w:rStyle w:val="Hypertextovodkaz"/>
                <w:noProof/>
              </w:rPr>
              <w:t>3.4.1</w:t>
            </w:r>
            <w:r>
              <w:rPr>
                <w:rFonts w:asciiTheme="minorHAnsi" w:eastAsiaTheme="minorEastAsia" w:hAnsiTheme="minorHAnsi" w:cstheme="minorBidi"/>
                <w:noProof/>
                <w:kern w:val="2"/>
                <w:sz w:val="24"/>
                <w:szCs w:val="24"/>
                <w14:ligatures w14:val="standardContextual"/>
              </w:rPr>
              <w:tab/>
            </w:r>
            <w:r w:rsidRPr="00443949">
              <w:rPr>
                <w:rStyle w:val="Hypertextovodkaz"/>
                <w:noProof/>
              </w:rPr>
              <w:t>Základní charakteristiky datové architektury</w:t>
            </w:r>
            <w:r>
              <w:rPr>
                <w:noProof/>
                <w:webHidden/>
              </w:rPr>
              <w:tab/>
            </w:r>
            <w:r>
              <w:rPr>
                <w:noProof/>
                <w:webHidden/>
              </w:rPr>
              <w:fldChar w:fldCharType="begin"/>
            </w:r>
            <w:r>
              <w:rPr>
                <w:noProof/>
                <w:webHidden/>
              </w:rPr>
              <w:instrText xml:space="preserve"> PAGEREF _Toc178771249 \h </w:instrText>
            </w:r>
            <w:r>
              <w:rPr>
                <w:noProof/>
                <w:webHidden/>
              </w:rPr>
            </w:r>
            <w:r>
              <w:rPr>
                <w:noProof/>
                <w:webHidden/>
              </w:rPr>
              <w:fldChar w:fldCharType="separate"/>
            </w:r>
            <w:r>
              <w:rPr>
                <w:noProof/>
                <w:webHidden/>
              </w:rPr>
              <w:t>21</w:t>
            </w:r>
            <w:r>
              <w:rPr>
                <w:noProof/>
                <w:webHidden/>
              </w:rPr>
              <w:fldChar w:fldCharType="end"/>
            </w:r>
          </w:hyperlink>
        </w:p>
        <w:p w14:paraId="24187741" w14:textId="07E22747"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50" w:history="1">
            <w:r w:rsidRPr="00443949">
              <w:rPr>
                <w:rStyle w:val="Hypertextovodkaz"/>
                <w:noProof/>
              </w:rPr>
              <w:t>3.4.2</w:t>
            </w:r>
            <w:r>
              <w:rPr>
                <w:rFonts w:asciiTheme="minorHAnsi" w:eastAsiaTheme="minorEastAsia" w:hAnsiTheme="minorHAnsi" w:cstheme="minorBidi"/>
                <w:noProof/>
                <w:kern w:val="2"/>
                <w:sz w:val="24"/>
                <w:szCs w:val="24"/>
                <w14:ligatures w14:val="standardContextual"/>
              </w:rPr>
              <w:tab/>
            </w:r>
            <w:r w:rsidRPr="00443949">
              <w:rPr>
                <w:rStyle w:val="Hypertextovodkaz"/>
                <w:noProof/>
              </w:rPr>
              <w:t>Architektura sdílení dat v propojeném datovém fondu</w:t>
            </w:r>
            <w:r>
              <w:rPr>
                <w:noProof/>
                <w:webHidden/>
              </w:rPr>
              <w:tab/>
            </w:r>
            <w:r>
              <w:rPr>
                <w:noProof/>
                <w:webHidden/>
              </w:rPr>
              <w:fldChar w:fldCharType="begin"/>
            </w:r>
            <w:r>
              <w:rPr>
                <w:noProof/>
                <w:webHidden/>
              </w:rPr>
              <w:instrText xml:space="preserve"> PAGEREF _Toc178771250 \h </w:instrText>
            </w:r>
            <w:r>
              <w:rPr>
                <w:noProof/>
                <w:webHidden/>
              </w:rPr>
            </w:r>
            <w:r>
              <w:rPr>
                <w:noProof/>
                <w:webHidden/>
              </w:rPr>
              <w:fldChar w:fldCharType="separate"/>
            </w:r>
            <w:r>
              <w:rPr>
                <w:noProof/>
                <w:webHidden/>
              </w:rPr>
              <w:t>22</w:t>
            </w:r>
            <w:r>
              <w:rPr>
                <w:noProof/>
                <w:webHidden/>
              </w:rPr>
              <w:fldChar w:fldCharType="end"/>
            </w:r>
          </w:hyperlink>
        </w:p>
        <w:p w14:paraId="59A3BB00" w14:textId="0F7339C9"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51" w:history="1">
            <w:r w:rsidRPr="00443949">
              <w:rPr>
                <w:rStyle w:val="Hypertextovodkaz"/>
                <w:noProof/>
              </w:rPr>
              <w:t>3.4.3</w:t>
            </w:r>
            <w:r>
              <w:rPr>
                <w:rFonts w:asciiTheme="minorHAnsi" w:eastAsiaTheme="minorEastAsia" w:hAnsiTheme="minorHAnsi" w:cstheme="minorBidi"/>
                <w:noProof/>
                <w:kern w:val="2"/>
                <w:sz w:val="24"/>
                <w:szCs w:val="24"/>
                <w14:ligatures w14:val="standardContextual"/>
              </w:rPr>
              <w:tab/>
            </w:r>
            <w:r w:rsidRPr="00443949">
              <w:rPr>
                <w:rStyle w:val="Hypertextovodkaz"/>
                <w:noProof/>
              </w:rPr>
              <w:t>Architektura zpřístupnění dat</w:t>
            </w:r>
            <w:r>
              <w:rPr>
                <w:noProof/>
                <w:webHidden/>
              </w:rPr>
              <w:tab/>
            </w:r>
            <w:r>
              <w:rPr>
                <w:noProof/>
                <w:webHidden/>
              </w:rPr>
              <w:fldChar w:fldCharType="begin"/>
            </w:r>
            <w:r>
              <w:rPr>
                <w:noProof/>
                <w:webHidden/>
              </w:rPr>
              <w:instrText xml:space="preserve"> PAGEREF _Toc178771251 \h </w:instrText>
            </w:r>
            <w:r>
              <w:rPr>
                <w:noProof/>
                <w:webHidden/>
              </w:rPr>
            </w:r>
            <w:r>
              <w:rPr>
                <w:noProof/>
                <w:webHidden/>
              </w:rPr>
              <w:fldChar w:fldCharType="separate"/>
            </w:r>
            <w:r>
              <w:rPr>
                <w:noProof/>
                <w:webHidden/>
              </w:rPr>
              <w:t>22</w:t>
            </w:r>
            <w:r>
              <w:rPr>
                <w:noProof/>
                <w:webHidden/>
              </w:rPr>
              <w:fldChar w:fldCharType="end"/>
            </w:r>
          </w:hyperlink>
        </w:p>
        <w:p w14:paraId="7949C64A" w14:textId="356C1026"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52" w:history="1">
            <w:r w:rsidRPr="00443949">
              <w:rPr>
                <w:rStyle w:val="Hypertextovodkaz"/>
                <w:noProof/>
              </w:rPr>
              <w:t>3.4.4</w:t>
            </w:r>
            <w:r>
              <w:rPr>
                <w:rFonts w:asciiTheme="minorHAnsi" w:eastAsiaTheme="minorEastAsia" w:hAnsiTheme="minorHAnsi" w:cstheme="minorBidi"/>
                <w:noProof/>
                <w:kern w:val="2"/>
                <w:sz w:val="24"/>
                <w:szCs w:val="24"/>
                <w14:ligatures w14:val="standardContextual"/>
              </w:rPr>
              <w:tab/>
            </w:r>
            <w:r w:rsidRPr="00443949">
              <w:rPr>
                <w:rStyle w:val="Hypertextovodkaz"/>
                <w:noProof/>
              </w:rPr>
              <w:t>Architektura kmenových dat a číselníků</w:t>
            </w:r>
            <w:r>
              <w:rPr>
                <w:noProof/>
                <w:webHidden/>
              </w:rPr>
              <w:tab/>
            </w:r>
            <w:r>
              <w:rPr>
                <w:noProof/>
                <w:webHidden/>
              </w:rPr>
              <w:fldChar w:fldCharType="begin"/>
            </w:r>
            <w:r>
              <w:rPr>
                <w:noProof/>
                <w:webHidden/>
              </w:rPr>
              <w:instrText xml:space="preserve"> PAGEREF _Toc178771252 \h </w:instrText>
            </w:r>
            <w:r>
              <w:rPr>
                <w:noProof/>
                <w:webHidden/>
              </w:rPr>
            </w:r>
            <w:r>
              <w:rPr>
                <w:noProof/>
                <w:webHidden/>
              </w:rPr>
              <w:fldChar w:fldCharType="separate"/>
            </w:r>
            <w:r>
              <w:rPr>
                <w:noProof/>
                <w:webHidden/>
              </w:rPr>
              <w:t>22</w:t>
            </w:r>
            <w:r>
              <w:rPr>
                <w:noProof/>
                <w:webHidden/>
              </w:rPr>
              <w:fldChar w:fldCharType="end"/>
            </w:r>
          </w:hyperlink>
        </w:p>
        <w:p w14:paraId="1E48F62D" w14:textId="29DB5966"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53" w:history="1">
            <w:r w:rsidRPr="00443949">
              <w:rPr>
                <w:rStyle w:val="Hypertextovodkaz"/>
                <w:noProof/>
              </w:rPr>
              <w:t>3.4.5</w:t>
            </w:r>
            <w:r>
              <w:rPr>
                <w:rFonts w:asciiTheme="minorHAnsi" w:eastAsiaTheme="minorEastAsia" w:hAnsiTheme="minorHAnsi" w:cstheme="minorBidi"/>
                <w:noProof/>
                <w:kern w:val="2"/>
                <w:sz w:val="24"/>
                <w:szCs w:val="24"/>
                <w14:ligatures w14:val="standardContextual"/>
              </w:rPr>
              <w:tab/>
            </w:r>
            <w:r w:rsidRPr="00443949">
              <w:rPr>
                <w:rStyle w:val="Hypertextovodkaz"/>
                <w:noProof/>
              </w:rPr>
              <w:t>Shrnutí potřeb ze stávajícího stavu datové architektury</w:t>
            </w:r>
            <w:r>
              <w:rPr>
                <w:noProof/>
                <w:webHidden/>
              </w:rPr>
              <w:tab/>
            </w:r>
            <w:r>
              <w:rPr>
                <w:noProof/>
                <w:webHidden/>
              </w:rPr>
              <w:fldChar w:fldCharType="begin"/>
            </w:r>
            <w:r>
              <w:rPr>
                <w:noProof/>
                <w:webHidden/>
              </w:rPr>
              <w:instrText xml:space="preserve"> PAGEREF _Toc178771253 \h </w:instrText>
            </w:r>
            <w:r>
              <w:rPr>
                <w:noProof/>
                <w:webHidden/>
              </w:rPr>
            </w:r>
            <w:r>
              <w:rPr>
                <w:noProof/>
                <w:webHidden/>
              </w:rPr>
              <w:fldChar w:fldCharType="separate"/>
            </w:r>
            <w:r>
              <w:rPr>
                <w:noProof/>
                <w:webHidden/>
              </w:rPr>
              <w:t>22</w:t>
            </w:r>
            <w:r>
              <w:rPr>
                <w:noProof/>
                <w:webHidden/>
              </w:rPr>
              <w:fldChar w:fldCharType="end"/>
            </w:r>
          </w:hyperlink>
        </w:p>
        <w:p w14:paraId="7018E866" w14:textId="3227FE75"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54" w:history="1">
            <w:r w:rsidRPr="00443949">
              <w:rPr>
                <w:rStyle w:val="Hypertextovodkaz"/>
                <w:noProof/>
              </w:rPr>
              <w:t>3.5</w:t>
            </w:r>
            <w:r>
              <w:rPr>
                <w:rFonts w:asciiTheme="minorHAnsi" w:eastAsiaTheme="minorEastAsia" w:hAnsiTheme="minorHAnsi" w:cstheme="minorBidi"/>
                <w:noProof/>
                <w:kern w:val="2"/>
                <w:sz w:val="24"/>
                <w:szCs w:val="24"/>
                <w14:ligatures w14:val="standardContextual"/>
              </w:rPr>
              <w:tab/>
            </w:r>
            <w:r w:rsidRPr="00443949">
              <w:rPr>
                <w:rStyle w:val="Hypertextovodkaz"/>
                <w:noProof/>
              </w:rPr>
              <w:t>Technologická architektura IT infrastruktury úřadu</w:t>
            </w:r>
            <w:r>
              <w:rPr>
                <w:noProof/>
                <w:webHidden/>
              </w:rPr>
              <w:tab/>
            </w:r>
            <w:r>
              <w:rPr>
                <w:noProof/>
                <w:webHidden/>
              </w:rPr>
              <w:fldChar w:fldCharType="begin"/>
            </w:r>
            <w:r>
              <w:rPr>
                <w:noProof/>
                <w:webHidden/>
              </w:rPr>
              <w:instrText xml:space="preserve"> PAGEREF _Toc178771254 \h </w:instrText>
            </w:r>
            <w:r>
              <w:rPr>
                <w:noProof/>
                <w:webHidden/>
              </w:rPr>
            </w:r>
            <w:r>
              <w:rPr>
                <w:noProof/>
                <w:webHidden/>
              </w:rPr>
              <w:fldChar w:fldCharType="separate"/>
            </w:r>
            <w:r>
              <w:rPr>
                <w:noProof/>
                <w:webHidden/>
              </w:rPr>
              <w:t>22</w:t>
            </w:r>
            <w:r>
              <w:rPr>
                <w:noProof/>
                <w:webHidden/>
              </w:rPr>
              <w:fldChar w:fldCharType="end"/>
            </w:r>
          </w:hyperlink>
        </w:p>
        <w:p w14:paraId="069878E9" w14:textId="71D9E9E4"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55" w:history="1">
            <w:r w:rsidRPr="00443949">
              <w:rPr>
                <w:rStyle w:val="Hypertextovodkaz"/>
                <w:noProof/>
              </w:rPr>
              <w:t>3.5.1</w:t>
            </w:r>
            <w:r>
              <w:rPr>
                <w:rFonts w:asciiTheme="minorHAnsi" w:eastAsiaTheme="minorEastAsia" w:hAnsiTheme="minorHAnsi" w:cstheme="minorBidi"/>
                <w:noProof/>
                <w:kern w:val="2"/>
                <w:sz w:val="24"/>
                <w:szCs w:val="24"/>
                <w14:ligatures w14:val="standardContextual"/>
              </w:rPr>
              <w:tab/>
            </w:r>
            <w:r w:rsidRPr="00443949">
              <w:rPr>
                <w:rStyle w:val="Hypertextovodkaz"/>
                <w:noProof/>
              </w:rPr>
              <w:t>Architektura infrastruktury datových center</w:t>
            </w:r>
            <w:r>
              <w:rPr>
                <w:noProof/>
                <w:webHidden/>
              </w:rPr>
              <w:tab/>
            </w:r>
            <w:r>
              <w:rPr>
                <w:noProof/>
                <w:webHidden/>
              </w:rPr>
              <w:fldChar w:fldCharType="begin"/>
            </w:r>
            <w:r>
              <w:rPr>
                <w:noProof/>
                <w:webHidden/>
              </w:rPr>
              <w:instrText xml:space="preserve"> PAGEREF _Toc178771255 \h </w:instrText>
            </w:r>
            <w:r>
              <w:rPr>
                <w:noProof/>
                <w:webHidden/>
              </w:rPr>
            </w:r>
            <w:r>
              <w:rPr>
                <w:noProof/>
                <w:webHidden/>
              </w:rPr>
              <w:fldChar w:fldCharType="separate"/>
            </w:r>
            <w:r>
              <w:rPr>
                <w:noProof/>
                <w:webHidden/>
              </w:rPr>
              <w:t>22</w:t>
            </w:r>
            <w:r>
              <w:rPr>
                <w:noProof/>
                <w:webHidden/>
              </w:rPr>
              <w:fldChar w:fldCharType="end"/>
            </w:r>
          </w:hyperlink>
        </w:p>
        <w:p w14:paraId="22632CD5" w14:textId="3E291DCB"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56" w:history="1">
            <w:r w:rsidRPr="00443949">
              <w:rPr>
                <w:rStyle w:val="Hypertextovodkaz"/>
                <w:noProof/>
              </w:rPr>
              <w:t>3.5.2</w:t>
            </w:r>
            <w:r>
              <w:rPr>
                <w:rFonts w:asciiTheme="minorHAnsi" w:eastAsiaTheme="minorEastAsia" w:hAnsiTheme="minorHAnsi" w:cstheme="minorBidi"/>
                <w:noProof/>
                <w:kern w:val="2"/>
                <w:sz w:val="24"/>
                <w:szCs w:val="24"/>
                <w14:ligatures w14:val="standardContextual"/>
              </w:rPr>
              <w:tab/>
            </w:r>
            <w:r w:rsidRPr="00443949">
              <w:rPr>
                <w:rStyle w:val="Hypertextovodkaz"/>
                <w:noProof/>
              </w:rPr>
              <w:t>Cloud</w:t>
            </w:r>
            <w:r>
              <w:rPr>
                <w:noProof/>
                <w:webHidden/>
              </w:rPr>
              <w:tab/>
            </w:r>
            <w:r>
              <w:rPr>
                <w:noProof/>
                <w:webHidden/>
              </w:rPr>
              <w:fldChar w:fldCharType="begin"/>
            </w:r>
            <w:r>
              <w:rPr>
                <w:noProof/>
                <w:webHidden/>
              </w:rPr>
              <w:instrText xml:space="preserve"> PAGEREF _Toc178771256 \h </w:instrText>
            </w:r>
            <w:r>
              <w:rPr>
                <w:noProof/>
                <w:webHidden/>
              </w:rPr>
            </w:r>
            <w:r>
              <w:rPr>
                <w:noProof/>
                <w:webHidden/>
              </w:rPr>
              <w:fldChar w:fldCharType="separate"/>
            </w:r>
            <w:r>
              <w:rPr>
                <w:noProof/>
                <w:webHidden/>
              </w:rPr>
              <w:t>23</w:t>
            </w:r>
            <w:r>
              <w:rPr>
                <w:noProof/>
                <w:webHidden/>
              </w:rPr>
              <w:fldChar w:fldCharType="end"/>
            </w:r>
          </w:hyperlink>
        </w:p>
        <w:p w14:paraId="51BBA4F8" w14:textId="5419C6CD"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57" w:history="1">
            <w:r w:rsidRPr="00443949">
              <w:rPr>
                <w:rStyle w:val="Hypertextovodkaz"/>
                <w:noProof/>
              </w:rPr>
              <w:t>3.5.3</w:t>
            </w:r>
            <w:r>
              <w:rPr>
                <w:rFonts w:asciiTheme="minorHAnsi" w:eastAsiaTheme="minorEastAsia" w:hAnsiTheme="minorHAnsi" w:cstheme="minorBidi"/>
                <w:noProof/>
                <w:kern w:val="2"/>
                <w:sz w:val="24"/>
                <w:szCs w:val="24"/>
                <w14:ligatures w14:val="standardContextual"/>
              </w:rPr>
              <w:tab/>
            </w:r>
            <w:r w:rsidRPr="00443949">
              <w:rPr>
                <w:rStyle w:val="Hypertextovodkaz"/>
                <w:noProof/>
              </w:rPr>
              <w:t>Architektura koncových zařízení</w:t>
            </w:r>
            <w:r>
              <w:rPr>
                <w:noProof/>
                <w:webHidden/>
              </w:rPr>
              <w:tab/>
            </w:r>
            <w:r>
              <w:rPr>
                <w:noProof/>
                <w:webHidden/>
              </w:rPr>
              <w:fldChar w:fldCharType="begin"/>
            </w:r>
            <w:r>
              <w:rPr>
                <w:noProof/>
                <w:webHidden/>
              </w:rPr>
              <w:instrText xml:space="preserve"> PAGEREF _Toc178771257 \h </w:instrText>
            </w:r>
            <w:r>
              <w:rPr>
                <w:noProof/>
                <w:webHidden/>
              </w:rPr>
            </w:r>
            <w:r>
              <w:rPr>
                <w:noProof/>
                <w:webHidden/>
              </w:rPr>
              <w:fldChar w:fldCharType="separate"/>
            </w:r>
            <w:r>
              <w:rPr>
                <w:noProof/>
                <w:webHidden/>
              </w:rPr>
              <w:t>23</w:t>
            </w:r>
            <w:r>
              <w:rPr>
                <w:noProof/>
                <w:webHidden/>
              </w:rPr>
              <w:fldChar w:fldCharType="end"/>
            </w:r>
          </w:hyperlink>
        </w:p>
        <w:p w14:paraId="26B4A3C6" w14:textId="78DF6F80"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58" w:history="1">
            <w:r w:rsidRPr="00443949">
              <w:rPr>
                <w:rStyle w:val="Hypertextovodkaz"/>
                <w:noProof/>
              </w:rPr>
              <w:t>3.5.4</w:t>
            </w:r>
            <w:r>
              <w:rPr>
                <w:rFonts w:asciiTheme="minorHAnsi" w:eastAsiaTheme="minorEastAsia" w:hAnsiTheme="minorHAnsi" w:cstheme="minorBidi"/>
                <w:noProof/>
                <w:kern w:val="2"/>
                <w:sz w:val="24"/>
                <w:szCs w:val="24"/>
                <w14:ligatures w14:val="standardContextual"/>
              </w:rPr>
              <w:tab/>
            </w:r>
            <w:r w:rsidRPr="00443949">
              <w:rPr>
                <w:rStyle w:val="Hypertextovodkaz"/>
                <w:noProof/>
              </w:rPr>
              <w:t>Shrnutí potřeb ze stávajícího stavu IT technologie</w:t>
            </w:r>
            <w:r>
              <w:rPr>
                <w:noProof/>
                <w:webHidden/>
              </w:rPr>
              <w:tab/>
            </w:r>
            <w:r>
              <w:rPr>
                <w:noProof/>
                <w:webHidden/>
              </w:rPr>
              <w:fldChar w:fldCharType="begin"/>
            </w:r>
            <w:r>
              <w:rPr>
                <w:noProof/>
                <w:webHidden/>
              </w:rPr>
              <w:instrText xml:space="preserve"> PAGEREF _Toc178771258 \h </w:instrText>
            </w:r>
            <w:r>
              <w:rPr>
                <w:noProof/>
                <w:webHidden/>
              </w:rPr>
            </w:r>
            <w:r>
              <w:rPr>
                <w:noProof/>
                <w:webHidden/>
              </w:rPr>
              <w:fldChar w:fldCharType="separate"/>
            </w:r>
            <w:r>
              <w:rPr>
                <w:noProof/>
                <w:webHidden/>
              </w:rPr>
              <w:t>23</w:t>
            </w:r>
            <w:r>
              <w:rPr>
                <w:noProof/>
                <w:webHidden/>
              </w:rPr>
              <w:fldChar w:fldCharType="end"/>
            </w:r>
          </w:hyperlink>
        </w:p>
        <w:p w14:paraId="7AFBA90F" w14:textId="09EB74A6"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59" w:history="1">
            <w:r w:rsidRPr="00443949">
              <w:rPr>
                <w:rStyle w:val="Hypertextovodkaz"/>
                <w:noProof/>
              </w:rPr>
              <w:t>3.6</w:t>
            </w:r>
            <w:r>
              <w:rPr>
                <w:rFonts w:asciiTheme="minorHAnsi" w:eastAsiaTheme="minorEastAsia" w:hAnsiTheme="minorHAnsi" w:cstheme="minorBidi"/>
                <w:noProof/>
                <w:kern w:val="2"/>
                <w:sz w:val="24"/>
                <w:szCs w:val="24"/>
                <w14:ligatures w14:val="standardContextual"/>
              </w:rPr>
              <w:tab/>
            </w:r>
            <w:r w:rsidRPr="00443949">
              <w:rPr>
                <w:rStyle w:val="Hypertextovodkaz"/>
                <w:noProof/>
              </w:rPr>
              <w:t>Technologická architektura komunikační infrastruktury úřadu</w:t>
            </w:r>
            <w:r>
              <w:rPr>
                <w:noProof/>
                <w:webHidden/>
              </w:rPr>
              <w:tab/>
            </w:r>
            <w:r>
              <w:rPr>
                <w:noProof/>
                <w:webHidden/>
              </w:rPr>
              <w:fldChar w:fldCharType="begin"/>
            </w:r>
            <w:r>
              <w:rPr>
                <w:noProof/>
                <w:webHidden/>
              </w:rPr>
              <w:instrText xml:space="preserve"> PAGEREF _Toc178771259 \h </w:instrText>
            </w:r>
            <w:r>
              <w:rPr>
                <w:noProof/>
                <w:webHidden/>
              </w:rPr>
            </w:r>
            <w:r>
              <w:rPr>
                <w:noProof/>
                <w:webHidden/>
              </w:rPr>
              <w:fldChar w:fldCharType="separate"/>
            </w:r>
            <w:r>
              <w:rPr>
                <w:noProof/>
                <w:webHidden/>
              </w:rPr>
              <w:t>24</w:t>
            </w:r>
            <w:r>
              <w:rPr>
                <w:noProof/>
                <w:webHidden/>
              </w:rPr>
              <w:fldChar w:fldCharType="end"/>
            </w:r>
          </w:hyperlink>
        </w:p>
        <w:p w14:paraId="2391A541" w14:textId="15899F22"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60" w:history="1">
            <w:r w:rsidRPr="00443949">
              <w:rPr>
                <w:rStyle w:val="Hypertextovodkaz"/>
                <w:noProof/>
              </w:rPr>
              <w:t>3.6.1</w:t>
            </w:r>
            <w:r>
              <w:rPr>
                <w:rFonts w:asciiTheme="minorHAnsi" w:eastAsiaTheme="minorEastAsia" w:hAnsiTheme="minorHAnsi" w:cstheme="minorBidi"/>
                <w:noProof/>
                <w:kern w:val="2"/>
                <w:sz w:val="24"/>
                <w:szCs w:val="24"/>
                <w14:ligatures w14:val="standardContextual"/>
              </w:rPr>
              <w:tab/>
            </w:r>
            <w:r w:rsidRPr="00443949">
              <w:rPr>
                <w:rStyle w:val="Hypertextovodkaz"/>
                <w:noProof/>
              </w:rPr>
              <w:t>Shrnutí potřeb ze stávajícího stavu komunikační infrastruktury</w:t>
            </w:r>
            <w:r>
              <w:rPr>
                <w:noProof/>
                <w:webHidden/>
              </w:rPr>
              <w:tab/>
            </w:r>
            <w:r>
              <w:rPr>
                <w:noProof/>
                <w:webHidden/>
              </w:rPr>
              <w:fldChar w:fldCharType="begin"/>
            </w:r>
            <w:r>
              <w:rPr>
                <w:noProof/>
                <w:webHidden/>
              </w:rPr>
              <w:instrText xml:space="preserve"> PAGEREF _Toc178771260 \h </w:instrText>
            </w:r>
            <w:r>
              <w:rPr>
                <w:noProof/>
                <w:webHidden/>
              </w:rPr>
            </w:r>
            <w:r>
              <w:rPr>
                <w:noProof/>
                <w:webHidden/>
              </w:rPr>
              <w:fldChar w:fldCharType="separate"/>
            </w:r>
            <w:r>
              <w:rPr>
                <w:noProof/>
                <w:webHidden/>
              </w:rPr>
              <w:t>24</w:t>
            </w:r>
            <w:r>
              <w:rPr>
                <w:noProof/>
                <w:webHidden/>
              </w:rPr>
              <w:fldChar w:fldCharType="end"/>
            </w:r>
          </w:hyperlink>
        </w:p>
        <w:p w14:paraId="257D6B62" w14:textId="7E2FE75E"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61" w:history="1">
            <w:r w:rsidRPr="00443949">
              <w:rPr>
                <w:rStyle w:val="Hypertextovodkaz"/>
                <w:noProof/>
              </w:rPr>
              <w:t>3.7</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projektů</w:t>
            </w:r>
            <w:r>
              <w:rPr>
                <w:noProof/>
                <w:webHidden/>
              </w:rPr>
              <w:tab/>
            </w:r>
            <w:r>
              <w:rPr>
                <w:noProof/>
                <w:webHidden/>
              </w:rPr>
              <w:fldChar w:fldCharType="begin"/>
            </w:r>
            <w:r>
              <w:rPr>
                <w:noProof/>
                <w:webHidden/>
              </w:rPr>
              <w:instrText xml:space="preserve"> PAGEREF _Toc178771261 \h </w:instrText>
            </w:r>
            <w:r>
              <w:rPr>
                <w:noProof/>
                <w:webHidden/>
              </w:rPr>
            </w:r>
            <w:r>
              <w:rPr>
                <w:noProof/>
                <w:webHidden/>
              </w:rPr>
              <w:fldChar w:fldCharType="separate"/>
            </w:r>
            <w:r>
              <w:rPr>
                <w:noProof/>
                <w:webHidden/>
              </w:rPr>
              <w:t>24</w:t>
            </w:r>
            <w:r>
              <w:rPr>
                <w:noProof/>
                <w:webHidden/>
              </w:rPr>
              <w:fldChar w:fldCharType="end"/>
            </w:r>
          </w:hyperlink>
        </w:p>
        <w:p w14:paraId="578D4DFD" w14:textId="6C79139A"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262" w:history="1">
            <w:r w:rsidRPr="00443949">
              <w:rPr>
                <w:rStyle w:val="Hypertextovodkaz"/>
                <w:caps/>
                <w:noProof/>
              </w:rPr>
              <w:t>4</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motivací úřadu ke změnám architektury</w:t>
            </w:r>
            <w:r>
              <w:rPr>
                <w:noProof/>
                <w:webHidden/>
              </w:rPr>
              <w:tab/>
            </w:r>
            <w:r>
              <w:rPr>
                <w:noProof/>
                <w:webHidden/>
              </w:rPr>
              <w:fldChar w:fldCharType="begin"/>
            </w:r>
            <w:r>
              <w:rPr>
                <w:noProof/>
                <w:webHidden/>
              </w:rPr>
              <w:instrText xml:space="preserve"> PAGEREF _Toc178771262 \h </w:instrText>
            </w:r>
            <w:r>
              <w:rPr>
                <w:noProof/>
                <w:webHidden/>
              </w:rPr>
            </w:r>
            <w:r>
              <w:rPr>
                <w:noProof/>
                <w:webHidden/>
              </w:rPr>
              <w:fldChar w:fldCharType="separate"/>
            </w:r>
            <w:r>
              <w:rPr>
                <w:noProof/>
                <w:webHidden/>
              </w:rPr>
              <w:t>26</w:t>
            </w:r>
            <w:r>
              <w:rPr>
                <w:noProof/>
                <w:webHidden/>
              </w:rPr>
              <w:fldChar w:fldCharType="end"/>
            </w:r>
          </w:hyperlink>
        </w:p>
        <w:p w14:paraId="62F5D65F" w14:textId="51BBF88C"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63" w:history="1">
            <w:r w:rsidRPr="00443949">
              <w:rPr>
                <w:rStyle w:val="Hypertextovodkaz"/>
                <w:rFonts w:eastAsia="MS Mincho"/>
                <w:noProof/>
              </w:rPr>
              <w:t>4.1</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Poslání úřadu, strategické cíle a byznys požadavky</w:t>
            </w:r>
            <w:r>
              <w:rPr>
                <w:noProof/>
                <w:webHidden/>
              </w:rPr>
              <w:tab/>
            </w:r>
            <w:r>
              <w:rPr>
                <w:noProof/>
                <w:webHidden/>
              </w:rPr>
              <w:fldChar w:fldCharType="begin"/>
            </w:r>
            <w:r>
              <w:rPr>
                <w:noProof/>
                <w:webHidden/>
              </w:rPr>
              <w:instrText xml:space="preserve"> PAGEREF _Toc178771263 \h </w:instrText>
            </w:r>
            <w:r>
              <w:rPr>
                <w:noProof/>
                <w:webHidden/>
              </w:rPr>
            </w:r>
            <w:r>
              <w:rPr>
                <w:noProof/>
                <w:webHidden/>
              </w:rPr>
              <w:fldChar w:fldCharType="separate"/>
            </w:r>
            <w:r>
              <w:rPr>
                <w:noProof/>
                <w:webHidden/>
              </w:rPr>
              <w:t>26</w:t>
            </w:r>
            <w:r>
              <w:rPr>
                <w:noProof/>
                <w:webHidden/>
              </w:rPr>
              <w:fldChar w:fldCharType="end"/>
            </w:r>
          </w:hyperlink>
        </w:p>
        <w:p w14:paraId="0C2DF732" w14:textId="6F2CC7BF"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64" w:history="1">
            <w:r w:rsidRPr="00443949">
              <w:rPr>
                <w:rStyle w:val="Hypertextovodkaz"/>
                <w:rFonts w:eastAsia="MS Mincho"/>
                <w:noProof/>
              </w:rPr>
              <w:t>4.1.1</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Poslání a kompetence úřadu</w:t>
            </w:r>
            <w:r>
              <w:rPr>
                <w:noProof/>
                <w:webHidden/>
              </w:rPr>
              <w:tab/>
            </w:r>
            <w:r>
              <w:rPr>
                <w:noProof/>
                <w:webHidden/>
              </w:rPr>
              <w:fldChar w:fldCharType="begin"/>
            </w:r>
            <w:r>
              <w:rPr>
                <w:noProof/>
                <w:webHidden/>
              </w:rPr>
              <w:instrText xml:space="preserve"> PAGEREF _Toc178771264 \h </w:instrText>
            </w:r>
            <w:r>
              <w:rPr>
                <w:noProof/>
                <w:webHidden/>
              </w:rPr>
            </w:r>
            <w:r>
              <w:rPr>
                <w:noProof/>
                <w:webHidden/>
              </w:rPr>
              <w:fldChar w:fldCharType="separate"/>
            </w:r>
            <w:r>
              <w:rPr>
                <w:noProof/>
                <w:webHidden/>
              </w:rPr>
              <w:t>26</w:t>
            </w:r>
            <w:r>
              <w:rPr>
                <w:noProof/>
                <w:webHidden/>
              </w:rPr>
              <w:fldChar w:fldCharType="end"/>
            </w:r>
          </w:hyperlink>
        </w:p>
        <w:p w14:paraId="5A70F63B" w14:textId="02542FAB"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65" w:history="1">
            <w:r w:rsidRPr="00443949">
              <w:rPr>
                <w:rStyle w:val="Hypertextovodkaz"/>
                <w:rFonts w:eastAsia="MS Mincho"/>
                <w:noProof/>
              </w:rPr>
              <w:t>4.1.2</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Strategické cíle úřadu</w:t>
            </w:r>
            <w:r>
              <w:rPr>
                <w:noProof/>
                <w:webHidden/>
              </w:rPr>
              <w:tab/>
            </w:r>
            <w:r>
              <w:rPr>
                <w:noProof/>
                <w:webHidden/>
              </w:rPr>
              <w:fldChar w:fldCharType="begin"/>
            </w:r>
            <w:r>
              <w:rPr>
                <w:noProof/>
                <w:webHidden/>
              </w:rPr>
              <w:instrText xml:space="preserve"> PAGEREF _Toc178771265 \h </w:instrText>
            </w:r>
            <w:r>
              <w:rPr>
                <w:noProof/>
                <w:webHidden/>
              </w:rPr>
            </w:r>
            <w:r>
              <w:rPr>
                <w:noProof/>
                <w:webHidden/>
              </w:rPr>
              <w:fldChar w:fldCharType="separate"/>
            </w:r>
            <w:r>
              <w:rPr>
                <w:noProof/>
                <w:webHidden/>
              </w:rPr>
              <w:t>26</w:t>
            </w:r>
            <w:r>
              <w:rPr>
                <w:noProof/>
                <w:webHidden/>
              </w:rPr>
              <w:fldChar w:fldCharType="end"/>
            </w:r>
          </w:hyperlink>
        </w:p>
        <w:p w14:paraId="3AA310B2" w14:textId="1728B2B6"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66" w:history="1">
            <w:r w:rsidRPr="00443949">
              <w:rPr>
                <w:rStyle w:val="Hypertextovodkaz"/>
                <w:rFonts w:eastAsia="MS Mincho"/>
                <w:noProof/>
              </w:rPr>
              <w:t>4.1.3</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Externí byznys požadavky</w:t>
            </w:r>
            <w:r>
              <w:rPr>
                <w:noProof/>
                <w:webHidden/>
              </w:rPr>
              <w:tab/>
            </w:r>
            <w:r>
              <w:rPr>
                <w:noProof/>
                <w:webHidden/>
              </w:rPr>
              <w:fldChar w:fldCharType="begin"/>
            </w:r>
            <w:r>
              <w:rPr>
                <w:noProof/>
                <w:webHidden/>
              </w:rPr>
              <w:instrText xml:space="preserve"> PAGEREF _Toc178771266 \h </w:instrText>
            </w:r>
            <w:r>
              <w:rPr>
                <w:noProof/>
                <w:webHidden/>
              </w:rPr>
            </w:r>
            <w:r>
              <w:rPr>
                <w:noProof/>
                <w:webHidden/>
              </w:rPr>
              <w:fldChar w:fldCharType="separate"/>
            </w:r>
            <w:r>
              <w:rPr>
                <w:noProof/>
                <w:webHidden/>
              </w:rPr>
              <w:t>26</w:t>
            </w:r>
            <w:r>
              <w:rPr>
                <w:noProof/>
                <w:webHidden/>
              </w:rPr>
              <w:fldChar w:fldCharType="end"/>
            </w:r>
          </w:hyperlink>
        </w:p>
        <w:p w14:paraId="1CC45FA6" w14:textId="236D3F5C"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67" w:history="1">
            <w:r w:rsidRPr="00443949">
              <w:rPr>
                <w:rStyle w:val="Hypertextovodkaz"/>
                <w:rFonts w:eastAsia="MS Mincho"/>
                <w:noProof/>
              </w:rPr>
              <w:t>4.1.4</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Interní byznys požadavky</w:t>
            </w:r>
            <w:r>
              <w:rPr>
                <w:noProof/>
                <w:webHidden/>
              </w:rPr>
              <w:tab/>
            </w:r>
            <w:r>
              <w:rPr>
                <w:noProof/>
                <w:webHidden/>
              </w:rPr>
              <w:fldChar w:fldCharType="begin"/>
            </w:r>
            <w:r>
              <w:rPr>
                <w:noProof/>
                <w:webHidden/>
              </w:rPr>
              <w:instrText xml:space="preserve"> PAGEREF _Toc178771267 \h </w:instrText>
            </w:r>
            <w:r>
              <w:rPr>
                <w:noProof/>
                <w:webHidden/>
              </w:rPr>
            </w:r>
            <w:r>
              <w:rPr>
                <w:noProof/>
                <w:webHidden/>
              </w:rPr>
              <w:fldChar w:fldCharType="separate"/>
            </w:r>
            <w:r>
              <w:rPr>
                <w:noProof/>
                <w:webHidden/>
              </w:rPr>
              <w:t>26</w:t>
            </w:r>
            <w:r>
              <w:rPr>
                <w:noProof/>
                <w:webHidden/>
              </w:rPr>
              <w:fldChar w:fldCharType="end"/>
            </w:r>
          </w:hyperlink>
        </w:p>
        <w:p w14:paraId="349614C2" w14:textId="12EA4DEB"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68" w:history="1">
            <w:r w:rsidRPr="00443949">
              <w:rPr>
                <w:rStyle w:val="Hypertextovodkaz"/>
                <w:noProof/>
              </w:rPr>
              <w:t>4.2</w:t>
            </w:r>
            <w:r>
              <w:rPr>
                <w:rFonts w:asciiTheme="minorHAnsi" w:eastAsiaTheme="minorEastAsia" w:hAnsiTheme="minorHAnsi" w:cstheme="minorBidi"/>
                <w:noProof/>
                <w:kern w:val="2"/>
                <w:sz w:val="24"/>
                <w:szCs w:val="24"/>
                <w14:ligatures w14:val="standardContextual"/>
              </w:rPr>
              <w:tab/>
            </w:r>
            <w:r w:rsidRPr="00443949">
              <w:rPr>
                <w:rStyle w:val="Hypertextovodkaz"/>
                <w:noProof/>
              </w:rPr>
              <w:t>Dopady a požadavky na ICT</w:t>
            </w:r>
            <w:r>
              <w:rPr>
                <w:noProof/>
                <w:webHidden/>
              </w:rPr>
              <w:tab/>
            </w:r>
            <w:r>
              <w:rPr>
                <w:noProof/>
                <w:webHidden/>
              </w:rPr>
              <w:fldChar w:fldCharType="begin"/>
            </w:r>
            <w:r>
              <w:rPr>
                <w:noProof/>
                <w:webHidden/>
              </w:rPr>
              <w:instrText xml:space="preserve"> PAGEREF _Toc178771268 \h </w:instrText>
            </w:r>
            <w:r>
              <w:rPr>
                <w:noProof/>
                <w:webHidden/>
              </w:rPr>
            </w:r>
            <w:r>
              <w:rPr>
                <w:noProof/>
                <w:webHidden/>
              </w:rPr>
              <w:fldChar w:fldCharType="separate"/>
            </w:r>
            <w:r>
              <w:rPr>
                <w:noProof/>
                <w:webHidden/>
              </w:rPr>
              <w:t>26</w:t>
            </w:r>
            <w:r>
              <w:rPr>
                <w:noProof/>
                <w:webHidden/>
              </w:rPr>
              <w:fldChar w:fldCharType="end"/>
            </w:r>
          </w:hyperlink>
        </w:p>
        <w:p w14:paraId="7CA72BD1" w14:textId="3825AF65"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69" w:history="1">
            <w:r w:rsidRPr="00443949">
              <w:rPr>
                <w:rStyle w:val="Hypertextovodkaz"/>
                <w:rFonts w:eastAsia="MS Mincho"/>
                <w:noProof/>
              </w:rPr>
              <w:t>4.2.1</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Vliv moderních trendů na změny</w:t>
            </w:r>
            <w:r>
              <w:rPr>
                <w:noProof/>
                <w:webHidden/>
              </w:rPr>
              <w:tab/>
            </w:r>
            <w:r>
              <w:rPr>
                <w:noProof/>
                <w:webHidden/>
              </w:rPr>
              <w:fldChar w:fldCharType="begin"/>
            </w:r>
            <w:r>
              <w:rPr>
                <w:noProof/>
                <w:webHidden/>
              </w:rPr>
              <w:instrText xml:space="preserve"> PAGEREF _Toc178771269 \h </w:instrText>
            </w:r>
            <w:r>
              <w:rPr>
                <w:noProof/>
                <w:webHidden/>
              </w:rPr>
            </w:r>
            <w:r>
              <w:rPr>
                <w:noProof/>
                <w:webHidden/>
              </w:rPr>
              <w:fldChar w:fldCharType="separate"/>
            </w:r>
            <w:r>
              <w:rPr>
                <w:noProof/>
                <w:webHidden/>
              </w:rPr>
              <w:t>26</w:t>
            </w:r>
            <w:r>
              <w:rPr>
                <w:noProof/>
                <w:webHidden/>
              </w:rPr>
              <w:fldChar w:fldCharType="end"/>
            </w:r>
          </w:hyperlink>
        </w:p>
        <w:p w14:paraId="3448ECDC" w14:textId="78E9B24E"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70" w:history="1">
            <w:r w:rsidRPr="00443949">
              <w:rPr>
                <w:rStyle w:val="Hypertextovodkaz"/>
                <w:rFonts w:eastAsia="MS Mincho"/>
                <w:noProof/>
              </w:rPr>
              <w:t>4.2.2</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Dopady byznys požadavků a strategických cílů úřadu na ICT</w:t>
            </w:r>
            <w:r>
              <w:rPr>
                <w:noProof/>
                <w:webHidden/>
              </w:rPr>
              <w:tab/>
            </w:r>
            <w:r>
              <w:rPr>
                <w:noProof/>
                <w:webHidden/>
              </w:rPr>
              <w:fldChar w:fldCharType="begin"/>
            </w:r>
            <w:r>
              <w:rPr>
                <w:noProof/>
                <w:webHidden/>
              </w:rPr>
              <w:instrText xml:space="preserve"> PAGEREF _Toc178771270 \h </w:instrText>
            </w:r>
            <w:r>
              <w:rPr>
                <w:noProof/>
                <w:webHidden/>
              </w:rPr>
            </w:r>
            <w:r>
              <w:rPr>
                <w:noProof/>
                <w:webHidden/>
              </w:rPr>
              <w:fldChar w:fldCharType="separate"/>
            </w:r>
            <w:r>
              <w:rPr>
                <w:noProof/>
                <w:webHidden/>
              </w:rPr>
              <w:t>26</w:t>
            </w:r>
            <w:r>
              <w:rPr>
                <w:noProof/>
                <w:webHidden/>
              </w:rPr>
              <w:fldChar w:fldCharType="end"/>
            </w:r>
          </w:hyperlink>
        </w:p>
        <w:p w14:paraId="6CB3782E" w14:textId="69162A33"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71" w:history="1">
            <w:r w:rsidRPr="00443949">
              <w:rPr>
                <w:rStyle w:val="Hypertextovodkaz"/>
                <w:rFonts w:eastAsia="MS Mincho"/>
                <w:noProof/>
              </w:rPr>
              <w:t>4.2.3</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Cíle ICT strategie</w:t>
            </w:r>
            <w:r>
              <w:rPr>
                <w:noProof/>
                <w:webHidden/>
              </w:rPr>
              <w:tab/>
            </w:r>
            <w:r>
              <w:rPr>
                <w:noProof/>
                <w:webHidden/>
              </w:rPr>
              <w:fldChar w:fldCharType="begin"/>
            </w:r>
            <w:r>
              <w:rPr>
                <w:noProof/>
                <w:webHidden/>
              </w:rPr>
              <w:instrText xml:space="preserve"> PAGEREF _Toc178771271 \h </w:instrText>
            </w:r>
            <w:r>
              <w:rPr>
                <w:noProof/>
                <w:webHidden/>
              </w:rPr>
            </w:r>
            <w:r>
              <w:rPr>
                <w:noProof/>
                <w:webHidden/>
              </w:rPr>
              <w:fldChar w:fldCharType="separate"/>
            </w:r>
            <w:r>
              <w:rPr>
                <w:noProof/>
                <w:webHidden/>
              </w:rPr>
              <w:t>27</w:t>
            </w:r>
            <w:r>
              <w:rPr>
                <w:noProof/>
                <w:webHidden/>
              </w:rPr>
              <w:fldChar w:fldCharType="end"/>
            </w:r>
          </w:hyperlink>
        </w:p>
        <w:p w14:paraId="3C1668C2" w14:textId="4E28A1D8"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72" w:history="1">
            <w:r w:rsidRPr="00443949">
              <w:rPr>
                <w:rStyle w:val="Hypertextovodkaz"/>
                <w:rFonts w:eastAsia="MS Mincho"/>
                <w:noProof/>
              </w:rPr>
              <w:t>4.2.4</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Hodnocení ekonomické výhodnosti provozu, způsobu provozu a přínosů IS</w:t>
            </w:r>
            <w:r>
              <w:rPr>
                <w:noProof/>
                <w:webHidden/>
              </w:rPr>
              <w:tab/>
            </w:r>
            <w:r>
              <w:rPr>
                <w:noProof/>
                <w:webHidden/>
              </w:rPr>
              <w:fldChar w:fldCharType="begin"/>
            </w:r>
            <w:r>
              <w:rPr>
                <w:noProof/>
                <w:webHidden/>
              </w:rPr>
              <w:instrText xml:space="preserve"> PAGEREF _Toc178771272 \h </w:instrText>
            </w:r>
            <w:r>
              <w:rPr>
                <w:noProof/>
                <w:webHidden/>
              </w:rPr>
            </w:r>
            <w:r>
              <w:rPr>
                <w:noProof/>
                <w:webHidden/>
              </w:rPr>
              <w:fldChar w:fldCharType="separate"/>
            </w:r>
            <w:r>
              <w:rPr>
                <w:noProof/>
                <w:webHidden/>
              </w:rPr>
              <w:t>27</w:t>
            </w:r>
            <w:r>
              <w:rPr>
                <w:noProof/>
                <w:webHidden/>
              </w:rPr>
              <w:fldChar w:fldCharType="end"/>
            </w:r>
          </w:hyperlink>
        </w:p>
        <w:p w14:paraId="42BDB19E" w14:textId="15F5C7A6"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73" w:history="1">
            <w:r w:rsidRPr="00443949">
              <w:rPr>
                <w:rStyle w:val="Hypertextovodkaz"/>
                <w:rFonts w:eastAsia="MS Mincho"/>
                <w:noProof/>
              </w:rPr>
              <w:t>4.2.5</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Výjimky OHA</w:t>
            </w:r>
            <w:r>
              <w:rPr>
                <w:noProof/>
                <w:webHidden/>
              </w:rPr>
              <w:tab/>
            </w:r>
            <w:r>
              <w:rPr>
                <w:noProof/>
                <w:webHidden/>
              </w:rPr>
              <w:fldChar w:fldCharType="begin"/>
            </w:r>
            <w:r>
              <w:rPr>
                <w:noProof/>
                <w:webHidden/>
              </w:rPr>
              <w:instrText xml:space="preserve"> PAGEREF _Toc178771273 \h </w:instrText>
            </w:r>
            <w:r>
              <w:rPr>
                <w:noProof/>
                <w:webHidden/>
              </w:rPr>
            </w:r>
            <w:r>
              <w:rPr>
                <w:noProof/>
                <w:webHidden/>
              </w:rPr>
              <w:fldChar w:fldCharType="separate"/>
            </w:r>
            <w:r>
              <w:rPr>
                <w:noProof/>
                <w:webHidden/>
              </w:rPr>
              <w:t>27</w:t>
            </w:r>
            <w:r>
              <w:rPr>
                <w:noProof/>
                <w:webHidden/>
              </w:rPr>
              <w:fldChar w:fldCharType="end"/>
            </w:r>
          </w:hyperlink>
        </w:p>
        <w:p w14:paraId="0253DDC2" w14:textId="2E533288"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74" w:history="1">
            <w:r w:rsidRPr="00443949">
              <w:rPr>
                <w:rStyle w:val="Hypertextovodkaz"/>
                <w:noProof/>
              </w:rPr>
              <w:t>4.3</w:t>
            </w:r>
            <w:r>
              <w:rPr>
                <w:rFonts w:asciiTheme="minorHAnsi" w:eastAsiaTheme="minorEastAsia" w:hAnsiTheme="minorHAnsi" w:cstheme="minorBidi"/>
                <w:noProof/>
                <w:kern w:val="2"/>
                <w:sz w:val="24"/>
                <w:szCs w:val="24"/>
                <w14:ligatures w14:val="standardContextual"/>
              </w:rPr>
              <w:tab/>
            </w:r>
            <w:r w:rsidRPr="00443949">
              <w:rPr>
                <w:rStyle w:val="Hypertextovodkaz"/>
                <w:noProof/>
              </w:rPr>
              <w:t xml:space="preserve">Shoda s cíli </w:t>
            </w:r>
            <w:r w:rsidRPr="00443949">
              <w:rPr>
                <w:rStyle w:val="Hypertextovodkaz"/>
                <w:rFonts w:eastAsia="MS Mincho"/>
                <w:noProof/>
              </w:rPr>
              <w:t>Informační koncepce</w:t>
            </w:r>
            <w:r w:rsidRPr="00443949">
              <w:rPr>
                <w:rStyle w:val="Hypertextovodkaz"/>
                <w:noProof/>
              </w:rPr>
              <w:t xml:space="preserve"> ČR</w:t>
            </w:r>
            <w:r>
              <w:rPr>
                <w:noProof/>
                <w:webHidden/>
              </w:rPr>
              <w:tab/>
            </w:r>
            <w:r>
              <w:rPr>
                <w:noProof/>
                <w:webHidden/>
              </w:rPr>
              <w:fldChar w:fldCharType="begin"/>
            </w:r>
            <w:r>
              <w:rPr>
                <w:noProof/>
                <w:webHidden/>
              </w:rPr>
              <w:instrText xml:space="preserve"> PAGEREF _Toc178771274 \h </w:instrText>
            </w:r>
            <w:r>
              <w:rPr>
                <w:noProof/>
                <w:webHidden/>
              </w:rPr>
            </w:r>
            <w:r>
              <w:rPr>
                <w:noProof/>
                <w:webHidden/>
              </w:rPr>
              <w:fldChar w:fldCharType="separate"/>
            </w:r>
            <w:r>
              <w:rPr>
                <w:noProof/>
                <w:webHidden/>
              </w:rPr>
              <w:t>27</w:t>
            </w:r>
            <w:r>
              <w:rPr>
                <w:noProof/>
                <w:webHidden/>
              </w:rPr>
              <w:fldChar w:fldCharType="end"/>
            </w:r>
          </w:hyperlink>
        </w:p>
        <w:p w14:paraId="666F0968" w14:textId="41B6CE68"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75" w:history="1">
            <w:r w:rsidRPr="00443949">
              <w:rPr>
                <w:rStyle w:val="Hypertextovodkaz"/>
                <w:rFonts w:eastAsia="MS Mincho"/>
                <w:noProof/>
              </w:rPr>
              <w:t>4.3.1</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Dopady cílů Informační koncepce ČR v prostředí úřadu</w:t>
            </w:r>
            <w:r>
              <w:rPr>
                <w:noProof/>
                <w:webHidden/>
              </w:rPr>
              <w:tab/>
            </w:r>
            <w:r>
              <w:rPr>
                <w:noProof/>
                <w:webHidden/>
              </w:rPr>
              <w:fldChar w:fldCharType="begin"/>
            </w:r>
            <w:r>
              <w:rPr>
                <w:noProof/>
                <w:webHidden/>
              </w:rPr>
              <w:instrText xml:space="preserve"> PAGEREF _Toc178771275 \h </w:instrText>
            </w:r>
            <w:r>
              <w:rPr>
                <w:noProof/>
                <w:webHidden/>
              </w:rPr>
            </w:r>
            <w:r>
              <w:rPr>
                <w:noProof/>
                <w:webHidden/>
              </w:rPr>
              <w:fldChar w:fldCharType="separate"/>
            </w:r>
            <w:r>
              <w:rPr>
                <w:noProof/>
                <w:webHidden/>
              </w:rPr>
              <w:t>27</w:t>
            </w:r>
            <w:r>
              <w:rPr>
                <w:noProof/>
                <w:webHidden/>
              </w:rPr>
              <w:fldChar w:fldCharType="end"/>
            </w:r>
          </w:hyperlink>
        </w:p>
        <w:p w14:paraId="4CC8C1E2" w14:textId="55E6E8D7"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76" w:history="1">
            <w:r w:rsidRPr="00443949">
              <w:rPr>
                <w:rStyle w:val="Hypertextovodkaz"/>
                <w:rFonts w:eastAsia="MS Mincho"/>
                <w:noProof/>
              </w:rPr>
              <w:t>4.4</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Dopady principů Informační koncepce ČR do digitalizace úřadu</w:t>
            </w:r>
            <w:r>
              <w:rPr>
                <w:noProof/>
                <w:webHidden/>
              </w:rPr>
              <w:tab/>
            </w:r>
            <w:r>
              <w:rPr>
                <w:noProof/>
                <w:webHidden/>
              </w:rPr>
              <w:fldChar w:fldCharType="begin"/>
            </w:r>
            <w:r>
              <w:rPr>
                <w:noProof/>
                <w:webHidden/>
              </w:rPr>
              <w:instrText xml:space="preserve"> PAGEREF _Toc178771276 \h </w:instrText>
            </w:r>
            <w:r>
              <w:rPr>
                <w:noProof/>
                <w:webHidden/>
              </w:rPr>
            </w:r>
            <w:r>
              <w:rPr>
                <w:noProof/>
                <w:webHidden/>
              </w:rPr>
              <w:fldChar w:fldCharType="separate"/>
            </w:r>
            <w:r>
              <w:rPr>
                <w:noProof/>
                <w:webHidden/>
              </w:rPr>
              <w:t>37</w:t>
            </w:r>
            <w:r>
              <w:rPr>
                <w:noProof/>
                <w:webHidden/>
              </w:rPr>
              <w:fldChar w:fldCharType="end"/>
            </w:r>
          </w:hyperlink>
        </w:p>
        <w:p w14:paraId="4CC2E98C" w14:textId="3F6CAE59"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77" w:history="1">
            <w:r w:rsidRPr="00443949">
              <w:rPr>
                <w:rStyle w:val="Hypertextovodkaz"/>
                <w:noProof/>
              </w:rPr>
              <w:t>4.5</w:t>
            </w:r>
            <w:r>
              <w:rPr>
                <w:rFonts w:asciiTheme="minorHAnsi" w:eastAsiaTheme="minorEastAsia" w:hAnsiTheme="minorHAnsi" w:cstheme="minorBidi"/>
                <w:noProof/>
                <w:kern w:val="2"/>
                <w:sz w:val="24"/>
                <w:szCs w:val="24"/>
                <w14:ligatures w14:val="standardContextual"/>
              </w:rPr>
              <w:tab/>
            </w:r>
            <w:r w:rsidRPr="00443949">
              <w:rPr>
                <w:rStyle w:val="Hypertextovodkaz"/>
                <w:noProof/>
              </w:rPr>
              <w:t>Model motivační architektury úřadu</w:t>
            </w:r>
            <w:r>
              <w:rPr>
                <w:noProof/>
                <w:webHidden/>
              </w:rPr>
              <w:tab/>
            </w:r>
            <w:r>
              <w:rPr>
                <w:noProof/>
                <w:webHidden/>
              </w:rPr>
              <w:fldChar w:fldCharType="begin"/>
            </w:r>
            <w:r>
              <w:rPr>
                <w:noProof/>
                <w:webHidden/>
              </w:rPr>
              <w:instrText xml:space="preserve"> PAGEREF _Toc178771277 \h </w:instrText>
            </w:r>
            <w:r>
              <w:rPr>
                <w:noProof/>
                <w:webHidden/>
              </w:rPr>
            </w:r>
            <w:r>
              <w:rPr>
                <w:noProof/>
                <w:webHidden/>
              </w:rPr>
              <w:fldChar w:fldCharType="separate"/>
            </w:r>
            <w:r>
              <w:rPr>
                <w:noProof/>
                <w:webHidden/>
              </w:rPr>
              <w:t>40</w:t>
            </w:r>
            <w:r>
              <w:rPr>
                <w:noProof/>
                <w:webHidden/>
              </w:rPr>
              <w:fldChar w:fldCharType="end"/>
            </w:r>
          </w:hyperlink>
        </w:p>
        <w:p w14:paraId="6C866FA8" w14:textId="0E4226B6"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78" w:history="1">
            <w:r w:rsidRPr="00443949">
              <w:rPr>
                <w:rStyle w:val="Hypertextovodkaz"/>
                <w:noProof/>
              </w:rPr>
              <w:t>4.6</w:t>
            </w:r>
            <w:r>
              <w:rPr>
                <w:rFonts w:asciiTheme="minorHAnsi" w:eastAsiaTheme="minorEastAsia" w:hAnsiTheme="minorHAnsi" w:cstheme="minorBidi"/>
                <w:noProof/>
                <w:kern w:val="2"/>
                <w:sz w:val="24"/>
                <w:szCs w:val="24"/>
                <w14:ligatures w14:val="standardContextual"/>
              </w:rPr>
              <w:tab/>
            </w:r>
            <w:r w:rsidRPr="00443949">
              <w:rPr>
                <w:rStyle w:val="Hypertextovodkaz"/>
                <w:noProof/>
              </w:rPr>
              <w:t>Shrnutí a interpretace potřebných změn architektury</w:t>
            </w:r>
            <w:r>
              <w:rPr>
                <w:noProof/>
                <w:webHidden/>
              </w:rPr>
              <w:tab/>
            </w:r>
            <w:r>
              <w:rPr>
                <w:noProof/>
                <w:webHidden/>
              </w:rPr>
              <w:fldChar w:fldCharType="begin"/>
            </w:r>
            <w:r>
              <w:rPr>
                <w:noProof/>
                <w:webHidden/>
              </w:rPr>
              <w:instrText xml:space="preserve"> PAGEREF _Toc178771278 \h </w:instrText>
            </w:r>
            <w:r>
              <w:rPr>
                <w:noProof/>
                <w:webHidden/>
              </w:rPr>
            </w:r>
            <w:r>
              <w:rPr>
                <w:noProof/>
                <w:webHidden/>
              </w:rPr>
              <w:fldChar w:fldCharType="separate"/>
            </w:r>
            <w:r>
              <w:rPr>
                <w:noProof/>
                <w:webHidden/>
              </w:rPr>
              <w:t>41</w:t>
            </w:r>
            <w:r>
              <w:rPr>
                <w:noProof/>
                <w:webHidden/>
              </w:rPr>
              <w:fldChar w:fldCharType="end"/>
            </w:r>
          </w:hyperlink>
        </w:p>
        <w:p w14:paraId="7C766B07" w14:textId="41CA30AB"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279" w:history="1">
            <w:r w:rsidRPr="00443949">
              <w:rPr>
                <w:rStyle w:val="Hypertextovodkaz"/>
                <w:caps/>
                <w:noProof/>
              </w:rPr>
              <w:t>5</w:t>
            </w:r>
            <w:r>
              <w:rPr>
                <w:rFonts w:asciiTheme="minorHAnsi" w:eastAsiaTheme="minorEastAsia" w:hAnsiTheme="minorHAnsi" w:cstheme="minorBidi"/>
                <w:noProof/>
                <w:kern w:val="2"/>
                <w:sz w:val="24"/>
                <w:szCs w:val="24"/>
                <w14:ligatures w14:val="standardContextual"/>
              </w:rPr>
              <w:tab/>
            </w:r>
            <w:r w:rsidRPr="00443949">
              <w:rPr>
                <w:rStyle w:val="Hypertextovodkaz"/>
                <w:noProof/>
              </w:rPr>
              <w:t>Návrh cílového stavu architektury</w:t>
            </w:r>
            <w:r>
              <w:rPr>
                <w:noProof/>
                <w:webHidden/>
              </w:rPr>
              <w:tab/>
            </w:r>
            <w:r>
              <w:rPr>
                <w:noProof/>
                <w:webHidden/>
              </w:rPr>
              <w:fldChar w:fldCharType="begin"/>
            </w:r>
            <w:r>
              <w:rPr>
                <w:noProof/>
                <w:webHidden/>
              </w:rPr>
              <w:instrText xml:space="preserve"> PAGEREF _Toc178771279 \h </w:instrText>
            </w:r>
            <w:r>
              <w:rPr>
                <w:noProof/>
                <w:webHidden/>
              </w:rPr>
            </w:r>
            <w:r>
              <w:rPr>
                <w:noProof/>
                <w:webHidden/>
              </w:rPr>
              <w:fldChar w:fldCharType="separate"/>
            </w:r>
            <w:r>
              <w:rPr>
                <w:noProof/>
                <w:webHidden/>
              </w:rPr>
              <w:t>42</w:t>
            </w:r>
            <w:r>
              <w:rPr>
                <w:noProof/>
                <w:webHidden/>
              </w:rPr>
              <w:fldChar w:fldCharType="end"/>
            </w:r>
          </w:hyperlink>
        </w:p>
        <w:p w14:paraId="65F4D411" w14:textId="5989F328"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80" w:history="1">
            <w:r w:rsidRPr="00443949">
              <w:rPr>
                <w:rStyle w:val="Hypertextovodkaz"/>
                <w:noProof/>
              </w:rPr>
              <w:t>5.1</w:t>
            </w:r>
            <w:r>
              <w:rPr>
                <w:rFonts w:asciiTheme="minorHAnsi" w:eastAsiaTheme="minorEastAsia" w:hAnsiTheme="minorHAnsi" w:cstheme="minorBidi"/>
                <w:noProof/>
                <w:kern w:val="2"/>
                <w:sz w:val="24"/>
                <w:szCs w:val="24"/>
                <w14:ligatures w14:val="standardContextual"/>
              </w:rPr>
              <w:tab/>
            </w:r>
            <w:r w:rsidRPr="00443949">
              <w:rPr>
                <w:rStyle w:val="Hypertextovodkaz"/>
                <w:noProof/>
              </w:rPr>
              <w:t>Architektonická vize úřadu</w:t>
            </w:r>
            <w:r>
              <w:rPr>
                <w:noProof/>
                <w:webHidden/>
              </w:rPr>
              <w:tab/>
            </w:r>
            <w:r>
              <w:rPr>
                <w:noProof/>
                <w:webHidden/>
              </w:rPr>
              <w:fldChar w:fldCharType="begin"/>
            </w:r>
            <w:r>
              <w:rPr>
                <w:noProof/>
                <w:webHidden/>
              </w:rPr>
              <w:instrText xml:space="preserve"> PAGEREF _Toc178771280 \h </w:instrText>
            </w:r>
            <w:r>
              <w:rPr>
                <w:noProof/>
                <w:webHidden/>
              </w:rPr>
            </w:r>
            <w:r>
              <w:rPr>
                <w:noProof/>
                <w:webHidden/>
              </w:rPr>
              <w:fldChar w:fldCharType="separate"/>
            </w:r>
            <w:r>
              <w:rPr>
                <w:noProof/>
                <w:webHidden/>
              </w:rPr>
              <w:t>42</w:t>
            </w:r>
            <w:r>
              <w:rPr>
                <w:noProof/>
                <w:webHidden/>
              </w:rPr>
              <w:fldChar w:fldCharType="end"/>
            </w:r>
          </w:hyperlink>
        </w:p>
        <w:p w14:paraId="7C7878FF" w14:textId="5C273321"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81" w:history="1">
            <w:r w:rsidRPr="00443949">
              <w:rPr>
                <w:rStyle w:val="Hypertextovodkaz"/>
                <w:rFonts w:eastAsia="MS Mincho"/>
                <w:noProof/>
              </w:rPr>
              <w:t>5.2</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Návrh cílové byznys architektury</w:t>
            </w:r>
            <w:r>
              <w:rPr>
                <w:noProof/>
                <w:webHidden/>
              </w:rPr>
              <w:tab/>
            </w:r>
            <w:r>
              <w:rPr>
                <w:noProof/>
                <w:webHidden/>
              </w:rPr>
              <w:fldChar w:fldCharType="begin"/>
            </w:r>
            <w:r>
              <w:rPr>
                <w:noProof/>
                <w:webHidden/>
              </w:rPr>
              <w:instrText xml:space="preserve"> PAGEREF _Toc178771281 \h </w:instrText>
            </w:r>
            <w:r>
              <w:rPr>
                <w:noProof/>
                <w:webHidden/>
              </w:rPr>
            </w:r>
            <w:r>
              <w:rPr>
                <w:noProof/>
                <w:webHidden/>
              </w:rPr>
              <w:fldChar w:fldCharType="separate"/>
            </w:r>
            <w:r>
              <w:rPr>
                <w:noProof/>
                <w:webHidden/>
              </w:rPr>
              <w:t>42</w:t>
            </w:r>
            <w:r>
              <w:rPr>
                <w:noProof/>
                <w:webHidden/>
              </w:rPr>
              <w:fldChar w:fldCharType="end"/>
            </w:r>
          </w:hyperlink>
        </w:p>
        <w:p w14:paraId="34C6D343" w14:textId="549CD493"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82" w:history="1">
            <w:r w:rsidRPr="00443949">
              <w:rPr>
                <w:rStyle w:val="Hypertextovodkaz"/>
                <w:rFonts w:eastAsia="MS Mincho"/>
                <w:noProof/>
              </w:rPr>
              <w:t>5.3</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Návrh cílové aplikační a datové architektury</w:t>
            </w:r>
            <w:r>
              <w:rPr>
                <w:noProof/>
                <w:webHidden/>
              </w:rPr>
              <w:tab/>
            </w:r>
            <w:r>
              <w:rPr>
                <w:noProof/>
                <w:webHidden/>
              </w:rPr>
              <w:fldChar w:fldCharType="begin"/>
            </w:r>
            <w:r>
              <w:rPr>
                <w:noProof/>
                <w:webHidden/>
              </w:rPr>
              <w:instrText xml:space="preserve"> PAGEREF _Toc178771282 \h </w:instrText>
            </w:r>
            <w:r>
              <w:rPr>
                <w:noProof/>
                <w:webHidden/>
              </w:rPr>
            </w:r>
            <w:r>
              <w:rPr>
                <w:noProof/>
                <w:webHidden/>
              </w:rPr>
              <w:fldChar w:fldCharType="separate"/>
            </w:r>
            <w:r>
              <w:rPr>
                <w:noProof/>
                <w:webHidden/>
              </w:rPr>
              <w:t>42</w:t>
            </w:r>
            <w:r>
              <w:rPr>
                <w:noProof/>
                <w:webHidden/>
              </w:rPr>
              <w:fldChar w:fldCharType="end"/>
            </w:r>
          </w:hyperlink>
        </w:p>
        <w:p w14:paraId="4AA3784C" w14:textId="491183B0"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83" w:history="1">
            <w:r w:rsidRPr="00443949">
              <w:rPr>
                <w:rStyle w:val="Hypertextovodkaz"/>
                <w:rFonts w:eastAsia="MS Mincho"/>
                <w:noProof/>
              </w:rPr>
              <w:t>5.4</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Využití klíčových sdílených služeb eGovernmentu a externích IS</w:t>
            </w:r>
            <w:r>
              <w:rPr>
                <w:noProof/>
                <w:webHidden/>
              </w:rPr>
              <w:tab/>
            </w:r>
            <w:r>
              <w:rPr>
                <w:noProof/>
                <w:webHidden/>
              </w:rPr>
              <w:fldChar w:fldCharType="begin"/>
            </w:r>
            <w:r>
              <w:rPr>
                <w:noProof/>
                <w:webHidden/>
              </w:rPr>
              <w:instrText xml:space="preserve"> PAGEREF _Toc178771283 \h </w:instrText>
            </w:r>
            <w:r>
              <w:rPr>
                <w:noProof/>
                <w:webHidden/>
              </w:rPr>
            </w:r>
            <w:r>
              <w:rPr>
                <w:noProof/>
                <w:webHidden/>
              </w:rPr>
              <w:fldChar w:fldCharType="separate"/>
            </w:r>
            <w:r>
              <w:rPr>
                <w:noProof/>
                <w:webHidden/>
              </w:rPr>
              <w:t>42</w:t>
            </w:r>
            <w:r>
              <w:rPr>
                <w:noProof/>
                <w:webHidden/>
              </w:rPr>
              <w:fldChar w:fldCharType="end"/>
            </w:r>
          </w:hyperlink>
        </w:p>
        <w:p w14:paraId="7C4AD5F8" w14:textId="6D39B6B3"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84" w:history="1">
            <w:r w:rsidRPr="00443949">
              <w:rPr>
                <w:rStyle w:val="Hypertextovodkaz"/>
                <w:rFonts w:eastAsia="MS Mincho"/>
                <w:noProof/>
              </w:rPr>
              <w:t>5.5</w:t>
            </w:r>
            <w:r>
              <w:rPr>
                <w:rFonts w:asciiTheme="minorHAnsi" w:eastAsiaTheme="minorEastAsia" w:hAnsiTheme="minorHAnsi" w:cstheme="minorBidi"/>
                <w:noProof/>
                <w:kern w:val="2"/>
                <w:sz w:val="24"/>
                <w:szCs w:val="24"/>
                <w14:ligatures w14:val="standardContextual"/>
              </w:rPr>
              <w:tab/>
            </w:r>
            <w:r w:rsidRPr="00443949">
              <w:rPr>
                <w:rStyle w:val="Hypertextovodkaz"/>
                <w:noProof/>
              </w:rPr>
              <w:t>Publikace služeb</w:t>
            </w:r>
            <w:r>
              <w:rPr>
                <w:noProof/>
                <w:webHidden/>
              </w:rPr>
              <w:tab/>
            </w:r>
            <w:r>
              <w:rPr>
                <w:noProof/>
                <w:webHidden/>
              </w:rPr>
              <w:fldChar w:fldCharType="begin"/>
            </w:r>
            <w:r>
              <w:rPr>
                <w:noProof/>
                <w:webHidden/>
              </w:rPr>
              <w:instrText xml:space="preserve"> PAGEREF _Toc178771284 \h </w:instrText>
            </w:r>
            <w:r>
              <w:rPr>
                <w:noProof/>
                <w:webHidden/>
              </w:rPr>
            </w:r>
            <w:r>
              <w:rPr>
                <w:noProof/>
                <w:webHidden/>
              </w:rPr>
              <w:fldChar w:fldCharType="separate"/>
            </w:r>
            <w:r>
              <w:rPr>
                <w:noProof/>
                <w:webHidden/>
              </w:rPr>
              <w:t>43</w:t>
            </w:r>
            <w:r>
              <w:rPr>
                <w:noProof/>
                <w:webHidden/>
              </w:rPr>
              <w:fldChar w:fldCharType="end"/>
            </w:r>
          </w:hyperlink>
        </w:p>
        <w:p w14:paraId="5DFF8D8B" w14:textId="67D81AE9"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85" w:history="1">
            <w:r w:rsidRPr="00443949">
              <w:rPr>
                <w:rStyle w:val="Hypertextovodkaz"/>
                <w:rFonts w:eastAsia="MS Mincho"/>
                <w:noProof/>
              </w:rPr>
              <w:t>5.6</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Návrh cílové IT technologické architektury</w:t>
            </w:r>
            <w:r>
              <w:rPr>
                <w:noProof/>
                <w:webHidden/>
              </w:rPr>
              <w:tab/>
            </w:r>
            <w:r>
              <w:rPr>
                <w:noProof/>
                <w:webHidden/>
              </w:rPr>
              <w:fldChar w:fldCharType="begin"/>
            </w:r>
            <w:r>
              <w:rPr>
                <w:noProof/>
                <w:webHidden/>
              </w:rPr>
              <w:instrText xml:space="preserve"> PAGEREF _Toc178771285 \h </w:instrText>
            </w:r>
            <w:r>
              <w:rPr>
                <w:noProof/>
                <w:webHidden/>
              </w:rPr>
            </w:r>
            <w:r>
              <w:rPr>
                <w:noProof/>
                <w:webHidden/>
              </w:rPr>
              <w:fldChar w:fldCharType="separate"/>
            </w:r>
            <w:r>
              <w:rPr>
                <w:noProof/>
                <w:webHidden/>
              </w:rPr>
              <w:t>43</w:t>
            </w:r>
            <w:r>
              <w:rPr>
                <w:noProof/>
                <w:webHidden/>
              </w:rPr>
              <w:fldChar w:fldCharType="end"/>
            </w:r>
          </w:hyperlink>
        </w:p>
        <w:p w14:paraId="2FE5F07A" w14:textId="2FC56271"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86" w:history="1">
            <w:r w:rsidRPr="00443949">
              <w:rPr>
                <w:rStyle w:val="Hypertextovodkaz"/>
                <w:rFonts w:eastAsia="MS Mincho"/>
                <w:noProof/>
              </w:rPr>
              <w:t>5.7</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Návrh cílové komunikační technologické architektury</w:t>
            </w:r>
            <w:r>
              <w:rPr>
                <w:noProof/>
                <w:webHidden/>
              </w:rPr>
              <w:tab/>
            </w:r>
            <w:r>
              <w:rPr>
                <w:noProof/>
                <w:webHidden/>
              </w:rPr>
              <w:fldChar w:fldCharType="begin"/>
            </w:r>
            <w:r>
              <w:rPr>
                <w:noProof/>
                <w:webHidden/>
              </w:rPr>
              <w:instrText xml:space="preserve"> PAGEREF _Toc178771286 \h </w:instrText>
            </w:r>
            <w:r>
              <w:rPr>
                <w:noProof/>
                <w:webHidden/>
              </w:rPr>
            </w:r>
            <w:r>
              <w:rPr>
                <w:noProof/>
                <w:webHidden/>
              </w:rPr>
              <w:fldChar w:fldCharType="separate"/>
            </w:r>
            <w:r>
              <w:rPr>
                <w:noProof/>
                <w:webHidden/>
              </w:rPr>
              <w:t>43</w:t>
            </w:r>
            <w:r>
              <w:rPr>
                <w:noProof/>
                <w:webHidden/>
              </w:rPr>
              <w:fldChar w:fldCharType="end"/>
            </w:r>
          </w:hyperlink>
        </w:p>
        <w:p w14:paraId="23475023" w14:textId="04EB0BC6"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287" w:history="1">
            <w:r w:rsidRPr="00443949">
              <w:rPr>
                <w:rStyle w:val="Hypertextovodkaz"/>
                <w:i/>
                <w:iCs/>
                <w:caps/>
                <w:noProof/>
              </w:rPr>
              <w:t>6</w:t>
            </w:r>
            <w:r>
              <w:rPr>
                <w:rFonts w:asciiTheme="minorHAnsi" w:eastAsiaTheme="minorEastAsia" w:hAnsiTheme="minorHAnsi" w:cstheme="minorBidi"/>
                <w:noProof/>
                <w:kern w:val="2"/>
                <w:sz w:val="24"/>
                <w:szCs w:val="24"/>
                <w14:ligatures w14:val="standardContextual"/>
              </w:rPr>
              <w:tab/>
            </w:r>
            <w:r w:rsidRPr="00443949">
              <w:rPr>
                <w:rStyle w:val="Hypertextovodkaz"/>
                <w:i/>
                <w:iCs/>
                <w:noProof/>
              </w:rPr>
              <w:t>Plán realizace změn v architektuře úřadu</w:t>
            </w:r>
            <w:r>
              <w:rPr>
                <w:noProof/>
                <w:webHidden/>
              </w:rPr>
              <w:tab/>
            </w:r>
            <w:r>
              <w:rPr>
                <w:noProof/>
                <w:webHidden/>
              </w:rPr>
              <w:fldChar w:fldCharType="begin"/>
            </w:r>
            <w:r>
              <w:rPr>
                <w:noProof/>
                <w:webHidden/>
              </w:rPr>
              <w:instrText xml:space="preserve"> PAGEREF _Toc178771287 \h </w:instrText>
            </w:r>
            <w:r>
              <w:rPr>
                <w:noProof/>
                <w:webHidden/>
              </w:rPr>
            </w:r>
            <w:r>
              <w:rPr>
                <w:noProof/>
                <w:webHidden/>
              </w:rPr>
              <w:fldChar w:fldCharType="separate"/>
            </w:r>
            <w:r>
              <w:rPr>
                <w:noProof/>
                <w:webHidden/>
              </w:rPr>
              <w:t>44</w:t>
            </w:r>
            <w:r>
              <w:rPr>
                <w:noProof/>
                <w:webHidden/>
              </w:rPr>
              <w:fldChar w:fldCharType="end"/>
            </w:r>
          </w:hyperlink>
        </w:p>
        <w:p w14:paraId="01DA2410" w14:textId="1C784CF1"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88" w:history="1">
            <w:r w:rsidRPr="00443949">
              <w:rPr>
                <w:rStyle w:val="Hypertextovodkaz"/>
                <w:noProof/>
              </w:rPr>
              <w:t>6.1</w:t>
            </w:r>
            <w:r>
              <w:rPr>
                <w:rFonts w:asciiTheme="minorHAnsi" w:eastAsiaTheme="minorEastAsia" w:hAnsiTheme="minorHAnsi" w:cstheme="minorBidi"/>
                <w:noProof/>
                <w:kern w:val="2"/>
                <w:sz w:val="24"/>
                <w:szCs w:val="24"/>
                <w14:ligatures w14:val="standardContextual"/>
              </w:rPr>
              <w:tab/>
            </w:r>
            <w:r w:rsidRPr="00443949">
              <w:rPr>
                <w:rStyle w:val="Hypertextovodkaz"/>
                <w:noProof/>
              </w:rPr>
              <w:t>Návrh strategie implementace</w:t>
            </w:r>
            <w:r>
              <w:rPr>
                <w:noProof/>
                <w:webHidden/>
              </w:rPr>
              <w:tab/>
            </w:r>
            <w:r>
              <w:rPr>
                <w:noProof/>
                <w:webHidden/>
              </w:rPr>
              <w:fldChar w:fldCharType="begin"/>
            </w:r>
            <w:r>
              <w:rPr>
                <w:noProof/>
                <w:webHidden/>
              </w:rPr>
              <w:instrText xml:space="preserve"> PAGEREF _Toc178771288 \h </w:instrText>
            </w:r>
            <w:r>
              <w:rPr>
                <w:noProof/>
                <w:webHidden/>
              </w:rPr>
            </w:r>
            <w:r>
              <w:rPr>
                <w:noProof/>
                <w:webHidden/>
              </w:rPr>
              <w:fldChar w:fldCharType="separate"/>
            </w:r>
            <w:r>
              <w:rPr>
                <w:noProof/>
                <w:webHidden/>
              </w:rPr>
              <w:t>44</w:t>
            </w:r>
            <w:r>
              <w:rPr>
                <w:noProof/>
                <w:webHidden/>
              </w:rPr>
              <w:fldChar w:fldCharType="end"/>
            </w:r>
          </w:hyperlink>
        </w:p>
        <w:p w14:paraId="28A62905" w14:textId="07926F5F"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89" w:history="1">
            <w:r w:rsidRPr="00443949">
              <w:rPr>
                <w:rStyle w:val="Hypertextovodkaz"/>
                <w:noProof/>
              </w:rPr>
              <w:t>6.2</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všech běžících i plánovaných projektů/programů</w:t>
            </w:r>
            <w:r>
              <w:rPr>
                <w:noProof/>
                <w:webHidden/>
              </w:rPr>
              <w:tab/>
            </w:r>
            <w:r>
              <w:rPr>
                <w:noProof/>
                <w:webHidden/>
              </w:rPr>
              <w:fldChar w:fldCharType="begin"/>
            </w:r>
            <w:r>
              <w:rPr>
                <w:noProof/>
                <w:webHidden/>
              </w:rPr>
              <w:instrText xml:space="preserve"> PAGEREF _Toc178771289 \h </w:instrText>
            </w:r>
            <w:r>
              <w:rPr>
                <w:noProof/>
                <w:webHidden/>
              </w:rPr>
            </w:r>
            <w:r>
              <w:rPr>
                <w:noProof/>
                <w:webHidden/>
              </w:rPr>
              <w:fldChar w:fldCharType="separate"/>
            </w:r>
            <w:r>
              <w:rPr>
                <w:noProof/>
                <w:webHidden/>
              </w:rPr>
              <w:t>44</w:t>
            </w:r>
            <w:r>
              <w:rPr>
                <w:noProof/>
                <w:webHidden/>
              </w:rPr>
              <w:fldChar w:fldCharType="end"/>
            </w:r>
          </w:hyperlink>
        </w:p>
        <w:p w14:paraId="098068EF" w14:textId="4C1C0A66"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90" w:history="1">
            <w:r w:rsidRPr="00443949">
              <w:rPr>
                <w:rStyle w:val="Hypertextovodkaz"/>
                <w:rFonts w:eastAsia="MS Mincho"/>
                <w:noProof/>
              </w:rPr>
              <w:t>6.3</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Předpoklady úspěšné realizace plánovaných projektů/programů</w:t>
            </w:r>
            <w:r>
              <w:rPr>
                <w:noProof/>
                <w:webHidden/>
              </w:rPr>
              <w:tab/>
            </w:r>
            <w:r>
              <w:rPr>
                <w:noProof/>
                <w:webHidden/>
              </w:rPr>
              <w:fldChar w:fldCharType="begin"/>
            </w:r>
            <w:r>
              <w:rPr>
                <w:noProof/>
                <w:webHidden/>
              </w:rPr>
              <w:instrText xml:space="preserve"> PAGEREF _Toc178771290 \h </w:instrText>
            </w:r>
            <w:r>
              <w:rPr>
                <w:noProof/>
                <w:webHidden/>
              </w:rPr>
            </w:r>
            <w:r>
              <w:rPr>
                <w:noProof/>
                <w:webHidden/>
              </w:rPr>
              <w:fldChar w:fldCharType="separate"/>
            </w:r>
            <w:r>
              <w:rPr>
                <w:noProof/>
                <w:webHidden/>
              </w:rPr>
              <w:t>46</w:t>
            </w:r>
            <w:r>
              <w:rPr>
                <w:noProof/>
                <w:webHidden/>
              </w:rPr>
              <w:fldChar w:fldCharType="end"/>
            </w:r>
          </w:hyperlink>
        </w:p>
        <w:p w14:paraId="1E464137" w14:textId="047CDC17"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91" w:history="1">
            <w:r w:rsidRPr="00443949">
              <w:rPr>
                <w:rStyle w:val="Hypertextovodkaz"/>
                <w:noProof/>
              </w:rPr>
              <w:t>6.4</w:t>
            </w:r>
            <w:r>
              <w:rPr>
                <w:rFonts w:asciiTheme="minorHAnsi" w:eastAsiaTheme="minorEastAsia" w:hAnsiTheme="minorHAnsi" w:cstheme="minorBidi"/>
                <w:noProof/>
                <w:kern w:val="2"/>
                <w:sz w:val="24"/>
                <w:szCs w:val="24"/>
                <w14:ligatures w14:val="standardContextual"/>
              </w:rPr>
              <w:tab/>
            </w:r>
            <w:r w:rsidRPr="00443949">
              <w:rPr>
                <w:rStyle w:val="Hypertextovodkaz"/>
                <w:noProof/>
              </w:rPr>
              <w:t>Způsob financování projektů/programů a provozu ICT</w:t>
            </w:r>
            <w:r>
              <w:rPr>
                <w:noProof/>
                <w:webHidden/>
              </w:rPr>
              <w:tab/>
            </w:r>
            <w:r>
              <w:rPr>
                <w:noProof/>
                <w:webHidden/>
              </w:rPr>
              <w:fldChar w:fldCharType="begin"/>
            </w:r>
            <w:r>
              <w:rPr>
                <w:noProof/>
                <w:webHidden/>
              </w:rPr>
              <w:instrText xml:space="preserve"> PAGEREF _Toc178771291 \h </w:instrText>
            </w:r>
            <w:r>
              <w:rPr>
                <w:noProof/>
                <w:webHidden/>
              </w:rPr>
            </w:r>
            <w:r>
              <w:rPr>
                <w:noProof/>
                <w:webHidden/>
              </w:rPr>
              <w:fldChar w:fldCharType="separate"/>
            </w:r>
            <w:r>
              <w:rPr>
                <w:noProof/>
                <w:webHidden/>
              </w:rPr>
              <w:t>46</w:t>
            </w:r>
            <w:r>
              <w:rPr>
                <w:noProof/>
                <w:webHidden/>
              </w:rPr>
              <w:fldChar w:fldCharType="end"/>
            </w:r>
          </w:hyperlink>
        </w:p>
        <w:p w14:paraId="08408ACA" w14:textId="75E7D88A"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92" w:history="1">
            <w:r w:rsidRPr="00443949">
              <w:rPr>
                <w:rStyle w:val="Hypertextovodkaz"/>
                <w:noProof/>
              </w:rPr>
              <w:t>6.4.1</w:t>
            </w:r>
            <w:r>
              <w:rPr>
                <w:rFonts w:asciiTheme="minorHAnsi" w:eastAsiaTheme="minorEastAsia" w:hAnsiTheme="minorHAnsi" w:cstheme="minorBidi"/>
                <w:noProof/>
                <w:kern w:val="2"/>
                <w:sz w:val="24"/>
                <w:szCs w:val="24"/>
                <w14:ligatures w14:val="standardContextual"/>
              </w:rPr>
              <w:tab/>
            </w:r>
            <w:r w:rsidRPr="00443949">
              <w:rPr>
                <w:rStyle w:val="Hypertextovodkaz"/>
                <w:noProof/>
              </w:rPr>
              <w:t>Plán financování projektů</w:t>
            </w:r>
            <w:r>
              <w:rPr>
                <w:noProof/>
                <w:webHidden/>
              </w:rPr>
              <w:tab/>
            </w:r>
            <w:r>
              <w:rPr>
                <w:noProof/>
                <w:webHidden/>
              </w:rPr>
              <w:fldChar w:fldCharType="begin"/>
            </w:r>
            <w:r>
              <w:rPr>
                <w:noProof/>
                <w:webHidden/>
              </w:rPr>
              <w:instrText xml:space="preserve"> PAGEREF _Toc178771292 \h </w:instrText>
            </w:r>
            <w:r>
              <w:rPr>
                <w:noProof/>
                <w:webHidden/>
              </w:rPr>
            </w:r>
            <w:r>
              <w:rPr>
                <w:noProof/>
                <w:webHidden/>
              </w:rPr>
              <w:fldChar w:fldCharType="separate"/>
            </w:r>
            <w:r>
              <w:rPr>
                <w:noProof/>
                <w:webHidden/>
              </w:rPr>
              <w:t>46</w:t>
            </w:r>
            <w:r>
              <w:rPr>
                <w:noProof/>
                <w:webHidden/>
              </w:rPr>
              <w:fldChar w:fldCharType="end"/>
            </w:r>
          </w:hyperlink>
        </w:p>
        <w:p w14:paraId="2F191684" w14:textId="61528B51"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293" w:history="1">
            <w:r w:rsidRPr="00443949">
              <w:rPr>
                <w:rStyle w:val="Hypertextovodkaz"/>
                <w:noProof/>
              </w:rPr>
              <w:t>6.4.2</w:t>
            </w:r>
            <w:r>
              <w:rPr>
                <w:rFonts w:asciiTheme="minorHAnsi" w:eastAsiaTheme="minorEastAsia" w:hAnsiTheme="minorHAnsi" w:cstheme="minorBidi"/>
                <w:noProof/>
                <w:kern w:val="2"/>
                <w:sz w:val="24"/>
                <w:szCs w:val="24"/>
                <w14:ligatures w14:val="standardContextual"/>
              </w:rPr>
              <w:tab/>
            </w:r>
            <w:r w:rsidRPr="00443949">
              <w:rPr>
                <w:rStyle w:val="Hypertextovodkaz"/>
                <w:noProof/>
              </w:rPr>
              <w:t>Plán financování provozu ICT</w:t>
            </w:r>
            <w:r>
              <w:rPr>
                <w:noProof/>
                <w:webHidden/>
              </w:rPr>
              <w:tab/>
            </w:r>
            <w:r>
              <w:rPr>
                <w:noProof/>
                <w:webHidden/>
              </w:rPr>
              <w:fldChar w:fldCharType="begin"/>
            </w:r>
            <w:r>
              <w:rPr>
                <w:noProof/>
                <w:webHidden/>
              </w:rPr>
              <w:instrText xml:space="preserve"> PAGEREF _Toc178771293 \h </w:instrText>
            </w:r>
            <w:r>
              <w:rPr>
                <w:noProof/>
                <w:webHidden/>
              </w:rPr>
            </w:r>
            <w:r>
              <w:rPr>
                <w:noProof/>
                <w:webHidden/>
              </w:rPr>
              <w:fldChar w:fldCharType="separate"/>
            </w:r>
            <w:r>
              <w:rPr>
                <w:noProof/>
                <w:webHidden/>
              </w:rPr>
              <w:t>46</w:t>
            </w:r>
            <w:r>
              <w:rPr>
                <w:noProof/>
                <w:webHidden/>
              </w:rPr>
              <w:fldChar w:fldCharType="end"/>
            </w:r>
          </w:hyperlink>
        </w:p>
        <w:p w14:paraId="70818318" w14:textId="5C58388F"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294" w:history="1">
            <w:r w:rsidRPr="00443949">
              <w:rPr>
                <w:rStyle w:val="Hypertextovodkaz"/>
                <w:noProof/>
              </w:rPr>
              <w:t>Část B: Koncepce řízení služeb ICT</w:t>
            </w:r>
            <w:r>
              <w:rPr>
                <w:noProof/>
                <w:webHidden/>
              </w:rPr>
              <w:tab/>
            </w:r>
            <w:r>
              <w:rPr>
                <w:noProof/>
                <w:webHidden/>
              </w:rPr>
              <w:fldChar w:fldCharType="begin"/>
            </w:r>
            <w:r>
              <w:rPr>
                <w:noProof/>
                <w:webHidden/>
              </w:rPr>
              <w:instrText xml:space="preserve"> PAGEREF _Toc178771294 \h </w:instrText>
            </w:r>
            <w:r>
              <w:rPr>
                <w:noProof/>
                <w:webHidden/>
              </w:rPr>
            </w:r>
            <w:r>
              <w:rPr>
                <w:noProof/>
                <w:webHidden/>
              </w:rPr>
              <w:fldChar w:fldCharType="separate"/>
            </w:r>
            <w:r>
              <w:rPr>
                <w:noProof/>
                <w:webHidden/>
              </w:rPr>
              <w:t>48</w:t>
            </w:r>
            <w:r>
              <w:rPr>
                <w:noProof/>
                <w:webHidden/>
              </w:rPr>
              <w:fldChar w:fldCharType="end"/>
            </w:r>
          </w:hyperlink>
        </w:p>
        <w:p w14:paraId="338F11F3" w14:textId="35AD2EDA"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295" w:history="1">
            <w:r w:rsidRPr="00443949">
              <w:rPr>
                <w:rStyle w:val="Hypertextovodkaz"/>
                <w:caps/>
                <w:noProof/>
              </w:rPr>
              <w:t>7</w:t>
            </w:r>
            <w:r>
              <w:rPr>
                <w:rFonts w:asciiTheme="minorHAnsi" w:eastAsiaTheme="minorEastAsia" w:hAnsiTheme="minorHAnsi" w:cstheme="minorBidi"/>
                <w:noProof/>
                <w:kern w:val="2"/>
                <w:sz w:val="24"/>
                <w:szCs w:val="24"/>
                <w14:ligatures w14:val="standardContextual"/>
              </w:rPr>
              <w:tab/>
            </w:r>
            <w:r w:rsidRPr="00443949">
              <w:rPr>
                <w:rStyle w:val="Hypertextovodkaz"/>
                <w:noProof/>
              </w:rPr>
              <w:t>Popis stávajícího stavu řízení informatiky</w:t>
            </w:r>
            <w:r>
              <w:rPr>
                <w:noProof/>
                <w:webHidden/>
              </w:rPr>
              <w:tab/>
            </w:r>
            <w:r>
              <w:rPr>
                <w:noProof/>
                <w:webHidden/>
              </w:rPr>
              <w:fldChar w:fldCharType="begin"/>
            </w:r>
            <w:r>
              <w:rPr>
                <w:noProof/>
                <w:webHidden/>
              </w:rPr>
              <w:instrText xml:space="preserve"> PAGEREF _Toc178771295 \h </w:instrText>
            </w:r>
            <w:r>
              <w:rPr>
                <w:noProof/>
                <w:webHidden/>
              </w:rPr>
            </w:r>
            <w:r>
              <w:rPr>
                <w:noProof/>
                <w:webHidden/>
              </w:rPr>
              <w:fldChar w:fldCharType="separate"/>
            </w:r>
            <w:r>
              <w:rPr>
                <w:noProof/>
                <w:webHidden/>
              </w:rPr>
              <w:t>48</w:t>
            </w:r>
            <w:r>
              <w:rPr>
                <w:noProof/>
                <w:webHidden/>
              </w:rPr>
              <w:fldChar w:fldCharType="end"/>
            </w:r>
          </w:hyperlink>
        </w:p>
        <w:p w14:paraId="12B07637" w14:textId="5F9C82AE"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96" w:history="1">
            <w:r w:rsidRPr="00443949">
              <w:rPr>
                <w:rStyle w:val="Hypertextovodkaz"/>
                <w:rFonts w:cs="Times New Roman"/>
                <w:noProof/>
              </w:rPr>
              <w:t>7.1</w:t>
            </w:r>
            <w:r>
              <w:rPr>
                <w:rFonts w:asciiTheme="minorHAnsi" w:eastAsiaTheme="minorEastAsia" w:hAnsiTheme="minorHAnsi" w:cstheme="minorBidi"/>
                <w:noProof/>
                <w:kern w:val="2"/>
                <w:sz w:val="24"/>
                <w:szCs w:val="24"/>
                <w14:ligatures w14:val="standardContextual"/>
              </w:rPr>
              <w:tab/>
            </w:r>
            <w:r w:rsidRPr="00443949">
              <w:rPr>
                <w:rStyle w:val="Hypertextovodkaz"/>
                <w:noProof/>
              </w:rPr>
              <w:t>Zhodnocení stavu a metod řízení životního cyklu IS</w:t>
            </w:r>
            <w:r>
              <w:rPr>
                <w:noProof/>
                <w:webHidden/>
              </w:rPr>
              <w:tab/>
            </w:r>
            <w:r>
              <w:rPr>
                <w:noProof/>
                <w:webHidden/>
              </w:rPr>
              <w:fldChar w:fldCharType="begin"/>
            </w:r>
            <w:r>
              <w:rPr>
                <w:noProof/>
                <w:webHidden/>
              </w:rPr>
              <w:instrText xml:space="preserve"> PAGEREF _Toc178771296 \h </w:instrText>
            </w:r>
            <w:r>
              <w:rPr>
                <w:noProof/>
                <w:webHidden/>
              </w:rPr>
            </w:r>
            <w:r>
              <w:rPr>
                <w:noProof/>
                <w:webHidden/>
              </w:rPr>
              <w:fldChar w:fldCharType="separate"/>
            </w:r>
            <w:r>
              <w:rPr>
                <w:noProof/>
                <w:webHidden/>
              </w:rPr>
              <w:t>48</w:t>
            </w:r>
            <w:r>
              <w:rPr>
                <w:noProof/>
                <w:webHidden/>
              </w:rPr>
              <w:fldChar w:fldCharType="end"/>
            </w:r>
          </w:hyperlink>
        </w:p>
        <w:p w14:paraId="16B3D4C7" w14:textId="2F83DBCC"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97" w:history="1">
            <w:r w:rsidRPr="00443949">
              <w:rPr>
                <w:rStyle w:val="Hypertextovodkaz"/>
                <w:noProof/>
              </w:rPr>
              <w:t>7.2</w:t>
            </w:r>
            <w:r>
              <w:rPr>
                <w:rFonts w:asciiTheme="minorHAnsi" w:eastAsiaTheme="minorEastAsia" w:hAnsiTheme="minorHAnsi" w:cstheme="minorBidi"/>
                <w:noProof/>
                <w:kern w:val="2"/>
                <w:sz w:val="24"/>
                <w:szCs w:val="24"/>
                <w14:ligatures w14:val="standardContextual"/>
              </w:rPr>
              <w:tab/>
            </w:r>
            <w:r w:rsidRPr="00443949">
              <w:rPr>
                <w:rStyle w:val="Hypertextovodkaz"/>
                <w:noProof/>
              </w:rPr>
              <w:t>Strategie, plánování a organizace řízení informatiky</w:t>
            </w:r>
            <w:r>
              <w:rPr>
                <w:noProof/>
                <w:webHidden/>
              </w:rPr>
              <w:tab/>
            </w:r>
            <w:r>
              <w:rPr>
                <w:noProof/>
                <w:webHidden/>
              </w:rPr>
              <w:fldChar w:fldCharType="begin"/>
            </w:r>
            <w:r>
              <w:rPr>
                <w:noProof/>
                <w:webHidden/>
              </w:rPr>
              <w:instrText xml:space="preserve"> PAGEREF _Toc178771297 \h </w:instrText>
            </w:r>
            <w:r>
              <w:rPr>
                <w:noProof/>
                <w:webHidden/>
              </w:rPr>
            </w:r>
            <w:r>
              <w:rPr>
                <w:noProof/>
                <w:webHidden/>
              </w:rPr>
              <w:fldChar w:fldCharType="separate"/>
            </w:r>
            <w:r>
              <w:rPr>
                <w:noProof/>
                <w:webHidden/>
              </w:rPr>
              <w:t>50</w:t>
            </w:r>
            <w:r>
              <w:rPr>
                <w:noProof/>
                <w:webHidden/>
              </w:rPr>
              <w:fldChar w:fldCharType="end"/>
            </w:r>
          </w:hyperlink>
        </w:p>
        <w:p w14:paraId="0BF6A3FF" w14:textId="7C70C722"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98" w:history="1">
            <w:r w:rsidRPr="00443949">
              <w:rPr>
                <w:rStyle w:val="Hypertextovodkaz"/>
                <w:noProof/>
              </w:rPr>
              <w:t>7.3</w:t>
            </w:r>
            <w:r>
              <w:rPr>
                <w:rFonts w:asciiTheme="minorHAnsi" w:eastAsiaTheme="minorEastAsia" w:hAnsiTheme="minorHAnsi" w:cstheme="minorBidi"/>
                <w:noProof/>
                <w:kern w:val="2"/>
                <w:sz w:val="24"/>
                <w:szCs w:val="24"/>
                <w14:ligatures w14:val="standardContextual"/>
              </w:rPr>
              <w:tab/>
            </w:r>
            <w:r w:rsidRPr="00443949">
              <w:rPr>
                <w:rStyle w:val="Hypertextovodkaz"/>
                <w:noProof/>
              </w:rPr>
              <w:t>Zhodnocení stavu spolupráce s ostatními útvary úřadu</w:t>
            </w:r>
            <w:r>
              <w:rPr>
                <w:noProof/>
                <w:webHidden/>
              </w:rPr>
              <w:tab/>
            </w:r>
            <w:r>
              <w:rPr>
                <w:noProof/>
                <w:webHidden/>
              </w:rPr>
              <w:fldChar w:fldCharType="begin"/>
            </w:r>
            <w:r>
              <w:rPr>
                <w:noProof/>
                <w:webHidden/>
              </w:rPr>
              <w:instrText xml:space="preserve"> PAGEREF _Toc178771298 \h </w:instrText>
            </w:r>
            <w:r>
              <w:rPr>
                <w:noProof/>
                <w:webHidden/>
              </w:rPr>
            </w:r>
            <w:r>
              <w:rPr>
                <w:noProof/>
                <w:webHidden/>
              </w:rPr>
              <w:fldChar w:fldCharType="separate"/>
            </w:r>
            <w:r>
              <w:rPr>
                <w:noProof/>
                <w:webHidden/>
              </w:rPr>
              <w:t>51</w:t>
            </w:r>
            <w:r>
              <w:rPr>
                <w:noProof/>
                <w:webHidden/>
              </w:rPr>
              <w:fldChar w:fldCharType="end"/>
            </w:r>
          </w:hyperlink>
        </w:p>
        <w:p w14:paraId="0FFE2EFA" w14:textId="6AB0AE6B"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299" w:history="1">
            <w:r w:rsidRPr="00443949">
              <w:rPr>
                <w:rStyle w:val="Hypertextovodkaz"/>
                <w:noProof/>
              </w:rPr>
              <w:t>7.4</w:t>
            </w:r>
            <w:r>
              <w:rPr>
                <w:rFonts w:asciiTheme="minorHAnsi" w:eastAsiaTheme="minorEastAsia" w:hAnsiTheme="minorHAnsi" w:cstheme="minorBidi"/>
                <w:noProof/>
                <w:kern w:val="2"/>
                <w:sz w:val="24"/>
                <w:szCs w:val="24"/>
                <w14:ligatures w14:val="standardContextual"/>
              </w:rPr>
              <w:tab/>
            </w:r>
            <w:r w:rsidRPr="00443949">
              <w:rPr>
                <w:rStyle w:val="Hypertextovodkaz"/>
                <w:noProof/>
              </w:rPr>
              <w:t>Zhodnocení stavu spolupráce s orgány centrální koordinace ICT a eGovernmentu</w:t>
            </w:r>
            <w:r>
              <w:rPr>
                <w:noProof/>
                <w:webHidden/>
              </w:rPr>
              <w:tab/>
            </w:r>
            <w:r>
              <w:rPr>
                <w:noProof/>
                <w:webHidden/>
              </w:rPr>
              <w:fldChar w:fldCharType="begin"/>
            </w:r>
            <w:r>
              <w:rPr>
                <w:noProof/>
                <w:webHidden/>
              </w:rPr>
              <w:instrText xml:space="preserve"> PAGEREF _Toc178771299 \h </w:instrText>
            </w:r>
            <w:r>
              <w:rPr>
                <w:noProof/>
                <w:webHidden/>
              </w:rPr>
            </w:r>
            <w:r>
              <w:rPr>
                <w:noProof/>
                <w:webHidden/>
              </w:rPr>
              <w:fldChar w:fldCharType="separate"/>
            </w:r>
            <w:r>
              <w:rPr>
                <w:noProof/>
                <w:webHidden/>
              </w:rPr>
              <w:t>51</w:t>
            </w:r>
            <w:r>
              <w:rPr>
                <w:noProof/>
                <w:webHidden/>
              </w:rPr>
              <w:fldChar w:fldCharType="end"/>
            </w:r>
          </w:hyperlink>
        </w:p>
        <w:p w14:paraId="255CEF49" w14:textId="666F4AB1"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00" w:history="1">
            <w:r w:rsidRPr="00443949">
              <w:rPr>
                <w:rStyle w:val="Hypertextovodkaz"/>
                <w:noProof/>
              </w:rPr>
              <w:t>7.5</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běžících a schválených projektů pro řízení ICT</w:t>
            </w:r>
            <w:r>
              <w:rPr>
                <w:noProof/>
                <w:webHidden/>
              </w:rPr>
              <w:tab/>
            </w:r>
            <w:r>
              <w:rPr>
                <w:noProof/>
                <w:webHidden/>
              </w:rPr>
              <w:fldChar w:fldCharType="begin"/>
            </w:r>
            <w:r>
              <w:rPr>
                <w:noProof/>
                <w:webHidden/>
              </w:rPr>
              <w:instrText xml:space="preserve"> PAGEREF _Toc178771300 \h </w:instrText>
            </w:r>
            <w:r>
              <w:rPr>
                <w:noProof/>
                <w:webHidden/>
              </w:rPr>
            </w:r>
            <w:r>
              <w:rPr>
                <w:noProof/>
                <w:webHidden/>
              </w:rPr>
              <w:fldChar w:fldCharType="separate"/>
            </w:r>
            <w:r>
              <w:rPr>
                <w:noProof/>
                <w:webHidden/>
              </w:rPr>
              <w:t>51</w:t>
            </w:r>
            <w:r>
              <w:rPr>
                <w:noProof/>
                <w:webHidden/>
              </w:rPr>
              <w:fldChar w:fldCharType="end"/>
            </w:r>
          </w:hyperlink>
        </w:p>
        <w:p w14:paraId="79547B6A" w14:textId="474F76A2"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301" w:history="1">
            <w:r w:rsidRPr="00443949">
              <w:rPr>
                <w:rStyle w:val="Hypertextovodkaz"/>
                <w:noProof/>
              </w:rPr>
              <w:t>7.5.1</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projektů řízení ICT</w:t>
            </w:r>
            <w:r>
              <w:rPr>
                <w:noProof/>
                <w:webHidden/>
              </w:rPr>
              <w:tab/>
            </w:r>
            <w:r>
              <w:rPr>
                <w:noProof/>
                <w:webHidden/>
              </w:rPr>
              <w:fldChar w:fldCharType="begin"/>
            </w:r>
            <w:r>
              <w:rPr>
                <w:noProof/>
                <w:webHidden/>
              </w:rPr>
              <w:instrText xml:space="preserve"> PAGEREF _Toc178771301 \h </w:instrText>
            </w:r>
            <w:r>
              <w:rPr>
                <w:noProof/>
                <w:webHidden/>
              </w:rPr>
            </w:r>
            <w:r>
              <w:rPr>
                <w:noProof/>
                <w:webHidden/>
              </w:rPr>
              <w:fldChar w:fldCharType="separate"/>
            </w:r>
            <w:r>
              <w:rPr>
                <w:noProof/>
                <w:webHidden/>
              </w:rPr>
              <w:t>51</w:t>
            </w:r>
            <w:r>
              <w:rPr>
                <w:noProof/>
                <w:webHidden/>
              </w:rPr>
              <w:fldChar w:fldCharType="end"/>
            </w:r>
          </w:hyperlink>
        </w:p>
        <w:p w14:paraId="390F7EAE" w14:textId="2E538B3B"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02" w:history="1">
            <w:r w:rsidRPr="00443949">
              <w:rPr>
                <w:rStyle w:val="Hypertextovodkaz"/>
                <w:noProof/>
              </w:rPr>
              <w:t>7.6</w:t>
            </w:r>
            <w:r>
              <w:rPr>
                <w:rFonts w:asciiTheme="minorHAnsi" w:eastAsiaTheme="minorEastAsia" w:hAnsiTheme="minorHAnsi" w:cstheme="minorBidi"/>
                <w:noProof/>
                <w:kern w:val="2"/>
                <w:sz w:val="24"/>
                <w:szCs w:val="24"/>
                <w14:ligatures w14:val="standardContextual"/>
              </w:rPr>
              <w:tab/>
            </w:r>
            <w:r w:rsidRPr="00443949">
              <w:rPr>
                <w:rStyle w:val="Hypertextovodkaz"/>
                <w:noProof/>
              </w:rPr>
              <w:t>Shrnutí potřeb ze stávajícího stavu</w:t>
            </w:r>
            <w:r>
              <w:rPr>
                <w:noProof/>
                <w:webHidden/>
              </w:rPr>
              <w:tab/>
            </w:r>
            <w:r>
              <w:rPr>
                <w:noProof/>
                <w:webHidden/>
              </w:rPr>
              <w:fldChar w:fldCharType="begin"/>
            </w:r>
            <w:r>
              <w:rPr>
                <w:noProof/>
                <w:webHidden/>
              </w:rPr>
              <w:instrText xml:space="preserve"> PAGEREF _Toc178771302 \h </w:instrText>
            </w:r>
            <w:r>
              <w:rPr>
                <w:noProof/>
                <w:webHidden/>
              </w:rPr>
            </w:r>
            <w:r>
              <w:rPr>
                <w:noProof/>
                <w:webHidden/>
              </w:rPr>
              <w:fldChar w:fldCharType="separate"/>
            </w:r>
            <w:r>
              <w:rPr>
                <w:noProof/>
                <w:webHidden/>
              </w:rPr>
              <w:t>52</w:t>
            </w:r>
            <w:r>
              <w:rPr>
                <w:noProof/>
                <w:webHidden/>
              </w:rPr>
              <w:fldChar w:fldCharType="end"/>
            </w:r>
          </w:hyperlink>
        </w:p>
        <w:p w14:paraId="227BA5B7" w14:textId="56F62EA8"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303" w:history="1">
            <w:r w:rsidRPr="00443949">
              <w:rPr>
                <w:rStyle w:val="Hypertextovodkaz"/>
                <w:caps/>
                <w:noProof/>
              </w:rPr>
              <w:t>8</w:t>
            </w:r>
            <w:r>
              <w:rPr>
                <w:rFonts w:asciiTheme="minorHAnsi" w:eastAsiaTheme="minorEastAsia" w:hAnsiTheme="minorHAnsi" w:cstheme="minorBidi"/>
                <w:noProof/>
                <w:kern w:val="2"/>
                <w:sz w:val="24"/>
                <w:szCs w:val="24"/>
                <w14:ligatures w14:val="standardContextual"/>
              </w:rPr>
              <w:tab/>
            </w:r>
            <w:r w:rsidRPr="00443949">
              <w:rPr>
                <w:rStyle w:val="Hypertextovodkaz"/>
                <w:noProof/>
              </w:rPr>
              <w:t>Popis důvodů pro změny řízení informatiky</w:t>
            </w:r>
            <w:r>
              <w:rPr>
                <w:noProof/>
                <w:webHidden/>
              </w:rPr>
              <w:tab/>
            </w:r>
            <w:r>
              <w:rPr>
                <w:noProof/>
                <w:webHidden/>
              </w:rPr>
              <w:fldChar w:fldCharType="begin"/>
            </w:r>
            <w:r>
              <w:rPr>
                <w:noProof/>
                <w:webHidden/>
              </w:rPr>
              <w:instrText xml:space="preserve"> PAGEREF _Toc178771303 \h </w:instrText>
            </w:r>
            <w:r>
              <w:rPr>
                <w:noProof/>
                <w:webHidden/>
              </w:rPr>
            </w:r>
            <w:r>
              <w:rPr>
                <w:noProof/>
                <w:webHidden/>
              </w:rPr>
              <w:fldChar w:fldCharType="separate"/>
            </w:r>
            <w:r>
              <w:rPr>
                <w:noProof/>
                <w:webHidden/>
              </w:rPr>
              <w:t>53</w:t>
            </w:r>
            <w:r>
              <w:rPr>
                <w:noProof/>
                <w:webHidden/>
              </w:rPr>
              <w:fldChar w:fldCharType="end"/>
            </w:r>
          </w:hyperlink>
        </w:p>
        <w:p w14:paraId="7C912269" w14:textId="1D4E01DB"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04" w:history="1">
            <w:r w:rsidRPr="00443949">
              <w:rPr>
                <w:rStyle w:val="Hypertextovodkaz"/>
                <w:noProof/>
              </w:rPr>
              <w:t>8.1</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externích cílů, úkolů a vlivů</w:t>
            </w:r>
            <w:r>
              <w:rPr>
                <w:noProof/>
                <w:webHidden/>
              </w:rPr>
              <w:tab/>
            </w:r>
            <w:r>
              <w:rPr>
                <w:noProof/>
                <w:webHidden/>
              </w:rPr>
              <w:fldChar w:fldCharType="begin"/>
            </w:r>
            <w:r>
              <w:rPr>
                <w:noProof/>
                <w:webHidden/>
              </w:rPr>
              <w:instrText xml:space="preserve"> PAGEREF _Toc178771304 \h </w:instrText>
            </w:r>
            <w:r>
              <w:rPr>
                <w:noProof/>
                <w:webHidden/>
              </w:rPr>
            </w:r>
            <w:r>
              <w:rPr>
                <w:noProof/>
                <w:webHidden/>
              </w:rPr>
              <w:fldChar w:fldCharType="separate"/>
            </w:r>
            <w:r>
              <w:rPr>
                <w:noProof/>
                <w:webHidden/>
              </w:rPr>
              <w:t>53</w:t>
            </w:r>
            <w:r>
              <w:rPr>
                <w:noProof/>
                <w:webHidden/>
              </w:rPr>
              <w:fldChar w:fldCharType="end"/>
            </w:r>
          </w:hyperlink>
        </w:p>
        <w:p w14:paraId="66E21A8A" w14:textId="6511422A"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05" w:history="1">
            <w:r w:rsidRPr="00443949">
              <w:rPr>
                <w:rStyle w:val="Hypertextovodkaz"/>
                <w:noProof/>
              </w:rPr>
              <w:t>8.2</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identifikovaných vnitřních motivací</w:t>
            </w:r>
            <w:r>
              <w:rPr>
                <w:noProof/>
                <w:webHidden/>
              </w:rPr>
              <w:tab/>
            </w:r>
            <w:r>
              <w:rPr>
                <w:noProof/>
                <w:webHidden/>
              </w:rPr>
              <w:fldChar w:fldCharType="begin"/>
            </w:r>
            <w:r>
              <w:rPr>
                <w:noProof/>
                <w:webHidden/>
              </w:rPr>
              <w:instrText xml:space="preserve"> PAGEREF _Toc178771305 \h </w:instrText>
            </w:r>
            <w:r>
              <w:rPr>
                <w:noProof/>
                <w:webHidden/>
              </w:rPr>
            </w:r>
            <w:r>
              <w:rPr>
                <w:noProof/>
                <w:webHidden/>
              </w:rPr>
              <w:fldChar w:fldCharType="separate"/>
            </w:r>
            <w:r>
              <w:rPr>
                <w:noProof/>
                <w:webHidden/>
              </w:rPr>
              <w:t>53</w:t>
            </w:r>
            <w:r>
              <w:rPr>
                <w:noProof/>
                <w:webHidden/>
              </w:rPr>
              <w:fldChar w:fldCharType="end"/>
            </w:r>
          </w:hyperlink>
        </w:p>
        <w:p w14:paraId="0B211ED7" w14:textId="27A47B90"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06" w:history="1">
            <w:r w:rsidRPr="00443949">
              <w:rPr>
                <w:rStyle w:val="Hypertextovodkaz"/>
                <w:noProof/>
              </w:rPr>
              <w:t>8.3</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Shoda se zásadami řízení ICT z IKČR</w:t>
            </w:r>
            <w:r>
              <w:rPr>
                <w:noProof/>
                <w:webHidden/>
              </w:rPr>
              <w:tab/>
            </w:r>
            <w:r>
              <w:rPr>
                <w:noProof/>
                <w:webHidden/>
              </w:rPr>
              <w:fldChar w:fldCharType="begin"/>
            </w:r>
            <w:r>
              <w:rPr>
                <w:noProof/>
                <w:webHidden/>
              </w:rPr>
              <w:instrText xml:space="preserve"> PAGEREF _Toc178771306 \h </w:instrText>
            </w:r>
            <w:r>
              <w:rPr>
                <w:noProof/>
                <w:webHidden/>
              </w:rPr>
            </w:r>
            <w:r>
              <w:rPr>
                <w:noProof/>
                <w:webHidden/>
              </w:rPr>
              <w:fldChar w:fldCharType="separate"/>
            </w:r>
            <w:r>
              <w:rPr>
                <w:noProof/>
                <w:webHidden/>
              </w:rPr>
              <w:t>53</w:t>
            </w:r>
            <w:r>
              <w:rPr>
                <w:noProof/>
                <w:webHidden/>
              </w:rPr>
              <w:fldChar w:fldCharType="end"/>
            </w:r>
          </w:hyperlink>
        </w:p>
        <w:p w14:paraId="10A8D781" w14:textId="44AD11D2"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07" w:history="1">
            <w:r w:rsidRPr="00443949">
              <w:rPr>
                <w:rStyle w:val="Hypertextovodkaz"/>
                <w:noProof/>
              </w:rPr>
              <w:t>8.4</w:t>
            </w:r>
            <w:r>
              <w:rPr>
                <w:rFonts w:asciiTheme="minorHAnsi" w:eastAsiaTheme="minorEastAsia" w:hAnsiTheme="minorHAnsi" w:cstheme="minorBidi"/>
                <w:noProof/>
                <w:kern w:val="2"/>
                <w:sz w:val="24"/>
                <w:szCs w:val="24"/>
                <w14:ligatures w14:val="standardContextual"/>
              </w:rPr>
              <w:tab/>
            </w:r>
            <w:r w:rsidRPr="00443949">
              <w:rPr>
                <w:rStyle w:val="Hypertextovodkaz"/>
                <w:noProof/>
              </w:rPr>
              <w:t>Shrnutí a interpretace identifikovaných změn řízení ICT</w:t>
            </w:r>
            <w:r>
              <w:rPr>
                <w:noProof/>
                <w:webHidden/>
              </w:rPr>
              <w:tab/>
            </w:r>
            <w:r>
              <w:rPr>
                <w:noProof/>
                <w:webHidden/>
              </w:rPr>
              <w:fldChar w:fldCharType="begin"/>
            </w:r>
            <w:r>
              <w:rPr>
                <w:noProof/>
                <w:webHidden/>
              </w:rPr>
              <w:instrText xml:space="preserve"> PAGEREF _Toc178771307 \h </w:instrText>
            </w:r>
            <w:r>
              <w:rPr>
                <w:noProof/>
                <w:webHidden/>
              </w:rPr>
            </w:r>
            <w:r>
              <w:rPr>
                <w:noProof/>
                <w:webHidden/>
              </w:rPr>
              <w:fldChar w:fldCharType="separate"/>
            </w:r>
            <w:r>
              <w:rPr>
                <w:noProof/>
                <w:webHidden/>
              </w:rPr>
              <w:t>56</w:t>
            </w:r>
            <w:r>
              <w:rPr>
                <w:noProof/>
                <w:webHidden/>
              </w:rPr>
              <w:fldChar w:fldCharType="end"/>
            </w:r>
          </w:hyperlink>
        </w:p>
        <w:p w14:paraId="38602896" w14:textId="6CFB1456"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308" w:history="1">
            <w:r w:rsidRPr="00443949">
              <w:rPr>
                <w:rStyle w:val="Hypertextovodkaz"/>
                <w:caps/>
                <w:noProof/>
              </w:rPr>
              <w:t>9</w:t>
            </w:r>
            <w:r>
              <w:rPr>
                <w:rFonts w:asciiTheme="minorHAnsi" w:eastAsiaTheme="minorEastAsia" w:hAnsiTheme="minorHAnsi" w:cstheme="minorBidi"/>
                <w:noProof/>
                <w:kern w:val="2"/>
                <w:sz w:val="24"/>
                <w:szCs w:val="24"/>
                <w14:ligatures w14:val="standardContextual"/>
              </w:rPr>
              <w:tab/>
            </w:r>
            <w:r w:rsidRPr="00443949">
              <w:rPr>
                <w:rStyle w:val="Hypertextovodkaz"/>
                <w:noProof/>
              </w:rPr>
              <w:t>Návrh cílového stavu řízení informatiky</w:t>
            </w:r>
            <w:r>
              <w:rPr>
                <w:noProof/>
                <w:webHidden/>
              </w:rPr>
              <w:tab/>
            </w:r>
            <w:r>
              <w:rPr>
                <w:noProof/>
                <w:webHidden/>
              </w:rPr>
              <w:fldChar w:fldCharType="begin"/>
            </w:r>
            <w:r>
              <w:rPr>
                <w:noProof/>
                <w:webHidden/>
              </w:rPr>
              <w:instrText xml:space="preserve"> PAGEREF _Toc178771308 \h </w:instrText>
            </w:r>
            <w:r>
              <w:rPr>
                <w:noProof/>
                <w:webHidden/>
              </w:rPr>
            </w:r>
            <w:r>
              <w:rPr>
                <w:noProof/>
                <w:webHidden/>
              </w:rPr>
              <w:fldChar w:fldCharType="separate"/>
            </w:r>
            <w:r>
              <w:rPr>
                <w:noProof/>
                <w:webHidden/>
              </w:rPr>
              <w:t>57</w:t>
            </w:r>
            <w:r>
              <w:rPr>
                <w:noProof/>
                <w:webHidden/>
              </w:rPr>
              <w:fldChar w:fldCharType="end"/>
            </w:r>
          </w:hyperlink>
        </w:p>
        <w:p w14:paraId="5C01C939" w14:textId="4F8EA201"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09" w:history="1">
            <w:r w:rsidRPr="00443949">
              <w:rPr>
                <w:rStyle w:val="Hypertextovodkaz"/>
                <w:noProof/>
              </w:rPr>
              <w:t>9.1</w:t>
            </w:r>
            <w:r>
              <w:rPr>
                <w:rFonts w:asciiTheme="minorHAnsi" w:eastAsiaTheme="minorEastAsia" w:hAnsiTheme="minorHAnsi" w:cstheme="minorBidi"/>
                <w:noProof/>
                <w:kern w:val="2"/>
                <w:sz w:val="24"/>
                <w:szCs w:val="24"/>
                <w14:ligatures w14:val="standardContextual"/>
              </w:rPr>
              <w:tab/>
            </w:r>
            <w:r w:rsidRPr="00443949">
              <w:rPr>
                <w:rStyle w:val="Hypertextovodkaz"/>
                <w:noProof/>
              </w:rPr>
              <w:t>Návrh cílového stavu a metod řízení životního cyklu IS</w:t>
            </w:r>
            <w:r>
              <w:rPr>
                <w:noProof/>
                <w:webHidden/>
              </w:rPr>
              <w:tab/>
            </w:r>
            <w:r>
              <w:rPr>
                <w:noProof/>
                <w:webHidden/>
              </w:rPr>
              <w:fldChar w:fldCharType="begin"/>
            </w:r>
            <w:r>
              <w:rPr>
                <w:noProof/>
                <w:webHidden/>
              </w:rPr>
              <w:instrText xml:space="preserve"> PAGEREF _Toc178771309 \h </w:instrText>
            </w:r>
            <w:r>
              <w:rPr>
                <w:noProof/>
                <w:webHidden/>
              </w:rPr>
            </w:r>
            <w:r>
              <w:rPr>
                <w:noProof/>
                <w:webHidden/>
              </w:rPr>
              <w:fldChar w:fldCharType="separate"/>
            </w:r>
            <w:r>
              <w:rPr>
                <w:noProof/>
                <w:webHidden/>
              </w:rPr>
              <w:t>57</w:t>
            </w:r>
            <w:r>
              <w:rPr>
                <w:noProof/>
                <w:webHidden/>
              </w:rPr>
              <w:fldChar w:fldCharType="end"/>
            </w:r>
          </w:hyperlink>
        </w:p>
        <w:p w14:paraId="4B917B87" w14:textId="121193F2"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10" w:history="1">
            <w:r w:rsidRPr="00443949">
              <w:rPr>
                <w:rStyle w:val="Hypertextovodkaz"/>
                <w:noProof/>
              </w:rPr>
              <w:t>9.2</w:t>
            </w:r>
            <w:r>
              <w:rPr>
                <w:rFonts w:asciiTheme="minorHAnsi" w:eastAsiaTheme="minorEastAsia" w:hAnsiTheme="minorHAnsi" w:cstheme="minorBidi"/>
                <w:noProof/>
                <w:kern w:val="2"/>
                <w:sz w:val="24"/>
                <w:szCs w:val="24"/>
                <w14:ligatures w14:val="standardContextual"/>
              </w:rPr>
              <w:tab/>
            </w:r>
            <w:r w:rsidRPr="00443949">
              <w:rPr>
                <w:rStyle w:val="Hypertextovodkaz"/>
                <w:noProof/>
              </w:rPr>
              <w:t>Návrh cílového stavu strategie, plánování a organizace řízení informatiky</w:t>
            </w:r>
            <w:r>
              <w:rPr>
                <w:noProof/>
                <w:webHidden/>
              </w:rPr>
              <w:tab/>
            </w:r>
            <w:r>
              <w:rPr>
                <w:noProof/>
                <w:webHidden/>
              </w:rPr>
              <w:fldChar w:fldCharType="begin"/>
            </w:r>
            <w:r>
              <w:rPr>
                <w:noProof/>
                <w:webHidden/>
              </w:rPr>
              <w:instrText xml:space="preserve"> PAGEREF _Toc178771310 \h </w:instrText>
            </w:r>
            <w:r>
              <w:rPr>
                <w:noProof/>
                <w:webHidden/>
              </w:rPr>
            </w:r>
            <w:r>
              <w:rPr>
                <w:noProof/>
                <w:webHidden/>
              </w:rPr>
              <w:fldChar w:fldCharType="separate"/>
            </w:r>
            <w:r>
              <w:rPr>
                <w:noProof/>
                <w:webHidden/>
              </w:rPr>
              <w:t>57</w:t>
            </w:r>
            <w:r>
              <w:rPr>
                <w:noProof/>
                <w:webHidden/>
              </w:rPr>
              <w:fldChar w:fldCharType="end"/>
            </w:r>
          </w:hyperlink>
        </w:p>
        <w:p w14:paraId="273CD27F" w14:textId="67A865A3"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11" w:history="1">
            <w:r w:rsidRPr="00443949">
              <w:rPr>
                <w:rStyle w:val="Hypertextovodkaz"/>
                <w:noProof/>
              </w:rPr>
              <w:t>9.3</w:t>
            </w:r>
            <w:r>
              <w:rPr>
                <w:rFonts w:asciiTheme="minorHAnsi" w:eastAsiaTheme="minorEastAsia" w:hAnsiTheme="minorHAnsi" w:cstheme="minorBidi"/>
                <w:noProof/>
                <w:kern w:val="2"/>
                <w:sz w:val="24"/>
                <w:szCs w:val="24"/>
                <w14:ligatures w14:val="standardContextual"/>
              </w:rPr>
              <w:tab/>
            </w:r>
            <w:r w:rsidRPr="00443949">
              <w:rPr>
                <w:rStyle w:val="Hypertextovodkaz"/>
                <w:noProof/>
              </w:rPr>
              <w:t>Návrh cílového stavu způsobu spolupráce s ostatními útvary úřadu</w:t>
            </w:r>
            <w:r>
              <w:rPr>
                <w:noProof/>
                <w:webHidden/>
              </w:rPr>
              <w:tab/>
            </w:r>
            <w:r>
              <w:rPr>
                <w:noProof/>
                <w:webHidden/>
              </w:rPr>
              <w:fldChar w:fldCharType="begin"/>
            </w:r>
            <w:r>
              <w:rPr>
                <w:noProof/>
                <w:webHidden/>
              </w:rPr>
              <w:instrText xml:space="preserve"> PAGEREF _Toc178771311 \h </w:instrText>
            </w:r>
            <w:r>
              <w:rPr>
                <w:noProof/>
                <w:webHidden/>
              </w:rPr>
            </w:r>
            <w:r>
              <w:rPr>
                <w:noProof/>
                <w:webHidden/>
              </w:rPr>
              <w:fldChar w:fldCharType="separate"/>
            </w:r>
            <w:r>
              <w:rPr>
                <w:noProof/>
                <w:webHidden/>
              </w:rPr>
              <w:t>57</w:t>
            </w:r>
            <w:r>
              <w:rPr>
                <w:noProof/>
                <w:webHidden/>
              </w:rPr>
              <w:fldChar w:fldCharType="end"/>
            </w:r>
          </w:hyperlink>
        </w:p>
        <w:p w14:paraId="63640D8E" w14:textId="6E4E7BEF"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12" w:history="1">
            <w:r w:rsidRPr="00443949">
              <w:rPr>
                <w:rStyle w:val="Hypertextovodkaz"/>
                <w:noProof/>
              </w:rPr>
              <w:t>9.4</w:t>
            </w:r>
            <w:r>
              <w:rPr>
                <w:rFonts w:asciiTheme="minorHAnsi" w:eastAsiaTheme="minorEastAsia" w:hAnsiTheme="minorHAnsi" w:cstheme="minorBidi"/>
                <w:noProof/>
                <w:kern w:val="2"/>
                <w:sz w:val="24"/>
                <w:szCs w:val="24"/>
                <w14:ligatures w14:val="standardContextual"/>
              </w:rPr>
              <w:tab/>
            </w:r>
            <w:r w:rsidRPr="00443949">
              <w:rPr>
                <w:rStyle w:val="Hypertextovodkaz"/>
                <w:noProof/>
              </w:rPr>
              <w:t>Návrh cílového stavu způsobu spolupráce s centrálními autoritami v oblasti ICT a eGovernmentu</w:t>
            </w:r>
            <w:r>
              <w:rPr>
                <w:noProof/>
                <w:webHidden/>
              </w:rPr>
              <w:tab/>
            </w:r>
            <w:r>
              <w:rPr>
                <w:noProof/>
                <w:webHidden/>
              </w:rPr>
              <w:fldChar w:fldCharType="begin"/>
            </w:r>
            <w:r>
              <w:rPr>
                <w:noProof/>
                <w:webHidden/>
              </w:rPr>
              <w:instrText xml:space="preserve"> PAGEREF _Toc178771312 \h </w:instrText>
            </w:r>
            <w:r>
              <w:rPr>
                <w:noProof/>
                <w:webHidden/>
              </w:rPr>
            </w:r>
            <w:r>
              <w:rPr>
                <w:noProof/>
                <w:webHidden/>
              </w:rPr>
              <w:fldChar w:fldCharType="separate"/>
            </w:r>
            <w:r>
              <w:rPr>
                <w:noProof/>
                <w:webHidden/>
              </w:rPr>
              <w:t>57</w:t>
            </w:r>
            <w:r>
              <w:rPr>
                <w:noProof/>
                <w:webHidden/>
              </w:rPr>
              <w:fldChar w:fldCharType="end"/>
            </w:r>
          </w:hyperlink>
        </w:p>
        <w:p w14:paraId="1068DC00" w14:textId="0495BEA0"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313" w:history="1">
            <w:r w:rsidRPr="00443949">
              <w:rPr>
                <w:rStyle w:val="Hypertextovodkaz"/>
                <w:noProof/>
              </w:rPr>
              <w:t>10</w:t>
            </w:r>
            <w:r>
              <w:rPr>
                <w:rFonts w:asciiTheme="minorHAnsi" w:eastAsiaTheme="minorEastAsia" w:hAnsiTheme="minorHAnsi" w:cstheme="minorBidi"/>
                <w:noProof/>
                <w:kern w:val="2"/>
                <w:sz w:val="24"/>
                <w:szCs w:val="24"/>
                <w14:ligatures w14:val="standardContextual"/>
              </w:rPr>
              <w:tab/>
            </w:r>
            <w:r w:rsidRPr="00443949">
              <w:rPr>
                <w:rStyle w:val="Hypertextovodkaz"/>
                <w:noProof/>
              </w:rPr>
              <w:t>Plán realizace změn pro dosažení cílového stavu informatiky</w:t>
            </w:r>
            <w:r>
              <w:rPr>
                <w:noProof/>
                <w:webHidden/>
              </w:rPr>
              <w:tab/>
            </w:r>
            <w:r>
              <w:rPr>
                <w:noProof/>
                <w:webHidden/>
              </w:rPr>
              <w:fldChar w:fldCharType="begin"/>
            </w:r>
            <w:r>
              <w:rPr>
                <w:noProof/>
                <w:webHidden/>
              </w:rPr>
              <w:instrText xml:space="preserve"> PAGEREF _Toc178771313 \h </w:instrText>
            </w:r>
            <w:r>
              <w:rPr>
                <w:noProof/>
                <w:webHidden/>
              </w:rPr>
            </w:r>
            <w:r>
              <w:rPr>
                <w:noProof/>
                <w:webHidden/>
              </w:rPr>
              <w:fldChar w:fldCharType="separate"/>
            </w:r>
            <w:r>
              <w:rPr>
                <w:noProof/>
                <w:webHidden/>
              </w:rPr>
              <w:t>58</w:t>
            </w:r>
            <w:r>
              <w:rPr>
                <w:noProof/>
                <w:webHidden/>
              </w:rPr>
              <w:fldChar w:fldCharType="end"/>
            </w:r>
          </w:hyperlink>
        </w:p>
        <w:p w14:paraId="21CCB68E" w14:textId="2602CC13"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14" w:history="1">
            <w:r w:rsidRPr="00443949">
              <w:rPr>
                <w:rStyle w:val="Hypertextovodkaz"/>
                <w:noProof/>
              </w:rPr>
              <w:t>10.1</w:t>
            </w:r>
            <w:r>
              <w:rPr>
                <w:rFonts w:asciiTheme="minorHAnsi" w:eastAsiaTheme="minorEastAsia" w:hAnsiTheme="minorHAnsi" w:cstheme="minorBidi"/>
                <w:noProof/>
                <w:kern w:val="2"/>
                <w:sz w:val="24"/>
                <w:szCs w:val="24"/>
                <w14:ligatures w14:val="standardContextual"/>
              </w:rPr>
              <w:tab/>
            </w:r>
            <w:r w:rsidRPr="00443949">
              <w:rPr>
                <w:rStyle w:val="Hypertextovodkaz"/>
                <w:noProof/>
              </w:rPr>
              <w:t>Návrh strategie implementace</w:t>
            </w:r>
            <w:r>
              <w:rPr>
                <w:noProof/>
                <w:webHidden/>
              </w:rPr>
              <w:tab/>
            </w:r>
            <w:r>
              <w:rPr>
                <w:noProof/>
                <w:webHidden/>
              </w:rPr>
              <w:fldChar w:fldCharType="begin"/>
            </w:r>
            <w:r>
              <w:rPr>
                <w:noProof/>
                <w:webHidden/>
              </w:rPr>
              <w:instrText xml:space="preserve"> PAGEREF _Toc178771314 \h </w:instrText>
            </w:r>
            <w:r>
              <w:rPr>
                <w:noProof/>
                <w:webHidden/>
              </w:rPr>
            </w:r>
            <w:r>
              <w:rPr>
                <w:noProof/>
                <w:webHidden/>
              </w:rPr>
              <w:fldChar w:fldCharType="separate"/>
            </w:r>
            <w:r>
              <w:rPr>
                <w:noProof/>
                <w:webHidden/>
              </w:rPr>
              <w:t>58</w:t>
            </w:r>
            <w:r>
              <w:rPr>
                <w:noProof/>
                <w:webHidden/>
              </w:rPr>
              <w:fldChar w:fldCharType="end"/>
            </w:r>
          </w:hyperlink>
        </w:p>
        <w:p w14:paraId="45843529" w14:textId="109EEF69"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15" w:history="1">
            <w:r w:rsidRPr="00443949">
              <w:rPr>
                <w:rStyle w:val="Hypertextovodkaz"/>
                <w:noProof/>
              </w:rPr>
              <w:t>10.2</w:t>
            </w:r>
            <w:r>
              <w:rPr>
                <w:rFonts w:asciiTheme="minorHAnsi" w:eastAsiaTheme="minorEastAsia" w:hAnsiTheme="minorHAnsi" w:cstheme="minorBidi"/>
                <w:noProof/>
                <w:kern w:val="2"/>
                <w:sz w:val="24"/>
                <w:szCs w:val="24"/>
                <w14:ligatures w14:val="standardContextual"/>
              </w:rPr>
              <w:tab/>
            </w:r>
            <w:r w:rsidRPr="00443949">
              <w:rPr>
                <w:rStyle w:val="Hypertextovodkaz"/>
                <w:noProof/>
              </w:rPr>
              <w:t>Plán projektů řízení ICT</w:t>
            </w:r>
            <w:r>
              <w:rPr>
                <w:noProof/>
                <w:webHidden/>
              </w:rPr>
              <w:tab/>
            </w:r>
            <w:r>
              <w:rPr>
                <w:noProof/>
                <w:webHidden/>
              </w:rPr>
              <w:fldChar w:fldCharType="begin"/>
            </w:r>
            <w:r>
              <w:rPr>
                <w:noProof/>
                <w:webHidden/>
              </w:rPr>
              <w:instrText xml:space="preserve"> PAGEREF _Toc178771315 \h </w:instrText>
            </w:r>
            <w:r>
              <w:rPr>
                <w:noProof/>
                <w:webHidden/>
              </w:rPr>
            </w:r>
            <w:r>
              <w:rPr>
                <w:noProof/>
                <w:webHidden/>
              </w:rPr>
              <w:fldChar w:fldCharType="separate"/>
            </w:r>
            <w:r>
              <w:rPr>
                <w:noProof/>
                <w:webHidden/>
              </w:rPr>
              <w:t>58</w:t>
            </w:r>
            <w:r>
              <w:rPr>
                <w:noProof/>
                <w:webHidden/>
              </w:rPr>
              <w:fldChar w:fldCharType="end"/>
            </w:r>
          </w:hyperlink>
        </w:p>
        <w:p w14:paraId="7BF83BFC" w14:textId="169DA077"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16" w:history="1">
            <w:r w:rsidRPr="00443949">
              <w:rPr>
                <w:rStyle w:val="Hypertextovodkaz"/>
                <w:rFonts w:eastAsia="MS Mincho"/>
                <w:noProof/>
              </w:rPr>
              <w:t>10.3</w:t>
            </w:r>
            <w:r>
              <w:rPr>
                <w:rFonts w:asciiTheme="minorHAnsi" w:eastAsiaTheme="minorEastAsia" w:hAnsiTheme="minorHAnsi" w:cstheme="minorBidi"/>
                <w:noProof/>
                <w:kern w:val="2"/>
                <w:sz w:val="24"/>
                <w:szCs w:val="24"/>
                <w14:ligatures w14:val="standardContextual"/>
              </w:rPr>
              <w:tab/>
            </w:r>
            <w:r w:rsidRPr="00443949">
              <w:rPr>
                <w:rStyle w:val="Hypertextovodkaz"/>
                <w:rFonts w:eastAsia="MS Mincho"/>
                <w:noProof/>
              </w:rPr>
              <w:t>Předpoklady úspěšné realizace plánovaných projektů/programů</w:t>
            </w:r>
            <w:r>
              <w:rPr>
                <w:noProof/>
                <w:webHidden/>
              </w:rPr>
              <w:tab/>
            </w:r>
            <w:r>
              <w:rPr>
                <w:noProof/>
                <w:webHidden/>
              </w:rPr>
              <w:fldChar w:fldCharType="begin"/>
            </w:r>
            <w:r>
              <w:rPr>
                <w:noProof/>
                <w:webHidden/>
              </w:rPr>
              <w:instrText xml:space="preserve"> PAGEREF _Toc178771316 \h </w:instrText>
            </w:r>
            <w:r>
              <w:rPr>
                <w:noProof/>
                <w:webHidden/>
              </w:rPr>
            </w:r>
            <w:r>
              <w:rPr>
                <w:noProof/>
                <w:webHidden/>
              </w:rPr>
              <w:fldChar w:fldCharType="separate"/>
            </w:r>
            <w:r>
              <w:rPr>
                <w:noProof/>
                <w:webHidden/>
              </w:rPr>
              <w:t>58</w:t>
            </w:r>
            <w:r>
              <w:rPr>
                <w:noProof/>
                <w:webHidden/>
              </w:rPr>
              <w:fldChar w:fldCharType="end"/>
            </w:r>
          </w:hyperlink>
        </w:p>
        <w:p w14:paraId="7D22276E" w14:textId="7C0B37B3"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17" w:history="1">
            <w:r w:rsidRPr="00443949">
              <w:rPr>
                <w:rStyle w:val="Hypertextovodkaz"/>
                <w:noProof/>
              </w:rPr>
              <w:t>10.4</w:t>
            </w:r>
            <w:r>
              <w:rPr>
                <w:rFonts w:asciiTheme="minorHAnsi" w:eastAsiaTheme="minorEastAsia" w:hAnsiTheme="minorHAnsi" w:cstheme="minorBidi"/>
                <w:noProof/>
                <w:kern w:val="2"/>
                <w:sz w:val="24"/>
                <w:szCs w:val="24"/>
                <w14:ligatures w14:val="standardContextual"/>
              </w:rPr>
              <w:tab/>
            </w:r>
            <w:r w:rsidRPr="00443949">
              <w:rPr>
                <w:rStyle w:val="Hypertextovodkaz"/>
                <w:noProof/>
              </w:rPr>
              <w:t>Způsob financování projektů s dopadem do řízení ICT</w:t>
            </w:r>
            <w:r>
              <w:rPr>
                <w:noProof/>
                <w:webHidden/>
              </w:rPr>
              <w:tab/>
            </w:r>
            <w:r>
              <w:rPr>
                <w:noProof/>
                <w:webHidden/>
              </w:rPr>
              <w:fldChar w:fldCharType="begin"/>
            </w:r>
            <w:r>
              <w:rPr>
                <w:noProof/>
                <w:webHidden/>
              </w:rPr>
              <w:instrText xml:space="preserve"> PAGEREF _Toc178771317 \h </w:instrText>
            </w:r>
            <w:r>
              <w:rPr>
                <w:noProof/>
                <w:webHidden/>
              </w:rPr>
            </w:r>
            <w:r>
              <w:rPr>
                <w:noProof/>
                <w:webHidden/>
              </w:rPr>
              <w:fldChar w:fldCharType="separate"/>
            </w:r>
            <w:r>
              <w:rPr>
                <w:noProof/>
                <w:webHidden/>
              </w:rPr>
              <w:t>58</w:t>
            </w:r>
            <w:r>
              <w:rPr>
                <w:noProof/>
                <w:webHidden/>
              </w:rPr>
              <w:fldChar w:fldCharType="end"/>
            </w:r>
          </w:hyperlink>
        </w:p>
        <w:p w14:paraId="224FB4F4" w14:textId="04D4019D"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318" w:history="1">
            <w:r w:rsidRPr="00443949">
              <w:rPr>
                <w:rStyle w:val="Hypertextovodkaz"/>
                <w:noProof/>
              </w:rPr>
              <w:t>Část C: Řízení životního cyklu informační koncepce</w:t>
            </w:r>
            <w:r>
              <w:rPr>
                <w:noProof/>
                <w:webHidden/>
              </w:rPr>
              <w:tab/>
            </w:r>
            <w:r>
              <w:rPr>
                <w:noProof/>
                <w:webHidden/>
              </w:rPr>
              <w:fldChar w:fldCharType="begin"/>
            </w:r>
            <w:r>
              <w:rPr>
                <w:noProof/>
                <w:webHidden/>
              </w:rPr>
              <w:instrText xml:space="preserve"> PAGEREF _Toc178771318 \h </w:instrText>
            </w:r>
            <w:r>
              <w:rPr>
                <w:noProof/>
                <w:webHidden/>
              </w:rPr>
            </w:r>
            <w:r>
              <w:rPr>
                <w:noProof/>
                <w:webHidden/>
              </w:rPr>
              <w:fldChar w:fldCharType="separate"/>
            </w:r>
            <w:r>
              <w:rPr>
                <w:noProof/>
                <w:webHidden/>
              </w:rPr>
              <w:t>59</w:t>
            </w:r>
            <w:r>
              <w:rPr>
                <w:noProof/>
                <w:webHidden/>
              </w:rPr>
              <w:fldChar w:fldCharType="end"/>
            </w:r>
          </w:hyperlink>
        </w:p>
        <w:p w14:paraId="66DDB035" w14:textId="1362A274"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319" w:history="1">
            <w:r w:rsidRPr="00443949">
              <w:rPr>
                <w:rStyle w:val="Hypertextovodkaz"/>
                <w:noProof/>
              </w:rPr>
              <w:t>11</w:t>
            </w:r>
            <w:r>
              <w:rPr>
                <w:rFonts w:asciiTheme="minorHAnsi" w:eastAsiaTheme="minorEastAsia" w:hAnsiTheme="minorHAnsi" w:cstheme="minorBidi"/>
                <w:noProof/>
                <w:kern w:val="2"/>
                <w:sz w:val="24"/>
                <w:szCs w:val="24"/>
                <w14:ligatures w14:val="standardContextual"/>
              </w:rPr>
              <w:tab/>
            </w:r>
            <w:r w:rsidRPr="00443949">
              <w:rPr>
                <w:rStyle w:val="Hypertextovodkaz"/>
                <w:noProof/>
              </w:rPr>
              <w:t>Naplňování koncepce</w:t>
            </w:r>
            <w:r>
              <w:rPr>
                <w:noProof/>
                <w:webHidden/>
              </w:rPr>
              <w:tab/>
            </w:r>
            <w:r>
              <w:rPr>
                <w:noProof/>
                <w:webHidden/>
              </w:rPr>
              <w:fldChar w:fldCharType="begin"/>
            </w:r>
            <w:r>
              <w:rPr>
                <w:noProof/>
                <w:webHidden/>
              </w:rPr>
              <w:instrText xml:space="preserve"> PAGEREF _Toc178771319 \h </w:instrText>
            </w:r>
            <w:r>
              <w:rPr>
                <w:noProof/>
                <w:webHidden/>
              </w:rPr>
            </w:r>
            <w:r>
              <w:rPr>
                <w:noProof/>
                <w:webHidden/>
              </w:rPr>
              <w:fldChar w:fldCharType="separate"/>
            </w:r>
            <w:r>
              <w:rPr>
                <w:noProof/>
                <w:webHidden/>
              </w:rPr>
              <w:t>59</w:t>
            </w:r>
            <w:r>
              <w:rPr>
                <w:noProof/>
                <w:webHidden/>
              </w:rPr>
              <w:fldChar w:fldCharType="end"/>
            </w:r>
          </w:hyperlink>
        </w:p>
        <w:p w14:paraId="61BDCA9A" w14:textId="5B684479"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20" w:history="1">
            <w:r w:rsidRPr="00443949">
              <w:rPr>
                <w:rStyle w:val="Hypertextovodkaz"/>
                <w:noProof/>
              </w:rPr>
              <w:t>11.1</w:t>
            </w:r>
            <w:r>
              <w:rPr>
                <w:rFonts w:asciiTheme="minorHAnsi" w:eastAsiaTheme="minorEastAsia" w:hAnsiTheme="minorHAnsi" w:cstheme="minorBidi"/>
                <w:noProof/>
                <w:kern w:val="2"/>
                <w:sz w:val="24"/>
                <w:szCs w:val="24"/>
                <w14:ligatures w14:val="standardContextual"/>
              </w:rPr>
              <w:tab/>
            </w:r>
            <w:r w:rsidRPr="00443949">
              <w:rPr>
                <w:rStyle w:val="Hypertextovodkaz"/>
                <w:noProof/>
              </w:rPr>
              <w:t>Vydávání a vyhodnocování dodržování informační koncepce</w:t>
            </w:r>
            <w:r>
              <w:rPr>
                <w:noProof/>
                <w:webHidden/>
              </w:rPr>
              <w:tab/>
            </w:r>
            <w:r>
              <w:rPr>
                <w:noProof/>
                <w:webHidden/>
              </w:rPr>
              <w:fldChar w:fldCharType="begin"/>
            </w:r>
            <w:r>
              <w:rPr>
                <w:noProof/>
                <w:webHidden/>
              </w:rPr>
              <w:instrText xml:space="preserve"> PAGEREF _Toc178771320 \h </w:instrText>
            </w:r>
            <w:r>
              <w:rPr>
                <w:noProof/>
                <w:webHidden/>
              </w:rPr>
            </w:r>
            <w:r>
              <w:rPr>
                <w:noProof/>
                <w:webHidden/>
              </w:rPr>
              <w:fldChar w:fldCharType="separate"/>
            </w:r>
            <w:r>
              <w:rPr>
                <w:noProof/>
                <w:webHidden/>
              </w:rPr>
              <w:t>59</w:t>
            </w:r>
            <w:r>
              <w:rPr>
                <w:noProof/>
                <w:webHidden/>
              </w:rPr>
              <w:fldChar w:fldCharType="end"/>
            </w:r>
          </w:hyperlink>
        </w:p>
        <w:p w14:paraId="49125E9F" w14:textId="27BC83BF"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321" w:history="1">
            <w:r w:rsidRPr="00443949">
              <w:rPr>
                <w:rStyle w:val="Hypertextovodkaz"/>
                <w:noProof/>
              </w:rPr>
              <w:t>11.1.1</w:t>
            </w:r>
            <w:r>
              <w:rPr>
                <w:rFonts w:asciiTheme="minorHAnsi" w:eastAsiaTheme="minorEastAsia" w:hAnsiTheme="minorHAnsi" w:cstheme="minorBidi"/>
                <w:noProof/>
                <w:kern w:val="2"/>
                <w:sz w:val="24"/>
                <w:szCs w:val="24"/>
                <w14:ligatures w14:val="standardContextual"/>
              </w:rPr>
              <w:tab/>
            </w:r>
            <w:r w:rsidRPr="00443949">
              <w:rPr>
                <w:rStyle w:val="Hypertextovodkaz"/>
                <w:noProof/>
              </w:rPr>
              <w:t>Postupy při vyhodnocování dodržování informační koncepce</w:t>
            </w:r>
            <w:r>
              <w:rPr>
                <w:noProof/>
                <w:webHidden/>
              </w:rPr>
              <w:tab/>
            </w:r>
            <w:r>
              <w:rPr>
                <w:noProof/>
                <w:webHidden/>
              </w:rPr>
              <w:fldChar w:fldCharType="begin"/>
            </w:r>
            <w:r>
              <w:rPr>
                <w:noProof/>
                <w:webHidden/>
              </w:rPr>
              <w:instrText xml:space="preserve"> PAGEREF _Toc178771321 \h </w:instrText>
            </w:r>
            <w:r>
              <w:rPr>
                <w:noProof/>
                <w:webHidden/>
              </w:rPr>
            </w:r>
            <w:r>
              <w:rPr>
                <w:noProof/>
                <w:webHidden/>
              </w:rPr>
              <w:fldChar w:fldCharType="separate"/>
            </w:r>
            <w:r>
              <w:rPr>
                <w:noProof/>
                <w:webHidden/>
              </w:rPr>
              <w:t>59</w:t>
            </w:r>
            <w:r>
              <w:rPr>
                <w:noProof/>
                <w:webHidden/>
              </w:rPr>
              <w:fldChar w:fldCharType="end"/>
            </w:r>
          </w:hyperlink>
        </w:p>
        <w:p w14:paraId="60C4CA15" w14:textId="07AA49CE"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322" w:history="1">
            <w:r w:rsidRPr="00443949">
              <w:rPr>
                <w:rStyle w:val="Hypertextovodkaz"/>
                <w:noProof/>
              </w:rPr>
              <w:t>11.1.2</w:t>
            </w:r>
            <w:r>
              <w:rPr>
                <w:rFonts w:asciiTheme="minorHAnsi" w:eastAsiaTheme="minorEastAsia" w:hAnsiTheme="minorHAnsi" w:cstheme="minorBidi"/>
                <w:noProof/>
                <w:kern w:val="2"/>
                <w:sz w:val="24"/>
                <w:szCs w:val="24"/>
                <w14:ligatures w14:val="standardContextual"/>
              </w:rPr>
              <w:tab/>
            </w:r>
            <w:r w:rsidRPr="00443949">
              <w:rPr>
                <w:rStyle w:val="Hypertextovodkaz"/>
                <w:noProof/>
              </w:rPr>
              <w:t>Oblasti pro vyhodnocování informační koncepce</w:t>
            </w:r>
            <w:r>
              <w:rPr>
                <w:noProof/>
                <w:webHidden/>
              </w:rPr>
              <w:tab/>
            </w:r>
            <w:r>
              <w:rPr>
                <w:noProof/>
                <w:webHidden/>
              </w:rPr>
              <w:fldChar w:fldCharType="begin"/>
            </w:r>
            <w:r>
              <w:rPr>
                <w:noProof/>
                <w:webHidden/>
              </w:rPr>
              <w:instrText xml:space="preserve"> PAGEREF _Toc178771322 \h </w:instrText>
            </w:r>
            <w:r>
              <w:rPr>
                <w:noProof/>
                <w:webHidden/>
              </w:rPr>
            </w:r>
            <w:r>
              <w:rPr>
                <w:noProof/>
                <w:webHidden/>
              </w:rPr>
              <w:fldChar w:fldCharType="separate"/>
            </w:r>
            <w:r>
              <w:rPr>
                <w:noProof/>
                <w:webHidden/>
              </w:rPr>
              <w:t>60</w:t>
            </w:r>
            <w:r>
              <w:rPr>
                <w:noProof/>
                <w:webHidden/>
              </w:rPr>
              <w:fldChar w:fldCharType="end"/>
            </w:r>
          </w:hyperlink>
        </w:p>
        <w:p w14:paraId="78897D0A" w14:textId="6DAA7899"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323" w:history="1">
            <w:r w:rsidRPr="00443949">
              <w:rPr>
                <w:rStyle w:val="Hypertextovodkaz"/>
                <w:noProof/>
              </w:rPr>
              <w:t>11.1.3</w:t>
            </w:r>
            <w:r>
              <w:rPr>
                <w:rFonts w:asciiTheme="minorHAnsi" w:eastAsiaTheme="minorEastAsia" w:hAnsiTheme="minorHAnsi" w:cstheme="minorBidi"/>
                <w:noProof/>
                <w:kern w:val="2"/>
                <w:sz w:val="24"/>
                <w:szCs w:val="24"/>
                <w14:ligatures w14:val="standardContextual"/>
              </w:rPr>
              <w:tab/>
            </w:r>
            <w:r w:rsidRPr="00443949">
              <w:rPr>
                <w:rStyle w:val="Hypertextovodkaz"/>
                <w:noProof/>
              </w:rPr>
              <w:t>Pravidla pro vytváření zápisu z vyhodnocování informační koncepce</w:t>
            </w:r>
            <w:r>
              <w:rPr>
                <w:noProof/>
                <w:webHidden/>
              </w:rPr>
              <w:tab/>
            </w:r>
            <w:r>
              <w:rPr>
                <w:noProof/>
                <w:webHidden/>
              </w:rPr>
              <w:fldChar w:fldCharType="begin"/>
            </w:r>
            <w:r>
              <w:rPr>
                <w:noProof/>
                <w:webHidden/>
              </w:rPr>
              <w:instrText xml:space="preserve"> PAGEREF _Toc178771323 \h </w:instrText>
            </w:r>
            <w:r>
              <w:rPr>
                <w:noProof/>
                <w:webHidden/>
              </w:rPr>
            </w:r>
            <w:r>
              <w:rPr>
                <w:noProof/>
                <w:webHidden/>
              </w:rPr>
              <w:fldChar w:fldCharType="separate"/>
            </w:r>
            <w:r>
              <w:rPr>
                <w:noProof/>
                <w:webHidden/>
              </w:rPr>
              <w:t>60</w:t>
            </w:r>
            <w:r>
              <w:rPr>
                <w:noProof/>
                <w:webHidden/>
              </w:rPr>
              <w:fldChar w:fldCharType="end"/>
            </w:r>
          </w:hyperlink>
        </w:p>
        <w:p w14:paraId="4D8EDAAC" w14:textId="6F2CD4E8"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24" w:history="1">
            <w:r w:rsidRPr="00443949">
              <w:rPr>
                <w:rStyle w:val="Hypertextovodkaz"/>
                <w:noProof/>
              </w:rPr>
              <w:t>11.2</w:t>
            </w:r>
            <w:r>
              <w:rPr>
                <w:rFonts w:asciiTheme="minorHAnsi" w:eastAsiaTheme="minorEastAsia" w:hAnsiTheme="minorHAnsi" w:cstheme="minorBidi"/>
                <w:noProof/>
                <w:kern w:val="2"/>
                <w:sz w:val="24"/>
                <w:szCs w:val="24"/>
                <w14:ligatures w14:val="standardContextual"/>
              </w:rPr>
              <w:tab/>
            </w:r>
            <w:r w:rsidRPr="00443949">
              <w:rPr>
                <w:rStyle w:val="Hypertextovodkaz"/>
                <w:noProof/>
              </w:rPr>
              <w:t>Postupy při provádění změn informační koncepce</w:t>
            </w:r>
            <w:r>
              <w:rPr>
                <w:noProof/>
                <w:webHidden/>
              </w:rPr>
              <w:tab/>
            </w:r>
            <w:r>
              <w:rPr>
                <w:noProof/>
                <w:webHidden/>
              </w:rPr>
              <w:fldChar w:fldCharType="begin"/>
            </w:r>
            <w:r>
              <w:rPr>
                <w:noProof/>
                <w:webHidden/>
              </w:rPr>
              <w:instrText xml:space="preserve"> PAGEREF _Toc178771324 \h </w:instrText>
            </w:r>
            <w:r>
              <w:rPr>
                <w:noProof/>
                <w:webHidden/>
              </w:rPr>
            </w:r>
            <w:r>
              <w:rPr>
                <w:noProof/>
                <w:webHidden/>
              </w:rPr>
              <w:fldChar w:fldCharType="separate"/>
            </w:r>
            <w:r>
              <w:rPr>
                <w:noProof/>
                <w:webHidden/>
              </w:rPr>
              <w:t>61</w:t>
            </w:r>
            <w:r>
              <w:rPr>
                <w:noProof/>
                <w:webHidden/>
              </w:rPr>
              <w:fldChar w:fldCharType="end"/>
            </w:r>
          </w:hyperlink>
        </w:p>
        <w:p w14:paraId="7C67E401" w14:textId="58C4CF81"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325" w:history="1">
            <w:r w:rsidRPr="00443949">
              <w:rPr>
                <w:rStyle w:val="Hypertextovodkaz"/>
                <w:noProof/>
              </w:rPr>
              <w:t>11.2.1</w:t>
            </w:r>
            <w:r>
              <w:rPr>
                <w:rFonts w:asciiTheme="minorHAnsi" w:eastAsiaTheme="minorEastAsia" w:hAnsiTheme="minorHAnsi" w:cstheme="minorBidi"/>
                <w:noProof/>
                <w:kern w:val="2"/>
                <w:sz w:val="24"/>
                <w:szCs w:val="24"/>
                <w14:ligatures w14:val="standardContextual"/>
              </w:rPr>
              <w:tab/>
            </w:r>
            <w:r w:rsidRPr="00443949">
              <w:rPr>
                <w:rStyle w:val="Hypertextovodkaz"/>
                <w:noProof/>
              </w:rPr>
              <w:t>Postup pro zajištění včasné změny informační koncepce</w:t>
            </w:r>
            <w:r>
              <w:rPr>
                <w:noProof/>
                <w:webHidden/>
              </w:rPr>
              <w:tab/>
            </w:r>
            <w:r>
              <w:rPr>
                <w:noProof/>
                <w:webHidden/>
              </w:rPr>
              <w:fldChar w:fldCharType="begin"/>
            </w:r>
            <w:r>
              <w:rPr>
                <w:noProof/>
                <w:webHidden/>
              </w:rPr>
              <w:instrText xml:space="preserve"> PAGEREF _Toc178771325 \h </w:instrText>
            </w:r>
            <w:r>
              <w:rPr>
                <w:noProof/>
                <w:webHidden/>
              </w:rPr>
            </w:r>
            <w:r>
              <w:rPr>
                <w:noProof/>
                <w:webHidden/>
              </w:rPr>
              <w:fldChar w:fldCharType="separate"/>
            </w:r>
            <w:r>
              <w:rPr>
                <w:noProof/>
                <w:webHidden/>
              </w:rPr>
              <w:t>61</w:t>
            </w:r>
            <w:r>
              <w:rPr>
                <w:noProof/>
                <w:webHidden/>
              </w:rPr>
              <w:fldChar w:fldCharType="end"/>
            </w:r>
          </w:hyperlink>
        </w:p>
        <w:p w14:paraId="38A2ED4E" w14:textId="450EFD37"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326" w:history="1">
            <w:r w:rsidRPr="00443949">
              <w:rPr>
                <w:rStyle w:val="Hypertextovodkaz"/>
                <w:noProof/>
              </w:rPr>
              <w:t>11.2.2</w:t>
            </w:r>
            <w:r>
              <w:rPr>
                <w:rFonts w:asciiTheme="minorHAnsi" w:eastAsiaTheme="minorEastAsia" w:hAnsiTheme="minorHAnsi" w:cstheme="minorBidi"/>
                <w:noProof/>
                <w:kern w:val="2"/>
                <w:sz w:val="24"/>
                <w:szCs w:val="24"/>
                <w14:ligatures w14:val="standardContextual"/>
              </w:rPr>
              <w:tab/>
            </w:r>
            <w:r w:rsidRPr="00443949">
              <w:rPr>
                <w:rStyle w:val="Hypertextovodkaz"/>
                <w:noProof/>
              </w:rPr>
              <w:t>Postup zápisu změny do dokumentu informační koncepce</w:t>
            </w:r>
            <w:r>
              <w:rPr>
                <w:noProof/>
                <w:webHidden/>
              </w:rPr>
              <w:tab/>
            </w:r>
            <w:r>
              <w:rPr>
                <w:noProof/>
                <w:webHidden/>
              </w:rPr>
              <w:fldChar w:fldCharType="begin"/>
            </w:r>
            <w:r>
              <w:rPr>
                <w:noProof/>
                <w:webHidden/>
              </w:rPr>
              <w:instrText xml:space="preserve"> PAGEREF _Toc178771326 \h </w:instrText>
            </w:r>
            <w:r>
              <w:rPr>
                <w:noProof/>
                <w:webHidden/>
              </w:rPr>
            </w:r>
            <w:r>
              <w:rPr>
                <w:noProof/>
                <w:webHidden/>
              </w:rPr>
              <w:fldChar w:fldCharType="separate"/>
            </w:r>
            <w:r>
              <w:rPr>
                <w:noProof/>
                <w:webHidden/>
              </w:rPr>
              <w:t>61</w:t>
            </w:r>
            <w:r>
              <w:rPr>
                <w:noProof/>
                <w:webHidden/>
              </w:rPr>
              <w:fldChar w:fldCharType="end"/>
            </w:r>
          </w:hyperlink>
        </w:p>
        <w:p w14:paraId="5D769563" w14:textId="4697F4CB" w:rsidR="000C75BA" w:rsidRDefault="000C75BA">
          <w:pPr>
            <w:pStyle w:val="Obsah3"/>
            <w:rPr>
              <w:rFonts w:asciiTheme="minorHAnsi" w:eastAsiaTheme="minorEastAsia" w:hAnsiTheme="minorHAnsi" w:cstheme="minorBidi"/>
              <w:noProof/>
              <w:kern w:val="2"/>
              <w:sz w:val="24"/>
              <w:szCs w:val="24"/>
              <w14:ligatures w14:val="standardContextual"/>
            </w:rPr>
          </w:pPr>
          <w:hyperlink w:anchor="_Toc178771327" w:history="1">
            <w:r w:rsidRPr="00443949">
              <w:rPr>
                <w:rStyle w:val="Hypertextovodkaz"/>
                <w:noProof/>
              </w:rPr>
              <w:t>11.2.3</w:t>
            </w:r>
            <w:r>
              <w:rPr>
                <w:rFonts w:asciiTheme="minorHAnsi" w:eastAsiaTheme="minorEastAsia" w:hAnsiTheme="minorHAnsi" w:cstheme="minorBidi"/>
                <w:noProof/>
                <w:kern w:val="2"/>
                <w:sz w:val="24"/>
                <w:szCs w:val="24"/>
                <w14:ligatures w14:val="standardContextual"/>
              </w:rPr>
              <w:tab/>
            </w:r>
            <w:r w:rsidRPr="00443949">
              <w:rPr>
                <w:rStyle w:val="Hypertextovodkaz"/>
                <w:noProof/>
              </w:rPr>
              <w:t>Postup přípravy nové informační koncepce</w:t>
            </w:r>
            <w:r>
              <w:rPr>
                <w:noProof/>
                <w:webHidden/>
              </w:rPr>
              <w:tab/>
            </w:r>
            <w:r>
              <w:rPr>
                <w:noProof/>
                <w:webHidden/>
              </w:rPr>
              <w:fldChar w:fldCharType="begin"/>
            </w:r>
            <w:r>
              <w:rPr>
                <w:noProof/>
                <w:webHidden/>
              </w:rPr>
              <w:instrText xml:space="preserve"> PAGEREF _Toc178771327 \h </w:instrText>
            </w:r>
            <w:r>
              <w:rPr>
                <w:noProof/>
                <w:webHidden/>
              </w:rPr>
            </w:r>
            <w:r>
              <w:rPr>
                <w:noProof/>
                <w:webHidden/>
              </w:rPr>
              <w:fldChar w:fldCharType="separate"/>
            </w:r>
            <w:r>
              <w:rPr>
                <w:noProof/>
                <w:webHidden/>
              </w:rPr>
              <w:t>62</w:t>
            </w:r>
            <w:r>
              <w:rPr>
                <w:noProof/>
                <w:webHidden/>
              </w:rPr>
              <w:fldChar w:fldCharType="end"/>
            </w:r>
          </w:hyperlink>
        </w:p>
        <w:p w14:paraId="294DDED1" w14:textId="13EA1933"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328" w:history="1">
            <w:r w:rsidRPr="00443949">
              <w:rPr>
                <w:rStyle w:val="Hypertextovodkaz"/>
                <w:noProof/>
              </w:rPr>
              <w:t>12</w:t>
            </w:r>
            <w:r>
              <w:rPr>
                <w:rFonts w:asciiTheme="minorHAnsi" w:eastAsiaTheme="minorEastAsia" w:hAnsiTheme="minorHAnsi" w:cstheme="minorBidi"/>
                <w:noProof/>
                <w:kern w:val="2"/>
                <w:sz w:val="24"/>
                <w:szCs w:val="24"/>
                <w14:ligatures w14:val="standardContextual"/>
              </w:rPr>
              <w:tab/>
            </w:r>
            <w:r w:rsidRPr="00443949">
              <w:rPr>
                <w:rStyle w:val="Hypertextovodkaz"/>
                <w:noProof/>
              </w:rPr>
              <w:t>Odpovědnosti za uplatňování informační koncepce</w:t>
            </w:r>
            <w:r>
              <w:rPr>
                <w:noProof/>
                <w:webHidden/>
              </w:rPr>
              <w:tab/>
            </w:r>
            <w:r>
              <w:rPr>
                <w:noProof/>
                <w:webHidden/>
              </w:rPr>
              <w:fldChar w:fldCharType="begin"/>
            </w:r>
            <w:r>
              <w:rPr>
                <w:noProof/>
                <w:webHidden/>
              </w:rPr>
              <w:instrText xml:space="preserve"> PAGEREF _Toc178771328 \h </w:instrText>
            </w:r>
            <w:r>
              <w:rPr>
                <w:noProof/>
                <w:webHidden/>
              </w:rPr>
            </w:r>
            <w:r>
              <w:rPr>
                <w:noProof/>
                <w:webHidden/>
              </w:rPr>
              <w:fldChar w:fldCharType="separate"/>
            </w:r>
            <w:r>
              <w:rPr>
                <w:noProof/>
                <w:webHidden/>
              </w:rPr>
              <w:t>63</w:t>
            </w:r>
            <w:r>
              <w:rPr>
                <w:noProof/>
                <w:webHidden/>
              </w:rPr>
              <w:fldChar w:fldCharType="end"/>
            </w:r>
          </w:hyperlink>
        </w:p>
        <w:p w14:paraId="2B69C853" w14:textId="7C21C859"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29" w:history="1">
            <w:r w:rsidRPr="00443949">
              <w:rPr>
                <w:rStyle w:val="Hypertextovodkaz"/>
                <w:noProof/>
              </w:rPr>
              <w:t>12.1</w:t>
            </w:r>
            <w:r>
              <w:rPr>
                <w:rFonts w:asciiTheme="minorHAnsi" w:eastAsiaTheme="minorEastAsia" w:hAnsiTheme="minorHAnsi" w:cstheme="minorBidi"/>
                <w:noProof/>
                <w:kern w:val="2"/>
                <w:sz w:val="24"/>
                <w:szCs w:val="24"/>
                <w14:ligatures w14:val="standardContextual"/>
              </w:rPr>
              <w:tab/>
            </w:r>
            <w:r w:rsidRPr="00443949">
              <w:rPr>
                <w:rStyle w:val="Hypertextovodkaz"/>
                <w:noProof/>
              </w:rPr>
              <w:t>Odpovědnosti za životní cyklus dokumentu informační koncepce</w:t>
            </w:r>
            <w:r>
              <w:rPr>
                <w:noProof/>
                <w:webHidden/>
              </w:rPr>
              <w:tab/>
            </w:r>
            <w:r>
              <w:rPr>
                <w:noProof/>
                <w:webHidden/>
              </w:rPr>
              <w:fldChar w:fldCharType="begin"/>
            </w:r>
            <w:r>
              <w:rPr>
                <w:noProof/>
                <w:webHidden/>
              </w:rPr>
              <w:instrText xml:space="preserve"> PAGEREF _Toc178771329 \h </w:instrText>
            </w:r>
            <w:r>
              <w:rPr>
                <w:noProof/>
                <w:webHidden/>
              </w:rPr>
            </w:r>
            <w:r>
              <w:rPr>
                <w:noProof/>
                <w:webHidden/>
              </w:rPr>
              <w:fldChar w:fldCharType="separate"/>
            </w:r>
            <w:r>
              <w:rPr>
                <w:noProof/>
                <w:webHidden/>
              </w:rPr>
              <w:t>63</w:t>
            </w:r>
            <w:r>
              <w:rPr>
                <w:noProof/>
                <w:webHidden/>
              </w:rPr>
              <w:fldChar w:fldCharType="end"/>
            </w:r>
          </w:hyperlink>
        </w:p>
        <w:p w14:paraId="1436EE2C" w14:textId="2C9931D5"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30" w:history="1">
            <w:r w:rsidRPr="00443949">
              <w:rPr>
                <w:rStyle w:val="Hypertextovodkaz"/>
                <w:noProof/>
              </w:rPr>
              <w:t>12.2</w:t>
            </w:r>
            <w:r>
              <w:rPr>
                <w:rFonts w:asciiTheme="minorHAnsi" w:eastAsiaTheme="minorEastAsia" w:hAnsiTheme="minorHAnsi" w:cstheme="minorBidi"/>
                <w:noProof/>
                <w:kern w:val="2"/>
                <w:sz w:val="24"/>
                <w:szCs w:val="24"/>
                <w14:ligatures w14:val="standardContextual"/>
              </w:rPr>
              <w:tab/>
            </w:r>
            <w:r w:rsidRPr="00443949">
              <w:rPr>
                <w:rStyle w:val="Hypertextovodkaz"/>
                <w:noProof/>
              </w:rPr>
              <w:t>Odpovědnost za realizaci informační koncepce</w:t>
            </w:r>
            <w:r>
              <w:rPr>
                <w:noProof/>
                <w:webHidden/>
              </w:rPr>
              <w:tab/>
            </w:r>
            <w:r>
              <w:rPr>
                <w:noProof/>
                <w:webHidden/>
              </w:rPr>
              <w:fldChar w:fldCharType="begin"/>
            </w:r>
            <w:r>
              <w:rPr>
                <w:noProof/>
                <w:webHidden/>
              </w:rPr>
              <w:instrText xml:space="preserve"> PAGEREF _Toc178771330 \h </w:instrText>
            </w:r>
            <w:r>
              <w:rPr>
                <w:noProof/>
                <w:webHidden/>
              </w:rPr>
            </w:r>
            <w:r>
              <w:rPr>
                <w:noProof/>
                <w:webHidden/>
              </w:rPr>
              <w:fldChar w:fldCharType="separate"/>
            </w:r>
            <w:r>
              <w:rPr>
                <w:noProof/>
                <w:webHidden/>
              </w:rPr>
              <w:t>63</w:t>
            </w:r>
            <w:r>
              <w:rPr>
                <w:noProof/>
                <w:webHidden/>
              </w:rPr>
              <w:fldChar w:fldCharType="end"/>
            </w:r>
          </w:hyperlink>
        </w:p>
        <w:p w14:paraId="1A5BD58B" w14:textId="11F0A989"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331" w:history="1">
            <w:r w:rsidRPr="00443949">
              <w:rPr>
                <w:rStyle w:val="Hypertextovodkaz"/>
                <w:noProof/>
              </w:rPr>
              <w:t>Část D: Dodatky a přílohy informační koncepce úřadu</w:t>
            </w:r>
            <w:r>
              <w:rPr>
                <w:noProof/>
                <w:webHidden/>
              </w:rPr>
              <w:tab/>
            </w:r>
            <w:r>
              <w:rPr>
                <w:noProof/>
                <w:webHidden/>
              </w:rPr>
              <w:fldChar w:fldCharType="begin"/>
            </w:r>
            <w:r>
              <w:rPr>
                <w:noProof/>
                <w:webHidden/>
              </w:rPr>
              <w:instrText xml:space="preserve"> PAGEREF _Toc178771331 \h </w:instrText>
            </w:r>
            <w:r>
              <w:rPr>
                <w:noProof/>
                <w:webHidden/>
              </w:rPr>
            </w:r>
            <w:r>
              <w:rPr>
                <w:noProof/>
                <w:webHidden/>
              </w:rPr>
              <w:fldChar w:fldCharType="separate"/>
            </w:r>
            <w:r>
              <w:rPr>
                <w:noProof/>
                <w:webHidden/>
              </w:rPr>
              <w:t>65</w:t>
            </w:r>
            <w:r>
              <w:rPr>
                <w:noProof/>
                <w:webHidden/>
              </w:rPr>
              <w:fldChar w:fldCharType="end"/>
            </w:r>
          </w:hyperlink>
        </w:p>
        <w:p w14:paraId="501BFAE1" w14:textId="574495B9"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332" w:history="1">
            <w:r w:rsidRPr="00443949">
              <w:rPr>
                <w:rStyle w:val="Hypertextovodkaz"/>
                <w:caps/>
                <w:noProof/>
              </w:rPr>
              <w:t>13</w:t>
            </w:r>
            <w:r>
              <w:rPr>
                <w:rFonts w:asciiTheme="minorHAnsi" w:eastAsiaTheme="minorEastAsia" w:hAnsiTheme="minorHAnsi" w:cstheme="minorBidi"/>
                <w:noProof/>
                <w:kern w:val="2"/>
                <w:sz w:val="24"/>
                <w:szCs w:val="24"/>
                <w14:ligatures w14:val="standardContextual"/>
              </w:rPr>
              <w:tab/>
            </w:r>
            <w:r w:rsidRPr="00443949">
              <w:rPr>
                <w:rStyle w:val="Hypertextovodkaz"/>
                <w:noProof/>
              </w:rPr>
              <w:t>Dodatky</w:t>
            </w:r>
            <w:r>
              <w:rPr>
                <w:noProof/>
                <w:webHidden/>
              </w:rPr>
              <w:tab/>
            </w:r>
            <w:r>
              <w:rPr>
                <w:noProof/>
                <w:webHidden/>
              </w:rPr>
              <w:fldChar w:fldCharType="begin"/>
            </w:r>
            <w:r>
              <w:rPr>
                <w:noProof/>
                <w:webHidden/>
              </w:rPr>
              <w:instrText xml:space="preserve"> PAGEREF _Toc178771332 \h </w:instrText>
            </w:r>
            <w:r>
              <w:rPr>
                <w:noProof/>
                <w:webHidden/>
              </w:rPr>
            </w:r>
            <w:r>
              <w:rPr>
                <w:noProof/>
                <w:webHidden/>
              </w:rPr>
              <w:fldChar w:fldCharType="separate"/>
            </w:r>
            <w:r>
              <w:rPr>
                <w:noProof/>
                <w:webHidden/>
              </w:rPr>
              <w:t>65</w:t>
            </w:r>
            <w:r>
              <w:rPr>
                <w:noProof/>
                <w:webHidden/>
              </w:rPr>
              <w:fldChar w:fldCharType="end"/>
            </w:r>
          </w:hyperlink>
        </w:p>
        <w:p w14:paraId="5C746B38" w14:textId="5F51BF37"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33" w:history="1">
            <w:r w:rsidRPr="00443949">
              <w:rPr>
                <w:rStyle w:val="Hypertextovodkaz"/>
                <w:noProof/>
              </w:rPr>
              <w:t>13.1</w:t>
            </w:r>
            <w:r>
              <w:rPr>
                <w:rFonts w:asciiTheme="minorHAnsi" w:eastAsiaTheme="minorEastAsia" w:hAnsiTheme="minorHAnsi" w:cstheme="minorBidi"/>
                <w:noProof/>
                <w:kern w:val="2"/>
                <w:sz w:val="24"/>
                <w:szCs w:val="24"/>
                <w14:ligatures w14:val="standardContextual"/>
              </w:rPr>
              <w:tab/>
            </w:r>
            <w:r w:rsidRPr="00443949">
              <w:rPr>
                <w:rStyle w:val="Hypertextovodkaz"/>
                <w:noProof/>
              </w:rPr>
              <w:t>Základní pojmy a zkratky</w:t>
            </w:r>
            <w:r>
              <w:rPr>
                <w:noProof/>
                <w:webHidden/>
              </w:rPr>
              <w:tab/>
            </w:r>
            <w:r>
              <w:rPr>
                <w:noProof/>
                <w:webHidden/>
              </w:rPr>
              <w:fldChar w:fldCharType="begin"/>
            </w:r>
            <w:r>
              <w:rPr>
                <w:noProof/>
                <w:webHidden/>
              </w:rPr>
              <w:instrText xml:space="preserve"> PAGEREF _Toc178771333 \h </w:instrText>
            </w:r>
            <w:r>
              <w:rPr>
                <w:noProof/>
                <w:webHidden/>
              </w:rPr>
            </w:r>
            <w:r>
              <w:rPr>
                <w:noProof/>
                <w:webHidden/>
              </w:rPr>
              <w:fldChar w:fldCharType="separate"/>
            </w:r>
            <w:r>
              <w:rPr>
                <w:noProof/>
                <w:webHidden/>
              </w:rPr>
              <w:t>65</w:t>
            </w:r>
            <w:r>
              <w:rPr>
                <w:noProof/>
                <w:webHidden/>
              </w:rPr>
              <w:fldChar w:fldCharType="end"/>
            </w:r>
          </w:hyperlink>
        </w:p>
        <w:p w14:paraId="7942293E" w14:textId="61366D40"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34" w:history="1">
            <w:r w:rsidRPr="00443949">
              <w:rPr>
                <w:rStyle w:val="Hypertextovodkaz"/>
                <w:noProof/>
              </w:rPr>
              <w:t>13.2</w:t>
            </w:r>
            <w:r>
              <w:rPr>
                <w:rFonts w:asciiTheme="minorHAnsi" w:eastAsiaTheme="minorEastAsia" w:hAnsiTheme="minorHAnsi" w:cstheme="minorBidi"/>
                <w:noProof/>
                <w:kern w:val="2"/>
                <w:sz w:val="24"/>
                <w:szCs w:val="24"/>
                <w14:ligatures w14:val="standardContextual"/>
              </w:rPr>
              <w:tab/>
            </w:r>
            <w:r w:rsidRPr="00443949">
              <w:rPr>
                <w:rStyle w:val="Hypertextovodkaz"/>
                <w:noProof/>
              </w:rPr>
              <w:t>Seznam modelů, schémat, obrázků</w:t>
            </w:r>
            <w:r>
              <w:rPr>
                <w:noProof/>
                <w:webHidden/>
              </w:rPr>
              <w:tab/>
            </w:r>
            <w:r>
              <w:rPr>
                <w:noProof/>
                <w:webHidden/>
              </w:rPr>
              <w:fldChar w:fldCharType="begin"/>
            </w:r>
            <w:r>
              <w:rPr>
                <w:noProof/>
                <w:webHidden/>
              </w:rPr>
              <w:instrText xml:space="preserve"> PAGEREF _Toc178771334 \h </w:instrText>
            </w:r>
            <w:r>
              <w:rPr>
                <w:noProof/>
                <w:webHidden/>
              </w:rPr>
            </w:r>
            <w:r>
              <w:rPr>
                <w:noProof/>
                <w:webHidden/>
              </w:rPr>
              <w:fldChar w:fldCharType="separate"/>
            </w:r>
            <w:r>
              <w:rPr>
                <w:noProof/>
                <w:webHidden/>
              </w:rPr>
              <w:t>66</w:t>
            </w:r>
            <w:r>
              <w:rPr>
                <w:noProof/>
                <w:webHidden/>
              </w:rPr>
              <w:fldChar w:fldCharType="end"/>
            </w:r>
          </w:hyperlink>
        </w:p>
        <w:p w14:paraId="7A3530EC" w14:textId="4CBBCC51"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35" w:history="1">
            <w:r w:rsidRPr="00443949">
              <w:rPr>
                <w:rStyle w:val="Hypertextovodkaz"/>
                <w:noProof/>
              </w:rPr>
              <w:t>13.3</w:t>
            </w:r>
            <w:r>
              <w:rPr>
                <w:rFonts w:asciiTheme="minorHAnsi" w:eastAsiaTheme="minorEastAsia" w:hAnsiTheme="minorHAnsi" w:cstheme="minorBidi"/>
                <w:noProof/>
                <w:kern w:val="2"/>
                <w:sz w:val="24"/>
                <w:szCs w:val="24"/>
                <w14:ligatures w14:val="standardContextual"/>
              </w:rPr>
              <w:tab/>
            </w:r>
            <w:r w:rsidRPr="00443949">
              <w:rPr>
                <w:rStyle w:val="Hypertextovodkaz"/>
                <w:noProof/>
              </w:rPr>
              <w:t>Seznam tabulek</w:t>
            </w:r>
            <w:r>
              <w:rPr>
                <w:noProof/>
                <w:webHidden/>
              </w:rPr>
              <w:tab/>
            </w:r>
            <w:r>
              <w:rPr>
                <w:noProof/>
                <w:webHidden/>
              </w:rPr>
              <w:fldChar w:fldCharType="begin"/>
            </w:r>
            <w:r>
              <w:rPr>
                <w:noProof/>
                <w:webHidden/>
              </w:rPr>
              <w:instrText xml:space="preserve"> PAGEREF _Toc178771335 \h </w:instrText>
            </w:r>
            <w:r>
              <w:rPr>
                <w:noProof/>
                <w:webHidden/>
              </w:rPr>
            </w:r>
            <w:r>
              <w:rPr>
                <w:noProof/>
                <w:webHidden/>
              </w:rPr>
              <w:fldChar w:fldCharType="separate"/>
            </w:r>
            <w:r>
              <w:rPr>
                <w:noProof/>
                <w:webHidden/>
              </w:rPr>
              <w:t>66</w:t>
            </w:r>
            <w:r>
              <w:rPr>
                <w:noProof/>
                <w:webHidden/>
              </w:rPr>
              <w:fldChar w:fldCharType="end"/>
            </w:r>
          </w:hyperlink>
        </w:p>
        <w:p w14:paraId="65A2C23F" w14:textId="7509EC30"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36" w:history="1">
            <w:r w:rsidRPr="00443949">
              <w:rPr>
                <w:rStyle w:val="Hypertextovodkaz"/>
                <w:noProof/>
              </w:rPr>
              <w:t>13.4</w:t>
            </w:r>
            <w:r>
              <w:rPr>
                <w:rFonts w:asciiTheme="minorHAnsi" w:eastAsiaTheme="minorEastAsia" w:hAnsiTheme="minorHAnsi" w:cstheme="minorBidi"/>
                <w:noProof/>
                <w:kern w:val="2"/>
                <w:sz w:val="24"/>
                <w:szCs w:val="24"/>
                <w14:ligatures w14:val="standardContextual"/>
              </w:rPr>
              <w:tab/>
            </w:r>
            <w:r w:rsidRPr="00443949">
              <w:rPr>
                <w:rStyle w:val="Hypertextovodkaz"/>
                <w:noProof/>
              </w:rPr>
              <w:t>Seznam literatury</w:t>
            </w:r>
            <w:r>
              <w:rPr>
                <w:noProof/>
                <w:webHidden/>
              </w:rPr>
              <w:tab/>
            </w:r>
            <w:r>
              <w:rPr>
                <w:noProof/>
                <w:webHidden/>
              </w:rPr>
              <w:fldChar w:fldCharType="begin"/>
            </w:r>
            <w:r>
              <w:rPr>
                <w:noProof/>
                <w:webHidden/>
              </w:rPr>
              <w:instrText xml:space="preserve"> PAGEREF _Toc178771336 \h </w:instrText>
            </w:r>
            <w:r>
              <w:rPr>
                <w:noProof/>
                <w:webHidden/>
              </w:rPr>
            </w:r>
            <w:r>
              <w:rPr>
                <w:noProof/>
                <w:webHidden/>
              </w:rPr>
              <w:fldChar w:fldCharType="separate"/>
            </w:r>
            <w:r>
              <w:rPr>
                <w:noProof/>
                <w:webHidden/>
              </w:rPr>
              <w:t>68</w:t>
            </w:r>
            <w:r>
              <w:rPr>
                <w:noProof/>
                <w:webHidden/>
              </w:rPr>
              <w:fldChar w:fldCharType="end"/>
            </w:r>
          </w:hyperlink>
        </w:p>
        <w:p w14:paraId="3002D61C" w14:textId="3EF5DA10" w:rsidR="000C75BA" w:rsidRDefault="000C75BA">
          <w:pPr>
            <w:pStyle w:val="Obsah1"/>
            <w:rPr>
              <w:rFonts w:asciiTheme="minorHAnsi" w:eastAsiaTheme="minorEastAsia" w:hAnsiTheme="minorHAnsi" w:cstheme="minorBidi"/>
              <w:noProof/>
              <w:kern w:val="2"/>
              <w:sz w:val="24"/>
              <w:szCs w:val="24"/>
              <w14:ligatures w14:val="standardContextual"/>
            </w:rPr>
          </w:pPr>
          <w:hyperlink w:anchor="_Toc178771337" w:history="1">
            <w:r w:rsidRPr="00443949">
              <w:rPr>
                <w:rStyle w:val="Hypertextovodkaz"/>
                <w:caps/>
                <w:noProof/>
              </w:rPr>
              <w:t>14</w:t>
            </w:r>
            <w:r>
              <w:rPr>
                <w:rFonts w:asciiTheme="minorHAnsi" w:eastAsiaTheme="minorEastAsia" w:hAnsiTheme="minorHAnsi" w:cstheme="minorBidi"/>
                <w:noProof/>
                <w:kern w:val="2"/>
                <w:sz w:val="24"/>
                <w:szCs w:val="24"/>
                <w14:ligatures w14:val="standardContextual"/>
              </w:rPr>
              <w:tab/>
            </w:r>
            <w:r w:rsidRPr="00443949">
              <w:rPr>
                <w:rStyle w:val="Hypertextovodkaz"/>
                <w:noProof/>
              </w:rPr>
              <w:t>Seznam příloh</w:t>
            </w:r>
            <w:r>
              <w:rPr>
                <w:noProof/>
                <w:webHidden/>
              </w:rPr>
              <w:tab/>
            </w:r>
            <w:r>
              <w:rPr>
                <w:noProof/>
                <w:webHidden/>
              </w:rPr>
              <w:fldChar w:fldCharType="begin"/>
            </w:r>
            <w:r>
              <w:rPr>
                <w:noProof/>
                <w:webHidden/>
              </w:rPr>
              <w:instrText xml:space="preserve"> PAGEREF _Toc178771337 \h </w:instrText>
            </w:r>
            <w:r>
              <w:rPr>
                <w:noProof/>
                <w:webHidden/>
              </w:rPr>
            </w:r>
            <w:r>
              <w:rPr>
                <w:noProof/>
                <w:webHidden/>
              </w:rPr>
              <w:fldChar w:fldCharType="separate"/>
            </w:r>
            <w:r>
              <w:rPr>
                <w:noProof/>
                <w:webHidden/>
              </w:rPr>
              <w:t>70</w:t>
            </w:r>
            <w:r>
              <w:rPr>
                <w:noProof/>
                <w:webHidden/>
              </w:rPr>
              <w:fldChar w:fldCharType="end"/>
            </w:r>
          </w:hyperlink>
        </w:p>
        <w:p w14:paraId="77DCC73C" w14:textId="00A960C8"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38" w:history="1">
            <w:r w:rsidRPr="00443949">
              <w:rPr>
                <w:rStyle w:val="Hypertextovodkaz"/>
                <w:noProof/>
              </w:rPr>
              <w:t>14.1</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agend a kompetencí úřadu</w:t>
            </w:r>
            <w:r>
              <w:rPr>
                <w:noProof/>
                <w:webHidden/>
              </w:rPr>
              <w:tab/>
            </w:r>
            <w:r>
              <w:rPr>
                <w:noProof/>
                <w:webHidden/>
              </w:rPr>
              <w:fldChar w:fldCharType="begin"/>
            </w:r>
            <w:r>
              <w:rPr>
                <w:noProof/>
                <w:webHidden/>
              </w:rPr>
              <w:instrText xml:space="preserve"> PAGEREF _Toc178771338 \h </w:instrText>
            </w:r>
            <w:r>
              <w:rPr>
                <w:noProof/>
                <w:webHidden/>
              </w:rPr>
            </w:r>
            <w:r>
              <w:rPr>
                <w:noProof/>
                <w:webHidden/>
              </w:rPr>
              <w:fldChar w:fldCharType="separate"/>
            </w:r>
            <w:r>
              <w:rPr>
                <w:noProof/>
                <w:webHidden/>
              </w:rPr>
              <w:t>70</w:t>
            </w:r>
            <w:r>
              <w:rPr>
                <w:noProof/>
                <w:webHidden/>
              </w:rPr>
              <w:fldChar w:fldCharType="end"/>
            </w:r>
          </w:hyperlink>
        </w:p>
        <w:p w14:paraId="6BD44B8B" w14:textId="1B3A1C0D"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39" w:history="1">
            <w:r w:rsidRPr="00443949">
              <w:rPr>
                <w:rStyle w:val="Hypertextovodkaz"/>
                <w:noProof/>
              </w:rPr>
              <w:t>14.2</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právních norem upravujících činnost úřadu se vztahem k informačním a komunikačním systémům</w:t>
            </w:r>
            <w:r>
              <w:rPr>
                <w:noProof/>
                <w:webHidden/>
              </w:rPr>
              <w:tab/>
            </w:r>
            <w:r>
              <w:rPr>
                <w:noProof/>
                <w:webHidden/>
              </w:rPr>
              <w:fldChar w:fldCharType="begin"/>
            </w:r>
            <w:r>
              <w:rPr>
                <w:noProof/>
                <w:webHidden/>
              </w:rPr>
              <w:instrText xml:space="preserve"> PAGEREF _Toc178771339 \h </w:instrText>
            </w:r>
            <w:r>
              <w:rPr>
                <w:noProof/>
                <w:webHidden/>
              </w:rPr>
            </w:r>
            <w:r>
              <w:rPr>
                <w:noProof/>
                <w:webHidden/>
              </w:rPr>
              <w:fldChar w:fldCharType="separate"/>
            </w:r>
            <w:r>
              <w:rPr>
                <w:noProof/>
                <w:webHidden/>
              </w:rPr>
              <w:t>70</w:t>
            </w:r>
            <w:r>
              <w:rPr>
                <w:noProof/>
                <w:webHidden/>
              </w:rPr>
              <w:fldChar w:fldCharType="end"/>
            </w:r>
          </w:hyperlink>
        </w:p>
        <w:p w14:paraId="4A631259" w14:textId="0A7B6CD6"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40" w:history="1">
            <w:r w:rsidRPr="00443949">
              <w:rPr>
                <w:rStyle w:val="Hypertextovodkaz"/>
                <w:noProof/>
              </w:rPr>
              <w:t>14.3</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a karty ISVS</w:t>
            </w:r>
            <w:r>
              <w:rPr>
                <w:noProof/>
                <w:webHidden/>
              </w:rPr>
              <w:tab/>
            </w:r>
            <w:r>
              <w:rPr>
                <w:noProof/>
                <w:webHidden/>
              </w:rPr>
              <w:fldChar w:fldCharType="begin"/>
            </w:r>
            <w:r>
              <w:rPr>
                <w:noProof/>
                <w:webHidden/>
              </w:rPr>
              <w:instrText xml:space="preserve"> PAGEREF _Toc178771340 \h </w:instrText>
            </w:r>
            <w:r>
              <w:rPr>
                <w:noProof/>
                <w:webHidden/>
              </w:rPr>
            </w:r>
            <w:r>
              <w:rPr>
                <w:noProof/>
                <w:webHidden/>
              </w:rPr>
              <w:fldChar w:fldCharType="separate"/>
            </w:r>
            <w:r>
              <w:rPr>
                <w:noProof/>
                <w:webHidden/>
              </w:rPr>
              <w:t>70</w:t>
            </w:r>
            <w:r>
              <w:rPr>
                <w:noProof/>
                <w:webHidden/>
              </w:rPr>
              <w:fldChar w:fldCharType="end"/>
            </w:r>
          </w:hyperlink>
        </w:p>
        <w:p w14:paraId="55C3CE1A" w14:textId="1E974AA7"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41" w:history="1">
            <w:r w:rsidRPr="00443949">
              <w:rPr>
                <w:rStyle w:val="Hypertextovodkaz"/>
                <w:noProof/>
              </w:rPr>
              <w:t>14.4</w:t>
            </w:r>
            <w:r>
              <w:rPr>
                <w:rFonts w:asciiTheme="minorHAnsi" w:eastAsiaTheme="minorEastAsia" w:hAnsiTheme="minorHAnsi" w:cstheme="minorBidi"/>
                <w:noProof/>
                <w:kern w:val="2"/>
                <w:sz w:val="24"/>
                <w:szCs w:val="24"/>
                <w14:ligatures w14:val="standardContextual"/>
              </w:rPr>
              <w:tab/>
            </w:r>
            <w:r w:rsidRPr="00443949">
              <w:rPr>
                <w:rStyle w:val="Hypertextovodkaz"/>
                <w:noProof/>
              </w:rPr>
              <w:t>Modely úřadu</w:t>
            </w:r>
            <w:r>
              <w:rPr>
                <w:noProof/>
                <w:webHidden/>
              </w:rPr>
              <w:tab/>
            </w:r>
            <w:r>
              <w:rPr>
                <w:noProof/>
                <w:webHidden/>
              </w:rPr>
              <w:fldChar w:fldCharType="begin"/>
            </w:r>
            <w:r>
              <w:rPr>
                <w:noProof/>
                <w:webHidden/>
              </w:rPr>
              <w:instrText xml:space="preserve"> PAGEREF _Toc178771341 \h </w:instrText>
            </w:r>
            <w:r>
              <w:rPr>
                <w:noProof/>
                <w:webHidden/>
              </w:rPr>
            </w:r>
            <w:r>
              <w:rPr>
                <w:noProof/>
                <w:webHidden/>
              </w:rPr>
              <w:fldChar w:fldCharType="separate"/>
            </w:r>
            <w:r>
              <w:rPr>
                <w:noProof/>
                <w:webHidden/>
              </w:rPr>
              <w:t>70</w:t>
            </w:r>
            <w:r>
              <w:rPr>
                <w:noProof/>
                <w:webHidden/>
              </w:rPr>
              <w:fldChar w:fldCharType="end"/>
            </w:r>
          </w:hyperlink>
        </w:p>
        <w:p w14:paraId="53C69941" w14:textId="1728FDDF" w:rsidR="000C75BA" w:rsidRDefault="000C75BA">
          <w:pPr>
            <w:pStyle w:val="Obsah2"/>
            <w:rPr>
              <w:rFonts w:asciiTheme="minorHAnsi" w:eastAsiaTheme="minorEastAsia" w:hAnsiTheme="minorHAnsi" w:cstheme="minorBidi"/>
              <w:noProof/>
              <w:kern w:val="2"/>
              <w:sz w:val="24"/>
              <w:szCs w:val="24"/>
              <w14:ligatures w14:val="standardContextual"/>
            </w:rPr>
          </w:pPr>
          <w:hyperlink w:anchor="_Toc178771342" w:history="1">
            <w:r w:rsidRPr="00443949">
              <w:rPr>
                <w:rStyle w:val="Hypertextovodkaz"/>
                <w:noProof/>
              </w:rPr>
              <w:t>14.5</w:t>
            </w:r>
            <w:r>
              <w:rPr>
                <w:rFonts w:asciiTheme="minorHAnsi" w:eastAsiaTheme="minorEastAsia" w:hAnsiTheme="minorHAnsi" w:cstheme="minorBidi"/>
                <w:noProof/>
                <w:kern w:val="2"/>
                <w:sz w:val="24"/>
                <w:szCs w:val="24"/>
                <w14:ligatures w14:val="standardContextual"/>
              </w:rPr>
              <w:tab/>
            </w:r>
            <w:r w:rsidRPr="00443949">
              <w:rPr>
                <w:rStyle w:val="Hypertextovodkaz"/>
                <w:noProof/>
              </w:rPr>
              <w:t>Přehled a karty programových/projektových záměrů</w:t>
            </w:r>
            <w:r>
              <w:rPr>
                <w:noProof/>
                <w:webHidden/>
              </w:rPr>
              <w:tab/>
            </w:r>
            <w:r>
              <w:rPr>
                <w:noProof/>
                <w:webHidden/>
              </w:rPr>
              <w:fldChar w:fldCharType="begin"/>
            </w:r>
            <w:r>
              <w:rPr>
                <w:noProof/>
                <w:webHidden/>
              </w:rPr>
              <w:instrText xml:space="preserve"> PAGEREF _Toc178771342 \h </w:instrText>
            </w:r>
            <w:r>
              <w:rPr>
                <w:noProof/>
                <w:webHidden/>
              </w:rPr>
            </w:r>
            <w:r>
              <w:rPr>
                <w:noProof/>
                <w:webHidden/>
              </w:rPr>
              <w:fldChar w:fldCharType="separate"/>
            </w:r>
            <w:r>
              <w:rPr>
                <w:noProof/>
                <w:webHidden/>
              </w:rPr>
              <w:t>70</w:t>
            </w:r>
            <w:r>
              <w:rPr>
                <w:noProof/>
                <w:webHidden/>
              </w:rPr>
              <w:fldChar w:fldCharType="end"/>
            </w:r>
          </w:hyperlink>
        </w:p>
        <w:p w14:paraId="337573D5" w14:textId="04F23C57" w:rsidR="00D40A15" w:rsidRDefault="004B586B" w:rsidP="00FB2F3E">
          <w:pPr>
            <w:pStyle w:val="Obsah2"/>
            <w:tabs>
              <w:tab w:val="left" w:pos="660"/>
            </w:tabs>
            <w:rPr>
              <w:rStyle w:val="Hypertextovodkaz"/>
              <w:noProof/>
              <w:kern w:val="2"/>
              <w14:ligatures w14:val="standardContextual"/>
            </w:rPr>
          </w:pPr>
          <w:r>
            <w:fldChar w:fldCharType="end"/>
          </w:r>
        </w:p>
      </w:sdtContent>
    </w:sdt>
    <w:p w14:paraId="12FA7CEF" w14:textId="3BE972BE" w:rsidR="00E4223C" w:rsidRPr="00CB3024" w:rsidRDefault="00E4223C"/>
    <w:p w14:paraId="371FF76D" w14:textId="77777777" w:rsidR="007C3012" w:rsidRPr="00CB3024" w:rsidRDefault="007C3012" w:rsidP="00FB2F3E">
      <w:pPr>
        <w:pStyle w:val="ClPrincipZsada"/>
      </w:pPr>
      <w:r>
        <w:t xml:space="preserve">Jak číst informační koncepci </w:t>
      </w:r>
    </w:p>
    <w:p w14:paraId="72E3AAD7" w14:textId="77777777" w:rsidR="007C3012" w:rsidRPr="00CB3024" w:rsidRDefault="007C3012" w:rsidP="007C3012">
      <w:pPr>
        <w:pStyle w:val="Normlnweb"/>
        <w:shd w:val="clear" w:color="auto" w:fill="FFFFFF"/>
        <w:spacing w:before="0" w:after="150"/>
        <w:rPr>
          <w:rFonts w:ascii="Helvetica" w:hAnsi="Helvetica" w:cs="Helvetica"/>
          <w:i/>
          <w:iCs/>
          <w:color w:val="333333"/>
          <w:sz w:val="21"/>
          <w:szCs w:val="21"/>
        </w:rPr>
      </w:pPr>
      <w:r w:rsidRPr="00CB3024">
        <w:rPr>
          <w:rFonts w:ascii="Helvetica" w:hAnsi="Helvetica" w:cs="Helvetica"/>
          <w:i/>
          <w:iCs/>
          <w:color w:val="333333"/>
          <w:sz w:val="21"/>
          <w:szCs w:val="21"/>
        </w:rPr>
        <w:t>Dokument IK úřadu postupně popisuje ve svých jednotlivých částech:</w:t>
      </w:r>
    </w:p>
    <w:p w14:paraId="231DFB0F" w14:textId="059FDE8F" w:rsidR="007C3012" w:rsidRPr="00CB3024" w:rsidRDefault="007C3012" w:rsidP="007C3012">
      <w:pPr>
        <w:pStyle w:val="Normlnweb"/>
        <w:shd w:val="clear" w:color="auto" w:fill="FFFFFF"/>
        <w:spacing w:before="0" w:after="150"/>
        <w:rPr>
          <w:rFonts w:ascii="Helvetica" w:hAnsi="Helvetica" w:cs="Helvetica"/>
          <w:color w:val="333333"/>
          <w:sz w:val="21"/>
          <w:szCs w:val="21"/>
        </w:rPr>
      </w:pPr>
      <w:r w:rsidRPr="00CB3024">
        <w:rPr>
          <w:rFonts w:ascii="Helvetica" w:hAnsi="Helvetica" w:cs="Helvetica"/>
          <w:i/>
          <w:iCs/>
          <w:color w:val="333333"/>
          <w:sz w:val="21"/>
          <w:szCs w:val="21"/>
        </w:rPr>
        <w:fldChar w:fldCharType="begin"/>
      </w:r>
      <w:r w:rsidRPr="00CB3024">
        <w:rPr>
          <w:rFonts w:ascii="Helvetica" w:hAnsi="Helvetica" w:cs="Helvetica"/>
          <w:i/>
          <w:iCs/>
          <w:color w:val="333333"/>
          <w:sz w:val="21"/>
          <w:szCs w:val="21"/>
        </w:rPr>
        <w:instrText xml:space="preserve"> REF _Ref62139140 \h  \* MERGEFORMAT </w:instrText>
      </w:r>
      <w:r w:rsidRPr="00CB3024">
        <w:rPr>
          <w:rFonts w:ascii="Helvetica" w:hAnsi="Helvetica" w:cs="Helvetica"/>
          <w:i/>
          <w:iCs/>
          <w:color w:val="333333"/>
          <w:sz w:val="21"/>
          <w:szCs w:val="21"/>
        </w:rPr>
      </w:r>
      <w:r w:rsidRPr="00CB3024">
        <w:rPr>
          <w:rFonts w:ascii="Helvetica" w:hAnsi="Helvetica" w:cs="Helvetica"/>
          <w:i/>
          <w:iCs/>
          <w:color w:val="333333"/>
          <w:sz w:val="21"/>
          <w:szCs w:val="21"/>
        </w:rPr>
        <w:fldChar w:fldCharType="separate"/>
      </w:r>
      <w:r w:rsidR="000C75BA" w:rsidRPr="000C75BA">
        <w:rPr>
          <w:rFonts w:ascii="Helvetica" w:hAnsi="Helvetica" w:cs="Helvetica"/>
          <w:i/>
          <w:iCs/>
          <w:color w:val="333333"/>
          <w:sz w:val="21"/>
          <w:szCs w:val="21"/>
        </w:rPr>
        <w:t>Část A: Koncepce architektury úřadu</w:t>
      </w:r>
      <w:r w:rsidRPr="00CB3024">
        <w:rPr>
          <w:rFonts w:ascii="Helvetica" w:hAnsi="Helvetica" w:cs="Helvetica"/>
          <w:i/>
          <w:iCs/>
          <w:color w:val="333333"/>
          <w:sz w:val="21"/>
          <w:szCs w:val="21"/>
        </w:rPr>
        <w:fldChar w:fldCharType="end"/>
      </w:r>
      <w:r w:rsidRPr="00CB3024">
        <w:rPr>
          <w:rFonts w:ascii="Helvetica" w:hAnsi="Helvetica" w:cs="Helvetica"/>
          <w:i/>
          <w:iCs/>
          <w:color w:val="333333"/>
          <w:sz w:val="21"/>
          <w:szCs w:val="21"/>
        </w:rPr>
        <w:t xml:space="preserve"> </w:t>
      </w:r>
      <w:r w:rsidRPr="00CB3024">
        <w:rPr>
          <w:rFonts w:ascii="Helvetica" w:hAnsi="Helvetica" w:cs="Helvetica"/>
          <w:color w:val="333333"/>
          <w:sz w:val="21"/>
          <w:szCs w:val="21"/>
        </w:rPr>
        <w:t xml:space="preserve">je o fungování úřadu jako celku. Měla by popsat činnosti úřadu v rámci jeho agend („co dělám a proč“) a jejich podporu informačními systémy a technologiemi („s čím to dělám“).   </w:t>
      </w:r>
    </w:p>
    <w:p w14:paraId="50353927" w14:textId="1AB7E510" w:rsidR="007C3012" w:rsidRPr="00CB3024" w:rsidRDefault="007C3012" w:rsidP="007C3012">
      <w:pPr>
        <w:pStyle w:val="Normlnweb"/>
        <w:shd w:val="clear" w:color="auto" w:fill="FFFFFF"/>
        <w:spacing w:before="0" w:after="150"/>
        <w:rPr>
          <w:rFonts w:ascii="Helvetica" w:hAnsi="Helvetica" w:cs="Helvetica"/>
          <w:color w:val="333333"/>
          <w:sz w:val="21"/>
          <w:szCs w:val="21"/>
        </w:rPr>
      </w:pPr>
      <w:r w:rsidRPr="00CB3024">
        <w:rPr>
          <w:rFonts w:ascii="Helvetica" w:hAnsi="Helvetica" w:cs="Helvetica"/>
          <w:i/>
          <w:iCs/>
          <w:color w:val="333333"/>
          <w:sz w:val="21"/>
          <w:szCs w:val="21"/>
        </w:rPr>
        <w:fldChar w:fldCharType="begin"/>
      </w:r>
      <w:r w:rsidRPr="00CB3024">
        <w:rPr>
          <w:rFonts w:ascii="Helvetica" w:hAnsi="Helvetica" w:cs="Helvetica"/>
          <w:i/>
          <w:iCs/>
          <w:color w:val="333333"/>
          <w:sz w:val="21"/>
          <w:szCs w:val="21"/>
        </w:rPr>
        <w:instrText xml:space="preserve"> REF _Ref62139257 \h  \* MERGEFORMAT </w:instrText>
      </w:r>
      <w:r w:rsidRPr="00CB3024">
        <w:rPr>
          <w:rFonts w:ascii="Helvetica" w:hAnsi="Helvetica" w:cs="Helvetica"/>
          <w:i/>
          <w:iCs/>
          <w:color w:val="333333"/>
          <w:sz w:val="21"/>
          <w:szCs w:val="21"/>
        </w:rPr>
      </w:r>
      <w:r w:rsidRPr="00CB3024">
        <w:rPr>
          <w:rFonts w:ascii="Helvetica" w:hAnsi="Helvetica" w:cs="Helvetica"/>
          <w:i/>
          <w:iCs/>
          <w:color w:val="333333"/>
          <w:sz w:val="21"/>
          <w:szCs w:val="21"/>
        </w:rPr>
        <w:fldChar w:fldCharType="separate"/>
      </w:r>
      <w:r w:rsidR="000C75BA" w:rsidRPr="000C75BA">
        <w:rPr>
          <w:rFonts w:ascii="Helvetica" w:hAnsi="Helvetica" w:cs="Helvetica"/>
          <w:i/>
          <w:iCs/>
          <w:color w:val="333333"/>
          <w:sz w:val="21"/>
          <w:szCs w:val="21"/>
        </w:rPr>
        <w:t xml:space="preserve"> Část B: Koncepce řízení služeb </w:t>
      </w:r>
      <w:r w:rsidR="000C75BA" w:rsidRPr="000C75BA">
        <w:rPr>
          <w:color w:val="000000"/>
        </w:rPr>
        <w:t>ICT</w:t>
      </w:r>
      <w:r w:rsidRPr="00CB3024">
        <w:rPr>
          <w:rFonts w:ascii="Helvetica" w:hAnsi="Helvetica" w:cs="Helvetica"/>
          <w:i/>
          <w:iCs/>
          <w:color w:val="333333"/>
          <w:sz w:val="21"/>
          <w:szCs w:val="21"/>
        </w:rPr>
        <w:fldChar w:fldCharType="end"/>
      </w:r>
      <w:r w:rsidRPr="00CB3024">
        <w:rPr>
          <w:rFonts w:ascii="Helvetica" w:hAnsi="Helvetica" w:cs="Helvetica"/>
          <w:i/>
          <w:iCs/>
          <w:color w:val="333333"/>
          <w:sz w:val="21"/>
          <w:szCs w:val="21"/>
        </w:rPr>
        <w:t xml:space="preserve"> </w:t>
      </w:r>
      <w:r w:rsidRPr="00CB3024">
        <w:rPr>
          <w:rFonts w:ascii="Helvetica" w:hAnsi="Helvetica" w:cs="Helvetica"/>
          <w:color w:val="333333"/>
          <w:sz w:val="21"/>
          <w:szCs w:val="21"/>
        </w:rPr>
        <w:t>se zaměřuje na fungování ICT útvaru úřadu. Měla by popsat služby, které ICT poskytuje ostatním složkám úřadu a způsob jejich řízení</w:t>
      </w:r>
      <w:r w:rsidRPr="00CB3024">
        <w:rPr>
          <w:rFonts w:ascii="Helvetica" w:hAnsi="Helvetica" w:cs="Helvetica"/>
          <w:i/>
          <w:iCs/>
          <w:color w:val="333333"/>
          <w:sz w:val="21"/>
          <w:szCs w:val="21"/>
        </w:rPr>
        <w:t>.</w:t>
      </w:r>
      <w:r w:rsidRPr="00CB3024">
        <w:rPr>
          <w:rFonts w:ascii="Helvetica" w:hAnsi="Helvetica" w:cs="Helvetica"/>
          <w:color w:val="333333"/>
          <w:sz w:val="21"/>
          <w:szCs w:val="21"/>
        </w:rPr>
        <w:t xml:space="preserve"> </w:t>
      </w:r>
    </w:p>
    <w:p w14:paraId="24DE6AAE" w14:textId="77777777" w:rsidR="007C3012" w:rsidRPr="00CB3024" w:rsidRDefault="007C3012" w:rsidP="007C3012">
      <w:r w:rsidRPr="00CB3024">
        <w:t xml:space="preserve">Obě části (A i B) jsou členěny do čtyř kapitol, z nichž první dává přehled stávajícího stavu, druhá popisuje motivace ke změnám (co je potřeba změnit a proč), třetí obsahuje </w:t>
      </w:r>
      <w:proofErr w:type="spellStart"/>
      <w:r w:rsidRPr="00CB3024">
        <w:t>high</w:t>
      </w:r>
      <w:proofErr w:type="spellEnd"/>
      <w:r w:rsidRPr="00CB3024">
        <w:t>-level návrh cílového stavu (jak to bude vypadat po změnách) a čtvrtá definuje plán realizace popsaných změn (jakými projekty a kdy budou dodány).</w:t>
      </w:r>
    </w:p>
    <w:p w14:paraId="03AF6311" w14:textId="77777777" w:rsidR="007C3012" w:rsidRPr="00CB3024" w:rsidRDefault="007C3012" w:rsidP="007C3012">
      <w:pPr>
        <w:pStyle w:val="Normlnweb"/>
        <w:shd w:val="clear" w:color="auto" w:fill="FFFFFF"/>
        <w:spacing w:before="0" w:after="150"/>
        <w:rPr>
          <w:rFonts w:ascii="Helvetica" w:hAnsi="Helvetica" w:cs="Helvetica"/>
          <w:i/>
          <w:iCs/>
          <w:color w:val="333333"/>
          <w:sz w:val="21"/>
          <w:szCs w:val="21"/>
        </w:rPr>
      </w:pPr>
      <w:r w:rsidRPr="00CB3024">
        <w:rPr>
          <w:rFonts w:ascii="Helvetica" w:hAnsi="Helvetica" w:cs="Helvetica"/>
          <w:i/>
          <w:iCs/>
          <w:color w:val="333333"/>
          <w:sz w:val="21"/>
          <w:szCs w:val="21"/>
        </w:rPr>
        <w:t xml:space="preserve">Další část (C) dokumentu je o tom, jak bude tento dokument řízen a jak bude naplňován – postupy realizace změn, kontroly a vyhodnocování změn a odpovědnosti za plnění. </w:t>
      </w:r>
    </w:p>
    <w:p w14:paraId="6E421E29" w14:textId="77777777" w:rsidR="00DA7513" w:rsidRDefault="007C3012" w:rsidP="007C3012">
      <w:pPr>
        <w:pStyle w:val="Normlnweb"/>
        <w:shd w:val="clear" w:color="auto" w:fill="FFFFFF"/>
        <w:spacing w:before="0" w:after="150"/>
        <w:rPr>
          <w:rFonts w:ascii="Helvetica" w:hAnsi="Helvetica" w:cs="Helvetica"/>
          <w:i/>
          <w:iCs/>
          <w:color w:val="333333"/>
          <w:sz w:val="21"/>
          <w:szCs w:val="21"/>
        </w:rPr>
      </w:pPr>
      <w:r w:rsidRPr="00CB3024">
        <w:rPr>
          <w:rFonts w:ascii="Helvetica" w:hAnsi="Helvetica" w:cs="Helvetica"/>
          <w:i/>
          <w:iCs/>
          <w:color w:val="333333"/>
          <w:sz w:val="21"/>
          <w:szCs w:val="21"/>
        </w:rPr>
        <w:t>Poslední část dokumentu (D) obsahuje různé dodatky, přílohy apod., ve kterých může čtenář najít vysvětlení, upřesnění nebo rozšíření informací z předchozích částí dokumentu</w:t>
      </w:r>
    </w:p>
    <w:p w14:paraId="7ED9ED18" w14:textId="77777777" w:rsidR="00E7141C" w:rsidRDefault="00BE097E" w:rsidP="00DA7513">
      <w:pPr>
        <w:pStyle w:val="Bezmezer"/>
      </w:pPr>
      <w:r>
        <w:t>T</w:t>
      </w:r>
      <w:r w:rsidRPr="00BE097E">
        <w:t>ypografick</w:t>
      </w:r>
      <w:r>
        <w:t>á</w:t>
      </w:r>
      <w:r w:rsidRPr="00BE097E">
        <w:t xml:space="preserve"> konvence </w:t>
      </w:r>
      <w:r w:rsidR="00E7141C">
        <w:t>použitá v dokumentu.</w:t>
      </w:r>
    </w:p>
    <w:p w14:paraId="11431042" w14:textId="1687EB1F" w:rsidR="002C6340" w:rsidRDefault="00BE097E" w:rsidP="00DA7513">
      <w:pPr>
        <w:pStyle w:val="Bezmezer"/>
      </w:pPr>
      <w:r w:rsidRPr="00FB2F3E">
        <w:rPr>
          <w:rStyle w:val="NvodnkomenteChar"/>
          <w:rFonts w:eastAsia="Calibri"/>
        </w:rPr>
        <w:t>Šedá kurzíva</w:t>
      </w:r>
      <w:r w:rsidRPr="00BE097E">
        <w:t xml:space="preserve"> označuje popisné </w:t>
      </w:r>
      <w:r w:rsidR="00E177ED">
        <w:t>či</w:t>
      </w:r>
      <w:r w:rsidRPr="00BE097E">
        <w:t xml:space="preserve"> vysvětlující texty, které slouží jako pomůcka při tvorbě dokumentu</w:t>
      </w:r>
      <w:r w:rsidR="007120DC">
        <w:t>,</w:t>
      </w:r>
      <w:r w:rsidRPr="00BE097E">
        <w:t xml:space="preserve"> a které lze po dokončení práce odstranit.</w:t>
      </w:r>
      <w:r w:rsidR="00CB6FD0">
        <w:t xml:space="preserve"> V</w:t>
      </w:r>
      <w:r w:rsidR="00457F7E">
        <w:t xml:space="preserve"> rámci těchto </w:t>
      </w:r>
      <w:r w:rsidR="001816FB">
        <w:t>odstavců</w:t>
      </w:r>
      <w:r w:rsidR="00457F7E">
        <w:t xml:space="preserve"> naleznete živé odkazy </w:t>
      </w:r>
      <w:r w:rsidR="001816FB">
        <w:t>na užitečné</w:t>
      </w:r>
      <w:r w:rsidR="00F533D4">
        <w:t xml:space="preserve"> zdroj</w:t>
      </w:r>
      <w:r w:rsidR="001816FB">
        <w:t>e</w:t>
      </w:r>
      <w:r w:rsidR="00E7144F">
        <w:t xml:space="preserve"> – zákony, vyhlášky, </w:t>
      </w:r>
      <w:r w:rsidR="003A21A8">
        <w:t>NAR/NAP.</w:t>
      </w:r>
    </w:p>
    <w:p w14:paraId="5BB18869" w14:textId="68E944BB" w:rsidR="002C6340" w:rsidRDefault="00BE097E" w:rsidP="00DA7513">
      <w:pPr>
        <w:pStyle w:val="Bezmezer"/>
      </w:pPr>
      <w:r w:rsidRPr="00FB2F3E">
        <w:rPr>
          <w:highlight w:val="yellow"/>
        </w:rPr>
        <w:lastRenderedPageBreak/>
        <w:t>Žluté zvýraznění</w:t>
      </w:r>
      <w:r w:rsidRPr="00BE097E">
        <w:t xml:space="preserve"> </w:t>
      </w:r>
      <w:r w:rsidR="00523BCD">
        <w:t>obsahu</w:t>
      </w:r>
      <w:r w:rsidRPr="00BE097E">
        <w:t>je návrh věcného textu, který můžete upravit a následně použít podle potřeby.</w:t>
      </w:r>
    </w:p>
    <w:p w14:paraId="03ED5D2E" w14:textId="59E4A3A0" w:rsidR="00DA7513" w:rsidRDefault="00BE097E" w:rsidP="00DA7513">
      <w:pPr>
        <w:pStyle w:val="Bezmezer"/>
      </w:pPr>
      <w:r w:rsidRPr="00BE097E">
        <w:t>Nadpisy 1., 2., a 3. úrovně vytyčují povinnou strukturu dokumentu a nelze je odstranit. V případě potřeby je možné přidat nadpisy 4. úrovně nebo další, aby byla zajištěna potřebná úroveň podrobnosti.</w:t>
      </w:r>
      <w:r w:rsidR="00B252B7">
        <w:t xml:space="preserve"> Pokud jste přesvědčeni, že se vás </w:t>
      </w:r>
      <w:r w:rsidR="00451E52">
        <w:t xml:space="preserve">určitá kapitola netýká, ponechte ji a doplňte vysvětlení, </w:t>
      </w:r>
      <w:r w:rsidR="009F0607">
        <w:t>proč</w:t>
      </w:r>
      <w:r w:rsidR="00451E52">
        <w:t xml:space="preserve"> se vás netýká.</w:t>
      </w:r>
    </w:p>
    <w:p w14:paraId="4B7A1931" w14:textId="7BC99525" w:rsidR="00FF3827" w:rsidRDefault="009B5BAA" w:rsidP="00DA7513">
      <w:pPr>
        <w:pStyle w:val="Bezmezer"/>
      </w:pPr>
      <w:r>
        <w:t>O</w:t>
      </w:r>
      <w:r w:rsidR="00FF3827">
        <w:t>brázky</w:t>
      </w:r>
      <w:r>
        <w:t xml:space="preserve"> – obsahují návrhy </w:t>
      </w:r>
      <w:proofErr w:type="spellStart"/>
      <w:r w:rsidR="005D350F">
        <w:t>doagramů</w:t>
      </w:r>
      <w:proofErr w:type="spellEnd"/>
      <w:r w:rsidR="005D350F">
        <w:t>, obvykle klasifikačních, které jsou doporučené jako vizualizace textového obsahu</w:t>
      </w:r>
      <w:r w:rsidR="007E3EB6">
        <w:t xml:space="preserve"> pro lepší čitelnost dokumentu.</w:t>
      </w:r>
    </w:p>
    <w:p w14:paraId="1A3723E2" w14:textId="7FCE4D09" w:rsidR="00FF3827" w:rsidRDefault="00FF3827" w:rsidP="00DA7513">
      <w:pPr>
        <w:pStyle w:val="Bezmezer"/>
      </w:pPr>
      <w:r>
        <w:t>Tabulky</w:t>
      </w:r>
      <w:r w:rsidR="001E0B0D">
        <w:t xml:space="preserve"> – obsahují strukturované věcné informace</w:t>
      </w:r>
      <w:r w:rsidR="00004708">
        <w:t>. V</w:t>
      </w:r>
      <w:r w:rsidR="001F1F42">
        <w:t> </w:t>
      </w:r>
      <w:r w:rsidR="00004708">
        <w:t>případě</w:t>
      </w:r>
      <w:r w:rsidR="001F1F42">
        <w:t xml:space="preserve">, že máte velmi rozsáhlé struktury v jiných IS, vložte </w:t>
      </w:r>
      <w:r w:rsidR="005D29D2">
        <w:t>nejstručnější verzi tabulky do</w:t>
      </w:r>
      <w:r w:rsidR="001F1F42">
        <w:t xml:space="preserve"> dokumentu</w:t>
      </w:r>
      <w:r w:rsidR="005D29D2">
        <w:t xml:space="preserve"> na místo, jak je připravena a rozsáhlou tabulku </w:t>
      </w:r>
      <w:r w:rsidR="00BE48DD">
        <w:t>přiložte jako přílohu dokumentu.</w:t>
      </w:r>
    </w:p>
    <w:p w14:paraId="31747D5A" w14:textId="77777777" w:rsidR="003B2F3A" w:rsidRDefault="003B2F3A" w:rsidP="00DA7513">
      <w:pPr>
        <w:pStyle w:val="Bezmezer"/>
      </w:pPr>
    </w:p>
    <w:p w14:paraId="5C4D863B" w14:textId="77777777" w:rsidR="00EC0755" w:rsidRDefault="00EC0755" w:rsidP="00EC0755">
      <w:pPr>
        <w:pStyle w:val="Bezmezer"/>
      </w:pPr>
      <w:r>
        <w:t>Vážené kolegyně, vážení kolegové,</w:t>
      </w:r>
    </w:p>
    <w:p w14:paraId="5CB6C7CF" w14:textId="25DF6FE7" w:rsidR="00EC0755" w:rsidRDefault="00EC0755" w:rsidP="00EC0755">
      <w:pPr>
        <w:pStyle w:val="Bezmezer"/>
      </w:pPr>
      <w:r>
        <w:t xml:space="preserve">rádi bychom Vás požádali o spolupráci a zpětnou vazbu k této šabloně. Vaše názory, ať už pozitivní nebo negativní, jsou pro nás klíčové pro další vylepšení, aby budoucí verze </w:t>
      </w:r>
      <w:r w:rsidR="001D7C10">
        <w:t xml:space="preserve">šablony </w:t>
      </w:r>
      <w:r>
        <w:t>lépe odpovídala zákonným požadavkům a praktickým potřebám.</w:t>
      </w:r>
    </w:p>
    <w:p w14:paraId="37793A46" w14:textId="69C2F8EB" w:rsidR="00EC0755" w:rsidRDefault="00EC0755" w:rsidP="00EC0755">
      <w:pPr>
        <w:pStyle w:val="Bezmezer"/>
      </w:pPr>
      <w:r>
        <w:t xml:space="preserve">Děkujeme za Vaši </w:t>
      </w:r>
      <w:r w:rsidR="00496DF3">
        <w:t xml:space="preserve">ochotu, </w:t>
      </w:r>
      <w:r>
        <w:t>podporu a čas, který věnujete této zpětné vazbě.</w:t>
      </w:r>
    </w:p>
    <w:p w14:paraId="2B72379A" w14:textId="77777777" w:rsidR="00EC0755" w:rsidRDefault="00EC0755" w:rsidP="00DA7513">
      <w:pPr>
        <w:pStyle w:val="Bezmezer"/>
      </w:pPr>
    </w:p>
    <w:p w14:paraId="2539DFA0" w14:textId="010AA91F" w:rsidR="00282990" w:rsidRDefault="00282990" w:rsidP="00DA7513">
      <w:pPr>
        <w:pStyle w:val="Bezmezer"/>
      </w:pPr>
      <w:r w:rsidRPr="00282990">
        <w:t>V současné verzi šablony se nezaměřujeme na aspekty bezpečnosti a rizik a nepokrýváme všechny domény na všech vrstvách v potřebné úrovni detailu. Oblast bezpečnosti a rizik ponecháváme v gesci NÚKIB. Do budoucna plánujeme šablonu doplnit o příslušné vstupy z oblasti bezpečnosti ve všech vrstvách architektury.</w:t>
      </w:r>
    </w:p>
    <w:p w14:paraId="4ED72130" w14:textId="77777777" w:rsidR="009B5057" w:rsidRDefault="00C85361" w:rsidP="00C85361">
      <w:pPr>
        <w:pStyle w:val="Titulek"/>
        <w:jc w:val="left"/>
      </w:pPr>
      <w:r w:rsidRPr="00CB3024">
        <w:rPr>
          <w:noProof/>
        </w:rPr>
        <w:drawing>
          <wp:inline distT="0" distB="0" distL="0" distR="0" wp14:anchorId="78C806A1" wp14:editId="6C1A312C">
            <wp:extent cx="4294800" cy="2433600"/>
            <wp:effectExtent l="0" t="0" r="0" b="5080"/>
            <wp:docPr id="318289611" name="Obrázek 318289611" descr="Obsah obrázku text, snímek obrazovky, Písmo,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89611" name="Obrázek 318289611" descr="Obsah obrázku text, snímek obrazovky, Písmo, Barevnost&#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4294800" cy="2433600"/>
                    </a:xfrm>
                    <a:prstGeom prst="rect">
                      <a:avLst/>
                    </a:prstGeom>
                  </pic:spPr>
                </pic:pic>
              </a:graphicData>
            </a:graphic>
          </wp:inline>
        </w:drawing>
      </w:r>
    </w:p>
    <w:p w14:paraId="57692BF4" w14:textId="7177A6CE" w:rsidR="00C85361" w:rsidRPr="00CB3024" w:rsidRDefault="00C85361" w:rsidP="00C85361">
      <w:pPr>
        <w:pStyle w:val="Titulek"/>
        <w:jc w:val="left"/>
      </w:pPr>
      <w:bookmarkStart w:id="0" w:name="_Toc178771343"/>
      <w:r w:rsidRPr="00CB3024">
        <w:t xml:space="preserve">Obrázek </w:t>
      </w:r>
      <w:r w:rsidRPr="00CB3024">
        <w:fldChar w:fldCharType="begin"/>
      </w:r>
      <w:r w:rsidRPr="00CB3024">
        <w:instrText>SEQ Obrázek \* ARABIC</w:instrText>
      </w:r>
      <w:r w:rsidRPr="00CB3024">
        <w:fldChar w:fldCharType="separate"/>
      </w:r>
      <w:r w:rsidR="000C75BA">
        <w:rPr>
          <w:noProof/>
        </w:rPr>
        <w:t>1</w:t>
      </w:r>
      <w:r w:rsidRPr="00CB3024">
        <w:fldChar w:fldCharType="end"/>
      </w:r>
      <w:r w:rsidRPr="00CB3024">
        <w:t>: Struktura domén architektonického rámce NAP</w:t>
      </w:r>
      <w:bookmarkEnd w:id="0"/>
      <w:r w:rsidRPr="00CB3024">
        <w:t xml:space="preserve"> </w:t>
      </w:r>
    </w:p>
    <w:p w14:paraId="48D8999B" w14:textId="77777777" w:rsidR="00072D2D" w:rsidRDefault="00072D2D" w:rsidP="00DA7513">
      <w:pPr>
        <w:pStyle w:val="Bezmezer"/>
      </w:pPr>
    </w:p>
    <w:p w14:paraId="7A782C15" w14:textId="15E4C1D9" w:rsidR="007C3012" w:rsidRPr="00CB3024" w:rsidRDefault="007C3012" w:rsidP="007C3012">
      <w:pPr>
        <w:pStyle w:val="Normlnweb"/>
        <w:shd w:val="clear" w:color="auto" w:fill="FFFFFF"/>
        <w:spacing w:before="0" w:after="150"/>
        <w:rPr>
          <w:rFonts w:ascii="Helvetica" w:hAnsi="Helvetica" w:cs="Helvetica"/>
          <w:i/>
          <w:iCs/>
          <w:color w:val="333333"/>
          <w:sz w:val="21"/>
          <w:szCs w:val="21"/>
        </w:rPr>
        <w:sectPr w:rsidR="007C3012" w:rsidRPr="00CB3024" w:rsidSect="007C3012">
          <w:headerReference w:type="default" r:id="rId13"/>
          <w:footerReference w:type="even" r:id="rId14"/>
          <w:footerReference w:type="default" r:id="rId15"/>
          <w:footerReference w:type="first" r:id="rId16"/>
          <w:type w:val="continuous"/>
          <w:pgSz w:w="11906" w:h="16838" w:code="9"/>
          <w:pgMar w:top="1418" w:right="1418" w:bottom="992" w:left="1440" w:header="709" w:footer="57" w:gutter="0"/>
          <w:cols w:space="708"/>
          <w:docGrid w:linePitch="360"/>
        </w:sectPr>
      </w:pPr>
      <w:r w:rsidRPr="00CB3024">
        <w:rPr>
          <w:rFonts w:ascii="Helvetica" w:hAnsi="Helvetica" w:cs="Helvetica"/>
          <w:i/>
          <w:iCs/>
          <w:color w:val="333333"/>
          <w:sz w:val="21"/>
          <w:szCs w:val="21"/>
        </w:rPr>
        <w:t>.</w:t>
      </w:r>
    </w:p>
    <w:p w14:paraId="002C81F8" w14:textId="77777777" w:rsidR="007C3012" w:rsidRPr="00CB3024" w:rsidRDefault="007C3012" w:rsidP="007A0E16">
      <w:pPr>
        <w:tabs>
          <w:tab w:val="left" w:pos="567"/>
        </w:tabs>
        <w:jc w:val="left"/>
        <w:rPr>
          <w:b/>
          <w:bCs/>
          <w:sz w:val="16"/>
          <w:szCs w:val="16"/>
        </w:rPr>
      </w:pPr>
    </w:p>
    <w:p w14:paraId="39B03CB5" w14:textId="77777777" w:rsidR="00E4223C" w:rsidRPr="00CB3024" w:rsidRDefault="477B4912" w:rsidP="0629CA91">
      <w:pPr>
        <w:pStyle w:val="Nadpis1"/>
        <w:numPr>
          <w:ilvl w:val="0"/>
          <w:numId w:val="0"/>
        </w:numPr>
        <w:rPr>
          <w:color w:val="000000" w:themeColor="text1"/>
        </w:rPr>
      </w:pPr>
      <w:bookmarkStart w:id="1" w:name="_Toc62034750"/>
      <w:bookmarkStart w:id="2" w:name="_Toc62151819"/>
      <w:bookmarkStart w:id="3" w:name="_Toc67477318"/>
      <w:bookmarkStart w:id="4" w:name="_Toc472589248"/>
      <w:bookmarkStart w:id="5" w:name="_Ref516577100"/>
      <w:bookmarkStart w:id="6" w:name="_Toc178771214"/>
      <w:r w:rsidRPr="0629CA91">
        <w:rPr>
          <w:color w:val="000000" w:themeColor="text1"/>
        </w:rPr>
        <w:lastRenderedPageBreak/>
        <w:t>Úvod</w:t>
      </w:r>
      <w:bookmarkEnd w:id="1"/>
      <w:bookmarkEnd w:id="2"/>
      <w:bookmarkEnd w:id="3"/>
      <w:bookmarkEnd w:id="6"/>
    </w:p>
    <w:p w14:paraId="3915B4A9" w14:textId="430ECC5B" w:rsidR="00E4223C" w:rsidRPr="00CB3024" w:rsidRDefault="4F4BE2DE" w:rsidP="002D2CF7">
      <w:pPr>
        <w:pStyle w:val="Nadpis1"/>
        <w:pageBreakBefore w:val="0"/>
        <w:rPr>
          <w:caps/>
        </w:rPr>
      </w:pPr>
      <w:bookmarkStart w:id="7" w:name="_Toc67477319"/>
      <w:bookmarkStart w:id="8" w:name="_Toc178771215"/>
      <w:bookmarkEnd w:id="4"/>
      <w:bookmarkEnd w:id="5"/>
      <w:r>
        <w:t>Identifikace Informační koncepce</w:t>
      </w:r>
      <w:bookmarkEnd w:id="7"/>
      <w:bookmarkEnd w:id="8"/>
    </w:p>
    <w:p w14:paraId="0E5F72F7" w14:textId="77777777" w:rsidR="004E6039" w:rsidRPr="00CB3024" w:rsidRDefault="00117976" w:rsidP="00282E84">
      <w:pPr>
        <w:pStyle w:val="Nvodnkomente"/>
      </w:pPr>
      <w:r w:rsidRPr="00CB3024">
        <w:t xml:space="preserve">Doplňte </w:t>
      </w:r>
      <w:r w:rsidR="00B0089B" w:rsidRPr="00CB3024">
        <w:t xml:space="preserve">v případě potřeby </w:t>
      </w:r>
      <w:r w:rsidRPr="00CB3024">
        <w:t xml:space="preserve">obecný úvod </w:t>
      </w:r>
      <w:r w:rsidR="00622A98" w:rsidRPr="00CB3024">
        <w:t xml:space="preserve">o informace týkající se </w:t>
      </w:r>
      <w:r w:rsidR="00B0089B" w:rsidRPr="00CB3024">
        <w:t>vašeho úřadu.</w:t>
      </w:r>
    </w:p>
    <w:p w14:paraId="1F5B33BC" w14:textId="007D37F2" w:rsidR="003A34BB" w:rsidRPr="00CB3024" w:rsidRDefault="00C55971" w:rsidP="00282E84">
      <w:pPr>
        <w:pStyle w:val="Nvodnkomente"/>
      </w:pPr>
      <w:r w:rsidRPr="00CB3024">
        <w:t>Aktuálním s</w:t>
      </w:r>
      <w:r w:rsidR="00A50901" w:rsidRPr="00CB3024">
        <w:t>mysl</w:t>
      </w:r>
      <w:r w:rsidR="00FA4CA6" w:rsidRPr="00CB3024">
        <w:t>em</w:t>
      </w:r>
      <w:r w:rsidR="00A50901" w:rsidRPr="00CB3024">
        <w:t xml:space="preserve"> </w:t>
      </w:r>
      <w:r w:rsidR="00EE07CF" w:rsidRPr="00CB3024">
        <w:t>I</w:t>
      </w:r>
      <w:r w:rsidR="00355CB3" w:rsidRPr="00CB3024">
        <w:t>nform</w:t>
      </w:r>
      <w:r w:rsidR="00AA747B" w:rsidRPr="00CB3024">
        <w:t>ační koncepce</w:t>
      </w:r>
      <w:r w:rsidR="00B008D4" w:rsidRPr="00CB3024">
        <w:t xml:space="preserve"> (IK)</w:t>
      </w:r>
      <w:r w:rsidR="00822C5F" w:rsidRPr="00CB3024">
        <w:t xml:space="preserve"> úřadu</w:t>
      </w:r>
      <w:r w:rsidR="001625A1" w:rsidRPr="00CB3024">
        <w:t xml:space="preserve"> </w:t>
      </w:r>
      <w:r w:rsidR="00FA4CA6" w:rsidRPr="00CB3024">
        <w:t xml:space="preserve">je </w:t>
      </w:r>
      <w:r w:rsidR="00AA0B4E" w:rsidRPr="00CB3024">
        <w:t xml:space="preserve">především </w:t>
      </w:r>
      <w:r w:rsidR="00660220" w:rsidRPr="00CB3024">
        <w:t xml:space="preserve">stanovit </w:t>
      </w:r>
      <w:r w:rsidR="00822C5F" w:rsidRPr="00CB3024">
        <w:t xml:space="preserve">jeho </w:t>
      </w:r>
      <w:r w:rsidR="00AA0B4E" w:rsidRPr="00CB3024">
        <w:t>cíl</w:t>
      </w:r>
      <w:r w:rsidR="00660220" w:rsidRPr="00CB3024">
        <w:t>e</w:t>
      </w:r>
      <w:r w:rsidR="0063435B" w:rsidRPr="00CB3024">
        <w:t xml:space="preserve"> </w:t>
      </w:r>
      <w:r w:rsidR="00AB2784" w:rsidRPr="00CB3024">
        <w:t xml:space="preserve">v oblasti </w:t>
      </w:r>
      <w:r w:rsidRPr="00CB3024">
        <w:t>digitalizace</w:t>
      </w:r>
      <w:r w:rsidR="00636E92" w:rsidRPr="00CB3024">
        <w:t xml:space="preserve"> </w:t>
      </w:r>
      <w:r w:rsidR="00822C5F" w:rsidRPr="00CB3024">
        <w:t>a </w:t>
      </w:r>
      <w:r w:rsidR="00636E92" w:rsidRPr="00CB3024">
        <w:t xml:space="preserve">popsat, jak </w:t>
      </w:r>
      <w:r w:rsidR="00C51C19" w:rsidRPr="00CB3024">
        <w:t>bud</w:t>
      </w:r>
      <w:r w:rsidR="0056391C" w:rsidRPr="00CB3024">
        <w:t>ou</w:t>
      </w:r>
      <w:r w:rsidR="00C51C19" w:rsidRPr="00CB3024">
        <w:t xml:space="preserve"> </w:t>
      </w:r>
      <w:r w:rsidR="0056391C" w:rsidRPr="00CB3024">
        <w:t xml:space="preserve">pro </w:t>
      </w:r>
      <w:r w:rsidR="00C51C19" w:rsidRPr="00CB3024">
        <w:t xml:space="preserve">naplnění těchto cílů </w:t>
      </w:r>
      <w:r w:rsidR="0056391C" w:rsidRPr="00CB3024">
        <w:t xml:space="preserve">rozvíjeny </w:t>
      </w:r>
      <w:r w:rsidR="00E0148B" w:rsidRPr="00CB3024">
        <w:t>informační systémy a</w:t>
      </w:r>
      <w:r w:rsidR="00BA386C" w:rsidRPr="00CB3024">
        <w:t xml:space="preserve"> </w:t>
      </w:r>
      <w:r w:rsidR="00C51C19" w:rsidRPr="00CB3024">
        <w:t>IT</w:t>
      </w:r>
      <w:r w:rsidR="00822C5F" w:rsidRPr="00CB3024">
        <w:t xml:space="preserve"> služby</w:t>
      </w:r>
      <w:r w:rsidR="00C51C19" w:rsidRPr="00CB3024">
        <w:t xml:space="preserve"> úřadu</w:t>
      </w:r>
      <w:r w:rsidR="00AB2784" w:rsidRPr="00CB3024">
        <w:t>.</w:t>
      </w:r>
      <w:r w:rsidR="00AA0B4E" w:rsidRPr="00CB3024">
        <w:t xml:space="preserve"> </w:t>
      </w:r>
      <w:r w:rsidR="0063435B" w:rsidRPr="00CB3024">
        <w:t>S</w:t>
      </w:r>
      <w:r w:rsidR="00A50901" w:rsidRPr="00CB3024">
        <w:t xml:space="preserve">tručně </w:t>
      </w:r>
      <w:r w:rsidR="0063435B" w:rsidRPr="00CB3024">
        <w:t xml:space="preserve">to </w:t>
      </w:r>
      <w:r w:rsidR="00636E92" w:rsidRPr="00CB3024">
        <w:t>shrnuje</w:t>
      </w:r>
      <w:r w:rsidR="00D276AF" w:rsidRPr="00CB3024">
        <w:t xml:space="preserve"> </w:t>
      </w:r>
      <w:hyperlink r:id="rId17" w:anchor="zasada_rizeni_ict_z3strategicke_rizeni_pomoci_ik_ovs" w:history="1">
        <w:r w:rsidR="00D276AF" w:rsidRPr="00CB3024">
          <w:rPr>
            <w:rStyle w:val="Hypertextovodkaz"/>
          </w:rPr>
          <w:t>Zásada řízení ICT Z3: Strategické řízení pomocí IK OVS</w:t>
        </w:r>
      </w:hyperlink>
      <w:r w:rsidR="00173CDD" w:rsidRPr="00CB3024">
        <w:t>, která je součástí</w:t>
      </w:r>
      <w:r w:rsidR="00A50901" w:rsidRPr="00CB3024">
        <w:t xml:space="preserve"> </w:t>
      </w:r>
      <w:hyperlink r:id="rId18" w:anchor="informacni_koncepce_cr" w:history="1">
        <w:r w:rsidR="001625A1" w:rsidRPr="00CB3024">
          <w:rPr>
            <w:rStyle w:val="Hypertextovodkaz"/>
          </w:rPr>
          <w:t>Informační koncepce ČR</w:t>
        </w:r>
      </w:hyperlink>
      <w:r w:rsidR="00894256" w:rsidRPr="00CB3024">
        <w:t>.</w:t>
      </w:r>
    </w:p>
    <w:p w14:paraId="29C2A51D" w14:textId="4394B97E" w:rsidR="00450498" w:rsidRPr="00CB3024" w:rsidDel="007E1B0C" w:rsidRDefault="008A5EFD" w:rsidP="007E1B0C">
      <w:pPr>
        <w:rPr>
          <w:rFonts w:ascii="Helvetica" w:hAnsi="Helvetica"/>
          <w:color w:val="333333"/>
          <w:sz w:val="21"/>
          <w:szCs w:val="21"/>
          <w:shd w:val="clear" w:color="auto" w:fill="FFFFFF"/>
        </w:rPr>
      </w:pPr>
      <w:r w:rsidRPr="00CB3024">
        <w:rPr>
          <w:rFonts w:ascii="Helvetica" w:hAnsi="Helvetica"/>
          <w:color w:val="333333"/>
          <w:sz w:val="21"/>
          <w:szCs w:val="21"/>
          <w:highlight w:val="yellow"/>
          <w:shd w:val="clear" w:color="auto" w:fill="FFFFFF"/>
        </w:rPr>
        <w:t>Orgán veřejné správy (</w:t>
      </w:r>
      <w:r w:rsidR="00450498" w:rsidRPr="00CB3024">
        <w:rPr>
          <w:rFonts w:ascii="Helvetica" w:hAnsi="Helvetica"/>
          <w:color w:val="333333"/>
          <w:sz w:val="21"/>
          <w:szCs w:val="21"/>
          <w:highlight w:val="yellow"/>
          <w:shd w:val="clear" w:color="auto" w:fill="FFFFFF"/>
        </w:rPr>
        <w:t>OVS</w:t>
      </w:r>
      <w:r w:rsidRPr="00CB3024">
        <w:rPr>
          <w:rFonts w:ascii="Helvetica" w:hAnsi="Helvetica"/>
          <w:color w:val="333333"/>
          <w:sz w:val="21"/>
          <w:szCs w:val="21"/>
          <w:highlight w:val="yellow"/>
          <w:shd w:val="clear" w:color="auto" w:fill="FFFFFF"/>
        </w:rPr>
        <w:t>)</w:t>
      </w:r>
      <w:r w:rsidR="00450498" w:rsidRPr="00CB3024">
        <w:rPr>
          <w:rFonts w:ascii="Helvetica" w:hAnsi="Helvetica"/>
          <w:color w:val="333333"/>
          <w:sz w:val="21"/>
          <w:szCs w:val="21"/>
          <w:shd w:val="clear" w:color="auto" w:fill="FFFFFF"/>
        </w:rPr>
        <w:t xml:space="preserve"> vydává tuto Informační koncepci</w:t>
      </w:r>
      <w:r w:rsidR="001926AC">
        <w:rPr>
          <w:rFonts w:ascii="Helvetica" w:hAnsi="Helvetica"/>
          <w:color w:val="333333"/>
          <w:sz w:val="21"/>
          <w:szCs w:val="21"/>
          <w:shd w:val="clear" w:color="auto" w:fill="FFFFFF"/>
        </w:rPr>
        <w:t xml:space="preserve"> (IK)</w:t>
      </w:r>
      <w:r w:rsidR="00450498" w:rsidRPr="00CB3024">
        <w:rPr>
          <w:rFonts w:ascii="Helvetica" w:hAnsi="Helvetica"/>
          <w:color w:val="333333"/>
          <w:sz w:val="21"/>
          <w:szCs w:val="21"/>
          <w:shd w:val="clear" w:color="auto" w:fill="FFFFFF"/>
        </w:rPr>
        <w:t xml:space="preserve"> v souladu se zákonem č. 365/2000 Sb., o informačních systémech veřejné </w:t>
      </w:r>
      <w:proofErr w:type="gramStart"/>
      <w:r w:rsidR="00450498" w:rsidRPr="00CB3024">
        <w:rPr>
          <w:rFonts w:ascii="Helvetica" w:hAnsi="Helvetica"/>
          <w:color w:val="333333"/>
          <w:sz w:val="21"/>
          <w:szCs w:val="21"/>
          <w:shd w:val="clear" w:color="auto" w:fill="FFFFFF"/>
        </w:rPr>
        <w:t xml:space="preserve">správy </w:t>
      </w:r>
      <w:r w:rsidR="00D67E86" w:rsidRPr="14A1ACF7">
        <w:rPr>
          <w:rFonts w:ascii="Helvetica" w:hAnsi="Helvetica"/>
          <w:color w:val="333333"/>
          <w:sz w:val="21"/>
          <w:szCs w:val="21"/>
        </w:rPr>
        <w:t xml:space="preserve"> a</w:t>
      </w:r>
      <w:proofErr w:type="gramEnd"/>
      <w:r w:rsidR="00D67E86" w:rsidRPr="14A1ACF7">
        <w:rPr>
          <w:rFonts w:ascii="Helvetica" w:hAnsi="Helvetica"/>
          <w:color w:val="333333"/>
          <w:sz w:val="21"/>
          <w:szCs w:val="21"/>
        </w:rPr>
        <w:t xml:space="preserve"> o změně některých dalších zákonů </w:t>
      </w:r>
      <w:r w:rsidR="00450498" w:rsidRPr="00CB3024">
        <w:rPr>
          <w:rFonts w:ascii="Helvetica" w:hAnsi="Helvetica"/>
          <w:color w:val="333333"/>
          <w:sz w:val="21"/>
          <w:szCs w:val="21"/>
          <w:shd w:val="clear" w:color="auto" w:fill="FFFFFF"/>
        </w:rPr>
        <w:t>(§ 5a)</w:t>
      </w:r>
      <w:r w:rsidR="00D15AD7">
        <w:rPr>
          <w:rFonts w:ascii="Helvetica" w:hAnsi="Helvetica"/>
          <w:color w:val="333333"/>
          <w:sz w:val="21"/>
          <w:szCs w:val="21"/>
          <w:shd w:val="clear" w:color="auto" w:fill="FFFFFF"/>
        </w:rPr>
        <w:t xml:space="preserve"> (dále jen zákon)</w:t>
      </w:r>
      <w:r w:rsidR="004E1B1C">
        <w:rPr>
          <w:rFonts w:ascii="Helvetica" w:hAnsi="Helvetica"/>
          <w:color w:val="333333"/>
          <w:sz w:val="21"/>
          <w:szCs w:val="21"/>
          <w:shd w:val="clear" w:color="auto" w:fill="FFFFFF"/>
        </w:rPr>
        <w:t xml:space="preserve"> a vyhlášky 360/2023 </w:t>
      </w:r>
      <w:r w:rsidR="0041637D" w:rsidRPr="0041637D">
        <w:rPr>
          <w:rFonts w:ascii="Helvetica" w:hAnsi="Helvetica"/>
          <w:color w:val="333333"/>
          <w:sz w:val="21"/>
          <w:szCs w:val="21"/>
          <w:shd w:val="clear" w:color="auto" w:fill="FFFFFF"/>
        </w:rPr>
        <w:t xml:space="preserve">o dlouhodobém řízení informačních systémů veřejné správy </w:t>
      </w:r>
      <w:r w:rsidR="004E1B1C">
        <w:rPr>
          <w:rFonts w:ascii="Helvetica" w:hAnsi="Helvetica"/>
          <w:color w:val="333333"/>
          <w:sz w:val="21"/>
          <w:szCs w:val="21"/>
          <w:shd w:val="clear" w:color="auto" w:fill="FFFFFF"/>
        </w:rPr>
        <w:t>(dále jen vyhláška)</w:t>
      </w:r>
      <w:r w:rsidR="00450498" w:rsidRPr="00CB3024">
        <w:rPr>
          <w:rFonts w:ascii="Helvetica" w:hAnsi="Helvetica"/>
          <w:color w:val="333333"/>
          <w:sz w:val="21"/>
          <w:szCs w:val="21"/>
          <w:shd w:val="clear" w:color="auto" w:fill="FFFFFF"/>
        </w:rPr>
        <w:t xml:space="preserve">. V </w:t>
      </w:r>
      <w:r w:rsidR="00AA747B" w:rsidRPr="00CB3024" w:rsidDel="007E1B0C">
        <w:rPr>
          <w:rFonts w:ascii="Helvetica" w:hAnsi="Helvetica"/>
          <w:color w:val="333333"/>
          <w:sz w:val="21"/>
          <w:szCs w:val="21"/>
          <w:shd w:val="clear" w:color="auto" w:fill="FFFFFF"/>
        </w:rPr>
        <w:t>I</w:t>
      </w:r>
      <w:r w:rsidR="00450498" w:rsidRPr="00CB3024" w:rsidDel="007E1B0C">
        <w:rPr>
          <w:rFonts w:ascii="Helvetica" w:hAnsi="Helvetica"/>
          <w:color w:val="333333"/>
          <w:sz w:val="21"/>
          <w:szCs w:val="21"/>
          <w:shd w:val="clear" w:color="auto" w:fill="FFFFFF"/>
        </w:rPr>
        <w:t xml:space="preserve">nformační koncepci </w:t>
      </w:r>
      <w:r w:rsidR="00450498" w:rsidRPr="00CB3024" w:rsidDel="007E1B0C">
        <w:rPr>
          <w:rFonts w:ascii="Helvetica" w:hAnsi="Helvetica"/>
          <w:color w:val="333333"/>
          <w:sz w:val="21"/>
          <w:szCs w:val="21"/>
          <w:highlight w:val="yellow"/>
          <w:shd w:val="clear" w:color="auto" w:fill="FFFFFF"/>
        </w:rPr>
        <w:t>OVS</w:t>
      </w:r>
      <w:r w:rsidR="00450498" w:rsidRPr="00CB3024" w:rsidDel="007E1B0C">
        <w:rPr>
          <w:rFonts w:ascii="Helvetica" w:hAnsi="Helvetica"/>
          <w:color w:val="333333"/>
          <w:sz w:val="21"/>
          <w:szCs w:val="21"/>
          <w:shd w:val="clear" w:color="auto" w:fill="FFFFFF"/>
        </w:rPr>
        <w:t xml:space="preserve"> stanovuje své dlouhodobé cíle v</w:t>
      </w:r>
      <w:r w:rsidR="00E04BAA" w:rsidRPr="00CB3024" w:rsidDel="007E1B0C">
        <w:rPr>
          <w:rFonts w:ascii="Helvetica" w:hAnsi="Helvetica"/>
          <w:color w:val="333333"/>
          <w:sz w:val="21"/>
          <w:szCs w:val="21"/>
          <w:shd w:val="clear" w:color="auto" w:fill="FFFFFF"/>
        </w:rPr>
        <w:t> </w:t>
      </w:r>
      <w:r w:rsidR="00450498" w:rsidRPr="00CB3024" w:rsidDel="007E1B0C">
        <w:rPr>
          <w:rFonts w:ascii="Helvetica" w:hAnsi="Helvetica"/>
          <w:color w:val="333333"/>
          <w:sz w:val="21"/>
          <w:szCs w:val="21"/>
          <w:shd w:val="clear" w:color="auto" w:fill="FFFFFF"/>
        </w:rPr>
        <w:t xml:space="preserve">oblasti řízení </w:t>
      </w:r>
      <w:r w:rsidR="00BE5A59" w:rsidRPr="00CB3024" w:rsidDel="007E1B0C">
        <w:rPr>
          <w:rFonts w:ascii="Helvetica" w:hAnsi="Helvetica"/>
          <w:color w:val="333333"/>
          <w:sz w:val="21"/>
          <w:szCs w:val="21"/>
          <w:shd w:val="clear" w:color="auto" w:fill="FFFFFF"/>
        </w:rPr>
        <w:t>architektury</w:t>
      </w:r>
      <w:r w:rsidR="00532F32" w:rsidRPr="00CB3024" w:rsidDel="007E1B0C">
        <w:rPr>
          <w:rFonts w:ascii="Helvetica" w:hAnsi="Helvetica"/>
          <w:color w:val="333333"/>
          <w:sz w:val="21"/>
          <w:szCs w:val="21"/>
          <w:shd w:val="clear" w:color="auto" w:fill="FFFFFF"/>
        </w:rPr>
        <w:t xml:space="preserve"> úřadu, řízení ICT služeb</w:t>
      </w:r>
      <w:r w:rsidR="002B6676" w:rsidRPr="00CB3024" w:rsidDel="007E1B0C">
        <w:rPr>
          <w:rFonts w:ascii="Helvetica" w:hAnsi="Helvetica"/>
          <w:color w:val="333333"/>
          <w:sz w:val="21"/>
          <w:szCs w:val="21"/>
          <w:shd w:val="clear" w:color="auto" w:fill="FFFFFF"/>
        </w:rPr>
        <w:t>.</w:t>
      </w:r>
    </w:p>
    <w:p w14:paraId="341619AA" w14:textId="3B9CEB85" w:rsidR="00E6322E" w:rsidRPr="00CB3024" w:rsidRDefault="00E6322E" w:rsidP="00FB2F3E">
      <w:r w:rsidRPr="00CB3024" w:rsidDel="007E1B0C">
        <w:t>Popište vztah IK ke klíčovým strategickým dokumentům úřadu</w:t>
      </w:r>
      <w:r w:rsidR="00304C82">
        <w:t xml:space="preserve">. </w:t>
      </w:r>
      <w:r w:rsidR="00CC2E4D" w:rsidRPr="00FB2F3E">
        <w:rPr>
          <w:highlight w:val="yellow"/>
        </w:rPr>
        <w:t xml:space="preserve">Úřad má schválenou strategii rozvoje pro období OD-DO, která se zaměřuje na oblasti XY. Současně navazujeme na strategicky významné dokumenty ZZZ, které tato </w:t>
      </w:r>
      <w:r w:rsidR="007E5CFE">
        <w:rPr>
          <w:highlight w:val="yellow"/>
        </w:rPr>
        <w:t>IK</w:t>
      </w:r>
      <w:r w:rsidR="00CC2E4D" w:rsidRPr="00FB2F3E">
        <w:rPr>
          <w:highlight w:val="yellow"/>
        </w:rPr>
        <w:t xml:space="preserve"> dále rozpracovává.</w:t>
      </w:r>
    </w:p>
    <w:p w14:paraId="4EE14B64" w14:textId="77777777" w:rsidR="00E6322E" w:rsidRPr="00CB3024" w:rsidRDefault="00E6322E" w:rsidP="00450498">
      <w:pPr>
        <w:rPr>
          <w:lang w:eastAsia="en-US"/>
        </w:rPr>
      </w:pPr>
    </w:p>
    <w:p w14:paraId="10C0871F" w14:textId="703DD386" w:rsidR="00E4223C" w:rsidRDefault="6CCBF276" w:rsidP="004479FB">
      <w:pPr>
        <w:pStyle w:val="Nadpis2"/>
      </w:pPr>
      <w:bookmarkStart w:id="9" w:name="_Toc178771216"/>
      <w:r>
        <w:t>Základní údaje Informační koncepce</w:t>
      </w:r>
      <w:bookmarkEnd w:id="9"/>
    </w:p>
    <w:p w14:paraId="2CB6EE39" w14:textId="7884B1A4" w:rsidR="00CF5B95" w:rsidRPr="00BC04F0" w:rsidRDefault="00253BA5" w:rsidP="00CF5B95">
      <w:pPr>
        <w:pStyle w:val="Nvodnkomente"/>
        <w:rPr>
          <w:b/>
          <w:bCs/>
        </w:rPr>
      </w:pPr>
      <w:r>
        <w:rPr>
          <w:b/>
          <w:bCs/>
        </w:rPr>
        <w:t xml:space="preserve">Vyhláška </w:t>
      </w:r>
      <w:r w:rsidR="00BC04F0" w:rsidRPr="00BC04F0">
        <w:rPr>
          <w:b/>
          <w:bCs/>
        </w:rPr>
        <w:t>§ 3(4)a</w:t>
      </w:r>
      <w:r>
        <w:rPr>
          <w:b/>
          <w:bCs/>
        </w:rPr>
        <w:t xml:space="preserve"> </w:t>
      </w:r>
      <w:r w:rsidR="00D3638E" w:rsidRPr="00D3638E">
        <w:rPr>
          <w:b/>
          <w:bCs/>
        </w:rPr>
        <w:t>obsahuje</w:t>
      </w:r>
      <w:r w:rsidR="008263B9">
        <w:rPr>
          <w:b/>
          <w:bCs/>
        </w:rPr>
        <w:t xml:space="preserve"> </w:t>
      </w:r>
      <w:r w:rsidR="008263B9" w:rsidRPr="008263B9">
        <w:rPr>
          <w:b/>
          <w:bCs/>
        </w:rPr>
        <w:t>dobu platnosti informační koncepce orgánu veřejné správy,</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158"/>
        <w:gridCol w:w="6857"/>
      </w:tblGrid>
      <w:tr w:rsidR="00E4223C" w:rsidRPr="00CB3024" w14:paraId="629CA666" w14:textId="77777777" w:rsidTr="00792CC6">
        <w:tc>
          <w:tcPr>
            <w:tcW w:w="2158" w:type="dxa"/>
            <w:shd w:val="clear" w:color="auto" w:fill="F2F2F2" w:themeFill="background1" w:themeFillShade="F2"/>
            <w:vAlign w:val="center"/>
          </w:tcPr>
          <w:p w14:paraId="450C6DED" w14:textId="77777777" w:rsidR="00E4223C" w:rsidRPr="00CB3024" w:rsidRDefault="00E4223C" w:rsidP="00792CC6">
            <w:pPr>
              <w:tabs>
                <w:tab w:val="left" w:pos="567"/>
              </w:tabs>
              <w:spacing w:before="20" w:after="20"/>
              <w:jc w:val="left"/>
              <w:rPr>
                <w:rFonts w:eastAsia="Arial" w:cs="Arial"/>
              </w:rPr>
            </w:pPr>
            <w:r w:rsidRPr="00CB3024">
              <w:rPr>
                <w:rFonts w:eastAsia="Arial" w:cs="Arial"/>
              </w:rPr>
              <w:t xml:space="preserve">Název orgánu veřejné správy </w:t>
            </w:r>
          </w:p>
        </w:tc>
        <w:tc>
          <w:tcPr>
            <w:tcW w:w="6857" w:type="dxa"/>
            <w:shd w:val="clear" w:color="auto" w:fill="auto"/>
            <w:vAlign w:val="center"/>
          </w:tcPr>
          <w:p w14:paraId="08E209BF" w14:textId="6C2A6F21" w:rsidR="00E4223C" w:rsidRPr="00CB3024" w:rsidRDefault="007A1327" w:rsidP="007A0E16">
            <w:pPr>
              <w:tabs>
                <w:tab w:val="left" w:pos="567"/>
              </w:tabs>
              <w:spacing w:before="20" w:after="20"/>
              <w:jc w:val="left"/>
              <w:rPr>
                <w:rFonts w:eastAsia="Arial" w:cs="Arial"/>
                <w:b/>
                <w:bCs/>
              </w:rPr>
            </w:pPr>
            <w:r w:rsidRPr="00CB3024">
              <w:rPr>
                <w:rFonts w:eastAsia="Arial" w:cs="Arial"/>
                <w:b/>
              </w:rPr>
              <w:t>XY</w:t>
            </w:r>
            <w:r w:rsidR="00E4223C" w:rsidRPr="00CB3024">
              <w:rPr>
                <w:rFonts w:eastAsia="Arial" w:cs="Arial"/>
                <w:b/>
                <w:bCs/>
              </w:rPr>
              <w:t xml:space="preserve"> </w:t>
            </w:r>
          </w:p>
        </w:tc>
      </w:tr>
      <w:tr w:rsidR="00E4223C" w:rsidRPr="00CB3024" w14:paraId="20DCA241" w14:textId="77777777" w:rsidTr="00792CC6">
        <w:tc>
          <w:tcPr>
            <w:tcW w:w="2158" w:type="dxa"/>
            <w:shd w:val="clear" w:color="auto" w:fill="F2F2F2" w:themeFill="background1" w:themeFillShade="F2"/>
            <w:vAlign w:val="center"/>
          </w:tcPr>
          <w:p w14:paraId="2EA871DF" w14:textId="77777777" w:rsidR="00E4223C" w:rsidRPr="00CB3024" w:rsidRDefault="00E4223C" w:rsidP="00792CC6">
            <w:pPr>
              <w:tabs>
                <w:tab w:val="left" w:pos="567"/>
              </w:tabs>
              <w:spacing w:before="20" w:after="20"/>
              <w:jc w:val="left"/>
              <w:rPr>
                <w:rFonts w:eastAsia="Arial" w:cs="Arial"/>
              </w:rPr>
            </w:pPr>
            <w:r w:rsidRPr="00CB3024">
              <w:rPr>
                <w:rFonts w:eastAsia="Arial" w:cs="Arial"/>
              </w:rPr>
              <w:t>IČO</w:t>
            </w:r>
          </w:p>
        </w:tc>
        <w:tc>
          <w:tcPr>
            <w:tcW w:w="6857" w:type="dxa"/>
            <w:shd w:val="clear" w:color="auto" w:fill="auto"/>
            <w:vAlign w:val="center"/>
          </w:tcPr>
          <w:p w14:paraId="0F25312F" w14:textId="4E7DB19B" w:rsidR="00E4223C" w:rsidRPr="00CB3024" w:rsidRDefault="00632FA7" w:rsidP="007A0E16">
            <w:pPr>
              <w:tabs>
                <w:tab w:val="left" w:pos="567"/>
              </w:tabs>
              <w:spacing w:before="20" w:after="20"/>
              <w:jc w:val="left"/>
              <w:rPr>
                <w:rFonts w:eastAsia="Arial" w:cs="Arial"/>
                <w:b/>
                <w:bCs/>
              </w:rPr>
            </w:pPr>
            <w:r w:rsidRPr="00CB3024">
              <w:rPr>
                <w:rFonts w:eastAsia="Arial" w:cs="Arial"/>
                <w:b/>
                <w:bCs/>
              </w:rPr>
              <w:t>XXXXXXX</w:t>
            </w:r>
          </w:p>
        </w:tc>
      </w:tr>
      <w:tr w:rsidR="00E4223C" w:rsidRPr="00CB3024" w14:paraId="500C0ACB" w14:textId="77777777" w:rsidTr="00792CC6">
        <w:tc>
          <w:tcPr>
            <w:tcW w:w="2158" w:type="dxa"/>
            <w:shd w:val="clear" w:color="auto" w:fill="F2F2F2" w:themeFill="background1" w:themeFillShade="F2"/>
            <w:vAlign w:val="center"/>
          </w:tcPr>
          <w:p w14:paraId="4B496AB5" w14:textId="77777777" w:rsidR="00E4223C" w:rsidRPr="00CB3024" w:rsidRDefault="00E4223C" w:rsidP="00792CC6">
            <w:pPr>
              <w:tabs>
                <w:tab w:val="left" w:pos="567"/>
              </w:tabs>
              <w:spacing w:before="20" w:after="20"/>
              <w:jc w:val="left"/>
              <w:rPr>
                <w:rFonts w:eastAsia="Arial" w:cs="Arial"/>
              </w:rPr>
            </w:pPr>
            <w:r w:rsidRPr="00CB3024">
              <w:rPr>
                <w:rFonts w:eastAsia="Arial" w:cs="Arial"/>
              </w:rPr>
              <w:t>Typ organizace</w:t>
            </w:r>
          </w:p>
        </w:tc>
        <w:tc>
          <w:tcPr>
            <w:tcW w:w="6857" w:type="dxa"/>
            <w:shd w:val="clear" w:color="auto" w:fill="auto"/>
            <w:vAlign w:val="center"/>
          </w:tcPr>
          <w:p w14:paraId="5A8F8C73" w14:textId="5BDE832C" w:rsidR="00E4223C" w:rsidRPr="00CB3024" w:rsidRDefault="00E4223C" w:rsidP="007A0E16">
            <w:pPr>
              <w:tabs>
                <w:tab w:val="left" w:pos="567"/>
              </w:tabs>
              <w:spacing w:before="20" w:after="20"/>
              <w:jc w:val="left"/>
              <w:rPr>
                <w:rFonts w:eastAsia="Arial" w:cs="Arial"/>
                <w:b/>
                <w:bCs/>
              </w:rPr>
            </w:pPr>
            <w:r w:rsidRPr="00CB3024">
              <w:rPr>
                <w:rFonts w:eastAsia="Arial" w:cs="Arial"/>
                <w:b/>
                <w:bCs/>
              </w:rPr>
              <w:t xml:space="preserve">Orgán státní správy </w:t>
            </w:r>
          </w:p>
        </w:tc>
      </w:tr>
      <w:tr w:rsidR="00E4223C" w:rsidRPr="00CB3024" w14:paraId="1C8FA7E5" w14:textId="77777777" w:rsidTr="00792CC6">
        <w:tc>
          <w:tcPr>
            <w:tcW w:w="2158" w:type="dxa"/>
            <w:shd w:val="clear" w:color="auto" w:fill="F2F2F2" w:themeFill="background1" w:themeFillShade="F2"/>
            <w:vAlign w:val="center"/>
          </w:tcPr>
          <w:p w14:paraId="7906E09D" w14:textId="77777777" w:rsidR="00E4223C" w:rsidRPr="00CB3024" w:rsidRDefault="00E4223C" w:rsidP="00792CC6">
            <w:pPr>
              <w:tabs>
                <w:tab w:val="left" w:pos="567"/>
              </w:tabs>
              <w:spacing w:before="20" w:after="20"/>
              <w:jc w:val="left"/>
              <w:rPr>
                <w:rFonts w:eastAsia="Arial" w:cs="Arial"/>
              </w:rPr>
            </w:pPr>
            <w:r w:rsidRPr="00CB3024">
              <w:rPr>
                <w:rFonts w:eastAsia="Arial" w:cs="Arial"/>
              </w:rPr>
              <w:t>Adresa sídla</w:t>
            </w:r>
          </w:p>
        </w:tc>
        <w:tc>
          <w:tcPr>
            <w:tcW w:w="6857" w:type="dxa"/>
            <w:shd w:val="clear" w:color="auto" w:fill="auto"/>
            <w:vAlign w:val="center"/>
          </w:tcPr>
          <w:p w14:paraId="17E3E332" w14:textId="7B1C9754" w:rsidR="00E4223C" w:rsidRPr="00CB3024" w:rsidRDefault="006B6DFF" w:rsidP="007A0E16">
            <w:pPr>
              <w:spacing w:before="20" w:after="20"/>
              <w:jc w:val="left"/>
              <w:rPr>
                <w:rFonts w:eastAsia="Arial" w:cs="Arial"/>
                <w:b/>
                <w:bCs/>
              </w:rPr>
            </w:pPr>
            <w:r w:rsidRPr="00CB3024">
              <w:rPr>
                <w:b/>
              </w:rPr>
              <w:t>XYZ</w:t>
            </w:r>
          </w:p>
        </w:tc>
      </w:tr>
      <w:tr w:rsidR="00610BFB" w:rsidRPr="00CB3024" w14:paraId="4956C640" w14:textId="77777777" w:rsidTr="00792CC6">
        <w:tc>
          <w:tcPr>
            <w:tcW w:w="2158" w:type="dxa"/>
            <w:shd w:val="clear" w:color="auto" w:fill="F2F2F2" w:themeFill="background1" w:themeFillShade="F2"/>
            <w:vAlign w:val="center"/>
          </w:tcPr>
          <w:p w14:paraId="4CF799E1" w14:textId="77777777" w:rsidR="00610BFB" w:rsidRPr="00CB3024" w:rsidRDefault="00610BFB" w:rsidP="00792CC6">
            <w:pPr>
              <w:tabs>
                <w:tab w:val="left" w:pos="567"/>
              </w:tabs>
              <w:spacing w:before="20" w:after="20"/>
              <w:jc w:val="left"/>
              <w:rPr>
                <w:rFonts w:eastAsia="Arial" w:cs="Arial"/>
              </w:rPr>
            </w:pPr>
          </w:p>
        </w:tc>
        <w:tc>
          <w:tcPr>
            <w:tcW w:w="6857" w:type="dxa"/>
            <w:shd w:val="clear" w:color="auto" w:fill="auto"/>
            <w:vAlign w:val="center"/>
          </w:tcPr>
          <w:p w14:paraId="51D73D48" w14:textId="77777777" w:rsidR="00610BFB" w:rsidRPr="00CB3024" w:rsidRDefault="00610BFB" w:rsidP="007A0E16">
            <w:pPr>
              <w:spacing w:before="20" w:after="20"/>
              <w:jc w:val="left"/>
              <w:rPr>
                <w:b/>
                <w:bCs/>
              </w:rPr>
            </w:pPr>
          </w:p>
        </w:tc>
      </w:tr>
      <w:tr w:rsidR="00610BFB" w:rsidRPr="00CB3024" w14:paraId="3586799D" w14:textId="77777777" w:rsidTr="00610BFB">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08F16E" w14:textId="77777777" w:rsidR="00610BFB" w:rsidRPr="00CB3024" w:rsidRDefault="00610BFB" w:rsidP="00610BFB">
            <w:pPr>
              <w:tabs>
                <w:tab w:val="left" w:pos="567"/>
              </w:tabs>
              <w:spacing w:before="20" w:after="20"/>
              <w:jc w:val="left"/>
              <w:rPr>
                <w:rFonts w:eastAsia="Arial" w:cs="Arial"/>
              </w:rPr>
            </w:pPr>
            <w:r w:rsidRPr="00CB3024">
              <w:rPr>
                <w:rFonts w:eastAsia="Arial" w:cs="Arial"/>
              </w:rPr>
              <w:t>Verze IK</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4A22D65D" w14:textId="77777777" w:rsidR="00610BFB" w:rsidRPr="00CB3024" w:rsidRDefault="00610BFB" w:rsidP="00610BFB">
            <w:pPr>
              <w:spacing w:before="20" w:after="20"/>
              <w:jc w:val="left"/>
              <w:rPr>
                <w:b/>
                <w:bCs/>
              </w:rPr>
            </w:pPr>
            <w:r w:rsidRPr="00CB3024">
              <w:rPr>
                <w:b/>
                <w:bCs/>
              </w:rPr>
              <w:t>XX.XX</w:t>
            </w:r>
          </w:p>
        </w:tc>
      </w:tr>
      <w:tr w:rsidR="00610BFB" w:rsidRPr="00CB3024" w14:paraId="5BE44BCF" w14:textId="77777777" w:rsidTr="00610BFB">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F44EFC" w14:textId="77777777" w:rsidR="00610BFB" w:rsidRPr="00CB3024" w:rsidRDefault="00610BFB" w:rsidP="00610BFB">
            <w:pPr>
              <w:tabs>
                <w:tab w:val="left" w:pos="567"/>
              </w:tabs>
              <w:spacing w:before="20" w:after="20"/>
              <w:jc w:val="left"/>
              <w:rPr>
                <w:rFonts w:eastAsia="Arial" w:cs="Arial"/>
              </w:rPr>
            </w:pPr>
            <w:r w:rsidRPr="00CB3024">
              <w:rPr>
                <w:rFonts w:eastAsia="Arial" w:cs="Arial"/>
              </w:rPr>
              <w:t xml:space="preserve">Datum vzniku </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7186CFF1" w14:textId="77777777" w:rsidR="00610BFB" w:rsidRPr="00CB3024" w:rsidRDefault="00610BFB" w:rsidP="00610BFB">
            <w:pPr>
              <w:spacing w:before="20" w:after="20"/>
              <w:jc w:val="left"/>
              <w:rPr>
                <w:b/>
                <w:bCs/>
              </w:rPr>
            </w:pPr>
            <w:r w:rsidRPr="00CB3024">
              <w:rPr>
                <w:b/>
                <w:bCs/>
              </w:rPr>
              <w:t>mm/</w:t>
            </w:r>
            <w:proofErr w:type="spellStart"/>
            <w:r w:rsidRPr="00CB3024">
              <w:rPr>
                <w:b/>
                <w:bCs/>
              </w:rPr>
              <w:t>rrrr</w:t>
            </w:r>
            <w:proofErr w:type="spellEnd"/>
            <w:r w:rsidRPr="00CB3024">
              <w:rPr>
                <w:b/>
                <w:bCs/>
              </w:rPr>
              <w:t xml:space="preserve"> </w:t>
            </w:r>
          </w:p>
        </w:tc>
      </w:tr>
      <w:tr w:rsidR="00610BFB" w:rsidRPr="00CB3024" w14:paraId="0090E66D" w14:textId="77777777" w:rsidTr="00610BFB">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3D2D52" w14:textId="77777777" w:rsidR="00610BFB" w:rsidRPr="00CB3024" w:rsidRDefault="00610BFB" w:rsidP="00610BFB">
            <w:pPr>
              <w:tabs>
                <w:tab w:val="left" w:pos="567"/>
              </w:tabs>
              <w:spacing w:before="20" w:after="20"/>
              <w:jc w:val="left"/>
              <w:rPr>
                <w:rFonts w:eastAsia="Arial" w:cs="Arial"/>
              </w:rPr>
            </w:pPr>
            <w:r w:rsidRPr="00CB3024">
              <w:rPr>
                <w:rFonts w:eastAsia="Arial" w:cs="Arial"/>
              </w:rPr>
              <w:t xml:space="preserve">Datum schválení </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26009CED" w14:textId="77777777" w:rsidR="00610BFB" w:rsidRPr="00CB3024" w:rsidRDefault="00610BFB" w:rsidP="00610BFB">
            <w:pPr>
              <w:spacing w:before="20" w:after="20"/>
              <w:jc w:val="left"/>
              <w:rPr>
                <w:b/>
                <w:bCs/>
              </w:rPr>
            </w:pPr>
            <w:r w:rsidRPr="00CB3024">
              <w:rPr>
                <w:b/>
                <w:bCs/>
              </w:rPr>
              <w:t xml:space="preserve">dd.mm. </w:t>
            </w:r>
            <w:proofErr w:type="spellStart"/>
            <w:r w:rsidRPr="00CB3024">
              <w:rPr>
                <w:b/>
                <w:bCs/>
              </w:rPr>
              <w:t>rrrr</w:t>
            </w:r>
            <w:proofErr w:type="spellEnd"/>
          </w:p>
        </w:tc>
      </w:tr>
      <w:tr w:rsidR="00610BFB" w:rsidRPr="00CB3024" w14:paraId="7E4978A3" w14:textId="77777777" w:rsidTr="00610BFB">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E48B29" w14:textId="77777777" w:rsidR="00610BFB" w:rsidRPr="00CB3024" w:rsidRDefault="00610BFB" w:rsidP="00610BFB">
            <w:pPr>
              <w:tabs>
                <w:tab w:val="left" w:pos="567"/>
              </w:tabs>
              <w:spacing w:before="20" w:after="20"/>
              <w:jc w:val="left"/>
              <w:rPr>
                <w:rFonts w:eastAsia="Arial" w:cs="Arial"/>
              </w:rPr>
            </w:pPr>
            <w:r w:rsidRPr="00CB3024">
              <w:rPr>
                <w:rFonts w:eastAsia="Arial" w:cs="Arial"/>
              </w:rPr>
              <w:t xml:space="preserve">Počátek platnosti </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47BB7A23" w14:textId="77777777" w:rsidR="00610BFB" w:rsidRPr="00CB3024" w:rsidRDefault="00610BFB" w:rsidP="00610BFB">
            <w:pPr>
              <w:spacing w:before="20" w:after="20"/>
              <w:jc w:val="left"/>
              <w:rPr>
                <w:b/>
                <w:bCs/>
              </w:rPr>
            </w:pPr>
            <w:r w:rsidRPr="00CB3024">
              <w:rPr>
                <w:b/>
                <w:bCs/>
              </w:rPr>
              <w:t xml:space="preserve">dd.mm. </w:t>
            </w:r>
            <w:proofErr w:type="spellStart"/>
            <w:r w:rsidRPr="00CB3024">
              <w:rPr>
                <w:b/>
                <w:bCs/>
              </w:rPr>
              <w:t>rrrr</w:t>
            </w:r>
            <w:proofErr w:type="spellEnd"/>
          </w:p>
        </w:tc>
      </w:tr>
      <w:tr w:rsidR="00610BFB" w:rsidRPr="00CB3024" w14:paraId="0FF5E63D" w14:textId="77777777" w:rsidTr="00610BFB">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602F1" w14:textId="77777777" w:rsidR="00610BFB" w:rsidRPr="00CB3024" w:rsidRDefault="00610BFB" w:rsidP="00610BFB">
            <w:pPr>
              <w:tabs>
                <w:tab w:val="left" w:pos="567"/>
              </w:tabs>
              <w:spacing w:before="20" w:after="20"/>
              <w:jc w:val="left"/>
              <w:rPr>
                <w:rFonts w:eastAsia="Arial" w:cs="Arial"/>
              </w:rPr>
            </w:pPr>
            <w:r w:rsidRPr="00CB3024">
              <w:rPr>
                <w:rFonts w:eastAsia="Arial" w:cs="Arial"/>
              </w:rPr>
              <w:t xml:space="preserve">Autor verze </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72CBCFF5" w14:textId="77777777" w:rsidR="00610BFB" w:rsidRPr="00CB3024" w:rsidRDefault="00610BFB" w:rsidP="00610BFB">
            <w:pPr>
              <w:spacing w:before="20" w:after="20"/>
              <w:jc w:val="left"/>
              <w:rPr>
                <w:b/>
                <w:bCs/>
              </w:rPr>
            </w:pPr>
          </w:p>
        </w:tc>
      </w:tr>
      <w:tr w:rsidR="00610BFB" w:rsidRPr="00CB3024" w14:paraId="78636FAB" w14:textId="77777777" w:rsidTr="00610BFB">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E6BEE" w14:textId="77777777" w:rsidR="00610BFB" w:rsidRPr="00CB3024" w:rsidRDefault="00610BFB" w:rsidP="00610BFB">
            <w:pPr>
              <w:tabs>
                <w:tab w:val="left" w:pos="567"/>
              </w:tabs>
              <w:spacing w:before="20" w:after="20"/>
              <w:jc w:val="left"/>
              <w:rPr>
                <w:rFonts w:eastAsia="Arial" w:cs="Arial"/>
              </w:rPr>
            </w:pPr>
            <w:r w:rsidRPr="00CB3024">
              <w:rPr>
                <w:rFonts w:eastAsia="Arial" w:cs="Arial"/>
              </w:rPr>
              <w:t xml:space="preserve">Organizační útvar / organizace </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5DCF6506" w14:textId="12C9E457" w:rsidR="00610BFB" w:rsidRPr="00CB3024" w:rsidRDefault="00610BFB" w:rsidP="00610BFB">
            <w:pPr>
              <w:spacing w:before="20" w:after="20"/>
              <w:jc w:val="left"/>
              <w:rPr>
                <w:b/>
                <w:bCs/>
              </w:rPr>
            </w:pPr>
            <w:r w:rsidRPr="00CB3024">
              <w:rPr>
                <w:b/>
                <w:bCs/>
              </w:rPr>
              <w:t xml:space="preserve">Útvar </w:t>
            </w:r>
            <w:r w:rsidR="009834A2" w:rsidRPr="00CB3024">
              <w:rPr>
                <w:b/>
                <w:bCs/>
              </w:rPr>
              <w:t>XY</w:t>
            </w:r>
          </w:p>
        </w:tc>
      </w:tr>
      <w:tr w:rsidR="00610BFB" w:rsidRPr="00CB3024" w14:paraId="082BB50D" w14:textId="77777777" w:rsidTr="00610BFB">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BFE0D2" w14:textId="77777777" w:rsidR="00610BFB" w:rsidRPr="00CB3024" w:rsidRDefault="00610BFB" w:rsidP="00610BFB">
            <w:pPr>
              <w:tabs>
                <w:tab w:val="left" w:pos="567"/>
              </w:tabs>
              <w:spacing w:before="20" w:after="20"/>
              <w:jc w:val="left"/>
              <w:rPr>
                <w:rFonts w:eastAsia="Arial" w:cs="Arial"/>
              </w:rPr>
            </w:pPr>
            <w:r w:rsidRPr="00CB3024">
              <w:rPr>
                <w:rFonts w:eastAsia="Arial" w:cs="Arial"/>
              </w:rPr>
              <w:t xml:space="preserve">Verzi schválil </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712088C4" w14:textId="77777777" w:rsidR="00610BFB" w:rsidRPr="00CB3024" w:rsidRDefault="00610BFB" w:rsidP="00610BFB">
            <w:pPr>
              <w:spacing w:before="20" w:after="20"/>
              <w:jc w:val="left"/>
              <w:rPr>
                <w:b/>
                <w:bCs/>
              </w:rPr>
            </w:pPr>
          </w:p>
        </w:tc>
      </w:tr>
      <w:tr w:rsidR="00610BFB" w:rsidRPr="00CB3024" w14:paraId="220D72BD" w14:textId="77777777" w:rsidTr="00610BFB">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CD724B" w14:textId="77777777" w:rsidR="00610BFB" w:rsidRPr="00CB3024" w:rsidRDefault="00610BFB" w:rsidP="00610BFB">
            <w:pPr>
              <w:tabs>
                <w:tab w:val="left" w:pos="567"/>
              </w:tabs>
              <w:spacing w:before="20" w:after="20"/>
              <w:jc w:val="left"/>
              <w:rPr>
                <w:rFonts w:eastAsia="Arial" w:cs="Arial"/>
              </w:rPr>
            </w:pPr>
            <w:r w:rsidRPr="00CB3024">
              <w:rPr>
                <w:rFonts w:eastAsia="Arial" w:cs="Arial"/>
              </w:rPr>
              <w:t xml:space="preserve">Organizační útvar / organizace </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57A64E0F" w14:textId="2FD8534B" w:rsidR="00610BFB" w:rsidRPr="00CB3024" w:rsidRDefault="00610BFB" w:rsidP="00610BFB">
            <w:pPr>
              <w:spacing w:before="20" w:after="20"/>
              <w:jc w:val="left"/>
              <w:rPr>
                <w:b/>
                <w:bCs/>
              </w:rPr>
            </w:pPr>
            <w:r w:rsidRPr="00CB3024">
              <w:rPr>
                <w:b/>
                <w:bCs/>
              </w:rPr>
              <w:t xml:space="preserve">Útvar </w:t>
            </w:r>
            <w:r w:rsidR="009834A2" w:rsidRPr="00CB3024">
              <w:rPr>
                <w:b/>
                <w:bCs/>
              </w:rPr>
              <w:t>XY</w:t>
            </w:r>
          </w:p>
        </w:tc>
      </w:tr>
      <w:tr w:rsidR="00610BFB" w:rsidRPr="00CB3024" w14:paraId="4916A173" w14:textId="77777777" w:rsidTr="00610BFB">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F7759A" w14:textId="77777777" w:rsidR="00610BFB" w:rsidRPr="00CB3024" w:rsidRDefault="00610BFB" w:rsidP="00610BFB">
            <w:pPr>
              <w:tabs>
                <w:tab w:val="left" w:pos="567"/>
              </w:tabs>
              <w:spacing w:before="20" w:after="20"/>
              <w:jc w:val="left"/>
              <w:rPr>
                <w:rFonts w:eastAsia="Arial" w:cs="Arial"/>
              </w:rPr>
            </w:pPr>
            <w:r w:rsidRPr="00CB3024">
              <w:rPr>
                <w:rFonts w:eastAsia="Arial" w:cs="Arial"/>
              </w:rPr>
              <w:t xml:space="preserve">Název souboru </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486796F2" w14:textId="32F6280B" w:rsidR="00610BFB" w:rsidRPr="00CB3024" w:rsidRDefault="00610BFB" w:rsidP="00610BFB">
            <w:pPr>
              <w:spacing w:before="20" w:after="20"/>
              <w:jc w:val="left"/>
              <w:rPr>
                <w:b/>
                <w:bCs/>
              </w:rPr>
            </w:pPr>
            <w:r w:rsidRPr="00CB3024">
              <w:rPr>
                <w:b/>
                <w:bCs/>
              </w:rPr>
              <w:t>IK_ XY.docx</w:t>
            </w:r>
          </w:p>
        </w:tc>
      </w:tr>
      <w:tr w:rsidR="00610BFB" w:rsidRPr="00CB3024" w14:paraId="5407DDC7" w14:textId="77777777" w:rsidTr="00610BFB">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3C82F6" w14:textId="77777777" w:rsidR="00610BFB" w:rsidRPr="00CB3024" w:rsidRDefault="00610BFB" w:rsidP="00610BFB">
            <w:pPr>
              <w:tabs>
                <w:tab w:val="left" w:pos="567"/>
              </w:tabs>
              <w:spacing w:before="20" w:after="20"/>
              <w:jc w:val="left"/>
              <w:rPr>
                <w:rFonts w:eastAsia="Arial" w:cs="Arial"/>
              </w:rPr>
            </w:pPr>
            <w:r w:rsidRPr="00CB3024">
              <w:rPr>
                <w:rFonts w:eastAsia="Arial" w:cs="Arial"/>
              </w:rPr>
              <w:t xml:space="preserve">Počet stran </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2078C41A" w14:textId="77777777" w:rsidR="00610BFB" w:rsidRPr="00CB3024" w:rsidRDefault="00610BFB" w:rsidP="00610BFB">
            <w:pPr>
              <w:spacing w:before="20" w:after="20"/>
              <w:jc w:val="left"/>
              <w:rPr>
                <w:b/>
                <w:bCs/>
              </w:rPr>
            </w:pPr>
            <w:r w:rsidRPr="00CB3024">
              <w:rPr>
                <w:b/>
                <w:bCs/>
              </w:rPr>
              <w:t>100+</w:t>
            </w:r>
          </w:p>
        </w:tc>
      </w:tr>
    </w:tbl>
    <w:p w14:paraId="3FFA34AA" w14:textId="77777777" w:rsidR="00E4223C" w:rsidRDefault="00E4223C" w:rsidP="007A0E16">
      <w:pPr>
        <w:tabs>
          <w:tab w:val="left" w:pos="567"/>
        </w:tabs>
        <w:spacing w:before="80"/>
        <w:jc w:val="left"/>
        <w:rPr>
          <w:rFonts w:cs="Arial"/>
          <w:b/>
          <w:color w:val="000000"/>
          <w:szCs w:val="22"/>
        </w:rPr>
      </w:pPr>
    </w:p>
    <w:p w14:paraId="39D1A8EA" w14:textId="7C834C43" w:rsidR="00BA1AE6" w:rsidRDefault="00BA1AE6" w:rsidP="00BA1AE6">
      <w:pPr>
        <w:pStyle w:val="Nadpis2"/>
      </w:pPr>
      <w:bookmarkStart w:id="10" w:name="_Toc178771217"/>
      <w:r>
        <w:t>Přehled verzí</w:t>
      </w:r>
      <w:bookmarkEnd w:id="10"/>
    </w:p>
    <w:p w14:paraId="3366965C" w14:textId="77777777" w:rsidR="001D156B" w:rsidRDefault="001D156B" w:rsidP="007A0E16">
      <w:pPr>
        <w:tabs>
          <w:tab w:val="left" w:pos="567"/>
        </w:tabs>
        <w:spacing w:before="80"/>
        <w:jc w:val="left"/>
        <w:rPr>
          <w:rFonts w:cs="Arial"/>
          <w:b/>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1329"/>
        <w:gridCol w:w="5085"/>
        <w:gridCol w:w="1522"/>
      </w:tblGrid>
      <w:tr w:rsidR="00805635" w:rsidRPr="00265620" w14:paraId="4BEEDD01" w14:textId="77777777" w:rsidTr="001E288A">
        <w:tc>
          <w:tcPr>
            <w:tcW w:w="610" w:type="pct"/>
            <w:shd w:val="clear" w:color="auto" w:fill="D9D9D9"/>
          </w:tcPr>
          <w:p w14:paraId="34E31C1C" w14:textId="77777777" w:rsidR="00805635" w:rsidRPr="00847E25" w:rsidRDefault="00805635" w:rsidP="001E288A">
            <w:pPr>
              <w:spacing w:before="60" w:after="60"/>
              <w:rPr>
                <w:rFonts w:cs="Arial"/>
                <w:bCs/>
                <w:szCs w:val="22"/>
              </w:rPr>
            </w:pPr>
            <w:r>
              <w:rPr>
                <w:rFonts w:cs="Arial"/>
                <w:bCs/>
                <w:szCs w:val="22"/>
              </w:rPr>
              <w:lastRenderedPageBreak/>
              <w:t>Verze IK</w:t>
            </w:r>
          </w:p>
        </w:tc>
        <w:tc>
          <w:tcPr>
            <w:tcW w:w="735" w:type="pct"/>
            <w:shd w:val="clear" w:color="auto" w:fill="D9D9D9"/>
          </w:tcPr>
          <w:p w14:paraId="07BA20DD" w14:textId="77777777" w:rsidR="00805635" w:rsidRPr="00847E25" w:rsidRDefault="00805635" w:rsidP="001E288A">
            <w:pPr>
              <w:spacing w:before="60" w:after="60"/>
              <w:rPr>
                <w:rFonts w:cs="Arial"/>
                <w:bCs/>
                <w:szCs w:val="22"/>
              </w:rPr>
            </w:pPr>
            <w:r w:rsidRPr="00847E25">
              <w:rPr>
                <w:rFonts w:cs="Arial"/>
                <w:bCs/>
                <w:szCs w:val="22"/>
              </w:rPr>
              <w:t>Identifikace změněné části</w:t>
            </w:r>
          </w:p>
        </w:tc>
        <w:tc>
          <w:tcPr>
            <w:tcW w:w="2813" w:type="pct"/>
            <w:shd w:val="clear" w:color="auto" w:fill="D9D9D9"/>
          </w:tcPr>
          <w:p w14:paraId="0A8B64BA" w14:textId="77777777" w:rsidR="00805635" w:rsidRPr="00847E25" w:rsidRDefault="00805635" w:rsidP="001E288A">
            <w:pPr>
              <w:spacing w:before="60" w:after="60"/>
              <w:rPr>
                <w:rFonts w:cs="Arial"/>
                <w:bCs/>
                <w:szCs w:val="22"/>
              </w:rPr>
            </w:pPr>
            <w:r w:rsidRPr="00847E25">
              <w:rPr>
                <w:rFonts w:cs="Arial"/>
                <w:bCs/>
                <w:szCs w:val="22"/>
              </w:rPr>
              <w:t>Popis a odůvodnění změny</w:t>
            </w:r>
          </w:p>
        </w:tc>
        <w:tc>
          <w:tcPr>
            <w:tcW w:w="842" w:type="pct"/>
            <w:shd w:val="clear" w:color="auto" w:fill="D9D9D9"/>
          </w:tcPr>
          <w:p w14:paraId="20A3EE04" w14:textId="77777777" w:rsidR="00805635" w:rsidRPr="00847E25" w:rsidRDefault="00805635" w:rsidP="001E288A">
            <w:pPr>
              <w:spacing w:before="60" w:after="60"/>
              <w:rPr>
                <w:rFonts w:cs="Arial"/>
                <w:bCs/>
                <w:szCs w:val="22"/>
              </w:rPr>
            </w:pPr>
            <w:r>
              <w:rPr>
                <w:rFonts w:cs="Arial"/>
                <w:bCs/>
                <w:szCs w:val="22"/>
              </w:rPr>
              <w:t>Datum změny</w:t>
            </w:r>
          </w:p>
        </w:tc>
      </w:tr>
      <w:tr w:rsidR="00805635" w:rsidRPr="00D625BD" w14:paraId="575426C8" w14:textId="77777777" w:rsidTr="001E288A">
        <w:tc>
          <w:tcPr>
            <w:tcW w:w="610" w:type="pct"/>
          </w:tcPr>
          <w:p w14:paraId="25A14921" w14:textId="77777777" w:rsidR="00805635" w:rsidRPr="00FB2F3E" w:rsidRDefault="00805635" w:rsidP="001E288A">
            <w:pPr>
              <w:spacing w:before="60" w:after="60"/>
              <w:rPr>
                <w:bCs/>
                <w:szCs w:val="22"/>
                <w:highlight w:val="yellow"/>
              </w:rPr>
            </w:pPr>
            <w:r w:rsidRPr="00FB2F3E">
              <w:rPr>
                <w:bCs/>
                <w:szCs w:val="22"/>
                <w:highlight w:val="yellow"/>
              </w:rPr>
              <w:t>2.0</w:t>
            </w:r>
          </w:p>
        </w:tc>
        <w:tc>
          <w:tcPr>
            <w:tcW w:w="735" w:type="pct"/>
          </w:tcPr>
          <w:p w14:paraId="377F41B1" w14:textId="77777777" w:rsidR="00805635" w:rsidRPr="00FB2F3E" w:rsidRDefault="00805635" w:rsidP="001E288A">
            <w:pPr>
              <w:spacing w:before="60" w:after="60"/>
              <w:rPr>
                <w:rFonts w:cs="Arial"/>
                <w:bCs/>
                <w:szCs w:val="22"/>
                <w:highlight w:val="yellow"/>
              </w:rPr>
            </w:pPr>
            <w:r w:rsidRPr="00FB2F3E">
              <w:rPr>
                <w:rFonts w:cs="Arial"/>
                <w:bCs/>
                <w:szCs w:val="22"/>
                <w:highlight w:val="yellow"/>
              </w:rPr>
              <w:t>Celý dokument</w:t>
            </w:r>
          </w:p>
        </w:tc>
        <w:tc>
          <w:tcPr>
            <w:tcW w:w="2813" w:type="pct"/>
          </w:tcPr>
          <w:p w14:paraId="280800D0" w14:textId="55D1EEFC" w:rsidR="00805635" w:rsidRPr="00FB2F3E" w:rsidRDefault="00805635" w:rsidP="001E288A">
            <w:pPr>
              <w:spacing w:before="60" w:after="60"/>
              <w:rPr>
                <w:rFonts w:cs="Arial"/>
                <w:bCs/>
                <w:szCs w:val="22"/>
                <w:highlight w:val="yellow"/>
              </w:rPr>
            </w:pPr>
            <w:r w:rsidRPr="00FB2F3E">
              <w:rPr>
                <w:rFonts w:cs="Arial"/>
                <w:bCs/>
                <w:szCs w:val="22"/>
                <w:highlight w:val="yellow"/>
              </w:rPr>
              <w:t xml:space="preserve">Aktualizace za účelem uvedení </w:t>
            </w:r>
            <w:r w:rsidR="00BA4486" w:rsidRPr="00FB2F3E">
              <w:rPr>
                <w:rFonts w:cs="Arial"/>
                <w:bCs/>
                <w:szCs w:val="22"/>
                <w:highlight w:val="yellow"/>
              </w:rPr>
              <w:t xml:space="preserve">IK OVS </w:t>
            </w:r>
            <w:r w:rsidRPr="00FB2F3E">
              <w:rPr>
                <w:rFonts w:cs="Arial"/>
                <w:bCs/>
                <w:szCs w:val="22"/>
                <w:highlight w:val="yellow"/>
              </w:rPr>
              <w:t xml:space="preserve">do souladu s IK ČR. </w:t>
            </w:r>
          </w:p>
        </w:tc>
        <w:tc>
          <w:tcPr>
            <w:tcW w:w="842" w:type="pct"/>
          </w:tcPr>
          <w:p w14:paraId="5613F969" w14:textId="1F229376" w:rsidR="00805635" w:rsidRPr="00FB2F3E" w:rsidRDefault="00070FA6" w:rsidP="001E288A">
            <w:pPr>
              <w:spacing w:before="60" w:after="60"/>
              <w:rPr>
                <w:rFonts w:cs="Arial"/>
                <w:bCs/>
                <w:szCs w:val="22"/>
                <w:highlight w:val="yellow"/>
              </w:rPr>
            </w:pPr>
            <w:r w:rsidRPr="00FB2F3E">
              <w:rPr>
                <w:rFonts w:cs="Arial"/>
                <w:bCs/>
                <w:szCs w:val="22"/>
                <w:highlight w:val="yellow"/>
              </w:rPr>
              <w:t>XX</w:t>
            </w:r>
            <w:r w:rsidR="00805635" w:rsidRPr="00FB2F3E">
              <w:rPr>
                <w:rFonts w:cs="Arial"/>
                <w:bCs/>
                <w:szCs w:val="22"/>
                <w:highlight w:val="yellow"/>
              </w:rPr>
              <w:t>/202</w:t>
            </w:r>
            <w:r w:rsidRPr="00FB2F3E">
              <w:rPr>
                <w:rFonts w:cs="Arial"/>
                <w:bCs/>
                <w:szCs w:val="22"/>
                <w:highlight w:val="yellow"/>
              </w:rPr>
              <w:t>Y</w:t>
            </w:r>
          </w:p>
        </w:tc>
      </w:tr>
      <w:tr w:rsidR="00805635" w:rsidRPr="00D625BD" w14:paraId="4DB62697" w14:textId="77777777" w:rsidTr="001E288A">
        <w:tc>
          <w:tcPr>
            <w:tcW w:w="610" w:type="pct"/>
          </w:tcPr>
          <w:p w14:paraId="5260A73D" w14:textId="77777777" w:rsidR="00805635" w:rsidRPr="00FB2F3E" w:rsidRDefault="00805635" w:rsidP="001E288A">
            <w:pPr>
              <w:spacing w:before="60" w:after="60"/>
              <w:rPr>
                <w:bCs/>
                <w:szCs w:val="22"/>
                <w:highlight w:val="yellow"/>
              </w:rPr>
            </w:pPr>
            <w:r w:rsidRPr="00FB2F3E">
              <w:rPr>
                <w:bCs/>
                <w:szCs w:val="22"/>
                <w:highlight w:val="yellow"/>
              </w:rPr>
              <w:t>3.0.</w:t>
            </w:r>
          </w:p>
        </w:tc>
        <w:tc>
          <w:tcPr>
            <w:tcW w:w="735" w:type="pct"/>
          </w:tcPr>
          <w:p w14:paraId="60FCAE2B" w14:textId="77777777" w:rsidR="00805635" w:rsidRPr="00FB2F3E" w:rsidRDefault="00805635" w:rsidP="001E288A">
            <w:pPr>
              <w:spacing w:before="60" w:after="60"/>
              <w:rPr>
                <w:bCs/>
                <w:szCs w:val="22"/>
                <w:highlight w:val="yellow"/>
              </w:rPr>
            </w:pPr>
            <w:r w:rsidRPr="00FB2F3E">
              <w:rPr>
                <w:bCs/>
                <w:szCs w:val="22"/>
                <w:highlight w:val="yellow"/>
              </w:rPr>
              <w:t>Celý dokument</w:t>
            </w:r>
          </w:p>
        </w:tc>
        <w:tc>
          <w:tcPr>
            <w:tcW w:w="2813" w:type="pct"/>
          </w:tcPr>
          <w:p w14:paraId="58B28DBF" w14:textId="75639A2C" w:rsidR="00805635" w:rsidRPr="00FB2F3E" w:rsidRDefault="00805635" w:rsidP="001E288A">
            <w:pPr>
              <w:spacing w:before="60" w:after="60"/>
              <w:rPr>
                <w:rFonts w:cs="Arial"/>
                <w:bCs/>
                <w:szCs w:val="22"/>
                <w:highlight w:val="yellow"/>
              </w:rPr>
            </w:pPr>
            <w:r w:rsidRPr="00FB2F3E">
              <w:rPr>
                <w:rFonts w:cs="Arial"/>
                <w:bCs/>
                <w:szCs w:val="22"/>
                <w:highlight w:val="yellow"/>
              </w:rPr>
              <w:t xml:space="preserve">Aktualizace dle nové </w:t>
            </w:r>
            <w:r w:rsidR="00D625BD" w:rsidRPr="00FB2F3E">
              <w:rPr>
                <w:rFonts w:cs="Arial"/>
                <w:bCs/>
                <w:szCs w:val="22"/>
                <w:highlight w:val="yellow"/>
              </w:rPr>
              <w:t>vyhlášky 360/2023</w:t>
            </w:r>
            <w:r w:rsidRPr="00FB2F3E">
              <w:rPr>
                <w:rFonts w:cs="Arial"/>
                <w:bCs/>
                <w:szCs w:val="22"/>
                <w:highlight w:val="yellow"/>
              </w:rPr>
              <w:t xml:space="preserve">.  </w:t>
            </w:r>
          </w:p>
        </w:tc>
        <w:tc>
          <w:tcPr>
            <w:tcW w:w="842" w:type="pct"/>
          </w:tcPr>
          <w:p w14:paraId="54F4C854" w14:textId="5489ED4D" w:rsidR="00805635" w:rsidRPr="00FB2F3E" w:rsidRDefault="00070FA6" w:rsidP="001E288A">
            <w:pPr>
              <w:spacing w:before="60" w:after="60"/>
              <w:rPr>
                <w:rFonts w:cs="Arial"/>
                <w:bCs/>
                <w:szCs w:val="22"/>
                <w:highlight w:val="yellow"/>
              </w:rPr>
            </w:pPr>
            <w:r w:rsidRPr="00FB2F3E">
              <w:rPr>
                <w:rFonts w:cs="Arial"/>
                <w:bCs/>
                <w:szCs w:val="22"/>
                <w:highlight w:val="yellow"/>
              </w:rPr>
              <w:t>XX</w:t>
            </w:r>
            <w:r w:rsidR="00805635" w:rsidRPr="00FB2F3E">
              <w:rPr>
                <w:rFonts w:cs="Arial"/>
                <w:bCs/>
                <w:szCs w:val="22"/>
                <w:highlight w:val="yellow"/>
              </w:rPr>
              <w:t>/202</w:t>
            </w:r>
            <w:r w:rsidRPr="00FB2F3E">
              <w:rPr>
                <w:rFonts w:cs="Arial"/>
                <w:bCs/>
                <w:szCs w:val="22"/>
                <w:highlight w:val="yellow"/>
              </w:rPr>
              <w:t>Y</w:t>
            </w:r>
          </w:p>
        </w:tc>
      </w:tr>
      <w:tr w:rsidR="00070FA6" w:rsidRPr="00265620" w14:paraId="3DE0316E" w14:textId="77777777" w:rsidTr="001E288A">
        <w:tc>
          <w:tcPr>
            <w:tcW w:w="610" w:type="pct"/>
          </w:tcPr>
          <w:p w14:paraId="7F293CA6" w14:textId="6EA9A218" w:rsidR="00070FA6" w:rsidRPr="00FB2F3E" w:rsidRDefault="003C0EB2" w:rsidP="001E288A">
            <w:pPr>
              <w:spacing w:before="60" w:after="60"/>
              <w:rPr>
                <w:bCs/>
                <w:szCs w:val="22"/>
                <w:highlight w:val="yellow"/>
              </w:rPr>
            </w:pPr>
            <w:r w:rsidRPr="00FB2F3E">
              <w:rPr>
                <w:bCs/>
                <w:szCs w:val="22"/>
                <w:highlight w:val="yellow"/>
              </w:rPr>
              <w:t>3.5</w:t>
            </w:r>
          </w:p>
        </w:tc>
        <w:tc>
          <w:tcPr>
            <w:tcW w:w="735" w:type="pct"/>
          </w:tcPr>
          <w:p w14:paraId="6C089FC4" w14:textId="74E853A9" w:rsidR="00070FA6" w:rsidRPr="00FB2F3E" w:rsidRDefault="009E4236" w:rsidP="001E288A">
            <w:pPr>
              <w:spacing w:before="60" w:after="60"/>
              <w:rPr>
                <w:bCs/>
                <w:szCs w:val="22"/>
                <w:highlight w:val="yellow"/>
              </w:rPr>
            </w:pPr>
            <w:r w:rsidRPr="00FB2F3E">
              <w:rPr>
                <w:bCs/>
                <w:szCs w:val="22"/>
                <w:highlight w:val="yellow"/>
              </w:rPr>
              <w:t>Část dokumentu</w:t>
            </w:r>
          </w:p>
        </w:tc>
        <w:tc>
          <w:tcPr>
            <w:tcW w:w="2813" w:type="pct"/>
          </w:tcPr>
          <w:p w14:paraId="21E61EF6" w14:textId="007A8B13" w:rsidR="00070FA6" w:rsidRPr="00FB2F3E" w:rsidRDefault="003313B6" w:rsidP="001E288A">
            <w:pPr>
              <w:spacing w:before="60" w:after="60"/>
              <w:rPr>
                <w:rFonts w:cs="Arial"/>
                <w:bCs/>
                <w:szCs w:val="22"/>
                <w:highlight w:val="yellow"/>
              </w:rPr>
            </w:pPr>
            <w:r w:rsidRPr="00FB2F3E">
              <w:rPr>
                <w:rFonts w:cs="Arial"/>
                <w:bCs/>
                <w:szCs w:val="22"/>
                <w:highlight w:val="yellow"/>
              </w:rPr>
              <w:t>Zohlednění ročních změn v části Plán realizace změn</w:t>
            </w:r>
          </w:p>
        </w:tc>
        <w:tc>
          <w:tcPr>
            <w:tcW w:w="842" w:type="pct"/>
          </w:tcPr>
          <w:p w14:paraId="143E877B" w14:textId="40438504" w:rsidR="00070FA6" w:rsidRDefault="003313B6" w:rsidP="001E288A">
            <w:pPr>
              <w:spacing w:before="60" w:after="60"/>
              <w:rPr>
                <w:rFonts w:cs="Arial"/>
                <w:bCs/>
                <w:szCs w:val="22"/>
              </w:rPr>
            </w:pPr>
            <w:r w:rsidRPr="00FB2F3E">
              <w:rPr>
                <w:rFonts w:cs="Arial"/>
                <w:bCs/>
                <w:szCs w:val="22"/>
                <w:highlight w:val="yellow"/>
              </w:rPr>
              <w:t>XX/200Y</w:t>
            </w:r>
          </w:p>
        </w:tc>
      </w:tr>
    </w:tbl>
    <w:p w14:paraId="7AD6E7C4" w14:textId="77777777" w:rsidR="00805635" w:rsidRPr="00CB3024" w:rsidRDefault="00805635" w:rsidP="007A0E16">
      <w:pPr>
        <w:tabs>
          <w:tab w:val="left" w:pos="567"/>
        </w:tabs>
        <w:spacing w:before="80"/>
        <w:jc w:val="left"/>
        <w:rPr>
          <w:rFonts w:cs="Arial"/>
          <w:b/>
          <w:color w:val="000000"/>
          <w:szCs w:val="22"/>
        </w:rPr>
      </w:pPr>
    </w:p>
    <w:p w14:paraId="7CC33F03" w14:textId="389DD600" w:rsidR="00E4223C" w:rsidRPr="00CB3024" w:rsidRDefault="477B4912" w:rsidP="007A0E16">
      <w:pPr>
        <w:pStyle w:val="Nadpis1"/>
        <w:rPr>
          <w:caps/>
        </w:rPr>
      </w:pPr>
      <w:bookmarkStart w:id="11" w:name="_Toc62151423"/>
      <w:bookmarkStart w:id="12" w:name="_Toc62151824"/>
      <w:bookmarkStart w:id="13" w:name="_Toc62034755"/>
      <w:bookmarkStart w:id="14" w:name="_Toc62151825"/>
      <w:bookmarkStart w:id="15" w:name="_Toc67477323"/>
      <w:bookmarkStart w:id="16" w:name="_Toc178771218"/>
      <w:bookmarkEnd w:id="11"/>
      <w:bookmarkEnd w:id="12"/>
      <w:r>
        <w:lastRenderedPageBreak/>
        <w:t>Manažerské shrnutí</w:t>
      </w:r>
      <w:bookmarkEnd w:id="13"/>
      <w:bookmarkEnd w:id="14"/>
      <w:bookmarkEnd w:id="15"/>
      <w:bookmarkEnd w:id="16"/>
    </w:p>
    <w:p w14:paraId="490468BE" w14:textId="77777777" w:rsidR="00113222" w:rsidRPr="00CB3024" w:rsidRDefault="00113222" w:rsidP="00282E84">
      <w:pPr>
        <w:pStyle w:val="Nvodnkomente"/>
      </w:pPr>
      <w:r w:rsidRPr="00CB3024">
        <w:t>Shrnutí IK pro klíčové zainteresované:</w:t>
      </w:r>
    </w:p>
    <w:p w14:paraId="49332B46" w14:textId="77777777" w:rsidR="00113222" w:rsidRPr="00CB3024" w:rsidRDefault="00113222" w:rsidP="00F22D18">
      <w:pPr>
        <w:pStyle w:val="Nvodnkomente"/>
        <w:numPr>
          <w:ilvl w:val="0"/>
          <w:numId w:val="22"/>
        </w:numPr>
      </w:pPr>
      <w:r w:rsidRPr="00CB3024">
        <w:t>pro vedení úřadu</w:t>
      </w:r>
    </w:p>
    <w:p w14:paraId="4B0FE5A2" w14:textId="637A9274" w:rsidR="00113222" w:rsidRPr="00CB3024" w:rsidRDefault="00113222" w:rsidP="00F22D18">
      <w:pPr>
        <w:pStyle w:val="Nvodnkomente"/>
        <w:numPr>
          <w:ilvl w:val="0"/>
          <w:numId w:val="22"/>
        </w:numPr>
      </w:pPr>
      <w:r w:rsidRPr="00CB3024">
        <w:t>pro externí orgány (</w:t>
      </w:r>
      <w:r w:rsidR="00097705" w:rsidRPr="00CB3024">
        <w:t xml:space="preserve">např. </w:t>
      </w:r>
      <w:r w:rsidRPr="00CB3024">
        <w:t>OHA)</w:t>
      </w:r>
    </w:p>
    <w:p w14:paraId="3BE96373" w14:textId="77777777" w:rsidR="00113222" w:rsidRPr="00CB3024" w:rsidRDefault="00113222" w:rsidP="00F22D18">
      <w:pPr>
        <w:pStyle w:val="Nvodnkomente"/>
        <w:numPr>
          <w:ilvl w:val="0"/>
          <w:numId w:val="22"/>
        </w:numPr>
      </w:pPr>
      <w:r w:rsidRPr="00CB3024">
        <w:t>pro správce ISVS (věcné i technické)</w:t>
      </w:r>
    </w:p>
    <w:p w14:paraId="03990654" w14:textId="77777777" w:rsidR="00113222" w:rsidRPr="00CB3024" w:rsidRDefault="00113222" w:rsidP="00F22D18">
      <w:pPr>
        <w:pStyle w:val="Nvodnkomente"/>
        <w:numPr>
          <w:ilvl w:val="0"/>
          <w:numId w:val="22"/>
        </w:numPr>
      </w:pPr>
      <w:r w:rsidRPr="00CB3024">
        <w:t>pro členy IT útvarů a dodavatele ICT služeb</w:t>
      </w:r>
    </w:p>
    <w:p w14:paraId="209465F0" w14:textId="1B920DFD" w:rsidR="00113222" w:rsidRPr="00CB3024" w:rsidRDefault="006F773C" w:rsidP="002760DB">
      <w:pPr>
        <w:pStyle w:val="Nvodnkomente"/>
      </w:pPr>
      <w:r w:rsidRPr="00CB3024">
        <w:t>V kapitole manažerské sh</w:t>
      </w:r>
      <w:r w:rsidR="00A32750" w:rsidRPr="00CB3024">
        <w:t>r</w:t>
      </w:r>
      <w:r w:rsidRPr="00CB3024">
        <w:t>nutí jsou uvedeny</w:t>
      </w:r>
      <w:r w:rsidR="00DD4F59" w:rsidRPr="00CB3024">
        <w:t>:</w:t>
      </w:r>
      <w:r w:rsidRPr="00CB3024">
        <w:t xml:space="preserve"> </w:t>
      </w:r>
      <w:r w:rsidR="00DD4F59" w:rsidRPr="00CB3024">
        <w:t>Z</w:t>
      </w:r>
      <w:r w:rsidR="00113222" w:rsidRPr="00CB3024">
        <w:t xml:space="preserve">ákladní </w:t>
      </w:r>
      <w:r w:rsidR="00B53C67" w:rsidRPr="00CB3024">
        <w:t>odpo</w:t>
      </w:r>
      <w:r w:rsidR="00113222" w:rsidRPr="00CB3024">
        <w:t xml:space="preserve">vědnosti a kompetence OVS (povinnosti, zákony, agendy). Klíčové transformační cíle a úkoly OVS Shrnutí toho nejdůležitějšího, co stojí před OVS a jeho představiteli (GDPR, spisovka, </w:t>
      </w:r>
      <w:proofErr w:type="spellStart"/>
      <w:r w:rsidR="00113222" w:rsidRPr="00CB3024">
        <w:t>eIDAS</w:t>
      </w:r>
      <w:proofErr w:type="spellEnd"/>
      <w:r w:rsidR="00113222" w:rsidRPr="00CB3024">
        <w:t>, …). Klíčové vnitřní potřeby informatiky a eGovernmentu OVS Shrnutí nejdůležitějších ostatních vlivů, provozních potřeb a optimalizačních podnětů Shrnutí vize cílového stavu architektury úřadu Přehled klíčových rysů vize cílového stavu úřadu (plně digitalizován, plně centralizován, plně outsourcován atp.). Výběr klíčových změnových záměrů / projektů z Roadmapy Výběr klíčových změn ve způsobu řízení informatiky a eGovernmentu OVS</w:t>
      </w:r>
      <w:r w:rsidR="006649C5" w:rsidRPr="00CB3024">
        <w:t>. Popište Vztah IK a souvisejících strategických dokumentů OVS a eGovernmentu</w:t>
      </w:r>
      <w:r w:rsidR="002D4FE3" w:rsidRPr="00CB3024">
        <w:t xml:space="preserve"> </w:t>
      </w:r>
      <w:hyperlink r:id="rId19" w:history="1">
        <w:r w:rsidR="002D4FE3" w:rsidRPr="00CB3024">
          <w:rPr>
            <w:rStyle w:val="Hypertextovodkaz"/>
          </w:rPr>
          <w:t>https://archi.gov.cz/uvod_dokumenty</w:t>
        </w:r>
      </w:hyperlink>
      <w:r w:rsidR="002D4FE3" w:rsidRPr="00CB3024">
        <w:t xml:space="preserve"> </w:t>
      </w:r>
    </w:p>
    <w:p w14:paraId="1A278A0E" w14:textId="7FE70EF7" w:rsidR="00113222" w:rsidRPr="00CB3024" w:rsidRDefault="00113222" w:rsidP="00113222">
      <w:pPr>
        <w:pStyle w:val="Normlnweb"/>
        <w:shd w:val="clear" w:color="auto" w:fill="FFFFFF"/>
        <w:spacing w:before="0" w:after="150"/>
        <w:rPr>
          <w:rFonts w:ascii="Helvetica" w:hAnsi="Helvetica" w:cs="Helvetica"/>
          <w:color w:val="333333"/>
          <w:sz w:val="21"/>
          <w:szCs w:val="21"/>
        </w:rPr>
      </w:pPr>
    </w:p>
    <w:p w14:paraId="69554D73" w14:textId="2C3B23E5" w:rsidR="00E4223C" w:rsidRPr="00CB3024" w:rsidRDefault="32BC86C5" w:rsidP="007A0E16">
      <w:pPr>
        <w:pStyle w:val="Nadpis2"/>
        <w:jc w:val="left"/>
      </w:pPr>
      <w:bookmarkStart w:id="17" w:name="_Toc67477324"/>
      <w:bookmarkStart w:id="18" w:name="_Toc178771219"/>
      <w:r>
        <w:t>S</w:t>
      </w:r>
      <w:r w:rsidR="477B4912">
        <w:t>tručn</w:t>
      </w:r>
      <w:r>
        <w:t>á</w:t>
      </w:r>
      <w:r w:rsidR="477B4912">
        <w:t xml:space="preserve"> rekapitulace závěrů IK</w:t>
      </w:r>
      <w:bookmarkEnd w:id="17"/>
      <w:bookmarkEnd w:id="18"/>
    </w:p>
    <w:p w14:paraId="102114B7" w14:textId="7C255187" w:rsidR="005B1B56" w:rsidRPr="00CB3024" w:rsidRDefault="005B1B56" w:rsidP="005B1B56">
      <w:pPr>
        <w:pStyle w:val="Nvodnkomente"/>
        <w:rPr>
          <w:lang w:eastAsia="en-US"/>
        </w:rPr>
      </w:pPr>
      <w:r w:rsidRPr="00CB3024">
        <w:rPr>
          <w:lang w:eastAsia="en-US"/>
        </w:rPr>
        <w:t>Uveďte zásadní závěry popsané níže v kapitolách této IK.</w:t>
      </w:r>
    </w:p>
    <w:p w14:paraId="4AD66F1B" w14:textId="77777777" w:rsidR="00EA55E3" w:rsidRPr="00CB3024" w:rsidRDefault="00EA55E3" w:rsidP="00583C81">
      <w:pPr>
        <w:pStyle w:val="Normlnweb"/>
        <w:shd w:val="clear" w:color="auto" w:fill="FFFFFF"/>
        <w:spacing w:before="0" w:after="150"/>
        <w:rPr>
          <w:rFonts w:ascii="Helvetica" w:hAnsi="Helvetica" w:cs="Helvetica"/>
          <w:color w:val="333333"/>
          <w:sz w:val="21"/>
          <w:szCs w:val="21"/>
        </w:rPr>
      </w:pPr>
    </w:p>
    <w:p w14:paraId="2CDEBBA9" w14:textId="1A683290" w:rsidR="00E4223C" w:rsidRPr="00CB3024" w:rsidRDefault="477B4912" w:rsidP="007A0E16">
      <w:pPr>
        <w:pStyle w:val="Nadpis2"/>
        <w:jc w:val="left"/>
      </w:pPr>
      <w:bookmarkStart w:id="19" w:name="_Toc62034757"/>
      <w:bookmarkStart w:id="20" w:name="_Toc62151826"/>
      <w:bookmarkStart w:id="21" w:name="_Toc67477325"/>
      <w:bookmarkStart w:id="22" w:name="_Toc178771220"/>
      <w:r>
        <w:t>Základní zodpovědnosti a kompetence</w:t>
      </w:r>
      <w:bookmarkEnd w:id="19"/>
      <w:bookmarkEnd w:id="20"/>
      <w:bookmarkEnd w:id="21"/>
      <w:r w:rsidR="7734573E">
        <w:t xml:space="preserve"> úřadu</w:t>
      </w:r>
      <w:bookmarkEnd w:id="22"/>
    </w:p>
    <w:p w14:paraId="0C859381" w14:textId="650A714D" w:rsidR="003E155F" w:rsidRPr="00CB3024" w:rsidRDefault="003E155F" w:rsidP="003E155F">
      <w:pPr>
        <w:pStyle w:val="Nvodnkomente"/>
      </w:pPr>
      <w:r w:rsidRPr="00CB3024">
        <w:t>Shrňte základní kompetence úřadu popsané níže v kapitolách této IK.</w:t>
      </w:r>
    </w:p>
    <w:p w14:paraId="6D093D9B" w14:textId="493A3C9E" w:rsidR="00E4223C" w:rsidRPr="00CB3024" w:rsidRDefault="00E4223C" w:rsidP="002D2298">
      <w:pPr>
        <w:pStyle w:val="Normlnweb"/>
        <w:shd w:val="clear" w:color="auto" w:fill="FFFFFF"/>
        <w:spacing w:before="0" w:after="150"/>
        <w:rPr>
          <w:rFonts w:ascii="Helvetica" w:hAnsi="Helvetica" w:cs="Helvetica"/>
          <w:color w:val="333333"/>
          <w:sz w:val="21"/>
          <w:szCs w:val="21"/>
        </w:rPr>
      </w:pPr>
    </w:p>
    <w:p w14:paraId="168D46BE" w14:textId="4D204094" w:rsidR="00E4223C" w:rsidRPr="00CB3024" w:rsidRDefault="477B4912" w:rsidP="007A0E16">
      <w:pPr>
        <w:pStyle w:val="Nadpis2"/>
        <w:jc w:val="left"/>
      </w:pPr>
      <w:bookmarkStart w:id="23" w:name="_Toc62034760"/>
      <w:bookmarkStart w:id="24" w:name="_Toc62151829"/>
      <w:bookmarkStart w:id="25" w:name="_Toc67477328"/>
      <w:bookmarkStart w:id="26" w:name="_Toc178771221"/>
      <w:r>
        <w:t xml:space="preserve">Shrnutí stávajícího </w:t>
      </w:r>
      <w:proofErr w:type="gramStart"/>
      <w:r>
        <w:t xml:space="preserve">stavu  </w:t>
      </w:r>
      <w:bookmarkEnd w:id="23"/>
      <w:bookmarkEnd w:id="24"/>
      <w:r w:rsidR="369EBC43">
        <w:t>architektury</w:t>
      </w:r>
      <w:bookmarkEnd w:id="25"/>
      <w:proofErr w:type="gramEnd"/>
      <w:r w:rsidR="7211E000">
        <w:t xml:space="preserve"> úřadu</w:t>
      </w:r>
      <w:bookmarkEnd w:id="26"/>
    </w:p>
    <w:p w14:paraId="60908482" w14:textId="7E5C1084" w:rsidR="00610B1D" w:rsidRPr="00CB3024" w:rsidRDefault="00610B1D" w:rsidP="00610B1D">
      <w:pPr>
        <w:pStyle w:val="Nvodnkomente"/>
      </w:pPr>
      <w:bookmarkStart w:id="27" w:name="_Toc62034761"/>
      <w:bookmarkStart w:id="28" w:name="_Toc62151830"/>
      <w:bookmarkStart w:id="29" w:name="_Toc67477329"/>
      <w:r w:rsidRPr="00CB3024">
        <w:t xml:space="preserve">Popište </w:t>
      </w:r>
      <w:r w:rsidR="00E155B4" w:rsidRPr="00CB3024">
        <w:t xml:space="preserve">hlavní zjištění vyplývající z poznání </w:t>
      </w:r>
      <w:r w:rsidR="008E1FC6" w:rsidRPr="00CB3024">
        <w:t>současného stavu struktury a</w:t>
      </w:r>
      <w:r w:rsidR="008B471D" w:rsidRPr="00CB3024">
        <w:t> </w:t>
      </w:r>
      <w:r w:rsidR="008E1FC6" w:rsidRPr="00CB3024">
        <w:t>fungování (tedy architektury) úřadu a je</w:t>
      </w:r>
      <w:r w:rsidR="004F5C1E" w:rsidRPr="00CB3024">
        <w:t>jí</w:t>
      </w:r>
      <w:r w:rsidR="008E1FC6" w:rsidRPr="00CB3024">
        <w:t xml:space="preserve"> podpory informačními technologiemi </w:t>
      </w:r>
      <w:r w:rsidR="004F5C1E" w:rsidRPr="00CB3024">
        <w:t>(</w:t>
      </w:r>
      <w:r w:rsidR="00DF348C" w:rsidRPr="00CB3024">
        <w:t xml:space="preserve">míra digitalizace </w:t>
      </w:r>
      <w:r w:rsidRPr="00CB3024">
        <w:t xml:space="preserve">agend </w:t>
      </w:r>
      <w:r w:rsidR="00285913" w:rsidRPr="00CB3024">
        <w:t xml:space="preserve">jak jsou využívány </w:t>
      </w:r>
      <w:r w:rsidRPr="00CB3024">
        <w:t xml:space="preserve">sdílené služby </w:t>
      </w:r>
      <w:r w:rsidR="00267228" w:rsidRPr="00CB3024">
        <w:t>eGovernmentu</w:t>
      </w:r>
      <w:r w:rsidR="00E871E4" w:rsidRPr="00CB3024">
        <w:t xml:space="preserve"> apod.</w:t>
      </w:r>
      <w:proofErr w:type="gramStart"/>
      <w:r w:rsidR="00E871E4" w:rsidRPr="00CB3024">
        <w:t>).</w:t>
      </w:r>
      <w:r w:rsidRPr="00CB3024">
        <w:t>.</w:t>
      </w:r>
      <w:proofErr w:type="gramEnd"/>
    </w:p>
    <w:p w14:paraId="23386876" w14:textId="77777777" w:rsidR="00610B1D" w:rsidRPr="00CB3024" w:rsidRDefault="00610B1D" w:rsidP="00B02B07">
      <w:pPr>
        <w:pStyle w:val="Normlnweb"/>
        <w:shd w:val="clear" w:color="auto" w:fill="FFFFFF"/>
        <w:spacing w:before="0" w:after="150"/>
        <w:rPr>
          <w:rFonts w:ascii="Helvetica" w:hAnsi="Helvetica" w:cs="Helvetica"/>
          <w:color w:val="333333"/>
          <w:sz w:val="21"/>
          <w:szCs w:val="21"/>
        </w:rPr>
      </w:pPr>
    </w:p>
    <w:p w14:paraId="51706F96" w14:textId="49984544" w:rsidR="00E4223C" w:rsidRPr="00CB3024" w:rsidRDefault="477B4912" w:rsidP="007A0E16">
      <w:pPr>
        <w:pStyle w:val="Nadpis2"/>
        <w:jc w:val="left"/>
      </w:pPr>
      <w:bookmarkStart w:id="30" w:name="_Toc178771222"/>
      <w:r>
        <w:t>Klíčové transformační cíle</w:t>
      </w:r>
      <w:bookmarkEnd w:id="27"/>
      <w:bookmarkEnd w:id="28"/>
      <w:bookmarkEnd w:id="29"/>
      <w:bookmarkEnd w:id="30"/>
    </w:p>
    <w:p w14:paraId="745D27CD" w14:textId="2D22DE70" w:rsidR="005E4376" w:rsidRPr="00CB3024" w:rsidRDefault="005E4376" w:rsidP="005E4376">
      <w:pPr>
        <w:pStyle w:val="Nvodnkomente"/>
      </w:pPr>
      <w:r w:rsidRPr="00CB3024">
        <w:t xml:space="preserve">Shrňte </w:t>
      </w:r>
      <w:r w:rsidR="008D2151" w:rsidRPr="00CB3024">
        <w:t xml:space="preserve">klíčové </w:t>
      </w:r>
      <w:r w:rsidR="002376BE" w:rsidRPr="00CB3024">
        <w:t>cíle</w:t>
      </w:r>
      <w:r w:rsidRPr="00CB3024">
        <w:t xml:space="preserve"> </w:t>
      </w:r>
      <w:r w:rsidR="0060628F" w:rsidRPr="00CB3024">
        <w:t>digitální transformace úřadu</w:t>
      </w:r>
      <w:r w:rsidR="0020377E" w:rsidRPr="00CB3024">
        <w:t xml:space="preserve"> a jeho způsobu řízení ICT</w:t>
      </w:r>
      <w:r w:rsidR="002376BE" w:rsidRPr="00CB3024">
        <w:t xml:space="preserve">, </w:t>
      </w:r>
      <w:r w:rsidR="001D0DCC" w:rsidRPr="00CB3024">
        <w:t xml:space="preserve">které </w:t>
      </w:r>
      <w:r w:rsidR="002376BE" w:rsidRPr="00CB3024">
        <w:t>vycházejí z</w:t>
      </w:r>
      <w:r w:rsidRPr="00CB3024">
        <w:t xml:space="preserve"> motivac</w:t>
      </w:r>
      <w:r w:rsidR="00F850C5" w:rsidRPr="00CB3024">
        <w:t>í</w:t>
      </w:r>
      <w:r w:rsidRPr="00CB3024">
        <w:t xml:space="preserve"> </w:t>
      </w:r>
      <w:r w:rsidR="0088033F" w:rsidRPr="00CB3024">
        <w:t>úřadu</w:t>
      </w:r>
      <w:r w:rsidR="0057634B" w:rsidRPr="00CB3024">
        <w:t xml:space="preserve"> popsaných níže </w:t>
      </w:r>
      <w:r w:rsidR="0039475A" w:rsidRPr="00CB3024">
        <w:t>v</w:t>
      </w:r>
      <w:r w:rsidR="00822367" w:rsidRPr="00CB3024">
        <w:t> kapitole 2</w:t>
      </w:r>
      <w:r w:rsidR="00506453" w:rsidRPr="00CB3024">
        <w:t>, části A i B</w:t>
      </w:r>
      <w:r w:rsidR="001E786E" w:rsidRPr="00CB3024">
        <w:t>.</w:t>
      </w:r>
    </w:p>
    <w:p w14:paraId="78B58427" w14:textId="37EE3222" w:rsidR="00E4223C" w:rsidRPr="00CB3024" w:rsidRDefault="00E4223C" w:rsidP="005E4376">
      <w:pPr>
        <w:pStyle w:val="Normlnweb"/>
        <w:shd w:val="clear" w:color="auto" w:fill="FFFFFF"/>
        <w:spacing w:before="0" w:after="150"/>
        <w:rPr>
          <w:rFonts w:ascii="Helvetica" w:hAnsi="Helvetica" w:cs="Helvetica"/>
          <w:color w:val="333333"/>
          <w:sz w:val="21"/>
          <w:szCs w:val="21"/>
        </w:rPr>
      </w:pPr>
    </w:p>
    <w:p w14:paraId="669BC493" w14:textId="1B950E93" w:rsidR="00E4223C" w:rsidRPr="00CB3024" w:rsidRDefault="477B4912" w:rsidP="007A0E16">
      <w:pPr>
        <w:pStyle w:val="Nadpis2"/>
        <w:jc w:val="left"/>
      </w:pPr>
      <w:bookmarkStart w:id="31" w:name="_Toc62034762"/>
      <w:bookmarkStart w:id="32" w:name="_Toc62151831"/>
      <w:bookmarkStart w:id="33" w:name="_Toc67477330"/>
      <w:bookmarkStart w:id="34" w:name="_Toc178771223"/>
      <w:r>
        <w:t>Klíčové vnitřní potřeby I</w:t>
      </w:r>
      <w:r w:rsidR="67F9D30C">
        <w:t>CT</w:t>
      </w:r>
      <w:bookmarkEnd w:id="31"/>
      <w:bookmarkEnd w:id="32"/>
      <w:bookmarkEnd w:id="33"/>
      <w:bookmarkEnd w:id="34"/>
    </w:p>
    <w:p w14:paraId="6F64AA16" w14:textId="10FDD818" w:rsidR="00BF6CD1" w:rsidRPr="00CB3024" w:rsidRDefault="00BF6CD1" w:rsidP="00BF6CD1">
      <w:pPr>
        <w:pStyle w:val="Nvodnkomente"/>
        <w:rPr>
          <w:lang w:eastAsia="en-US"/>
        </w:rPr>
      </w:pPr>
      <w:r w:rsidRPr="00CB3024">
        <w:rPr>
          <w:lang w:eastAsia="en-US"/>
        </w:rPr>
        <w:t xml:space="preserve">Uveďte, jaké jsou potřeby </w:t>
      </w:r>
      <w:r w:rsidR="0078212A" w:rsidRPr="00CB3024">
        <w:rPr>
          <w:lang w:eastAsia="en-US"/>
        </w:rPr>
        <w:t xml:space="preserve">identifikované </w:t>
      </w:r>
      <w:r w:rsidR="00372492" w:rsidRPr="00CB3024">
        <w:rPr>
          <w:lang w:eastAsia="en-US"/>
        </w:rPr>
        <w:t>interně v </w:t>
      </w:r>
      <w:r w:rsidRPr="00CB3024">
        <w:rPr>
          <w:lang w:eastAsia="en-US"/>
        </w:rPr>
        <w:t>ICT</w:t>
      </w:r>
      <w:r w:rsidR="00372492" w:rsidRPr="00CB3024">
        <w:rPr>
          <w:lang w:eastAsia="en-US"/>
        </w:rPr>
        <w:t xml:space="preserve"> pro poskytování kvalitních ICT služeb</w:t>
      </w:r>
      <w:r w:rsidR="00307A68" w:rsidRPr="00CB3024">
        <w:rPr>
          <w:lang w:eastAsia="en-US"/>
        </w:rPr>
        <w:t>.</w:t>
      </w:r>
    </w:p>
    <w:p w14:paraId="00D137B6" w14:textId="0E6FBAF9" w:rsidR="00E4223C" w:rsidRPr="00CB3024" w:rsidRDefault="00E4223C" w:rsidP="00776C62">
      <w:pPr>
        <w:pStyle w:val="Normlnweb"/>
        <w:shd w:val="clear" w:color="auto" w:fill="FFFFFF"/>
        <w:spacing w:before="0" w:after="150"/>
        <w:rPr>
          <w:rFonts w:ascii="Helvetica" w:hAnsi="Helvetica" w:cs="Helvetica"/>
          <w:color w:val="333333"/>
          <w:sz w:val="21"/>
          <w:szCs w:val="21"/>
        </w:rPr>
      </w:pPr>
    </w:p>
    <w:p w14:paraId="755301B4" w14:textId="2E37FF0B" w:rsidR="00E4223C" w:rsidRPr="00CB3024" w:rsidRDefault="477B4912" w:rsidP="007A0E16">
      <w:pPr>
        <w:pStyle w:val="Nadpis2"/>
        <w:jc w:val="left"/>
      </w:pPr>
      <w:bookmarkStart w:id="35" w:name="_Toc62034763"/>
      <w:bookmarkStart w:id="36" w:name="_Toc62151832"/>
      <w:bookmarkStart w:id="37" w:name="_Toc67477331"/>
      <w:bookmarkStart w:id="38" w:name="_Toc178771224"/>
      <w:r>
        <w:t xml:space="preserve">Shrnutí vize cílového stavu </w:t>
      </w:r>
      <w:r w:rsidR="41EC9B9F">
        <w:t xml:space="preserve">architektury </w:t>
      </w:r>
      <w:r w:rsidR="50419C16">
        <w:t>úřadu</w:t>
      </w:r>
      <w:bookmarkEnd w:id="38"/>
      <w:r w:rsidR="50419C16">
        <w:t xml:space="preserve">  </w:t>
      </w:r>
      <w:bookmarkEnd w:id="35"/>
      <w:bookmarkEnd w:id="36"/>
      <w:bookmarkEnd w:id="37"/>
    </w:p>
    <w:p w14:paraId="3EB4072C" w14:textId="4EE26B12" w:rsidR="00C8192E" w:rsidRPr="00CB3024" w:rsidRDefault="00BA75B0" w:rsidP="00C8192E">
      <w:pPr>
        <w:pStyle w:val="Nvodnkomente"/>
        <w:rPr>
          <w:lang w:eastAsia="en-US"/>
        </w:rPr>
      </w:pPr>
      <w:r w:rsidRPr="00CB3024">
        <w:rPr>
          <w:lang w:eastAsia="en-US"/>
        </w:rPr>
        <w:t xml:space="preserve">Slovně nebo graficky vyjádřete </w:t>
      </w:r>
      <w:r w:rsidR="00C8192E" w:rsidRPr="00CB3024">
        <w:rPr>
          <w:lang w:eastAsia="en-US"/>
        </w:rPr>
        <w:t>cílov</w:t>
      </w:r>
      <w:r w:rsidR="006C6D43" w:rsidRPr="00CB3024">
        <w:rPr>
          <w:lang w:eastAsia="en-US"/>
        </w:rPr>
        <w:t>ou</w:t>
      </w:r>
      <w:r w:rsidR="00C8192E" w:rsidRPr="00CB3024">
        <w:rPr>
          <w:lang w:eastAsia="en-US"/>
        </w:rPr>
        <w:t xml:space="preserve"> představ</w:t>
      </w:r>
      <w:r w:rsidR="006C6D43" w:rsidRPr="00CB3024">
        <w:rPr>
          <w:lang w:eastAsia="en-US"/>
        </w:rPr>
        <w:t>u</w:t>
      </w:r>
      <w:r w:rsidR="00C8192E" w:rsidRPr="00CB3024">
        <w:rPr>
          <w:lang w:eastAsia="en-US"/>
        </w:rPr>
        <w:t xml:space="preserve"> (viz</w:t>
      </w:r>
      <w:r w:rsidR="006C6D43" w:rsidRPr="00CB3024">
        <w:rPr>
          <w:lang w:eastAsia="en-US"/>
        </w:rPr>
        <w:t>i</w:t>
      </w:r>
      <w:r w:rsidR="00C8192E" w:rsidRPr="00CB3024">
        <w:rPr>
          <w:lang w:eastAsia="en-US"/>
        </w:rPr>
        <w:t xml:space="preserve">) </w:t>
      </w:r>
      <w:r w:rsidR="00293C7A" w:rsidRPr="00CB3024">
        <w:rPr>
          <w:lang w:eastAsia="en-US"/>
        </w:rPr>
        <w:t>úřadu</w:t>
      </w:r>
      <w:r w:rsidR="00C8192E" w:rsidRPr="00CB3024">
        <w:rPr>
          <w:lang w:eastAsia="en-US"/>
        </w:rPr>
        <w:t xml:space="preserve">, zejména </w:t>
      </w:r>
      <w:r w:rsidRPr="00CB3024">
        <w:rPr>
          <w:lang w:eastAsia="en-US"/>
        </w:rPr>
        <w:t>jeho byznys a aplikační architektury</w:t>
      </w:r>
      <w:r w:rsidR="00C8192E" w:rsidRPr="00CB3024">
        <w:rPr>
          <w:lang w:eastAsia="en-US"/>
        </w:rPr>
        <w:t xml:space="preserve">, </w:t>
      </w:r>
      <w:r w:rsidR="00C8192E" w:rsidRPr="00CB3024">
        <w:t>popsané níže v kapitolách této IK</w:t>
      </w:r>
      <w:r w:rsidR="00C8192E" w:rsidRPr="00CB3024">
        <w:rPr>
          <w:lang w:eastAsia="en-US"/>
        </w:rPr>
        <w:t>.</w:t>
      </w:r>
    </w:p>
    <w:p w14:paraId="0C754643" w14:textId="68D45210" w:rsidR="00E4223C" w:rsidRPr="00CB3024" w:rsidRDefault="00E4223C" w:rsidP="00C8192E">
      <w:pPr>
        <w:pStyle w:val="Normlnweb"/>
        <w:shd w:val="clear" w:color="auto" w:fill="FFFFFF"/>
        <w:spacing w:before="0" w:after="150"/>
        <w:rPr>
          <w:rFonts w:ascii="Helvetica" w:hAnsi="Helvetica" w:cs="Helvetica"/>
          <w:color w:val="333333"/>
          <w:sz w:val="21"/>
          <w:szCs w:val="21"/>
        </w:rPr>
      </w:pPr>
    </w:p>
    <w:p w14:paraId="0A153EB3" w14:textId="77777777" w:rsidR="00E4223C" w:rsidRPr="00CB3024" w:rsidRDefault="477B4912" w:rsidP="007A0E16">
      <w:pPr>
        <w:pStyle w:val="Nadpis2"/>
        <w:jc w:val="left"/>
      </w:pPr>
      <w:bookmarkStart w:id="39" w:name="_Toc62034764"/>
      <w:bookmarkStart w:id="40" w:name="_Toc62151833"/>
      <w:bookmarkStart w:id="41" w:name="_Toc67477332"/>
      <w:bookmarkStart w:id="42" w:name="_Toc178771225"/>
      <w:r>
        <w:t>Výběr klíčových změnových záměrů / projektů</w:t>
      </w:r>
      <w:bookmarkEnd w:id="39"/>
      <w:bookmarkEnd w:id="40"/>
      <w:bookmarkEnd w:id="41"/>
      <w:bookmarkEnd w:id="42"/>
      <w:r>
        <w:t xml:space="preserve"> </w:t>
      </w:r>
    </w:p>
    <w:p w14:paraId="12935B53" w14:textId="738EB693" w:rsidR="00F40BB4" w:rsidRPr="00CB3024" w:rsidRDefault="00455DEC" w:rsidP="00F40BB4">
      <w:pPr>
        <w:pStyle w:val="Nvodnkomente"/>
        <w:rPr>
          <w:lang w:eastAsia="en-US"/>
        </w:rPr>
      </w:pPr>
      <w:r w:rsidRPr="226AE67F">
        <w:rPr>
          <w:lang w:eastAsia="en-US"/>
        </w:rPr>
        <w:t>Shrňte z</w:t>
      </w:r>
      <w:r w:rsidR="00F40BB4" w:rsidRPr="226AE67F">
        <w:rPr>
          <w:lang w:eastAsia="en-US"/>
        </w:rPr>
        <w:t xml:space="preserve">ákladní přehled </w:t>
      </w:r>
      <w:r w:rsidR="524F1393" w:rsidRPr="226AE67F">
        <w:rPr>
          <w:lang w:eastAsia="en-US"/>
        </w:rPr>
        <w:t xml:space="preserve">informací o nejpodstatnějších identifikovaných </w:t>
      </w:r>
      <w:r w:rsidR="00F40BB4" w:rsidRPr="226AE67F">
        <w:rPr>
          <w:lang w:eastAsia="en-US"/>
        </w:rPr>
        <w:t>změn</w:t>
      </w:r>
      <w:r w:rsidR="29988276" w:rsidRPr="226AE67F">
        <w:rPr>
          <w:lang w:eastAsia="en-US"/>
        </w:rPr>
        <w:t>ách</w:t>
      </w:r>
      <w:r w:rsidR="5AB287EF" w:rsidRPr="23D6E87E">
        <w:rPr>
          <w:lang w:eastAsia="en-US"/>
        </w:rPr>
        <w:t xml:space="preserve"> </w:t>
      </w:r>
      <w:r w:rsidR="5AB287EF" w:rsidRPr="0D2D69EE">
        <w:rPr>
          <w:lang w:eastAsia="en-US"/>
        </w:rPr>
        <w:t xml:space="preserve">v architektuře úřadu, respektive změnových záměrech a identifikovaných </w:t>
      </w:r>
      <w:r w:rsidR="009A1BEB" w:rsidRPr="6E75BC7A">
        <w:rPr>
          <w:lang w:eastAsia="en-US"/>
        </w:rPr>
        <w:t>projektech</w:t>
      </w:r>
      <w:r w:rsidR="5AB287EF" w:rsidRPr="6E75BC7A">
        <w:rPr>
          <w:lang w:eastAsia="en-US"/>
        </w:rPr>
        <w:t>, jimiž se změny budou realizovat</w:t>
      </w:r>
      <w:r w:rsidR="00F40BB4" w:rsidRPr="7E4C9F54">
        <w:rPr>
          <w:lang w:eastAsia="en-US"/>
        </w:rPr>
        <w:t>,</w:t>
      </w:r>
      <w:r w:rsidR="26175604" w:rsidRPr="7E4C9F54">
        <w:rPr>
          <w:lang w:eastAsia="en-US"/>
        </w:rPr>
        <w:t xml:space="preserve"> s uvedením jejich </w:t>
      </w:r>
      <w:proofErr w:type="gramStart"/>
      <w:r w:rsidR="26175604" w:rsidRPr="7E4C9F54">
        <w:rPr>
          <w:lang w:eastAsia="en-US"/>
        </w:rPr>
        <w:t xml:space="preserve">předmětu, </w:t>
      </w:r>
      <w:r w:rsidR="00F40BB4" w:rsidRPr="7E4C9F54">
        <w:rPr>
          <w:lang w:eastAsia="en-US"/>
        </w:rPr>
        <w:t xml:space="preserve"> jejich</w:t>
      </w:r>
      <w:proofErr w:type="gramEnd"/>
      <w:r w:rsidR="00F40BB4" w:rsidRPr="7E4C9F54">
        <w:rPr>
          <w:lang w:eastAsia="en-US"/>
        </w:rPr>
        <w:t xml:space="preserve"> rozpočtů</w:t>
      </w:r>
      <w:r w:rsidR="00F40BB4" w:rsidRPr="00CB3024">
        <w:rPr>
          <w:lang w:eastAsia="en-US"/>
        </w:rPr>
        <w:t>, harmonogramů apod</w:t>
      </w:r>
      <w:r w:rsidR="00291539" w:rsidRPr="00CB3024">
        <w:rPr>
          <w:lang w:eastAsia="en-US"/>
        </w:rPr>
        <w:t>.</w:t>
      </w:r>
      <w:r w:rsidR="00F40BB4" w:rsidRPr="00CB3024">
        <w:rPr>
          <w:lang w:eastAsia="en-US"/>
        </w:rPr>
        <w:t xml:space="preserve">, které jsou </w:t>
      </w:r>
      <w:r w:rsidR="00F40BB4" w:rsidRPr="00CB3024">
        <w:t>popsané níže v kapitolách této IK</w:t>
      </w:r>
      <w:r w:rsidR="00F40BB4" w:rsidRPr="00CB3024">
        <w:rPr>
          <w:lang w:eastAsia="en-US"/>
        </w:rPr>
        <w:t>.</w:t>
      </w:r>
    </w:p>
    <w:p w14:paraId="6C132201" w14:textId="036E58EB" w:rsidR="00E4223C" w:rsidRPr="00CB3024" w:rsidRDefault="00E4223C" w:rsidP="00F40BB4">
      <w:pPr>
        <w:pStyle w:val="Normlnweb"/>
        <w:shd w:val="clear" w:color="auto" w:fill="FFFFFF"/>
        <w:spacing w:before="0" w:after="150"/>
        <w:rPr>
          <w:rFonts w:ascii="Helvetica" w:hAnsi="Helvetica" w:cs="Helvetica"/>
          <w:color w:val="333333"/>
          <w:sz w:val="21"/>
          <w:szCs w:val="21"/>
        </w:rPr>
      </w:pPr>
    </w:p>
    <w:p w14:paraId="350C7D6B" w14:textId="69A841BB" w:rsidR="00E4223C" w:rsidRPr="00CB3024" w:rsidRDefault="477B4912" w:rsidP="007A0E16">
      <w:pPr>
        <w:pStyle w:val="Nadpis2"/>
        <w:jc w:val="left"/>
      </w:pPr>
      <w:bookmarkStart w:id="43" w:name="_Toc62034765"/>
      <w:bookmarkStart w:id="44" w:name="_Toc62151834"/>
      <w:bookmarkStart w:id="45" w:name="_Toc67477333"/>
      <w:bookmarkStart w:id="46" w:name="_Toc178771226"/>
      <w:r>
        <w:t xml:space="preserve">Výběr klíčových změn v řízení </w:t>
      </w:r>
      <w:bookmarkEnd w:id="43"/>
      <w:bookmarkEnd w:id="44"/>
      <w:r w:rsidR="2E043E07">
        <w:t>I</w:t>
      </w:r>
      <w:r w:rsidR="37EFD4EB">
        <w:t>C</w:t>
      </w:r>
      <w:r w:rsidR="2E043E07">
        <w:t>T</w:t>
      </w:r>
      <w:bookmarkEnd w:id="45"/>
      <w:bookmarkEnd w:id="46"/>
      <w:r>
        <w:t xml:space="preserve"> </w:t>
      </w:r>
    </w:p>
    <w:p w14:paraId="4AE18BBB" w14:textId="68EFB985" w:rsidR="00B2668D" w:rsidRPr="00CB3024" w:rsidRDefault="00B2668D" w:rsidP="00B2668D">
      <w:pPr>
        <w:pStyle w:val="Nvodnkomente"/>
      </w:pPr>
      <w:r w:rsidRPr="00CB3024">
        <w:rPr>
          <w:lang w:eastAsia="en-US"/>
        </w:rPr>
        <w:t>Slovn</w:t>
      </w:r>
      <w:r w:rsidR="004E4409" w:rsidRPr="00CB3024">
        <w:rPr>
          <w:lang w:eastAsia="en-US"/>
        </w:rPr>
        <w:t>ě</w:t>
      </w:r>
      <w:r w:rsidR="00941FE0" w:rsidRPr="00CB3024">
        <w:rPr>
          <w:lang w:eastAsia="en-US"/>
        </w:rPr>
        <w:t xml:space="preserve"> nebo graficky</w:t>
      </w:r>
      <w:r w:rsidRPr="00CB3024">
        <w:rPr>
          <w:lang w:eastAsia="en-US"/>
        </w:rPr>
        <w:t xml:space="preserve"> vyjádře</w:t>
      </w:r>
      <w:r w:rsidR="004E4409" w:rsidRPr="00CB3024">
        <w:rPr>
          <w:lang w:eastAsia="en-US"/>
        </w:rPr>
        <w:t>te</w:t>
      </w:r>
      <w:r w:rsidRPr="00CB3024">
        <w:rPr>
          <w:lang w:eastAsia="en-US"/>
        </w:rPr>
        <w:t xml:space="preserve"> představ</w:t>
      </w:r>
      <w:r w:rsidR="00A214EB" w:rsidRPr="00CB3024">
        <w:rPr>
          <w:lang w:eastAsia="en-US"/>
        </w:rPr>
        <w:t>u</w:t>
      </w:r>
      <w:r w:rsidRPr="00CB3024">
        <w:rPr>
          <w:lang w:eastAsia="en-US"/>
        </w:rPr>
        <w:t xml:space="preserve"> (viz</w:t>
      </w:r>
      <w:r w:rsidR="00A214EB" w:rsidRPr="00CB3024">
        <w:rPr>
          <w:lang w:eastAsia="en-US"/>
        </w:rPr>
        <w:t>i</w:t>
      </w:r>
      <w:r w:rsidRPr="00CB3024">
        <w:rPr>
          <w:lang w:eastAsia="en-US"/>
        </w:rPr>
        <w:t xml:space="preserve">) cílové podoby procesů, organizace, lidských zdrojů a dalších součástí řízení ICT úřadu, </w:t>
      </w:r>
      <w:r w:rsidRPr="00CB3024">
        <w:t>popsané níže v kapitolách této IK.</w:t>
      </w:r>
    </w:p>
    <w:p w14:paraId="3B3451DB" w14:textId="44D9957B" w:rsidR="00E4223C" w:rsidRPr="00CB3024" w:rsidRDefault="00E4223C" w:rsidP="00B2668D">
      <w:pPr>
        <w:pStyle w:val="Normlnweb"/>
        <w:shd w:val="clear" w:color="auto" w:fill="FFFFFF"/>
        <w:spacing w:before="0" w:after="150"/>
        <w:rPr>
          <w:rFonts w:ascii="Helvetica" w:hAnsi="Helvetica" w:cs="Helvetica"/>
          <w:color w:val="333333"/>
          <w:sz w:val="21"/>
          <w:szCs w:val="21"/>
        </w:rPr>
      </w:pPr>
    </w:p>
    <w:p w14:paraId="61350C2F" w14:textId="77777777" w:rsidR="00E4223C" w:rsidRPr="00CB3024" w:rsidRDefault="477B4912" w:rsidP="007A0E16">
      <w:pPr>
        <w:pStyle w:val="Nadpis2"/>
        <w:jc w:val="left"/>
      </w:pPr>
      <w:bookmarkStart w:id="47" w:name="_Toc62034766"/>
      <w:bookmarkStart w:id="48" w:name="_Toc62151835"/>
      <w:bookmarkStart w:id="49" w:name="_Toc67477334"/>
      <w:bookmarkStart w:id="50" w:name="_Toc178771227"/>
      <w:r>
        <w:lastRenderedPageBreak/>
        <w:t>Základní podmínky realizovatelnosti změn</w:t>
      </w:r>
      <w:bookmarkEnd w:id="47"/>
      <w:bookmarkEnd w:id="48"/>
      <w:bookmarkEnd w:id="49"/>
      <w:bookmarkEnd w:id="50"/>
      <w:r>
        <w:t xml:space="preserve"> </w:t>
      </w:r>
    </w:p>
    <w:p w14:paraId="5E8FF6F4" w14:textId="3695D77E" w:rsidR="005A34D4" w:rsidRPr="00CB3024" w:rsidRDefault="005A34D4" w:rsidP="005A34D4">
      <w:pPr>
        <w:pStyle w:val="Nvodnkomente"/>
        <w:rPr>
          <w:lang w:eastAsia="en-US"/>
        </w:rPr>
      </w:pPr>
      <w:r w:rsidRPr="00CB3024">
        <w:rPr>
          <w:lang w:eastAsia="en-US"/>
        </w:rPr>
        <w:t>Vyp</w:t>
      </w:r>
      <w:r w:rsidR="004E4409" w:rsidRPr="00CB3024">
        <w:rPr>
          <w:lang w:eastAsia="en-US"/>
        </w:rPr>
        <w:t>ište</w:t>
      </w:r>
      <w:r w:rsidRPr="00CB3024">
        <w:rPr>
          <w:lang w:eastAsia="en-US"/>
        </w:rPr>
        <w:t xml:space="preserve"> manažerské požadavky na finanční zdroje, služební místa, lidské zdroje apod</w:t>
      </w:r>
      <w:r w:rsidR="00006AF0" w:rsidRPr="00CB3024">
        <w:rPr>
          <w:lang w:eastAsia="en-US"/>
        </w:rPr>
        <w:t>.</w:t>
      </w:r>
      <w:r w:rsidRPr="00CB3024">
        <w:rPr>
          <w:lang w:eastAsia="en-US"/>
        </w:rPr>
        <w:t xml:space="preserve">, </w:t>
      </w:r>
      <w:r w:rsidRPr="00CB3024">
        <w:t>popsané níže v kapitolách této IK</w:t>
      </w:r>
      <w:r w:rsidRPr="00CB3024">
        <w:rPr>
          <w:lang w:eastAsia="en-US"/>
        </w:rPr>
        <w:t>.</w:t>
      </w:r>
    </w:p>
    <w:p w14:paraId="4B2147CE" w14:textId="526A9982" w:rsidR="00E4223C" w:rsidRPr="00CB3024" w:rsidRDefault="00E4223C" w:rsidP="005A34D4">
      <w:pPr>
        <w:pStyle w:val="Normlnweb"/>
        <w:shd w:val="clear" w:color="auto" w:fill="FFFFFF"/>
        <w:spacing w:before="0" w:after="150"/>
        <w:rPr>
          <w:rFonts w:ascii="Helvetica" w:hAnsi="Helvetica" w:cs="Helvetica"/>
          <w:color w:val="333333"/>
          <w:sz w:val="21"/>
          <w:szCs w:val="21"/>
        </w:rPr>
      </w:pPr>
    </w:p>
    <w:p w14:paraId="51917FD3" w14:textId="35373C29" w:rsidR="00822C54" w:rsidRPr="00CB3024" w:rsidRDefault="00822C54" w:rsidP="00046D43">
      <w:pPr>
        <w:pStyle w:val="Normlnweb"/>
        <w:shd w:val="clear" w:color="auto" w:fill="FFFFFF"/>
        <w:spacing w:before="0" w:after="150"/>
        <w:rPr>
          <w:rFonts w:ascii="Helvetica" w:hAnsi="Helvetica" w:cs="Helvetica"/>
          <w:i/>
          <w:iCs/>
          <w:color w:val="333333"/>
          <w:sz w:val="21"/>
          <w:szCs w:val="21"/>
        </w:rPr>
      </w:pPr>
    </w:p>
    <w:p w14:paraId="43A9261F" w14:textId="2BD1959C" w:rsidR="00763F26" w:rsidRPr="00CB3024" w:rsidRDefault="477B4912" w:rsidP="004703EA">
      <w:pPr>
        <w:pStyle w:val="Nadpis1"/>
        <w:numPr>
          <w:ilvl w:val="0"/>
          <w:numId w:val="0"/>
        </w:numPr>
        <w:suppressLineNumbers/>
        <w:ind w:left="431" w:hanging="431"/>
        <w:rPr>
          <w:caps/>
          <w:color w:val="000000"/>
        </w:rPr>
      </w:pPr>
      <w:bookmarkStart w:id="51" w:name="_Toc62034769"/>
      <w:bookmarkStart w:id="52" w:name="_Ref62139140"/>
      <w:bookmarkStart w:id="53" w:name="_Toc62151838"/>
      <w:bookmarkStart w:id="54" w:name="_Toc67477337"/>
      <w:bookmarkStart w:id="55" w:name="_Toc178771228"/>
      <w:r w:rsidRPr="0629CA91">
        <w:rPr>
          <w:color w:val="000000" w:themeColor="text1"/>
        </w:rPr>
        <w:lastRenderedPageBreak/>
        <w:t>Část A: Koncepce architektury úřadu</w:t>
      </w:r>
      <w:bookmarkEnd w:id="51"/>
      <w:bookmarkEnd w:id="52"/>
      <w:bookmarkEnd w:id="53"/>
      <w:bookmarkEnd w:id="54"/>
      <w:bookmarkEnd w:id="55"/>
    </w:p>
    <w:p w14:paraId="6C167FFE" w14:textId="2D081F8A" w:rsidR="00F01972" w:rsidRPr="00CB3024" w:rsidRDefault="3A171560">
      <w:pPr>
        <w:pStyle w:val="Nvodnkomente"/>
      </w:pPr>
      <w:r>
        <w:t>Tato část naplňuje §3, odstavec 2 Vyhlášky: “</w:t>
      </w:r>
      <w:r w:rsidRPr="4A637ACE">
        <w:rPr>
          <w:rFonts w:ascii="Arial" w:eastAsia="Arial" w:hAnsi="Arial" w:cs="Arial"/>
          <w:color w:val="000000" w:themeColor="text1"/>
          <w:sz w:val="20"/>
          <w:szCs w:val="20"/>
        </w:rPr>
        <w:t>Plán rozvoje informačních systémů orgánu veřejné správy</w:t>
      </w:r>
      <w:r w:rsidR="34F0A025" w:rsidRPr="30DB4D9C">
        <w:t xml:space="preserve">“, a to v kontextu </w:t>
      </w:r>
      <w:r w:rsidR="34F0A025" w:rsidRPr="2463A8AA">
        <w:t xml:space="preserve">stavu, potřeb a </w:t>
      </w:r>
      <w:r w:rsidR="34F0A025" w:rsidRPr="5993934D">
        <w:t xml:space="preserve">plánů rozvoje orgánu veřejné správy </w:t>
      </w:r>
      <w:r w:rsidR="6A64898D" w:rsidRPr="5993934D">
        <w:t>jako celku.</w:t>
      </w:r>
    </w:p>
    <w:p w14:paraId="4D10D461" w14:textId="43D9B045" w:rsidR="00F01972" w:rsidRPr="00CB3024" w:rsidRDefault="001601AC" w:rsidP="00282E84">
      <w:pPr>
        <w:pStyle w:val="Nvodnkomente"/>
      </w:pPr>
      <w:r>
        <w:t>Představuje</w:t>
      </w:r>
      <w:r w:rsidRPr="00CB3024">
        <w:t xml:space="preserve"> </w:t>
      </w:r>
      <w:r w:rsidR="00B435DA" w:rsidRPr="00CB3024">
        <w:t>celkovou inventuru současného stavu úřadu</w:t>
      </w:r>
      <w:r w:rsidR="00FD55AA" w:rsidRPr="00CB3024">
        <w:t xml:space="preserve"> </w:t>
      </w:r>
      <w:r w:rsidR="00EC34A0" w:rsidRPr="00CB3024">
        <w:t xml:space="preserve">z hlediska výkonu </w:t>
      </w:r>
      <w:r w:rsidR="00826AAC" w:rsidRPr="00CB3024">
        <w:t>funkcí</w:t>
      </w:r>
      <w:r w:rsidR="00D70D4B" w:rsidRPr="00CB3024">
        <w:t xml:space="preserve"> </w:t>
      </w:r>
      <w:r w:rsidR="00EC34A0" w:rsidRPr="00CB3024">
        <w:t xml:space="preserve">veřejné správy </w:t>
      </w:r>
      <w:r w:rsidR="00B513B3" w:rsidRPr="00CB3024">
        <w:t>(byznys architektura)</w:t>
      </w:r>
      <w:r w:rsidR="00D70D4B" w:rsidRPr="00CB3024">
        <w:t xml:space="preserve">, </w:t>
      </w:r>
      <w:r w:rsidR="008276C4" w:rsidRPr="00CB3024">
        <w:t>je</w:t>
      </w:r>
      <w:r w:rsidR="00A525A3" w:rsidRPr="00CB3024">
        <w:t xml:space="preserve">jich podpory </w:t>
      </w:r>
      <w:r w:rsidR="002B17E0" w:rsidRPr="00CB3024">
        <w:t xml:space="preserve">informačními systémy (aplikační </w:t>
      </w:r>
      <w:r w:rsidR="00E6039F" w:rsidRPr="00CB3024">
        <w:t xml:space="preserve">a datová </w:t>
      </w:r>
      <w:r w:rsidR="002B17E0" w:rsidRPr="00CB3024">
        <w:t>architektura)</w:t>
      </w:r>
      <w:r w:rsidR="00F82FB1" w:rsidRPr="00CB3024">
        <w:t xml:space="preserve"> a </w:t>
      </w:r>
      <w:r w:rsidR="00053660" w:rsidRPr="00CB3024">
        <w:t>technologiemi (</w:t>
      </w:r>
      <w:r w:rsidR="00AB3879" w:rsidRPr="00CB3024">
        <w:t xml:space="preserve">architektura IT </w:t>
      </w:r>
      <w:r w:rsidR="00156B64" w:rsidRPr="00CB3024">
        <w:t xml:space="preserve">a komunikační </w:t>
      </w:r>
      <w:r w:rsidR="00AB3879" w:rsidRPr="00CB3024">
        <w:t>infrastruktury</w:t>
      </w:r>
      <w:r w:rsidR="00053660" w:rsidRPr="00CB3024">
        <w:t>).</w:t>
      </w:r>
      <w:r w:rsidR="002B17E0" w:rsidRPr="00CB3024">
        <w:t xml:space="preserve"> </w:t>
      </w:r>
      <w:r w:rsidR="00585AEE" w:rsidRPr="00CB3024">
        <w:t>Následně o</w:t>
      </w:r>
      <w:r w:rsidR="00F01972" w:rsidRPr="00CB3024">
        <w:t>dpovídá na otázky CO? a PROČ? je třeba stavět či měnit</w:t>
      </w:r>
      <w:r w:rsidR="00826AAC" w:rsidRPr="00CB3024">
        <w:t>,</w:t>
      </w:r>
      <w:r w:rsidR="00DD7BD8" w:rsidRPr="00CB3024">
        <w:t xml:space="preserve"> resp. do jakého stavu</w:t>
      </w:r>
      <w:r w:rsidR="00046F15" w:rsidRPr="00CB3024">
        <w:t xml:space="preserve"> se chce úřad dostat a </w:t>
      </w:r>
      <w:r w:rsidR="00D53792" w:rsidRPr="00CB3024">
        <w:t>jak</w:t>
      </w:r>
      <w:r w:rsidR="00763BFD" w:rsidRPr="00CB3024">
        <w:t>ými změnami/projekty toho dosáhne</w:t>
      </w:r>
      <w:r w:rsidR="00F01972" w:rsidRPr="00CB3024">
        <w:t xml:space="preserve">. </w:t>
      </w:r>
    </w:p>
    <w:p w14:paraId="75E44040" w14:textId="49F44C83" w:rsidR="00423259" w:rsidRPr="00CB3024" w:rsidRDefault="009C413A" w:rsidP="00282E84">
      <w:pPr>
        <w:pStyle w:val="Nvodnkomente"/>
      </w:pPr>
      <w:r w:rsidRPr="00CB3024">
        <w:t>Význam byznys</w:t>
      </w:r>
      <w:r w:rsidR="00F9751D" w:rsidRPr="00CB3024">
        <w:t xml:space="preserve"> architektury pro</w:t>
      </w:r>
      <w:r w:rsidR="001726DC" w:rsidRPr="00CB3024">
        <w:t xml:space="preserve"> návrh</w:t>
      </w:r>
      <w:r w:rsidR="00D01C56" w:rsidRPr="00CB3024">
        <w:t xml:space="preserve"> cílového stavu </w:t>
      </w:r>
      <w:r w:rsidR="00DA7A14" w:rsidRPr="00CB3024">
        <w:t>a potřebných změn</w:t>
      </w:r>
      <w:r w:rsidR="00D01C56" w:rsidRPr="00CB3024">
        <w:t xml:space="preserve"> </w:t>
      </w:r>
      <w:r w:rsidR="009E5E83" w:rsidRPr="00CB3024">
        <w:t xml:space="preserve">v ICT podpoře </w:t>
      </w:r>
      <w:r w:rsidR="00C11C1E" w:rsidRPr="00CB3024">
        <w:t xml:space="preserve">funkcí úřadu </w:t>
      </w:r>
      <w:r w:rsidR="006A0726" w:rsidRPr="00CB3024">
        <w:t xml:space="preserve">popisuje </w:t>
      </w:r>
      <w:hyperlink r:id="rId20" w:history="1">
        <w:r w:rsidR="005F262B" w:rsidRPr="00CB3024">
          <w:rPr>
            <w:rStyle w:val="Hypertextovodkaz"/>
          </w:rPr>
          <w:t>Národní architektonický plán (</w:t>
        </w:r>
        <w:r w:rsidR="006A0726" w:rsidRPr="00CB3024">
          <w:rPr>
            <w:rStyle w:val="Hypertextovodkaz"/>
          </w:rPr>
          <w:t>NAP</w:t>
        </w:r>
        <w:r w:rsidR="005F262B" w:rsidRPr="00CB3024">
          <w:rPr>
            <w:rStyle w:val="Hypertextovodkaz"/>
          </w:rPr>
          <w:t>)</w:t>
        </w:r>
      </w:hyperlink>
      <w:r w:rsidR="005F262B" w:rsidRPr="00CB3024">
        <w:t xml:space="preserve"> v kapitole </w:t>
      </w:r>
      <w:hyperlink r:id="rId21" w:anchor="pravidla_byznys_architektury_vykonu_verejnych_sluzeb_uradu" w:history="1">
        <w:r w:rsidR="00C24FDA" w:rsidRPr="00CB3024">
          <w:rPr>
            <w:rStyle w:val="Hypertextovodkaz"/>
          </w:rPr>
          <w:t>Pravidla byznys architektury výkonu veřejných služeb úřadu</w:t>
        </w:r>
      </w:hyperlink>
      <w:r w:rsidR="00C24FDA" w:rsidRPr="00CB3024">
        <w:t>.</w:t>
      </w:r>
    </w:p>
    <w:p w14:paraId="6BC680F0" w14:textId="15EC929F" w:rsidR="00013078" w:rsidRPr="00CB3024" w:rsidRDefault="00013078">
      <w:pPr>
        <w:spacing w:after="160" w:line="259" w:lineRule="auto"/>
        <w:jc w:val="left"/>
        <w:rPr>
          <w:rFonts w:cs="Arial"/>
          <w:i/>
          <w:iCs/>
        </w:rPr>
      </w:pPr>
    </w:p>
    <w:p w14:paraId="1FB7ED31" w14:textId="6D67DF5B" w:rsidR="00A337D1" w:rsidRDefault="3DC1CD65" w:rsidP="00401490">
      <w:pPr>
        <w:pStyle w:val="Nadpis1"/>
        <w:keepLines/>
        <w:pageBreakBefore w:val="0"/>
      </w:pPr>
      <w:bookmarkStart w:id="56" w:name="_Toc178771229"/>
      <w:r>
        <w:t>P</w:t>
      </w:r>
      <w:r w:rsidR="31B9F47E">
        <w:t>opis</w:t>
      </w:r>
      <w:r w:rsidR="6CD17AC7">
        <w:t xml:space="preserve"> stávajícího stavu</w:t>
      </w:r>
      <w:r w:rsidR="40717F6D">
        <w:t xml:space="preserve"> architektury</w:t>
      </w:r>
      <w:bookmarkEnd w:id="56"/>
    </w:p>
    <w:p w14:paraId="0C6F43CD" w14:textId="53DAC8F2" w:rsidR="00642980" w:rsidRPr="00DD67F0" w:rsidRDefault="00D87446" w:rsidP="00642980">
      <w:pPr>
        <w:pStyle w:val="Nvodnkomente"/>
        <w:rPr>
          <w:b/>
          <w:bCs/>
          <w:lang w:eastAsia="en-US"/>
        </w:rPr>
      </w:pPr>
      <w:bookmarkStart w:id="57" w:name="_Toc62151439"/>
      <w:bookmarkStart w:id="58" w:name="_Toc62151840"/>
      <w:bookmarkStart w:id="59" w:name="_Přehled_byznys_architektury"/>
      <w:bookmarkStart w:id="60" w:name="_Toc62034772"/>
      <w:bookmarkStart w:id="61" w:name="_Toc62151842"/>
      <w:bookmarkStart w:id="62" w:name="_Toc67477340"/>
      <w:bookmarkEnd w:id="57"/>
      <w:bookmarkEnd w:id="58"/>
      <w:bookmarkEnd w:id="59"/>
      <w:r w:rsidRPr="00D87446">
        <w:rPr>
          <w:b/>
          <w:bCs/>
          <w:lang w:eastAsia="en-US"/>
        </w:rPr>
        <w:t xml:space="preserve">Kapitola odpovídá </w:t>
      </w:r>
      <w:proofErr w:type="gramStart"/>
      <w:r w:rsidRPr="00D87446">
        <w:rPr>
          <w:b/>
          <w:bCs/>
          <w:lang w:eastAsia="en-US"/>
        </w:rPr>
        <w:t xml:space="preserve">požadavkům </w:t>
      </w:r>
      <w:r w:rsidR="004F3F08">
        <w:rPr>
          <w:b/>
          <w:bCs/>
          <w:lang w:eastAsia="en-US"/>
        </w:rPr>
        <w:t xml:space="preserve"> </w:t>
      </w:r>
      <w:r w:rsidR="005A15B4" w:rsidRPr="00DD67F0">
        <w:rPr>
          <w:b/>
          <w:bCs/>
          <w:lang w:eastAsia="en-US"/>
        </w:rPr>
        <w:t>§</w:t>
      </w:r>
      <w:proofErr w:type="gramEnd"/>
      <w:r w:rsidR="005A15B4" w:rsidRPr="00DD67F0">
        <w:rPr>
          <w:b/>
          <w:bCs/>
          <w:lang w:eastAsia="en-US"/>
        </w:rPr>
        <w:t xml:space="preserve"> 3, (2)a)</w:t>
      </w:r>
      <w:r w:rsidR="004F3F08">
        <w:rPr>
          <w:b/>
          <w:bCs/>
          <w:lang w:eastAsia="en-US"/>
        </w:rPr>
        <w:t xml:space="preserve"> </w:t>
      </w:r>
      <w:r>
        <w:rPr>
          <w:b/>
          <w:bCs/>
          <w:lang w:eastAsia="en-US"/>
        </w:rPr>
        <w:t>Vyhlášky</w:t>
      </w:r>
      <w:r w:rsidR="003368B2">
        <w:rPr>
          <w:b/>
          <w:bCs/>
          <w:lang w:eastAsia="en-US"/>
        </w:rPr>
        <w:t>.</w:t>
      </w:r>
    </w:p>
    <w:p w14:paraId="2463FE78" w14:textId="3183C517" w:rsidR="004B5075" w:rsidRPr="00CB3024" w:rsidRDefault="58B9F887" w:rsidP="007A0E16">
      <w:pPr>
        <w:pStyle w:val="Nadpis2"/>
        <w:jc w:val="left"/>
      </w:pPr>
      <w:bookmarkStart w:id="63" w:name="_Toc178771230"/>
      <w:r>
        <w:t>Zodpovědnosti a kompetence úřadu</w:t>
      </w:r>
      <w:bookmarkEnd w:id="63"/>
    </w:p>
    <w:p w14:paraId="4B71ADEA" w14:textId="785083DD" w:rsidR="00E920AE" w:rsidRPr="00CB3024" w:rsidRDefault="001D6A39" w:rsidP="008C64F4">
      <w:pPr>
        <w:pStyle w:val="Nvodnkomente"/>
        <w:rPr>
          <w:lang w:eastAsia="en-US"/>
        </w:rPr>
      </w:pPr>
      <w:bookmarkStart w:id="64" w:name="_Hlk157758797"/>
      <w:r w:rsidRPr="00CB3024">
        <w:rPr>
          <w:lang w:eastAsia="en-US"/>
        </w:rPr>
        <w:t>Shrňte základní kompetence úřadu</w:t>
      </w:r>
      <w:r w:rsidR="00957612" w:rsidRPr="00CB3024">
        <w:rPr>
          <w:lang w:eastAsia="en-US"/>
        </w:rPr>
        <w:t xml:space="preserve">, co je posláním úřadu, </w:t>
      </w:r>
      <w:r w:rsidR="00243A43" w:rsidRPr="00CB3024">
        <w:rPr>
          <w:lang w:eastAsia="en-US"/>
        </w:rPr>
        <w:t>za jakým účelem</w:t>
      </w:r>
      <w:r w:rsidR="00957612" w:rsidRPr="00CB3024">
        <w:rPr>
          <w:lang w:eastAsia="en-US"/>
        </w:rPr>
        <w:t xml:space="preserve"> úřad </w:t>
      </w:r>
      <w:r w:rsidR="008C64F4" w:rsidRPr="00CB3024">
        <w:rPr>
          <w:lang w:eastAsia="en-US"/>
        </w:rPr>
        <w:t xml:space="preserve">věcně </w:t>
      </w:r>
      <w:r w:rsidR="00957612" w:rsidRPr="00CB3024">
        <w:rPr>
          <w:lang w:eastAsia="en-US"/>
        </w:rPr>
        <w:t xml:space="preserve">existuje. </w:t>
      </w:r>
      <w:r w:rsidR="00873638" w:rsidRPr="00CB3024">
        <w:rPr>
          <w:lang w:eastAsia="en-US"/>
        </w:rPr>
        <w:t xml:space="preserve">Obsah můžete </w:t>
      </w:r>
      <w:bookmarkEnd w:id="64"/>
      <w:r w:rsidR="00873638" w:rsidRPr="00CB3024">
        <w:rPr>
          <w:lang w:eastAsia="en-US"/>
        </w:rPr>
        <w:t>následně ve stručnější formě použít v kap. 2.2 manažerského shrnutí.</w:t>
      </w:r>
    </w:p>
    <w:p w14:paraId="65829ABA" w14:textId="77777777" w:rsidR="0004111E" w:rsidRPr="00CB3024" w:rsidRDefault="0004111E" w:rsidP="0004111E">
      <w:pPr>
        <w:jc w:val="left"/>
        <w:rPr>
          <w:lang w:eastAsia="en-US"/>
        </w:rPr>
      </w:pPr>
    </w:p>
    <w:p w14:paraId="60794B99" w14:textId="549E8BEB" w:rsidR="00E4223C" w:rsidRPr="00CB3024" w:rsidRDefault="2AED665B" w:rsidP="007A0E16">
      <w:pPr>
        <w:pStyle w:val="Nadpis2"/>
        <w:jc w:val="left"/>
      </w:pPr>
      <w:bookmarkStart w:id="65" w:name="_Toc178771231"/>
      <w:r>
        <w:t>Přehled b</w:t>
      </w:r>
      <w:r w:rsidR="477B4912">
        <w:t>yznys architektur</w:t>
      </w:r>
      <w:bookmarkEnd w:id="60"/>
      <w:bookmarkEnd w:id="61"/>
      <w:bookmarkEnd w:id="62"/>
      <w:r>
        <w:t>y</w:t>
      </w:r>
      <w:bookmarkEnd w:id="65"/>
    </w:p>
    <w:p w14:paraId="33BA8CE0" w14:textId="4457EDB6" w:rsidR="008F5297" w:rsidRPr="00CB3024" w:rsidRDefault="007677E8" w:rsidP="00282E84">
      <w:pPr>
        <w:pStyle w:val="Nvodnkomente"/>
      </w:pPr>
      <w:bookmarkStart w:id="66" w:name="_Hlk96342439"/>
      <w:r w:rsidRPr="00CB3024">
        <w:t xml:space="preserve">Graficky </w:t>
      </w:r>
      <w:r w:rsidR="0053086F" w:rsidRPr="00CB3024">
        <w:t xml:space="preserve">znázorněte </w:t>
      </w:r>
      <w:r w:rsidR="00CD4653" w:rsidRPr="00CB3024">
        <w:t xml:space="preserve">všechny činnosti </w:t>
      </w:r>
      <w:r w:rsidR="00AF4992" w:rsidRPr="00CB3024">
        <w:t>(schopnosti, procesy, funkce nebo služby)</w:t>
      </w:r>
      <w:r w:rsidR="00DF3112" w:rsidRPr="00CB3024">
        <w:t>, které úřad vykonává.</w:t>
      </w:r>
      <w:r w:rsidR="00CD4653" w:rsidRPr="00CB3024">
        <w:t xml:space="preserve"> </w:t>
      </w:r>
      <w:r w:rsidR="00E80CA3" w:rsidRPr="00CB3024">
        <w:t xml:space="preserve">V následujícím obrázku </w:t>
      </w:r>
      <w:r w:rsidR="008F5297" w:rsidRPr="00CB3024">
        <w:t xml:space="preserve">uvedené procesy a jejich dělení představují příklad, rozdělení v rámci hypotetického úřadu. Jednotlivé </w:t>
      </w:r>
      <w:bookmarkEnd w:id="66"/>
      <w:r w:rsidR="008F5297" w:rsidRPr="00CB3024">
        <w:t xml:space="preserve">kategorie </w:t>
      </w:r>
      <w:r w:rsidR="00614E2C" w:rsidRPr="00CB3024">
        <w:t xml:space="preserve">(1. až 5.) </w:t>
      </w:r>
      <w:r w:rsidR="00946F10" w:rsidRPr="00CB3024">
        <w:t>doplňte</w:t>
      </w:r>
      <w:r w:rsidR="008F5297" w:rsidRPr="00CB3024">
        <w:t xml:space="preserve"> o specifické procesy vašeho úřadu.</w:t>
      </w:r>
    </w:p>
    <w:p w14:paraId="125AD0C2" w14:textId="3B2F9FEB" w:rsidR="00B1609B" w:rsidRPr="00CB3024" w:rsidRDefault="008F5297" w:rsidP="00282E84">
      <w:pPr>
        <w:pStyle w:val="Nvodnkomente"/>
      </w:pPr>
      <w:r w:rsidRPr="00CB3024">
        <w:t xml:space="preserve">Detailní </w:t>
      </w:r>
      <w:r w:rsidR="00DB4B85" w:rsidRPr="00CB3024">
        <w:t xml:space="preserve">referenční </w:t>
      </w:r>
      <w:r w:rsidRPr="00CB3024">
        <w:t>modely lze nalézt v</w:t>
      </w:r>
      <w:r w:rsidR="007B4C2E" w:rsidRPr="00CB3024">
        <w:t> </w:t>
      </w:r>
      <w:hyperlink r:id="rId22" w:history="1">
        <w:r w:rsidR="00932FB5" w:rsidRPr="00CB3024">
          <w:rPr>
            <w:rStyle w:val="Hypertextovodkaz"/>
          </w:rPr>
          <w:t>Národním architektonickém rámci (</w:t>
        </w:r>
        <w:r w:rsidRPr="00CB3024">
          <w:rPr>
            <w:rStyle w:val="Hypertextovodkaz"/>
          </w:rPr>
          <w:t>NAR</w:t>
        </w:r>
        <w:r w:rsidR="00932FB5" w:rsidRPr="00CB3024">
          <w:rPr>
            <w:rStyle w:val="Hypertextovodkaz"/>
          </w:rPr>
          <w:t>)</w:t>
        </w:r>
      </w:hyperlink>
      <w:r w:rsidR="00453FAD" w:rsidRPr="00CB3024">
        <w:t xml:space="preserve"> kapitole</w:t>
      </w:r>
      <w:r w:rsidR="0031619A" w:rsidRPr="00CB3024">
        <w:t xml:space="preserve"> </w:t>
      </w:r>
      <w:hyperlink r:id="rId23" w:anchor="referencni_modely_byznys_architektury" w:history="1">
        <w:r w:rsidR="0031619A" w:rsidRPr="00CB3024">
          <w:rPr>
            <w:rStyle w:val="Hypertextovodkaz"/>
          </w:rPr>
          <w:t>Referenční modely byznys architektury</w:t>
        </w:r>
      </w:hyperlink>
      <w:r w:rsidRPr="00CB3024">
        <w:t>.</w:t>
      </w:r>
    </w:p>
    <w:p w14:paraId="251DBA97" w14:textId="77777777" w:rsidR="008F5297" w:rsidRPr="00CB3024" w:rsidRDefault="008F5297" w:rsidP="008F5297">
      <w:pPr>
        <w:rPr>
          <w:lang w:eastAsia="en-US"/>
        </w:rPr>
      </w:pPr>
    </w:p>
    <w:p w14:paraId="6DDA69FC" w14:textId="3F73B724" w:rsidR="00250004" w:rsidRPr="00CB3024" w:rsidRDefault="00250004" w:rsidP="007A0E16">
      <w:pPr>
        <w:jc w:val="left"/>
        <w:rPr>
          <w:noProof/>
        </w:rPr>
      </w:pPr>
      <w:r w:rsidRPr="00CB3024">
        <w:rPr>
          <w:noProof/>
        </w:rPr>
        <w:drawing>
          <wp:inline distT="0" distB="0" distL="0" distR="0" wp14:anchorId="5545B0ED" wp14:editId="6D785DDA">
            <wp:extent cx="5745480" cy="4303395"/>
            <wp:effectExtent l="19050" t="19050" r="26670" b="209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5480" cy="4303395"/>
                    </a:xfrm>
                    <a:prstGeom prst="rect">
                      <a:avLst/>
                    </a:prstGeom>
                    <a:ln>
                      <a:solidFill>
                        <a:schemeClr val="accent1"/>
                      </a:solidFill>
                    </a:ln>
                  </pic:spPr>
                </pic:pic>
              </a:graphicData>
            </a:graphic>
          </wp:inline>
        </w:drawing>
      </w:r>
    </w:p>
    <w:p w14:paraId="3A9DAC00" w14:textId="6143976C" w:rsidR="00E4223C" w:rsidRPr="00CB3024" w:rsidRDefault="00E4223C" w:rsidP="00E7002C">
      <w:pPr>
        <w:pStyle w:val="Obrzek"/>
      </w:pPr>
      <w:bookmarkStart w:id="67" w:name="_Toc62718193"/>
      <w:bookmarkStart w:id="68" w:name="_Toc178771344"/>
      <w:r w:rsidRPr="00CB3024">
        <w:lastRenderedPageBreak/>
        <w:t xml:space="preserve">Obrázek </w:t>
      </w:r>
      <w:r w:rsidRPr="00CB3024">
        <w:fldChar w:fldCharType="begin"/>
      </w:r>
      <w:r w:rsidRPr="00CB3024">
        <w:instrText>SEQ Obrázek \* ARABIC</w:instrText>
      </w:r>
      <w:r w:rsidRPr="00CB3024">
        <w:fldChar w:fldCharType="separate"/>
      </w:r>
      <w:r w:rsidR="000C75BA">
        <w:rPr>
          <w:noProof/>
        </w:rPr>
        <w:t>2</w:t>
      </w:r>
      <w:r w:rsidRPr="00CB3024">
        <w:fldChar w:fldCharType="end"/>
      </w:r>
      <w:r w:rsidRPr="00CB3024">
        <w:t>: Nejvyšší úroveň procesní dekompozice podle referenčního modelu NAR</w:t>
      </w:r>
      <w:bookmarkEnd w:id="67"/>
      <w:bookmarkEnd w:id="68"/>
    </w:p>
    <w:p w14:paraId="62C20EB9" w14:textId="25EA0958" w:rsidR="00940DF2" w:rsidRPr="00CB3024" w:rsidRDefault="003C1E5B" w:rsidP="00282E84">
      <w:pPr>
        <w:pStyle w:val="Nvodnkomente"/>
      </w:pPr>
      <w:r w:rsidRPr="00CB3024">
        <w:t>Řídící a strategické procesy před</w:t>
      </w:r>
      <w:r w:rsidR="00E612B7" w:rsidRPr="00CB3024">
        <w:t xml:space="preserve">stavují vrcholové procesy úřadu, </w:t>
      </w:r>
      <w:r w:rsidR="00F7516E" w:rsidRPr="00CB3024">
        <w:t xml:space="preserve">procesy </w:t>
      </w:r>
      <w:r w:rsidR="00E612B7" w:rsidRPr="00CB3024">
        <w:t>jeho manažerské</w:t>
      </w:r>
      <w:r w:rsidR="007B4C2E" w:rsidRPr="00CB3024">
        <w:t>ho</w:t>
      </w:r>
      <w:r w:rsidR="00E612B7" w:rsidRPr="00CB3024">
        <w:t xml:space="preserve"> řízení</w:t>
      </w:r>
      <w:r w:rsidR="00F7516E" w:rsidRPr="00CB3024">
        <w:t xml:space="preserve"> a strategického rozvoje.</w:t>
      </w:r>
    </w:p>
    <w:p w14:paraId="4DDC541D" w14:textId="4296694E" w:rsidR="00E4223C" w:rsidRPr="00CB3024" w:rsidRDefault="00E4223C" w:rsidP="00282E84">
      <w:pPr>
        <w:pStyle w:val="Nvodnkomente"/>
      </w:pPr>
      <w:r w:rsidRPr="00CB3024">
        <w:t xml:space="preserve">Hlavní a podpůrné procesy jsou definovány výčtem právních předpisů </w:t>
      </w:r>
      <w:r w:rsidR="00706863" w:rsidRPr="00CB3024">
        <w:t>defin</w:t>
      </w:r>
      <w:r w:rsidR="00EB3CD1" w:rsidRPr="00CB3024">
        <w:t>u</w:t>
      </w:r>
      <w:r w:rsidR="00706863" w:rsidRPr="00CB3024">
        <w:t xml:space="preserve">jících </w:t>
      </w:r>
      <w:r w:rsidR="00B17FCF" w:rsidRPr="00CB3024">
        <w:t xml:space="preserve">působnost úřadu </w:t>
      </w:r>
      <w:r w:rsidRPr="00CB3024">
        <w:t xml:space="preserve">a jim odpovídajících agend, které </w:t>
      </w:r>
      <w:r w:rsidR="00DF149D" w:rsidRPr="00CB3024">
        <w:t xml:space="preserve">úřad </w:t>
      </w:r>
      <w:r w:rsidRPr="00CB3024">
        <w:t>ohlašuje a ve kterých působí</w:t>
      </w:r>
      <w:r w:rsidR="000C530D" w:rsidRPr="00CB3024">
        <w:t>, případně činností, které nejsou definovány jako agendy, ale fakticky mají tento charakter.</w:t>
      </w:r>
      <w:r w:rsidR="00F2650B" w:rsidRPr="00CB3024">
        <w:t xml:space="preserve"> </w:t>
      </w:r>
    </w:p>
    <w:p w14:paraId="1893CDC1" w14:textId="07CF721E" w:rsidR="00E4223C" w:rsidRPr="00CB3024" w:rsidRDefault="00E4223C" w:rsidP="00282E84">
      <w:pPr>
        <w:pStyle w:val="Nvodnkomente"/>
      </w:pPr>
      <w:r w:rsidRPr="00CB3024">
        <w:t xml:space="preserve">Korporátní procesy představují souhrn procesů, </w:t>
      </w:r>
      <w:r w:rsidR="00614D9C" w:rsidRPr="00CB3024">
        <w:t xml:space="preserve">které </w:t>
      </w:r>
      <w:r w:rsidR="00DA7BDF" w:rsidRPr="00CB3024">
        <w:t xml:space="preserve">úřad vykonává </w:t>
      </w:r>
      <w:r w:rsidR="00704F21" w:rsidRPr="00CB3024">
        <w:t>v rámci resortu</w:t>
      </w:r>
      <w:r w:rsidR="005464A2" w:rsidRPr="00CB3024">
        <w:t xml:space="preserve">, případně je </w:t>
      </w:r>
      <w:r w:rsidR="00E41966" w:rsidRPr="00CB3024">
        <w:t>řeší za nebo poskytuje jako službu pro své</w:t>
      </w:r>
      <w:r w:rsidR="005464A2" w:rsidRPr="00CB3024">
        <w:t xml:space="preserve"> podřízené organizační jednotky</w:t>
      </w:r>
      <w:r w:rsidR="00B746B8" w:rsidRPr="00CB3024">
        <w:t>.</w:t>
      </w:r>
    </w:p>
    <w:p w14:paraId="79FF8EBB" w14:textId="223782F5" w:rsidR="00660273" w:rsidRPr="00CB3024" w:rsidRDefault="00E4223C" w:rsidP="00684768">
      <w:pPr>
        <w:pStyle w:val="Nvodnkomente"/>
      </w:pPr>
      <w:r w:rsidRPr="00CB3024">
        <w:t xml:space="preserve">Provozní procesy vykonává </w:t>
      </w:r>
      <w:r w:rsidR="00801C0F" w:rsidRPr="00CB3024">
        <w:t xml:space="preserve">úřad </w:t>
      </w:r>
      <w:r w:rsidRPr="00CB3024">
        <w:t xml:space="preserve">pro </w:t>
      </w:r>
      <w:r w:rsidR="00801C0F" w:rsidRPr="00CB3024">
        <w:t xml:space="preserve">každodenní </w:t>
      </w:r>
      <w:r w:rsidRPr="00CB3024">
        <w:t>zajištění vlastního chodu, tak jako jakákoli jiná organizace, pouze s dílčími specifiky pro veřejnou správu.</w:t>
      </w:r>
    </w:p>
    <w:p w14:paraId="1ED7E1C8" w14:textId="5FB123C9" w:rsidR="006B3113" w:rsidRPr="00CB3024" w:rsidRDefault="006B3113" w:rsidP="00684768">
      <w:pPr>
        <w:pStyle w:val="Nvodnkomente"/>
        <w:rPr>
          <w:lang w:eastAsia="en-US"/>
        </w:rPr>
      </w:pPr>
      <w:r w:rsidRPr="00CB3024">
        <w:rPr>
          <w:lang w:eastAsia="en-US"/>
        </w:rPr>
        <w:t>Nahraďte vzorový model dle skutečného stavu ve vašem úřadu.</w:t>
      </w:r>
    </w:p>
    <w:p w14:paraId="06E4AC24" w14:textId="356166B2" w:rsidR="00E4223C" w:rsidRPr="00CB3024" w:rsidRDefault="477B4912" w:rsidP="00F24C73">
      <w:pPr>
        <w:pStyle w:val="Nadpis3"/>
      </w:pPr>
      <w:bookmarkStart w:id="69" w:name="_Toc62151843"/>
      <w:bookmarkStart w:id="70" w:name="_Toc67477341"/>
      <w:bookmarkStart w:id="71" w:name="_Toc62034773"/>
      <w:bookmarkStart w:id="72" w:name="_Toc178771232"/>
      <w:r>
        <w:t>Hlavní a podpůrné procesy</w:t>
      </w:r>
      <w:bookmarkEnd w:id="69"/>
      <w:bookmarkEnd w:id="70"/>
      <w:bookmarkEnd w:id="72"/>
    </w:p>
    <w:p w14:paraId="0643E905" w14:textId="2A080EDA" w:rsidR="00AB1757" w:rsidRPr="00CB3024" w:rsidRDefault="005B1696" w:rsidP="00AB1757">
      <w:pPr>
        <w:pStyle w:val="Nvodnkomente"/>
      </w:pPr>
      <w:r w:rsidRPr="00CB3024">
        <w:t xml:space="preserve">V rámci zamyšlení se nad jednotlivými částmi této kapitoly doporučujeme udělat důkladnou </w:t>
      </w:r>
      <w:r w:rsidR="00F265AA" w:rsidRPr="00CB3024">
        <w:t>kontrolu zápisů v RPP, týkající se především</w:t>
      </w:r>
      <w:r w:rsidR="00AB1757" w:rsidRPr="00CB3024">
        <w:t xml:space="preserve"> – ohlášení agend, </w:t>
      </w:r>
      <w:r w:rsidR="005639BE" w:rsidRPr="00CB3024">
        <w:t xml:space="preserve">ISVS, zákonných zmocnění, </w:t>
      </w:r>
      <w:r w:rsidR="005547AC" w:rsidRPr="00CB3024" w:rsidDel="00012191">
        <w:t xml:space="preserve">definice údajů, </w:t>
      </w:r>
      <w:r w:rsidR="00CC41C4" w:rsidRPr="00CB3024">
        <w:t>katalogu služeb VS.</w:t>
      </w:r>
    </w:p>
    <w:p w14:paraId="2BC839E8" w14:textId="6F096C81" w:rsidR="002C75B6" w:rsidRPr="00CB3024" w:rsidRDefault="002C75B6" w:rsidP="002C75B6">
      <w:pPr>
        <w:pStyle w:val="Nvodnkomente"/>
        <w:rPr>
          <w:lang w:eastAsia="en-US"/>
        </w:rPr>
      </w:pPr>
      <w:r w:rsidRPr="00CB3024">
        <w:rPr>
          <w:lang w:eastAsia="en-US"/>
        </w:rPr>
        <w:t xml:space="preserve">Nedílnou součástí popisu stávajícího stavu úřadu a jeho agend je, zda jsou agendy uspokojivě podpořeny službami informačních systémů, tudíž není očekáváno žádné další zlepšení, nebo naopak, zda u předmětných agend je možné očekávat a je třeba plánovat </w:t>
      </w:r>
      <w:r w:rsidR="00DC4B66" w:rsidRPr="00CB3024">
        <w:rPr>
          <w:lang w:eastAsia="en-US"/>
        </w:rPr>
        <w:t xml:space="preserve">jejich </w:t>
      </w:r>
      <w:r w:rsidR="001D10A8" w:rsidRPr="00CB3024">
        <w:rPr>
          <w:lang w:eastAsia="en-US"/>
        </w:rPr>
        <w:t>digitální transformaci.</w:t>
      </w:r>
    </w:p>
    <w:p w14:paraId="3B62542B" w14:textId="3B0D5862" w:rsidR="002C75B6" w:rsidRPr="00CB3024" w:rsidRDefault="002C75B6" w:rsidP="002C75B6">
      <w:pPr>
        <w:pStyle w:val="Nvodnkomente"/>
        <w:rPr>
          <w:lang w:eastAsia="en-US"/>
        </w:rPr>
      </w:pPr>
      <w:r w:rsidRPr="00CB3024">
        <w:rPr>
          <w:lang w:eastAsia="en-US"/>
        </w:rPr>
        <w:t xml:space="preserve">Orientační hodnocení </w:t>
      </w:r>
      <w:r w:rsidR="003D4ADC" w:rsidRPr="00CB3024">
        <w:rPr>
          <w:lang w:eastAsia="en-US"/>
        </w:rPr>
        <w:t>stavu</w:t>
      </w:r>
      <w:r w:rsidRPr="00CB3024">
        <w:rPr>
          <w:lang w:eastAsia="en-US"/>
        </w:rPr>
        <w:t xml:space="preserve"> digitalizace </w:t>
      </w:r>
      <w:r w:rsidR="00E72CE7" w:rsidRPr="00CB3024">
        <w:rPr>
          <w:lang w:eastAsia="en-US"/>
        </w:rPr>
        <w:t xml:space="preserve">může </w:t>
      </w:r>
      <w:r w:rsidRPr="00CB3024">
        <w:rPr>
          <w:lang w:eastAsia="en-US"/>
        </w:rPr>
        <w:t>nabýv</w:t>
      </w:r>
      <w:r w:rsidR="00E72CE7" w:rsidRPr="00CB3024">
        <w:rPr>
          <w:lang w:eastAsia="en-US"/>
        </w:rPr>
        <w:t>at</w:t>
      </w:r>
      <w:r w:rsidRPr="00CB3024">
        <w:rPr>
          <w:lang w:eastAsia="en-US"/>
        </w:rPr>
        <w:t xml:space="preserve"> následujících hodnot:</w:t>
      </w:r>
    </w:p>
    <w:p w14:paraId="4643DC1F" w14:textId="4A45FCAA" w:rsidR="002C75B6" w:rsidRPr="00CB3024" w:rsidRDefault="002C75B6" w:rsidP="00F22D18">
      <w:pPr>
        <w:pStyle w:val="Nvodnkomente"/>
        <w:numPr>
          <w:ilvl w:val="0"/>
          <w:numId w:val="23"/>
        </w:numPr>
      </w:pPr>
      <w:proofErr w:type="gramStart"/>
      <w:r w:rsidRPr="00CB3024">
        <w:t>žádný</w:t>
      </w:r>
      <w:r w:rsidR="00405CC0" w:rsidRPr="00CB3024">
        <w:rPr>
          <w:lang w:eastAsia="en-US"/>
        </w:rPr>
        <w:t xml:space="preserve"> - většina</w:t>
      </w:r>
      <w:proofErr w:type="gramEnd"/>
      <w:r w:rsidR="00405CC0" w:rsidRPr="00CB3024">
        <w:rPr>
          <w:lang w:eastAsia="en-US"/>
        </w:rPr>
        <w:t xml:space="preserve"> činností je prováděna papírově nebo prostřednictvím MS Office</w:t>
      </w:r>
    </w:p>
    <w:p w14:paraId="34607DAF" w14:textId="3B194653" w:rsidR="002C75B6" w:rsidRPr="00CB3024" w:rsidRDefault="002C75B6" w:rsidP="00F22D18">
      <w:pPr>
        <w:pStyle w:val="Nvodnkomente"/>
        <w:numPr>
          <w:ilvl w:val="0"/>
          <w:numId w:val="23"/>
        </w:numPr>
      </w:pPr>
      <w:proofErr w:type="gramStart"/>
      <w:r w:rsidRPr="00CB3024">
        <w:t>nedostatečný</w:t>
      </w:r>
      <w:r w:rsidR="00405CC0" w:rsidRPr="00CB3024">
        <w:t xml:space="preserve"> </w:t>
      </w:r>
      <w:r w:rsidR="00405CC0" w:rsidRPr="00CB3024">
        <w:rPr>
          <w:lang w:eastAsia="en-US"/>
        </w:rPr>
        <w:t>- některé</w:t>
      </w:r>
      <w:proofErr w:type="gramEnd"/>
      <w:r w:rsidR="00405CC0" w:rsidRPr="00CB3024">
        <w:rPr>
          <w:lang w:eastAsia="en-US"/>
        </w:rPr>
        <w:t xml:space="preserve"> činnosti jsou prováděny elektronicky, některé papírově</w:t>
      </w:r>
    </w:p>
    <w:p w14:paraId="74C2760B" w14:textId="0828A807" w:rsidR="002C75B6" w:rsidRPr="00CB3024" w:rsidRDefault="002C75B6" w:rsidP="00F22D18">
      <w:pPr>
        <w:pStyle w:val="Nvodnkomente"/>
        <w:numPr>
          <w:ilvl w:val="0"/>
          <w:numId w:val="23"/>
        </w:numPr>
      </w:pPr>
      <w:proofErr w:type="gramStart"/>
      <w:r w:rsidRPr="00CB3024">
        <w:t>uspokojivý</w:t>
      </w:r>
      <w:r w:rsidR="000C14D3" w:rsidRPr="00CB3024">
        <w:rPr>
          <w:lang w:eastAsia="en-US"/>
        </w:rPr>
        <w:t xml:space="preserve"> - činnosti</w:t>
      </w:r>
      <w:proofErr w:type="gramEnd"/>
      <w:r w:rsidR="000C14D3" w:rsidRPr="00CB3024">
        <w:rPr>
          <w:lang w:eastAsia="en-US"/>
        </w:rPr>
        <w:t xml:space="preserve"> a procesy jsou automatizované, elektronicky podepisované, data a informace se sdílejí a neduplikují</w:t>
      </w:r>
    </w:p>
    <w:p w14:paraId="63376B2C" w14:textId="4D91C9ED" w:rsidR="002C75B6" w:rsidRPr="00CB3024" w:rsidRDefault="002C75B6" w:rsidP="00F22D18">
      <w:pPr>
        <w:pStyle w:val="Nvodnkomente"/>
        <w:numPr>
          <w:ilvl w:val="0"/>
          <w:numId w:val="23"/>
        </w:numPr>
        <w:rPr>
          <w:rStyle w:val="Hypertextovodkaz"/>
          <w:color w:val="333333"/>
          <w:u w:val="none"/>
        </w:rPr>
      </w:pPr>
      <w:proofErr w:type="gramStart"/>
      <w:r w:rsidRPr="00CB3024">
        <w:t xml:space="preserve">výborný </w:t>
      </w:r>
      <w:r w:rsidR="000030DE" w:rsidRPr="00CB3024">
        <w:rPr>
          <w:lang w:eastAsia="en-US"/>
        </w:rPr>
        <w:t>- všechny</w:t>
      </w:r>
      <w:proofErr w:type="gramEnd"/>
      <w:r w:rsidR="000030DE" w:rsidRPr="00CB3024">
        <w:rPr>
          <w:lang w:eastAsia="en-US"/>
        </w:rPr>
        <w:t xml:space="preserve"> činnosti jsou prováděny v souladu s principy </w:t>
      </w:r>
      <w:hyperlink r:id="rId25" w:history="1">
        <w:r w:rsidR="000030DE" w:rsidRPr="00CB3024">
          <w:rPr>
            <w:rStyle w:val="Hypertextovodkaz"/>
            <w:lang w:eastAsia="en-US"/>
          </w:rPr>
          <w:t>Informační koncepce ČR (IK ČR)</w:t>
        </w:r>
      </w:hyperlink>
    </w:p>
    <w:p w14:paraId="69A58905" w14:textId="05994D51" w:rsidR="00794A5C" w:rsidRPr="00CB3024" w:rsidRDefault="00EB3CC5" w:rsidP="00EB3CC5">
      <w:pPr>
        <w:pStyle w:val="Nvodnkomente"/>
      </w:pPr>
      <w:r w:rsidRPr="00CB3024">
        <w:t xml:space="preserve">Chcete-li, použijte </w:t>
      </w:r>
      <w:r w:rsidR="00FB72C3" w:rsidRPr="00CB3024">
        <w:t>procentuální (%) vyjádření místo navrhovaného slovního.</w:t>
      </w:r>
    </w:p>
    <w:p w14:paraId="1C596018" w14:textId="54411E26" w:rsidR="002C75B6" w:rsidRPr="00CB3024" w:rsidRDefault="008E5F2E" w:rsidP="002C75B6">
      <w:pPr>
        <w:pStyle w:val="Nvodnkomente"/>
      </w:pPr>
      <w:r w:rsidRPr="00CB3024">
        <w:t>Stav digitalizace</w:t>
      </w:r>
      <w:r w:rsidR="002C75B6" w:rsidRPr="00CB3024">
        <w:t xml:space="preserve"> se vyjadřuje u všech agend </w:t>
      </w:r>
      <w:r w:rsidR="00184F0B" w:rsidRPr="00CB3024">
        <w:t xml:space="preserve">a činností </w:t>
      </w:r>
      <w:r w:rsidR="002C75B6" w:rsidRPr="00CB3024">
        <w:t>(jedná se o byznys architekturu) ať už jim podporu poskytují IS spravované vlastním úřadem nebo IS jiných úřadů. Zároveň platí, že se jedná o podporu agendy</w:t>
      </w:r>
      <w:r w:rsidR="00184F0B" w:rsidRPr="00CB3024">
        <w:t>/činnosti</w:t>
      </w:r>
      <w:r w:rsidR="002C75B6" w:rsidRPr="00CB3024">
        <w:t xml:space="preserve">, tedy jak je </w:t>
      </w:r>
      <w:r w:rsidR="00184F0B" w:rsidRPr="00CB3024">
        <w:t xml:space="preserve">výkon </w:t>
      </w:r>
      <w:r w:rsidR="002C75B6" w:rsidRPr="00CB3024">
        <w:t>dan</w:t>
      </w:r>
      <w:r w:rsidR="00184F0B" w:rsidRPr="00CB3024">
        <w:t>é</w:t>
      </w:r>
      <w:r w:rsidR="002C75B6" w:rsidRPr="00CB3024">
        <w:t xml:space="preserve"> </w:t>
      </w:r>
      <w:r w:rsidR="002C75B6" w:rsidRPr="00CB3024">
        <w:rPr>
          <w:bCs/>
        </w:rPr>
        <w:t>agend</w:t>
      </w:r>
      <w:r w:rsidR="00184F0B" w:rsidRPr="00CB3024">
        <w:rPr>
          <w:bCs/>
        </w:rPr>
        <w:t>y/činnosti</w:t>
      </w:r>
      <w:r w:rsidR="002C75B6" w:rsidRPr="00CB3024">
        <w:rPr>
          <w:bCs/>
        </w:rPr>
        <w:t xml:space="preserve"> podporován sw řešením.</w:t>
      </w:r>
      <w:r w:rsidR="002C75B6" w:rsidRPr="00CB3024">
        <w:rPr>
          <w:b/>
        </w:rPr>
        <w:t xml:space="preserve"> </w:t>
      </w:r>
    </w:p>
    <w:p w14:paraId="0DAC8AD1" w14:textId="315B5E50" w:rsidR="00E4223C" w:rsidRPr="00CB3024" w:rsidRDefault="00E4223C" w:rsidP="007A0E16">
      <w:pPr>
        <w:pStyle w:val="Nadpis4"/>
        <w:jc w:val="left"/>
      </w:pPr>
      <w:r w:rsidRPr="00CB3024">
        <w:t xml:space="preserve">Stav agend ohlašovaných </w:t>
      </w:r>
      <w:bookmarkEnd w:id="71"/>
      <w:r w:rsidR="004858FE" w:rsidRPr="00CB3024">
        <w:t xml:space="preserve">úřadem </w:t>
      </w:r>
    </w:p>
    <w:p w14:paraId="554C2F97" w14:textId="3EB3E65C" w:rsidR="00850B0A" w:rsidRDefault="006905DE" w:rsidP="00C10BC3">
      <w:pPr>
        <w:pStyle w:val="Nvodnkomente"/>
        <w:rPr>
          <w:lang w:eastAsia="en-US"/>
        </w:rPr>
      </w:pPr>
      <w:r w:rsidRPr="00CB3024">
        <w:rPr>
          <w:lang w:eastAsia="en-US"/>
        </w:rPr>
        <w:t>Uveďte</w:t>
      </w:r>
      <w:r w:rsidR="00736D92" w:rsidRPr="00CB3024">
        <w:rPr>
          <w:lang w:eastAsia="en-US"/>
        </w:rPr>
        <w:t xml:space="preserve"> seznam agend, pro které je úřad gestorem a ohlašovatelem agendy.</w:t>
      </w:r>
      <w:r w:rsidR="007F1B70" w:rsidRPr="00CB3024">
        <w:rPr>
          <w:lang w:eastAsia="en-US"/>
        </w:rPr>
        <w:t xml:space="preserve"> Výčet v této i následujících tabulkách odpovíd</w:t>
      </w:r>
      <w:r w:rsidR="008D1C08" w:rsidRPr="00CB3024">
        <w:rPr>
          <w:lang w:eastAsia="en-US"/>
        </w:rPr>
        <w:t>á</w:t>
      </w:r>
      <w:r w:rsidR="007F1B70" w:rsidRPr="00CB3024">
        <w:rPr>
          <w:lang w:eastAsia="en-US"/>
        </w:rPr>
        <w:t xml:space="preserve"> procesům uvedeným </w:t>
      </w:r>
      <w:r w:rsidR="00D57C39" w:rsidRPr="00CB3024">
        <w:rPr>
          <w:lang w:eastAsia="en-US"/>
        </w:rPr>
        <w:t xml:space="preserve">ve </w:t>
      </w:r>
      <w:r w:rsidR="007F1B70" w:rsidRPr="00CB3024">
        <w:rPr>
          <w:lang w:eastAsia="en-US"/>
        </w:rPr>
        <w:t xml:space="preserve">zvýrazněných oblastech </w:t>
      </w:r>
      <w:r w:rsidR="00D57C39" w:rsidRPr="00CB3024">
        <w:rPr>
          <w:lang w:eastAsia="en-US"/>
        </w:rPr>
        <w:t>modelu</w:t>
      </w:r>
      <w:r w:rsidR="00D536EA" w:rsidRPr="00CB3024">
        <w:rPr>
          <w:lang w:eastAsia="en-US"/>
        </w:rPr>
        <w:t xml:space="preserve"> z</w:t>
      </w:r>
      <w:r w:rsidR="007F1B70" w:rsidRPr="00CB3024">
        <w:rPr>
          <w:lang w:eastAsia="en-US"/>
        </w:rPr>
        <w:t> kap. 1.2:</w:t>
      </w:r>
    </w:p>
    <w:p w14:paraId="13924AE2" w14:textId="5B1B11DE" w:rsidR="007C5AAD" w:rsidRDefault="007C5AAD" w:rsidP="00C10BC3">
      <w:pPr>
        <w:pStyle w:val="Nvodnkomente"/>
        <w:rPr>
          <w:lang w:eastAsia="en-US"/>
        </w:rPr>
      </w:pPr>
      <w:r w:rsidRPr="007C5AAD">
        <w:rPr>
          <w:lang w:eastAsia="en-US"/>
        </w:rPr>
        <w:t>Agenda veřejné správy je okruh působnosti orgánu veřejné moci vymezený zákonem nebo jiným právním předpisem, v jehož rámci orgán veřejné moci vykonává působnost v oblasti veřejné správy, zejména rozhoduje nebo jinak autoritativně jedná, vydává opatření obecné povahy, osvědčení, nebo prohlášení, vede evidenci, poskytuje informace, přijímá podání, nebo provádí kontrolu.</w:t>
      </w:r>
      <w:r w:rsidR="00515E41">
        <w:rPr>
          <w:lang w:eastAsia="en-US"/>
        </w:rPr>
        <w:t xml:space="preserve"> Definice </w:t>
      </w:r>
      <w:r w:rsidR="00515E41" w:rsidRPr="00515E41">
        <w:rPr>
          <w:lang w:eastAsia="en-US"/>
        </w:rPr>
        <w:t>v zákoně č. 194/2017 Sb., o Jednotném informačním místě, konkrétně v § 2 odst. 1 písm. a)</w:t>
      </w:r>
    </w:p>
    <w:p w14:paraId="770633A0" w14:textId="119E82B0" w:rsidR="00E54449" w:rsidRDefault="007C5707" w:rsidP="00E54449">
      <w:pPr>
        <w:pStyle w:val="Nvodnkomente"/>
        <w:rPr>
          <w:lang w:eastAsia="en-US"/>
        </w:rPr>
      </w:pPr>
      <w:r>
        <w:rPr>
          <w:lang w:eastAsia="en-US"/>
        </w:rPr>
        <w:t>D</w:t>
      </w:r>
      <w:r w:rsidR="00E54449">
        <w:rPr>
          <w:lang w:eastAsia="en-US"/>
        </w:rPr>
        <w:t>efin</w:t>
      </w:r>
      <w:r>
        <w:rPr>
          <w:lang w:eastAsia="en-US"/>
        </w:rPr>
        <w:t>ice</w:t>
      </w:r>
      <w:r w:rsidR="00E54449">
        <w:rPr>
          <w:lang w:eastAsia="en-US"/>
        </w:rPr>
        <w:t xml:space="preserve"> v zákoně č. 12/2020 Sb., o právu na digitální služby:</w:t>
      </w:r>
    </w:p>
    <w:p w14:paraId="43F78227" w14:textId="77777777" w:rsidR="00E54449" w:rsidRDefault="00E54449" w:rsidP="00E54449">
      <w:pPr>
        <w:pStyle w:val="Nvodnkomente"/>
        <w:rPr>
          <w:lang w:eastAsia="en-US"/>
        </w:rPr>
      </w:pPr>
    </w:p>
    <w:p w14:paraId="0948E3EB" w14:textId="77777777" w:rsidR="00E54449" w:rsidRDefault="00E54449" w:rsidP="00E54449">
      <w:pPr>
        <w:pStyle w:val="Nvodnkomente"/>
        <w:rPr>
          <w:lang w:eastAsia="en-US"/>
        </w:rPr>
      </w:pPr>
      <w:r>
        <w:rPr>
          <w:lang w:eastAsia="en-US"/>
        </w:rPr>
        <w:t>Ohlašovatel agendy (§ 2 odst. 1 písm. o)): Orgán veřejné moci, který je oprávněn vykonávat agendu veřejné správy a který tuto agendu ohlásil Ministerstvu vnitra.</w:t>
      </w:r>
    </w:p>
    <w:p w14:paraId="4C5C685D" w14:textId="77777777" w:rsidR="00E54449" w:rsidRDefault="00E54449" w:rsidP="00E54449">
      <w:pPr>
        <w:pStyle w:val="Nvodnkomente"/>
        <w:rPr>
          <w:lang w:eastAsia="en-US"/>
        </w:rPr>
      </w:pPr>
    </w:p>
    <w:p w14:paraId="101CA841" w14:textId="77777777" w:rsidR="00E54449" w:rsidRDefault="00E54449" w:rsidP="00E54449">
      <w:pPr>
        <w:pStyle w:val="Nvodnkomente"/>
        <w:rPr>
          <w:lang w:eastAsia="en-US"/>
        </w:rPr>
      </w:pPr>
      <w:r>
        <w:rPr>
          <w:lang w:eastAsia="en-US"/>
        </w:rPr>
        <w:t>Správce agendy (§ 2 odst. 1 písm. p)): Orgán veřejné moci nebo jiný subjekt, který vykonává agendu veřejné správy a který byl k tomu oprávněn ohlašovatelem agendy nebo přímo zákonem.</w:t>
      </w:r>
    </w:p>
    <w:p w14:paraId="366F91BE" w14:textId="77777777" w:rsidR="00E54449" w:rsidRDefault="00E54449" w:rsidP="00E54449">
      <w:pPr>
        <w:pStyle w:val="Nvodnkomente"/>
        <w:rPr>
          <w:lang w:eastAsia="en-US"/>
        </w:rPr>
      </w:pPr>
    </w:p>
    <w:p w14:paraId="7136EE7A" w14:textId="77777777" w:rsidR="00E54449" w:rsidRDefault="00E54449" w:rsidP="00E54449">
      <w:pPr>
        <w:pStyle w:val="Nvodnkomente"/>
        <w:rPr>
          <w:lang w:eastAsia="en-US"/>
        </w:rPr>
      </w:pPr>
      <w:r>
        <w:rPr>
          <w:lang w:eastAsia="en-US"/>
        </w:rPr>
        <w:t>Správce ISVS (§ 2 odst. 1 písm. v)): Orgán veřejné moci nebo jiný subjekt, který provozuje informační systém veřejné správy.</w:t>
      </w:r>
    </w:p>
    <w:p w14:paraId="6367B0F5" w14:textId="77777777" w:rsidR="00E54449" w:rsidRDefault="00E54449" w:rsidP="00E54449">
      <w:pPr>
        <w:pStyle w:val="Nvodnkomente"/>
        <w:rPr>
          <w:lang w:eastAsia="en-US"/>
        </w:rPr>
      </w:pPr>
    </w:p>
    <w:p w14:paraId="688305F2" w14:textId="1BFCA3E9" w:rsidR="00E54449" w:rsidRPr="00CB3024" w:rsidRDefault="00E54449" w:rsidP="00E54449">
      <w:pPr>
        <w:pStyle w:val="Nvodnkomente"/>
        <w:rPr>
          <w:lang w:eastAsia="en-US"/>
        </w:rPr>
      </w:pPr>
      <w:r>
        <w:rPr>
          <w:lang w:eastAsia="en-US"/>
        </w:rPr>
        <w:t>Tyto definice jsou důležité pro pochopení rolí a odpovědností jednotlivých subjektů při poskytování digitálních služeb a výkonu agend veřejné správy. Ohlašovatel agendy je zodpovědný za ohlášení agendy a její popis, správce agendy za její výkon a správce ISVS za provoz informačního systému, který agendu podporuje.</w:t>
      </w:r>
    </w:p>
    <w:p w14:paraId="21FA5F0E" w14:textId="612E832D" w:rsidR="00E4223C" w:rsidRPr="00CB3024" w:rsidRDefault="00672CEE" w:rsidP="00FA1170">
      <w:pPr>
        <w:pStyle w:val="Nvodnkomente"/>
        <w:jc w:val="right"/>
      </w:pPr>
      <w:r w:rsidRPr="00CB3024">
        <w:rPr>
          <w:noProof/>
        </w:rPr>
        <w:drawing>
          <wp:inline distT="0" distB="0" distL="0" distR="0" wp14:anchorId="680A0FFE" wp14:editId="65147311">
            <wp:extent cx="727200" cy="543600"/>
            <wp:effectExtent l="0" t="0" r="0" b="8890"/>
            <wp:docPr id="4" name="Obrázek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Chart, bar chart&#10;&#10;Description automatically generated"/>
                    <pic:cNvPicPr/>
                  </pic:nvPicPr>
                  <pic:blipFill>
                    <a:blip r:embed="rId26"/>
                    <a:stretch>
                      <a:fillRect/>
                    </a:stretch>
                  </pic:blipFill>
                  <pic:spPr>
                    <a:xfrm>
                      <a:off x="0" y="0"/>
                      <a:ext cx="727200" cy="543600"/>
                    </a:xfrm>
                    <a:prstGeom prst="rect">
                      <a:avLst/>
                    </a:prstGeom>
                  </pic:spPr>
                </pic:pic>
              </a:graphicData>
            </a:graphic>
          </wp:inline>
        </w:drawing>
      </w:r>
    </w:p>
    <w:p w14:paraId="1D1D5004" w14:textId="43A9D53E" w:rsidR="00E4223C" w:rsidRPr="00CB3024" w:rsidRDefault="00E4223C" w:rsidP="007A0E16">
      <w:pPr>
        <w:pStyle w:val="Titulek"/>
        <w:jc w:val="left"/>
      </w:pPr>
      <w:bookmarkStart w:id="73" w:name="_Toc178771354"/>
      <w:r w:rsidRPr="00CB3024">
        <w:t xml:space="preserve">Tabulka </w:t>
      </w:r>
      <w:r w:rsidRPr="00CB3024">
        <w:fldChar w:fldCharType="begin"/>
      </w:r>
      <w:r w:rsidRPr="00CB3024">
        <w:instrText>SEQ Tabulka \* ARABIC</w:instrText>
      </w:r>
      <w:r w:rsidRPr="00CB3024">
        <w:fldChar w:fldCharType="separate"/>
      </w:r>
      <w:r w:rsidR="000C75BA">
        <w:rPr>
          <w:noProof/>
        </w:rPr>
        <w:t>1</w:t>
      </w:r>
      <w:r w:rsidRPr="00CB3024">
        <w:fldChar w:fldCharType="end"/>
      </w:r>
      <w:r w:rsidRPr="00CB3024">
        <w:t>: Přehled ohlášených agend</w:t>
      </w:r>
      <w:bookmarkEnd w:id="73"/>
      <w:r w:rsidR="00725D5A" w:rsidRPr="00CB3024">
        <w:t xml:space="preserve"> </w:t>
      </w:r>
    </w:p>
    <w:tbl>
      <w:tblPr>
        <w:tblStyle w:val="Tabulkasmkou4zvraznn11"/>
        <w:tblW w:w="0" w:type="auto"/>
        <w:tblLook w:val="04A0" w:firstRow="1" w:lastRow="0" w:firstColumn="1" w:lastColumn="0" w:noHBand="0" w:noVBand="1"/>
      </w:tblPr>
      <w:tblGrid>
        <w:gridCol w:w="3227"/>
        <w:gridCol w:w="1388"/>
        <w:gridCol w:w="2687"/>
        <w:gridCol w:w="1736"/>
      </w:tblGrid>
      <w:tr w:rsidR="00E4223C" w:rsidRPr="00CB3024" w14:paraId="2E31EEC2" w14:textId="77777777" w:rsidTr="00157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08935836" w14:textId="77777777" w:rsidR="00E4223C" w:rsidRPr="00CB3024" w:rsidRDefault="00E4223C" w:rsidP="00792CC6">
            <w:pPr>
              <w:jc w:val="left"/>
              <w:rPr>
                <w:lang w:eastAsia="en-US"/>
              </w:rPr>
            </w:pPr>
            <w:r w:rsidRPr="00CB3024">
              <w:rPr>
                <w:lang w:eastAsia="en-US"/>
              </w:rPr>
              <w:t>Ohlášená agenda</w:t>
            </w:r>
          </w:p>
        </w:tc>
        <w:tc>
          <w:tcPr>
            <w:tcW w:w="1435" w:type="dxa"/>
            <w:vAlign w:val="center"/>
          </w:tcPr>
          <w:p w14:paraId="17ABD048" w14:textId="5E20662F" w:rsidR="00E4223C" w:rsidRPr="00CB3024" w:rsidRDefault="00E4223C" w:rsidP="0000533E">
            <w:pPr>
              <w:jc w:val="center"/>
              <w:cnfStyle w:val="100000000000" w:firstRow="1" w:lastRow="0" w:firstColumn="0" w:lastColumn="0" w:oddVBand="0" w:evenVBand="0" w:oddHBand="0" w:evenHBand="0" w:firstRowFirstColumn="0" w:firstRowLastColumn="0" w:lastRowFirstColumn="0" w:lastRowLastColumn="0"/>
              <w:rPr>
                <w:lang w:eastAsia="en-US"/>
              </w:rPr>
            </w:pPr>
            <w:proofErr w:type="gramStart"/>
            <w:r w:rsidRPr="00CB3024">
              <w:rPr>
                <w:lang w:eastAsia="en-US"/>
              </w:rPr>
              <w:t>Odbor  správce</w:t>
            </w:r>
            <w:proofErr w:type="gramEnd"/>
            <w:r w:rsidRPr="00CB3024">
              <w:rPr>
                <w:lang w:eastAsia="en-US"/>
              </w:rPr>
              <w:t xml:space="preserve"> agendy</w:t>
            </w:r>
          </w:p>
        </w:tc>
        <w:tc>
          <w:tcPr>
            <w:tcW w:w="2817" w:type="dxa"/>
            <w:vAlign w:val="center"/>
          </w:tcPr>
          <w:p w14:paraId="35622AA1" w14:textId="52041576" w:rsidR="00E4223C" w:rsidRPr="00CB3024" w:rsidRDefault="00E4223C" w:rsidP="0000533E">
            <w:pPr>
              <w:ind w:left="340"/>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Agendový IS</w:t>
            </w:r>
          </w:p>
        </w:tc>
        <w:tc>
          <w:tcPr>
            <w:tcW w:w="1785" w:type="dxa"/>
            <w:vAlign w:val="center"/>
          </w:tcPr>
          <w:p w14:paraId="120A3F7A" w14:textId="393A3E1E" w:rsidR="00E4223C" w:rsidRPr="00CB3024" w:rsidRDefault="00E4223C" w:rsidP="00792CC6">
            <w:pPr>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 xml:space="preserve">Stav </w:t>
            </w:r>
            <w:r w:rsidR="009471B2" w:rsidRPr="00CB3024">
              <w:rPr>
                <w:lang w:eastAsia="en-US"/>
              </w:rPr>
              <w:t>digit</w:t>
            </w:r>
            <w:r w:rsidR="009B5357" w:rsidRPr="00CB3024">
              <w:rPr>
                <w:lang w:eastAsia="en-US"/>
              </w:rPr>
              <w:t>alizace</w:t>
            </w:r>
          </w:p>
        </w:tc>
      </w:tr>
      <w:tr w:rsidR="00C24E42" w:rsidRPr="00CB3024" w14:paraId="38E2B2F0" w14:textId="77777777" w:rsidTr="00157D8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27" w:type="dxa"/>
            <w:noWrap/>
            <w:vAlign w:val="center"/>
          </w:tcPr>
          <w:p w14:paraId="4CA14E3C" w14:textId="54E450F0" w:rsidR="00E4223C" w:rsidRPr="00CB3024" w:rsidRDefault="00E4223C" w:rsidP="00792CC6">
            <w:pPr>
              <w:spacing w:after="0"/>
              <w:ind w:firstLineChars="14" w:firstLine="28"/>
              <w:jc w:val="left"/>
              <w:rPr>
                <w:rFonts w:ascii="Calibri" w:eastAsia="Calibri" w:hAnsi="Calibri" w:cs="Calibri"/>
                <w:b w:val="0"/>
                <w:color w:val="000000"/>
              </w:rPr>
            </w:pPr>
          </w:p>
        </w:tc>
        <w:tc>
          <w:tcPr>
            <w:tcW w:w="1435" w:type="dxa"/>
            <w:vAlign w:val="center"/>
          </w:tcPr>
          <w:p w14:paraId="634331C1" w14:textId="2D37E8A2" w:rsidR="00E4223C" w:rsidRPr="00CB3024" w:rsidRDefault="00E4223C" w:rsidP="0000533E">
            <w:pPr>
              <w:spacing w:after="0"/>
              <w:ind w:firstLineChars="15" w:firstLine="3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2817" w:type="dxa"/>
            <w:vAlign w:val="center"/>
          </w:tcPr>
          <w:p w14:paraId="23D8B0C7" w14:textId="4E51A51B" w:rsidR="008548AD" w:rsidRPr="00CB3024" w:rsidRDefault="008548AD" w:rsidP="00F22D18">
            <w:pPr>
              <w:pStyle w:val="Odstavecseseznamem"/>
              <w:numPr>
                <w:ilvl w:val="0"/>
                <w:numId w:val="13"/>
              </w:numPr>
              <w:spacing w:after="0"/>
              <w:ind w:left="34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785" w:type="dxa"/>
            <w:vAlign w:val="center"/>
          </w:tcPr>
          <w:p w14:paraId="4B0278D7" w14:textId="7417C0F0" w:rsidR="00E4223C" w:rsidRPr="00CB3024" w:rsidRDefault="00E4223C" w:rsidP="00792CC6">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p>
        </w:tc>
      </w:tr>
      <w:tr w:rsidR="00E4223C" w:rsidRPr="00CB3024" w14:paraId="4EB2C8B5" w14:textId="77777777" w:rsidTr="00157D8B">
        <w:trPr>
          <w:trHeight w:val="312"/>
        </w:trPr>
        <w:tc>
          <w:tcPr>
            <w:cnfStyle w:val="001000000000" w:firstRow="0" w:lastRow="0" w:firstColumn="1" w:lastColumn="0" w:oddVBand="0" w:evenVBand="0" w:oddHBand="0" w:evenHBand="0" w:firstRowFirstColumn="0" w:firstRowLastColumn="0" w:lastRowFirstColumn="0" w:lastRowLastColumn="0"/>
            <w:tcW w:w="3227" w:type="dxa"/>
            <w:noWrap/>
            <w:vAlign w:val="center"/>
          </w:tcPr>
          <w:p w14:paraId="6BF76B10" w14:textId="3D895475" w:rsidR="00E4223C" w:rsidRPr="00CB3024" w:rsidRDefault="00E4223C" w:rsidP="00792CC6">
            <w:pPr>
              <w:spacing w:after="0"/>
              <w:ind w:firstLineChars="14" w:firstLine="28"/>
              <w:jc w:val="left"/>
              <w:rPr>
                <w:rFonts w:ascii="Calibri" w:eastAsia="Calibri" w:hAnsi="Calibri" w:cs="Calibri"/>
                <w:b w:val="0"/>
                <w:color w:val="000000"/>
              </w:rPr>
            </w:pPr>
          </w:p>
        </w:tc>
        <w:tc>
          <w:tcPr>
            <w:tcW w:w="1435" w:type="dxa"/>
            <w:vAlign w:val="center"/>
          </w:tcPr>
          <w:p w14:paraId="0DD348C4" w14:textId="1495451E" w:rsidR="00E4223C" w:rsidRPr="00CB3024" w:rsidRDefault="00E4223C" w:rsidP="0000533E">
            <w:pPr>
              <w:spacing w:after="0"/>
              <w:ind w:firstLineChars="15" w:firstLine="3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2817" w:type="dxa"/>
            <w:vAlign w:val="center"/>
          </w:tcPr>
          <w:p w14:paraId="7D9B35BB" w14:textId="58E64295" w:rsidR="008548AD" w:rsidRPr="00CB3024" w:rsidRDefault="008548AD" w:rsidP="00F22D18">
            <w:pPr>
              <w:pStyle w:val="Odstavecseseznamem"/>
              <w:numPr>
                <w:ilvl w:val="0"/>
                <w:numId w:val="13"/>
              </w:numPr>
              <w:spacing w:after="0"/>
              <w:ind w:left="34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785" w:type="dxa"/>
            <w:vAlign w:val="center"/>
          </w:tcPr>
          <w:p w14:paraId="46693F6B" w14:textId="5601E8F8" w:rsidR="00E4223C" w:rsidRPr="00CB3024" w:rsidRDefault="00E4223C" w:rsidP="00792CC6">
            <w:pPr>
              <w:spacing w:after="0"/>
              <w:ind w:firstLineChars="12" w:firstLine="24"/>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24E42" w:rsidRPr="00CB3024" w14:paraId="69BD1AC1" w14:textId="77777777" w:rsidTr="00157D8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27" w:type="dxa"/>
            <w:noWrap/>
            <w:vAlign w:val="center"/>
          </w:tcPr>
          <w:p w14:paraId="3BCAA39E" w14:textId="1ABFC035" w:rsidR="00780D08" w:rsidRPr="00CB3024" w:rsidRDefault="00780D08" w:rsidP="00780D08">
            <w:pPr>
              <w:spacing w:after="0"/>
              <w:ind w:firstLineChars="14" w:firstLine="28"/>
              <w:jc w:val="left"/>
              <w:rPr>
                <w:rFonts w:ascii="Calibri" w:eastAsia="Calibri" w:hAnsi="Calibri" w:cs="Calibri"/>
                <w:b w:val="0"/>
                <w:color w:val="000000"/>
              </w:rPr>
            </w:pPr>
          </w:p>
        </w:tc>
        <w:tc>
          <w:tcPr>
            <w:tcW w:w="1435" w:type="dxa"/>
            <w:vAlign w:val="center"/>
          </w:tcPr>
          <w:p w14:paraId="67F3B266" w14:textId="3E95FAB5" w:rsidR="00780D08" w:rsidRPr="00CB3024" w:rsidRDefault="00780D08" w:rsidP="0000533E">
            <w:pPr>
              <w:spacing w:after="0"/>
              <w:ind w:firstLineChars="15" w:firstLine="3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2817" w:type="dxa"/>
            <w:vAlign w:val="center"/>
          </w:tcPr>
          <w:p w14:paraId="0B0FD045" w14:textId="58AEA252" w:rsidR="00780D08" w:rsidRPr="00CB3024" w:rsidRDefault="00780D08" w:rsidP="00F22D18">
            <w:pPr>
              <w:pStyle w:val="Odstavecseseznamem"/>
              <w:numPr>
                <w:ilvl w:val="0"/>
                <w:numId w:val="13"/>
              </w:numPr>
              <w:spacing w:after="0"/>
              <w:ind w:left="34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785" w:type="dxa"/>
            <w:vAlign w:val="center"/>
          </w:tcPr>
          <w:p w14:paraId="78B5990A" w14:textId="5879EE0F" w:rsidR="00780D08" w:rsidRPr="00CB3024" w:rsidRDefault="00780D08" w:rsidP="00780D08">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2B44DFD7" w14:textId="77777777" w:rsidR="00541253" w:rsidRPr="00CB3024" w:rsidRDefault="00541253" w:rsidP="007A0E16">
      <w:pPr>
        <w:jc w:val="left"/>
        <w:rPr>
          <w:lang w:eastAsia="en-US"/>
        </w:rPr>
      </w:pPr>
    </w:p>
    <w:p w14:paraId="795FA61E" w14:textId="7BE2C309" w:rsidR="00E4223C" w:rsidRPr="00CB3024" w:rsidRDefault="00E4223C" w:rsidP="007A0E16">
      <w:pPr>
        <w:pStyle w:val="Nadpis4"/>
        <w:jc w:val="left"/>
      </w:pPr>
      <w:bookmarkStart w:id="74" w:name="_Toc62034774"/>
      <w:r w:rsidRPr="00CB3024">
        <w:t xml:space="preserve">Stav agend, v nichž </w:t>
      </w:r>
      <w:r w:rsidR="00982561" w:rsidRPr="00CB3024">
        <w:t xml:space="preserve">úřad </w:t>
      </w:r>
      <w:r w:rsidRPr="00CB3024">
        <w:t>působí, ale neohlašuje je</w:t>
      </w:r>
      <w:bookmarkEnd w:id="74"/>
    </w:p>
    <w:p w14:paraId="671C9915" w14:textId="247D8290" w:rsidR="00736D92" w:rsidRPr="00CB3024" w:rsidRDefault="006905DE" w:rsidP="00736D92">
      <w:pPr>
        <w:pStyle w:val="Nvodnkomente"/>
      </w:pPr>
      <w:r w:rsidRPr="00CB3024">
        <w:rPr>
          <w:lang w:eastAsia="en-US"/>
        </w:rPr>
        <w:t xml:space="preserve">Uveďte </w:t>
      </w:r>
      <w:r w:rsidR="00736D92" w:rsidRPr="00CB3024">
        <w:rPr>
          <w:lang w:eastAsia="en-US"/>
        </w:rPr>
        <w:t>seznam agend, ve kterých úřad působí, ale jejich ohlašovatelem je někdo jiný.</w:t>
      </w:r>
    </w:p>
    <w:p w14:paraId="491EBBF5" w14:textId="39700964" w:rsidR="00E4223C" w:rsidRPr="00CB3024" w:rsidRDefault="00E4223C" w:rsidP="00A519CC">
      <w:pPr>
        <w:pStyle w:val="Nvodnkomente"/>
        <w:rPr>
          <w:lang w:eastAsia="en-US"/>
        </w:rPr>
      </w:pPr>
      <w:r w:rsidRPr="00CB3024">
        <w:rPr>
          <w:lang w:eastAsia="en-US"/>
        </w:rPr>
        <w:t>Pokud se v tabulce jedná o AIS v</w:t>
      </w:r>
      <w:r w:rsidR="0003424E" w:rsidRPr="00CB3024">
        <w:rPr>
          <w:lang w:eastAsia="en-US"/>
        </w:rPr>
        <w:t>e</w:t>
      </w:r>
      <w:r w:rsidRPr="00CB3024">
        <w:rPr>
          <w:lang w:eastAsia="en-US"/>
        </w:rPr>
        <w:t xml:space="preserve"> správě </w:t>
      </w:r>
      <w:r w:rsidR="003F3405" w:rsidRPr="00CB3024">
        <w:rPr>
          <w:lang w:eastAsia="en-US"/>
        </w:rPr>
        <w:t>úřadu</w:t>
      </w:r>
      <w:r w:rsidRPr="00CB3024">
        <w:rPr>
          <w:lang w:eastAsia="en-US"/>
        </w:rPr>
        <w:t xml:space="preserve">, </w:t>
      </w:r>
      <w:r w:rsidR="00724A34" w:rsidRPr="00CB3024">
        <w:rPr>
          <w:lang w:eastAsia="en-US"/>
        </w:rPr>
        <w:t>uveďte</w:t>
      </w:r>
      <w:r w:rsidRPr="00CB3024">
        <w:rPr>
          <w:lang w:eastAsia="en-US"/>
        </w:rPr>
        <w:t xml:space="preserve"> pouze označení </w:t>
      </w:r>
      <w:proofErr w:type="spellStart"/>
      <w:r w:rsidRPr="00CB3024">
        <w:rPr>
          <w:lang w:eastAsia="en-US"/>
        </w:rPr>
        <w:t>AISu</w:t>
      </w:r>
      <w:proofErr w:type="spellEnd"/>
      <w:r w:rsidR="009F779A" w:rsidRPr="00CB3024">
        <w:rPr>
          <w:lang w:eastAsia="en-US"/>
        </w:rPr>
        <w:t>. P</w:t>
      </w:r>
      <w:r w:rsidRPr="00CB3024">
        <w:rPr>
          <w:lang w:eastAsia="en-US"/>
        </w:rPr>
        <w:t xml:space="preserve">okud je ve správě jiného </w:t>
      </w:r>
      <w:r w:rsidR="00666FD8" w:rsidRPr="00CB3024">
        <w:rPr>
          <w:lang w:eastAsia="en-US"/>
        </w:rPr>
        <w:t>úřadu</w:t>
      </w:r>
      <w:r w:rsidRPr="00CB3024">
        <w:rPr>
          <w:lang w:eastAsia="en-US"/>
        </w:rPr>
        <w:t xml:space="preserve">, </w:t>
      </w:r>
      <w:r w:rsidR="00C442A7" w:rsidRPr="00CB3024">
        <w:rPr>
          <w:lang w:eastAsia="en-US"/>
        </w:rPr>
        <w:t>uveďt</w:t>
      </w:r>
      <w:r w:rsidRPr="00CB3024">
        <w:rPr>
          <w:lang w:eastAsia="en-US"/>
        </w:rPr>
        <w:t>e jméno správce v závorce.</w:t>
      </w:r>
    </w:p>
    <w:p w14:paraId="3B1D8F5B" w14:textId="1BCFF4B9" w:rsidR="00E4223C" w:rsidRPr="00CB3024" w:rsidRDefault="00E4223C" w:rsidP="007A0E16">
      <w:pPr>
        <w:pStyle w:val="Titulek"/>
        <w:jc w:val="left"/>
        <w:rPr>
          <w:lang w:eastAsia="en-US"/>
        </w:rPr>
      </w:pPr>
      <w:bookmarkStart w:id="75" w:name="_Toc62151351"/>
      <w:bookmarkStart w:id="76" w:name="_Toc178771355"/>
      <w:r w:rsidRPr="00CB3024">
        <w:t xml:space="preserve">Tabulka </w:t>
      </w:r>
      <w:r w:rsidRPr="00CB3024">
        <w:fldChar w:fldCharType="begin"/>
      </w:r>
      <w:r w:rsidRPr="00CB3024">
        <w:instrText>SEQ Tabulka \* ARABIC</w:instrText>
      </w:r>
      <w:r w:rsidRPr="00CB3024">
        <w:fldChar w:fldCharType="separate"/>
      </w:r>
      <w:r w:rsidR="000C75BA">
        <w:rPr>
          <w:noProof/>
        </w:rPr>
        <w:t>2</w:t>
      </w:r>
      <w:r w:rsidRPr="00CB3024">
        <w:fldChar w:fldCharType="end"/>
      </w:r>
      <w:r w:rsidRPr="00CB3024">
        <w:t xml:space="preserve">: Přehled agend působení </w:t>
      </w:r>
      <w:proofErr w:type="gramStart"/>
      <w:r w:rsidR="004A703B" w:rsidRPr="00CB3024">
        <w:t>úřadu</w:t>
      </w:r>
      <w:r w:rsidRPr="00CB3024">
        <w:t xml:space="preserve"> </w:t>
      </w:r>
      <w:r w:rsidR="00B03CF3" w:rsidRPr="00CB3024">
        <w:t xml:space="preserve">- </w:t>
      </w:r>
      <w:r w:rsidRPr="00CB3024">
        <w:t>vedle</w:t>
      </w:r>
      <w:proofErr w:type="gramEnd"/>
      <w:r w:rsidRPr="00CB3024">
        <w:t xml:space="preserve"> ohlášených</w:t>
      </w:r>
      <w:bookmarkEnd w:id="75"/>
      <w:bookmarkEnd w:id="76"/>
    </w:p>
    <w:tbl>
      <w:tblPr>
        <w:tblStyle w:val="Tabulkasmkou4zvraznn11"/>
        <w:tblW w:w="9038" w:type="dxa"/>
        <w:tblLook w:val="04A0" w:firstRow="1" w:lastRow="0" w:firstColumn="1" w:lastColumn="0" w:noHBand="0" w:noVBand="1"/>
      </w:tblPr>
      <w:tblGrid>
        <w:gridCol w:w="3539"/>
        <w:gridCol w:w="1524"/>
        <w:gridCol w:w="1960"/>
        <w:gridCol w:w="2015"/>
      </w:tblGrid>
      <w:tr w:rsidR="00E4223C" w:rsidRPr="00CB3024" w14:paraId="090E099C" w14:textId="77777777" w:rsidTr="00792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811585E" w14:textId="3E03F891" w:rsidR="00E4223C" w:rsidRPr="00CB3024" w:rsidRDefault="00E4223C" w:rsidP="00792CC6">
            <w:pPr>
              <w:jc w:val="left"/>
              <w:rPr>
                <w:lang w:eastAsia="en-US"/>
              </w:rPr>
            </w:pPr>
            <w:r w:rsidRPr="00CB3024">
              <w:rPr>
                <w:lang w:eastAsia="en-US"/>
              </w:rPr>
              <w:t>Agenda působení</w:t>
            </w:r>
          </w:p>
        </w:tc>
        <w:tc>
          <w:tcPr>
            <w:tcW w:w="1524" w:type="dxa"/>
          </w:tcPr>
          <w:p w14:paraId="4C7804D6" w14:textId="299B531B" w:rsidR="00E4223C" w:rsidRPr="00CB3024" w:rsidRDefault="00374F00" w:rsidP="00792CC6">
            <w:pPr>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 xml:space="preserve">Odbor správce </w:t>
            </w:r>
            <w:r w:rsidR="00BF163A">
              <w:rPr>
                <w:lang w:eastAsia="en-US"/>
              </w:rPr>
              <w:t>AIS</w:t>
            </w:r>
          </w:p>
        </w:tc>
        <w:tc>
          <w:tcPr>
            <w:tcW w:w="1960" w:type="dxa"/>
            <w:vAlign w:val="center"/>
          </w:tcPr>
          <w:p w14:paraId="335E54CB" w14:textId="581CDDD2" w:rsidR="00E4223C" w:rsidRPr="00CB3024" w:rsidRDefault="00E4223C" w:rsidP="00792CC6">
            <w:pPr>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Agendový IS</w:t>
            </w:r>
          </w:p>
        </w:tc>
        <w:tc>
          <w:tcPr>
            <w:tcW w:w="2015" w:type="dxa"/>
            <w:vAlign w:val="center"/>
          </w:tcPr>
          <w:p w14:paraId="44E7BB6C" w14:textId="2A0DDB84" w:rsidR="00E4223C" w:rsidRPr="00CB3024" w:rsidRDefault="009B5357" w:rsidP="00792CC6">
            <w:pPr>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Stav digitalizace</w:t>
            </w:r>
          </w:p>
        </w:tc>
      </w:tr>
      <w:tr w:rsidR="00E4223C" w:rsidRPr="00CB3024" w14:paraId="0D222498" w14:textId="77777777" w:rsidTr="004D7CF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tcPr>
          <w:p w14:paraId="7A93644F" w14:textId="5193B04A" w:rsidR="00E4223C" w:rsidRPr="00CB3024" w:rsidRDefault="00E4223C" w:rsidP="00792CC6">
            <w:pPr>
              <w:spacing w:after="0"/>
              <w:ind w:firstLineChars="14" w:firstLine="28"/>
              <w:jc w:val="left"/>
              <w:rPr>
                <w:rFonts w:ascii="Calibri" w:eastAsia="Calibri" w:hAnsi="Calibri" w:cs="Calibri"/>
                <w:b w:val="0"/>
                <w:bCs w:val="0"/>
                <w:color w:val="000000"/>
              </w:rPr>
            </w:pPr>
          </w:p>
        </w:tc>
        <w:tc>
          <w:tcPr>
            <w:tcW w:w="1524" w:type="dxa"/>
          </w:tcPr>
          <w:p w14:paraId="037C2536" w14:textId="089EDD12" w:rsidR="00E4223C" w:rsidRPr="00CB3024" w:rsidRDefault="00E4223C" w:rsidP="00792CC6">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960" w:type="dxa"/>
            <w:vAlign w:val="center"/>
          </w:tcPr>
          <w:p w14:paraId="4CAC3B7E" w14:textId="5C24BE21" w:rsidR="00E4223C" w:rsidRPr="00CB3024" w:rsidRDefault="00E4223C" w:rsidP="00792CC6">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2015" w:type="dxa"/>
            <w:vAlign w:val="center"/>
          </w:tcPr>
          <w:p w14:paraId="0673376E" w14:textId="7F402DAA" w:rsidR="00E4223C" w:rsidRPr="00CB3024" w:rsidRDefault="00E4223C" w:rsidP="00792CC6">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E4223C" w:rsidRPr="00CB3024" w14:paraId="446585E2" w14:textId="77777777" w:rsidTr="004D7CF0">
        <w:trPr>
          <w:trHeight w:val="312"/>
        </w:trPr>
        <w:tc>
          <w:tcPr>
            <w:cnfStyle w:val="001000000000" w:firstRow="0" w:lastRow="0" w:firstColumn="1" w:lastColumn="0" w:oddVBand="0" w:evenVBand="0" w:oddHBand="0" w:evenHBand="0" w:firstRowFirstColumn="0" w:firstRowLastColumn="0" w:lastRowFirstColumn="0" w:lastRowLastColumn="0"/>
            <w:tcW w:w="3539" w:type="dxa"/>
            <w:noWrap/>
          </w:tcPr>
          <w:p w14:paraId="71E2A672" w14:textId="587F1A3C" w:rsidR="00E4223C" w:rsidRPr="00CB3024" w:rsidRDefault="00E4223C" w:rsidP="00792CC6">
            <w:pPr>
              <w:spacing w:after="0"/>
              <w:ind w:firstLineChars="14" w:firstLine="28"/>
              <w:jc w:val="left"/>
              <w:rPr>
                <w:rFonts w:ascii="Calibri" w:eastAsia="Calibri" w:hAnsi="Calibri" w:cs="Calibri"/>
                <w:b w:val="0"/>
                <w:color w:val="000000"/>
              </w:rPr>
            </w:pPr>
          </w:p>
        </w:tc>
        <w:tc>
          <w:tcPr>
            <w:tcW w:w="1524" w:type="dxa"/>
          </w:tcPr>
          <w:p w14:paraId="1F184B58" w14:textId="77281A1F" w:rsidR="00E4223C" w:rsidRPr="00CB3024" w:rsidRDefault="00E4223C" w:rsidP="00792CC6">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960" w:type="dxa"/>
            <w:vAlign w:val="center"/>
          </w:tcPr>
          <w:p w14:paraId="020F200D" w14:textId="65A7F327" w:rsidR="00E4223C" w:rsidRPr="00CB3024" w:rsidRDefault="00E4223C" w:rsidP="0000533E">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2015" w:type="dxa"/>
            <w:vAlign w:val="center"/>
          </w:tcPr>
          <w:p w14:paraId="194D453A" w14:textId="29DEDBEE" w:rsidR="00E4223C" w:rsidRPr="00CB3024" w:rsidRDefault="00E4223C" w:rsidP="00792CC6">
            <w:pPr>
              <w:spacing w:after="0"/>
              <w:ind w:firstLineChars="12" w:firstLine="24"/>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E4223C" w:rsidRPr="00CB3024" w14:paraId="3CBBD780" w14:textId="77777777" w:rsidTr="00792C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tcPr>
          <w:p w14:paraId="05CE0858" w14:textId="502E6279" w:rsidR="00E4223C" w:rsidRPr="00CB3024" w:rsidRDefault="00E4223C" w:rsidP="00792CC6">
            <w:pPr>
              <w:spacing w:after="0"/>
              <w:ind w:firstLineChars="14" w:firstLine="28"/>
              <w:jc w:val="left"/>
              <w:rPr>
                <w:rFonts w:ascii="Calibri" w:eastAsia="Calibri" w:hAnsi="Calibri" w:cs="Calibri"/>
                <w:b w:val="0"/>
                <w:bCs w:val="0"/>
                <w:color w:val="000000"/>
              </w:rPr>
            </w:pPr>
          </w:p>
        </w:tc>
        <w:tc>
          <w:tcPr>
            <w:tcW w:w="1524" w:type="dxa"/>
          </w:tcPr>
          <w:p w14:paraId="4C22D842" w14:textId="77777777" w:rsidR="00E4223C" w:rsidRPr="00CB3024" w:rsidRDefault="00E4223C" w:rsidP="00792CC6">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960" w:type="dxa"/>
            <w:vAlign w:val="center"/>
          </w:tcPr>
          <w:p w14:paraId="6FCF2FF8" w14:textId="77777777" w:rsidR="00E4223C" w:rsidRPr="00CB3024" w:rsidRDefault="00E4223C" w:rsidP="00792CC6">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2015" w:type="dxa"/>
            <w:vAlign w:val="center"/>
          </w:tcPr>
          <w:p w14:paraId="7A702EAF" w14:textId="77777777" w:rsidR="00E4223C" w:rsidRPr="00CB3024" w:rsidRDefault="00E4223C" w:rsidP="00792CC6">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40A815EF" w14:textId="77777777" w:rsidR="00E4223C" w:rsidRPr="00CB3024" w:rsidRDefault="00E4223C" w:rsidP="007A0E16">
      <w:pPr>
        <w:jc w:val="left"/>
        <w:rPr>
          <w:lang w:eastAsia="en-US"/>
        </w:rPr>
      </w:pPr>
    </w:p>
    <w:p w14:paraId="0B5E47C5" w14:textId="2A14A157" w:rsidR="00E4223C" w:rsidRPr="00CB3024" w:rsidRDefault="00E4223C" w:rsidP="007A0E16">
      <w:pPr>
        <w:pStyle w:val="Nadpis4"/>
        <w:jc w:val="left"/>
      </w:pPr>
      <w:bookmarkStart w:id="77" w:name="_Toc62034775"/>
      <w:bookmarkStart w:id="78" w:name="_Toc62112297"/>
      <w:bookmarkStart w:id="79" w:name="_Toc62123508"/>
      <w:bookmarkStart w:id="80" w:name="_Toc62145595"/>
      <w:bookmarkStart w:id="81" w:name="_Toc62034776"/>
      <w:bookmarkEnd w:id="77"/>
      <w:bookmarkEnd w:id="78"/>
      <w:bookmarkEnd w:id="79"/>
      <w:bookmarkEnd w:id="80"/>
      <w:r w:rsidRPr="00CB3024">
        <w:t>Jiné činnosti při výkonu veřejné správy</w:t>
      </w:r>
      <w:bookmarkEnd w:id="81"/>
    </w:p>
    <w:p w14:paraId="750D5431" w14:textId="19EC90B0" w:rsidR="00736D92" w:rsidRPr="00CB3024" w:rsidRDefault="006905DE" w:rsidP="00736D92">
      <w:pPr>
        <w:pStyle w:val="Nvodnkomente"/>
        <w:rPr>
          <w:lang w:eastAsia="en-US"/>
        </w:rPr>
      </w:pPr>
      <w:r w:rsidRPr="00CB3024">
        <w:rPr>
          <w:lang w:eastAsia="en-US"/>
        </w:rPr>
        <w:t>Uveďte</w:t>
      </w:r>
      <w:r w:rsidR="00736D92" w:rsidRPr="00CB3024">
        <w:rPr>
          <w:lang w:eastAsia="en-US"/>
        </w:rPr>
        <w:t xml:space="preserve"> přehled všech ostatních činností, které vykonávají pracovníci úřadu, ale nejsou součástí žádné z výše uvedených agend.</w:t>
      </w:r>
    </w:p>
    <w:p w14:paraId="393FA751" w14:textId="6A2F1E36" w:rsidR="001216C0" w:rsidRPr="00CB3024" w:rsidRDefault="00912804" w:rsidP="00736D92">
      <w:pPr>
        <w:pStyle w:val="Nvodnkomente"/>
        <w:rPr>
          <w:rFonts w:eastAsia="Calibri"/>
          <w:color w:val="000000"/>
        </w:rPr>
      </w:pPr>
      <w:r w:rsidRPr="00CB3024">
        <w:rPr>
          <w:rFonts w:eastAsia="Calibri"/>
          <w:color w:val="000000"/>
        </w:rPr>
        <w:t>Poradenství klientům VS / spotřebitelům / žadatelům / …</w:t>
      </w:r>
    </w:p>
    <w:p w14:paraId="103DBB97" w14:textId="23D2E34B" w:rsidR="00912804" w:rsidRPr="00CB3024" w:rsidRDefault="00912804" w:rsidP="00736D92">
      <w:pPr>
        <w:pStyle w:val="Nvodnkomente"/>
        <w:rPr>
          <w:color w:val="000000"/>
        </w:rPr>
      </w:pPr>
      <w:r w:rsidRPr="00CB3024">
        <w:rPr>
          <w:color w:val="000000"/>
        </w:rPr>
        <w:t>Správa a poskytování informací o … [předmětech úřadování]</w:t>
      </w:r>
    </w:p>
    <w:p w14:paraId="54FFB5CA" w14:textId="1064E776" w:rsidR="00912804" w:rsidRPr="00CB3024" w:rsidRDefault="00912804" w:rsidP="00736D92">
      <w:pPr>
        <w:pStyle w:val="Nvodnkomente"/>
      </w:pPr>
      <w:r w:rsidRPr="00CB3024">
        <w:rPr>
          <w:rFonts w:eastAsia="Calibri"/>
          <w:color w:val="000000"/>
        </w:rPr>
        <w:t>Komunikace, poskytování informací a vztahy s veřejností</w:t>
      </w:r>
    </w:p>
    <w:p w14:paraId="4042F509" w14:textId="22BD1E94" w:rsidR="00E4223C" w:rsidRPr="00CB3024" w:rsidRDefault="00E4223C" w:rsidP="007A0E16">
      <w:pPr>
        <w:pStyle w:val="Titulek"/>
        <w:jc w:val="left"/>
      </w:pPr>
      <w:bookmarkStart w:id="82" w:name="_Toc62151352"/>
      <w:bookmarkStart w:id="83" w:name="_Toc178771356"/>
      <w:r w:rsidRPr="00CB3024">
        <w:t xml:space="preserve">Tabulka </w:t>
      </w:r>
      <w:r w:rsidRPr="00CB3024">
        <w:fldChar w:fldCharType="begin"/>
      </w:r>
      <w:r w:rsidRPr="00CB3024">
        <w:instrText>SEQ Tabulka \* ARABIC</w:instrText>
      </w:r>
      <w:r w:rsidRPr="00CB3024">
        <w:fldChar w:fldCharType="separate"/>
      </w:r>
      <w:r w:rsidR="000C75BA">
        <w:rPr>
          <w:noProof/>
        </w:rPr>
        <w:t>3</w:t>
      </w:r>
      <w:r w:rsidRPr="00CB3024">
        <w:fldChar w:fldCharType="end"/>
      </w:r>
      <w:r w:rsidRPr="00CB3024">
        <w:t xml:space="preserve">: Přehled ostatních činností </w:t>
      </w:r>
      <w:r w:rsidR="004A703B" w:rsidRPr="00CB3024">
        <w:t>úřadu</w:t>
      </w:r>
      <w:r w:rsidRPr="00CB3024">
        <w:t xml:space="preserve"> při výkonu veřejné správy</w:t>
      </w:r>
      <w:bookmarkEnd w:id="82"/>
      <w:bookmarkEnd w:id="83"/>
      <w:r w:rsidR="00451B99" w:rsidRPr="00CB3024">
        <w:t xml:space="preserve"> </w:t>
      </w:r>
    </w:p>
    <w:tbl>
      <w:tblPr>
        <w:tblStyle w:val="Tabulkasmkou4zvraznn11"/>
        <w:tblW w:w="9038" w:type="dxa"/>
        <w:tblLook w:val="04A0" w:firstRow="1" w:lastRow="0" w:firstColumn="1" w:lastColumn="0" w:noHBand="0" w:noVBand="1"/>
      </w:tblPr>
      <w:tblGrid>
        <w:gridCol w:w="3227"/>
        <w:gridCol w:w="1559"/>
        <w:gridCol w:w="2693"/>
        <w:gridCol w:w="1559"/>
      </w:tblGrid>
      <w:tr w:rsidR="00E4223C" w:rsidRPr="00CB3024" w14:paraId="31D6B85A" w14:textId="77777777" w:rsidTr="00005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63BF3B60" w14:textId="22C71367" w:rsidR="00E4223C" w:rsidRPr="00CB3024" w:rsidRDefault="00066F4A" w:rsidP="00066F4A">
            <w:pPr>
              <w:jc w:val="left"/>
              <w:rPr>
                <w:lang w:eastAsia="en-US"/>
              </w:rPr>
            </w:pPr>
            <w:r w:rsidRPr="00CB3024">
              <w:rPr>
                <w:lang w:eastAsia="en-US"/>
              </w:rPr>
              <w:t>Osta</w:t>
            </w:r>
            <w:r w:rsidR="00443BAD" w:rsidRPr="00CB3024">
              <w:rPr>
                <w:lang w:eastAsia="en-US"/>
              </w:rPr>
              <w:t>t</w:t>
            </w:r>
            <w:r w:rsidRPr="00CB3024">
              <w:rPr>
                <w:lang w:eastAsia="en-US"/>
              </w:rPr>
              <w:t>ní činnosti</w:t>
            </w:r>
            <w:r w:rsidR="00E4223C" w:rsidRPr="00CB3024">
              <w:rPr>
                <w:lang w:eastAsia="en-US"/>
              </w:rPr>
              <w:t xml:space="preserve"> </w:t>
            </w:r>
            <w:r w:rsidRPr="00CB3024">
              <w:rPr>
                <w:lang w:eastAsia="en-US"/>
              </w:rPr>
              <w:t>mimo výkon agend</w:t>
            </w:r>
          </w:p>
        </w:tc>
        <w:tc>
          <w:tcPr>
            <w:tcW w:w="1559" w:type="dxa"/>
          </w:tcPr>
          <w:p w14:paraId="3A55BB4D" w14:textId="34C82D97" w:rsidR="00E4223C" w:rsidRPr="00CB3024" w:rsidRDefault="001A1F35" w:rsidP="00792CC6">
            <w:pPr>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Odbor správce</w:t>
            </w:r>
            <w:r w:rsidR="009F5808" w:rsidRPr="00CB3024">
              <w:rPr>
                <w:lang w:eastAsia="en-US"/>
              </w:rPr>
              <w:t xml:space="preserve"> činnosti</w:t>
            </w:r>
          </w:p>
        </w:tc>
        <w:tc>
          <w:tcPr>
            <w:tcW w:w="2693" w:type="dxa"/>
            <w:vAlign w:val="center"/>
          </w:tcPr>
          <w:p w14:paraId="05FF4242" w14:textId="46CD0CA4" w:rsidR="00E4223C" w:rsidRPr="00CB3024" w:rsidRDefault="001A1F35" w:rsidP="00792CC6">
            <w:pPr>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IS</w:t>
            </w:r>
            <w:r w:rsidR="009F5808" w:rsidRPr="00CB3024">
              <w:rPr>
                <w:lang w:eastAsia="en-US"/>
              </w:rPr>
              <w:t xml:space="preserve"> činnosti</w:t>
            </w:r>
          </w:p>
        </w:tc>
        <w:tc>
          <w:tcPr>
            <w:tcW w:w="1559" w:type="dxa"/>
            <w:vAlign w:val="center"/>
          </w:tcPr>
          <w:p w14:paraId="2C9D83D1" w14:textId="6FE3AB4A" w:rsidR="00E4223C" w:rsidRPr="00CB3024" w:rsidRDefault="009B5357" w:rsidP="00792CC6">
            <w:pPr>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Stav digitalizace</w:t>
            </w:r>
          </w:p>
        </w:tc>
      </w:tr>
      <w:tr w:rsidR="00E4223C" w:rsidRPr="00CB3024" w14:paraId="0DE7E077" w14:textId="77777777" w:rsidTr="001024E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27" w:type="dxa"/>
            <w:noWrap/>
          </w:tcPr>
          <w:p w14:paraId="156B1CDB" w14:textId="6C779F01" w:rsidR="00E4223C" w:rsidRPr="00CB3024" w:rsidRDefault="00E4223C" w:rsidP="00824717">
            <w:pPr>
              <w:spacing w:after="0"/>
              <w:jc w:val="left"/>
              <w:rPr>
                <w:rFonts w:eastAsia="Calibri"/>
                <w:b w:val="0"/>
                <w:color w:val="000000"/>
              </w:rPr>
            </w:pPr>
          </w:p>
        </w:tc>
        <w:tc>
          <w:tcPr>
            <w:tcW w:w="1559" w:type="dxa"/>
          </w:tcPr>
          <w:p w14:paraId="493EADF6" w14:textId="21B5B6C9" w:rsidR="00E4223C" w:rsidRPr="00CB3024" w:rsidRDefault="00E4223C" w:rsidP="00792CC6">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2693" w:type="dxa"/>
          </w:tcPr>
          <w:p w14:paraId="04A49D3F" w14:textId="58B521D6" w:rsidR="00D05105" w:rsidRPr="00CB3024" w:rsidRDefault="00D05105" w:rsidP="00F22D18">
            <w:pPr>
              <w:pStyle w:val="Odstavecseseznamem"/>
              <w:numPr>
                <w:ilvl w:val="0"/>
                <w:numId w:val="13"/>
              </w:numPr>
              <w:spacing w:after="0"/>
              <w:ind w:left="34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559" w:type="dxa"/>
          </w:tcPr>
          <w:p w14:paraId="3A313C6C" w14:textId="26E32277" w:rsidR="00E4223C" w:rsidRPr="00CB3024" w:rsidRDefault="00E4223C" w:rsidP="00792CC6">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eastAsia="Calibri"/>
                <w:color w:val="000000"/>
              </w:rPr>
            </w:pPr>
          </w:p>
        </w:tc>
      </w:tr>
      <w:tr w:rsidR="00BF3312" w:rsidRPr="00CB3024" w14:paraId="2017E560" w14:textId="77777777" w:rsidTr="0000533E">
        <w:trPr>
          <w:trHeight w:val="312"/>
        </w:trPr>
        <w:tc>
          <w:tcPr>
            <w:cnfStyle w:val="001000000000" w:firstRow="0" w:lastRow="0" w:firstColumn="1" w:lastColumn="0" w:oddVBand="0" w:evenVBand="0" w:oddHBand="0" w:evenHBand="0" w:firstRowFirstColumn="0" w:firstRowLastColumn="0" w:lastRowFirstColumn="0" w:lastRowLastColumn="0"/>
            <w:tcW w:w="3227" w:type="dxa"/>
            <w:noWrap/>
          </w:tcPr>
          <w:p w14:paraId="139AF7EB" w14:textId="441BED16" w:rsidR="00BF3312" w:rsidRPr="00CB3024" w:rsidRDefault="00BF3312" w:rsidP="00787042">
            <w:pPr>
              <w:spacing w:after="0"/>
              <w:ind w:firstLineChars="14" w:firstLine="28"/>
              <w:jc w:val="left"/>
              <w:rPr>
                <w:b w:val="0"/>
                <w:color w:val="000000"/>
              </w:rPr>
            </w:pPr>
          </w:p>
        </w:tc>
        <w:tc>
          <w:tcPr>
            <w:tcW w:w="1559" w:type="dxa"/>
          </w:tcPr>
          <w:p w14:paraId="3B25BF2C" w14:textId="6D333684" w:rsidR="00BF3312" w:rsidRPr="00CB3024" w:rsidRDefault="00BF3312" w:rsidP="00BF3312">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color w:val="000000"/>
              </w:rPr>
            </w:pPr>
          </w:p>
        </w:tc>
        <w:tc>
          <w:tcPr>
            <w:tcW w:w="2693" w:type="dxa"/>
          </w:tcPr>
          <w:p w14:paraId="3223DBCB" w14:textId="1C9477B0" w:rsidR="00BF3312" w:rsidRPr="00CB3024" w:rsidRDefault="00BF3312" w:rsidP="00F22D18">
            <w:pPr>
              <w:pStyle w:val="Odstavecseseznamem"/>
              <w:numPr>
                <w:ilvl w:val="0"/>
                <w:numId w:val="13"/>
              </w:numPr>
              <w:spacing w:after="0"/>
              <w:ind w:left="34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559" w:type="dxa"/>
          </w:tcPr>
          <w:p w14:paraId="24B3C84D" w14:textId="419B7F00" w:rsidR="00BF3312" w:rsidRPr="00CB3024" w:rsidRDefault="00BF3312" w:rsidP="00BF3312">
            <w:pPr>
              <w:spacing w:after="0"/>
              <w:ind w:firstLineChars="12" w:firstLine="24"/>
              <w:jc w:val="left"/>
              <w:cnfStyle w:val="000000000000" w:firstRow="0" w:lastRow="0" w:firstColumn="0" w:lastColumn="0" w:oddVBand="0" w:evenVBand="0" w:oddHBand="0" w:evenHBand="0" w:firstRowFirstColumn="0" w:firstRowLastColumn="0" w:lastRowFirstColumn="0" w:lastRowLastColumn="0"/>
              <w:rPr>
                <w:color w:val="000000"/>
              </w:rPr>
            </w:pPr>
          </w:p>
        </w:tc>
      </w:tr>
      <w:tr w:rsidR="00BF3312" w:rsidRPr="00600490" w14:paraId="7EBF918F" w14:textId="77777777" w:rsidTr="0000533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27" w:type="dxa"/>
            <w:noWrap/>
          </w:tcPr>
          <w:p w14:paraId="4FC75E94" w14:textId="7E634B6A" w:rsidR="00BF3312" w:rsidRPr="00600490" w:rsidRDefault="00BF3312" w:rsidP="00600490">
            <w:pPr>
              <w:spacing w:after="0"/>
              <w:jc w:val="left"/>
              <w:rPr>
                <w:rFonts w:eastAsia="Calibri"/>
                <w:b w:val="0"/>
                <w:color w:val="000000"/>
              </w:rPr>
            </w:pPr>
          </w:p>
        </w:tc>
        <w:tc>
          <w:tcPr>
            <w:tcW w:w="1559" w:type="dxa"/>
          </w:tcPr>
          <w:p w14:paraId="2E843147" w14:textId="507EDC40" w:rsidR="00BF3312" w:rsidRPr="00600490" w:rsidRDefault="00BF3312" w:rsidP="00600490">
            <w:pPr>
              <w:spacing w:after="0"/>
              <w:jc w:val="left"/>
              <w:cnfStyle w:val="000000100000" w:firstRow="0" w:lastRow="0" w:firstColumn="0" w:lastColumn="0" w:oddVBand="0" w:evenVBand="0" w:oddHBand="1" w:evenHBand="0" w:firstRowFirstColumn="0" w:firstRowLastColumn="0" w:lastRowFirstColumn="0" w:lastRowLastColumn="0"/>
              <w:rPr>
                <w:rFonts w:eastAsia="Calibri"/>
                <w:bCs/>
                <w:color w:val="000000"/>
              </w:rPr>
            </w:pPr>
          </w:p>
        </w:tc>
        <w:tc>
          <w:tcPr>
            <w:tcW w:w="2693" w:type="dxa"/>
          </w:tcPr>
          <w:p w14:paraId="20633EA5" w14:textId="118283AA" w:rsidR="00BF3312" w:rsidRPr="00600490" w:rsidRDefault="00BF3312" w:rsidP="00600490">
            <w:pPr>
              <w:spacing w:after="0"/>
              <w:jc w:val="left"/>
              <w:cnfStyle w:val="000000100000" w:firstRow="0" w:lastRow="0" w:firstColumn="0" w:lastColumn="0" w:oddVBand="0" w:evenVBand="0" w:oddHBand="1" w:evenHBand="0" w:firstRowFirstColumn="0" w:firstRowLastColumn="0" w:lastRowFirstColumn="0" w:lastRowLastColumn="0"/>
              <w:rPr>
                <w:rFonts w:eastAsia="Calibri"/>
                <w:bCs/>
                <w:color w:val="000000"/>
              </w:rPr>
            </w:pPr>
          </w:p>
        </w:tc>
        <w:tc>
          <w:tcPr>
            <w:tcW w:w="1559" w:type="dxa"/>
          </w:tcPr>
          <w:p w14:paraId="1A670F38" w14:textId="28EA27DA" w:rsidR="00BF3312" w:rsidRPr="00600490" w:rsidRDefault="00BF3312" w:rsidP="00600490">
            <w:pPr>
              <w:spacing w:after="0"/>
              <w:jc w:val="left"/>
              <w:cnfStyle w:val="000000100000" w:firstRow="0" w:lastRow="0" w:firstColumn="0" w:lastColumn="0" w:oddVBand="0" w:evenVBand="0" w:oddHBand="1" w:evenHBand="0" w:firstRowFirstColumn="0" w:firstRowLastColumn="0" w:lastRowFirstColumn="0" w:lastRowLastColumn="0"/>
              <w:rPr>
                <w:rFonts w:eastAsia="Calibri"/>
                <w:bCs/>
                <w:color w:val="000000"/>
              </w:rPr>
            </w:pPr>
          </w:p>
        </w:tc>
      </w:tr>
    </w:tbl>
    <w:p w14:paraId="21AD76A0" w14:textId="500B2949" w:rsidR="009B3D28" w:rsidRPr="00CB3024" w:rsidRDefault="009B3D28" w:rsidP="007A0E16">
      <w:pPr>
        <w:jc w:val="left"/>
        <w:rPr>
          <w:lang w:eastAsia="en-US"/>
        </w:rPr>
      </w:pPr>
    </w:p>
    <w:p w14:paraId="407731CB" w14:textId="7D8F45F1" w:rsidR="000B1F6B" w:rsidRDefault="00837D94" w:rsidP="0057714F">
      <w:pPr>
        <w:pStyle w:val="Nadpis4"/>
        <w:jc w:val="left"/>
      </w:pPr>
      <w:r>
        <w:t>Digitální služby</w:t>
      </w:r>
    </w:p>
    <w:p w14:paraId="4D0E1014" w14:textId="1CC5AAEE" w:rsidR="006C5962" w:rsidRDefault="00A26101" w:rsidP="006C5962">
      <w:pPr>
        <w:pStyle w:val="Nvodnkomente"/>
      </w:pPr>
      <w:r>
        <w:t>Zde uveďte, jakým způsobem</w:t>
      </w:r>
      <w:r w:rsidR="00ED4E8A" w:rsidRPr="00ED4E8A">
        <w:t xml:space="preserve"> popisu</w:t>
      </w:r>
      <w:r>
        <w:t>jete</w:t>
      </w:r>
      <w:r w:rsidR="00ED4E8A" w:rsidRPr="00ED4E8A">
        <w:t xml:space="preserve"> digitální </w:t>
      </w:r>
      <w:proofErr w:type="spellStart"/>
      <w:r w:rsidR="00ED4E8A" w:rsidRPr="00ED4E8A">
        <w:t>služeb</w:t>
      </w:r>
      <w:r w:rsidR="00B405FE">
        <w:t>y</w:t>
      </w:r>
      <w:proofErr w:type="spellEnd"/>
      <w:r w:rsidR="00ED4E8A" w:rsidRPr="00ED4E8A">
        <w:t>, které jsou nezbytné pro fungování a podporu byznys služeb vaší organizace.</w:t>
      </w:r>
      <w:r w:rsidR="004164AB">
        <w:t xml:space="preserve"> </w:t>
      </w:r>
      <w:r w:rsidR="006C5962">
        <w:t xml:space="preserve">Identifikace byznys </w:t>
      </w:r>
      <w:proofErr w:type="gramStart"/>
      <w:r w:rsidR="006C5962">
        <w:t>služeb - Jaké</w:t>
      </w:r>
      <w:proofErr w:type="gramEnd"/>
      <w:r w:rsidR="006C5962">
        <w:t xml:space="preserve"> klíčové aktivity a procesy vaše organizace vykonává? Jaké služby poskytujete svým zákazníkům (interním i externím)? Jaké jsou cíle a očekávané výsledky každé byznys služby?</w:t>
      </w:r>
    </w:p>
    <w:p w14:paraId="7B86C8D4" w14:textId="77777777" w:rsidR="00B405FE" w:rsidRPr="00B405FE" w:rsidRDefault="006C5962" w:rsidP="00B405FE">
      <w:pPr>
        <w:pStyle w:val="Nvodnkomente"/>
      </w:pPr>
      <w:r>
        <w:t xml:space="preserve">Popis digitálních </w:t>
      </w:r>
      <w:proofErr w:type="gramStart"/>
      <w:r>
        <w:t>služeb</w:t>
      </w:r>
      <w:r w:rsidR="0014708A">
        <w:t xml:space="preserve"> - </w:t>
      </w:r>
      <w:r>
        <w:t>Jaké</w:t>
      </w:r>
      <w:proofErr w:type="gramEnd"/>
      <w:r>
        <w:t xml:space="preserve"> specifické funkce a vlastnosti tyto digitální služby mají?</w:t>
      </w:r>
      <w:r w:rsidR="0014708A">
        <w:t xml:space="preserve"> </w:t>
      </w:r>
      <w:r>
        <w:t xml:space="preserve">Jaké jsou závislosti mezi digitálními službami </w:t>
      </w:r>
      <w:proofErr w:type="spellStart"/>
      <w:r>
        <w:t>službami</w:t>
      </w:r>
      <w:proofErr w:type="spellEnd"/>
      <w:r>
        <w:t>?</w:t>
      </w:r>
    </w:p>
    <w:p w14:paraId="0275195A" w14:textId="7CD357EF" w:rsidR="002250FC" w:rsidRPr="002250FC" w:rsidRDefault="002250FC" w:rsidP="00FB2F3E">
      <w:pPr>
        <w:jc w:val="left"/>
        <w:rPr>
          <w:lang w:eastAsia="en-US"/>
        </w:rPr>
      </w:pPr>
    </w:p>
    <w:p w14:paraId="263BE194" w14:textId="739F4717" w:rsidR="0057714F" w:rsidRPr="00CB3024" w:rsidRDefault="002872D9" w:rsidP="0057714F">
      <w:pPr>
        <w:pStyle w:val="Nadpis4"/>
        <w:jc w:val="left"/>
      </w:pPr>
      <w:r w:rsidRPr="00CB3024">
        <w:t xml:space="preserve">Shoda skutečnosti a záznamů </w:t>
      </w:r>
      <w:r w:rsidR="00C534B9" w:rsidRPr="00CB3024">
        <w:t>v</w:t>
      </w:r>
      <w:r w:rsidR="00AA7FD4" w:rsidRPr="00CB3024">
        <w:t> </w:t>
      </w:r>
      <w:r w:rsidR="00C534B9" w:rsidRPr="00CB3024">
        <w:t>RPP</w:t>
      </w:r>
      <w:r w:rsidR="00AA7FD4" w:rsidRPr="00CB3024">
        <w:t xml:space="preserve"> </w:t>
      </w:r>
    </w:p>
    <w:p w14:paraId="0C9ECA15" w14:textId="08D265F5" w:rsidR="00E36D76" w:rsidRPr="00CB3024" w:rsidRDefault="00E36D76" w:rsidP="00E36D76">
      <w:pPr>
        <w:pStyle w:val="Nvodnkomente"/>
      </w:pPr>
      <w:bookmarkStart w:id="84" w:name="_Hlk178749483"/>
      <w:r w:rsidRPr="00CB3024">
        <w:t>Zde je uveden stav záznamů v R</w:t>
      </w:r>
      <w:bookmarkEnd w:id="84"/>
      <w:r w:rsidRPr="00CB3024">
        <w:t>PP z pohledu úřadu, především z pohledu chybějících či nesprávných informací.</w:t>
      </w:r>
      <w:r w:rsidR="00B74DF8" w:rsidRPr="00CB3024">
        <w:t xml:space="preserve"> </w:t>
      </w:r>
      <w:hyperlink r:id="rId27">
        <w:r w:rsidR="00B74DF8" w:rsidRPr="4E74FC7A">
          <w:rPr>
            <w:rStyle w:val="Hypertextovodkaz"/>
          </w:rPr>
          <w:t>https://www.szrcr.cz/cs/registr-prav-a-povinnosti/dokumenty-k-problematice-rpp</w:t>
        </w:r>
      </w:hyperlink>
      <w:r w:rsidR="00B74DF8">
        <w:t xml:space="preserve"> </w:t>
      </w:r>
    </w:p>
    <w:p w14:paraId="6249BB03" w14:textId="260D36C7" w:rsidR="0057714F" w:rsidRPr="00CB3024" w:rsidRDefault="00782709" w:rsidP="00040E9C">
      <w:pPr>
        <w:pStyle w:val="Nvodnkomente"/>
        <w:rPr>
          <w:lang w:eastAsia="en-US"/>
        </w:rPr>
      </w:pPr>
      <w:r w:rsidRPr="00CB3024">
        <w:rPr>
          <w:lang w:eastAsia="en-US"/>
        </w:rPr>
        <w:t xml:space="preserve">Informace uložené v RPP představují jednotné místo, které popisuje </w:t>
      </w:r>
      <w:r w:rsidR="007B3E76" w:rsidRPr="00CB3024">
        <w:rPr>
          <w:lang w:eastAsia="en-US"/>
        </w:rPr>
        <w:t>agendy a činnosti jednotlivých úřadů</w:t>
      </w:r>
      <w:r w:rsidR="002B4A78" w:rsidRPr="00CB3024">
        <w:rPr>
          <w:lang w:eastAsia="en-US"/>
        </w:rPr>
        <w:t xml:space="preserve"> pro uživatele mimo úřad. Je nutné</w:t>
      </w:r>
      <w:r w:rsidR="004D2309" w:rsidRPr="00CB3024">
        <w:rPr>
          <w:lang w:eastAsia="en-US"/>
        </w:rPr>
        <w:t>,</w:t>
      </w:r>
      <w:r w:rsidR="002B4A78" w:rsidRPr="00CB3024">
        <w:rPr>
          <w:lang w:eastAsia="en-US"/>
        </w:rPr>
        <w:t xml:space="preserve"> aby </w:t>
      </w:r>
      <w:r w:rsidR="00494866" w:rsidRPr="00CB3024">
        <w:rPr>
          <w:lang w:eastAsia="en-US"/>
        </w:rPr>
        <w:t xml:space="preserve">tyto záznamy odpovídaly skutečnosti. </w:t>
      </w:r>
      <w:r w:rsidR="004D2309" w:rsidRPr="00CB3024">
        <w:rPr>
          <w:lang w:eastAsia="en-US"/>
        </w:rPr>
        <w:t xml:space="preserve">Součástí </w:t>
      </w:r>
      <w:r w:rsidR="00383348" w:rsidRPr="00CB3024">
        <w:rPr>
          <w:lang w:eastAsia="en-US"/>
        </w:rPr>
        <w:t xml:space="preserve">tvorby/aktualizace </w:t>
      </w:r>
      <w:r w:rsidR="004D2309" w:rsidRPr="00CB3024">
        <w:rPr>
          <w:lang w:eastAsia="en-US"/>
        </w:rPr>
        <w:t>IK</w:t>
      </w:r>
      <w:r w:rsidR="007741BC" w:rsidRPr="00CB3024">
        <w:rPr>
          <w:lang w:eastAsia="en-US"/>
        </w:rPr>
        <w:t xml:space="preserve"> je pravidelná revize tohoto stavu a případná náprava.</w:t>
      </w:r>
    </w:p>
    <w:p w14:paraId="23719A38" w14:textId="70F84AAC" w:rsidR="00AF0E40" w:rsidRPr="00CB3024" w:rsidRDefault="001146FD" w:rsidP="00040E9C">
      <w:pPr>
        <w:pStyle w:val="Nvodnkomente"/>
      </w:pPr>
      <w:r w:rsidRPr="00CB3024">
        <w:t xml:space="preserve">Součástí práce na IK, je také aktualizace Katalogu služeb </w:t>
      </w:r>
      <w:r w:rsidR="00A9748B">
        <w:t xml:space="preserve">VS </w:t>
      </w:r>
      <w:r w:rsidRPr="00CB3024">
        <w:t>a plánu digitalizace obslužných kanálů jednotlivých úkonů agend. Tato digitalizace vyplývá z realizace úprav agend dle zákona č. 12/2020 Sb., o právu na digitální služby. S</w:t>
      </w:r>
      <w:r w:rsidR="00535B69" w:rsidRPr="00CB3024">
        <w:t xml:space="preserve">hrňte aktuální stav služeb nabízených úřadem klientům veřejné správy, </w:t>
      </w:r>
      <w:hyperlink r:id="rId28" w:anchor="katalog_sluzeb_verejne_spravy">
        <w:r w:rsidR="00535B69" w:rsidRPr="6A0AA32F">
          <w:rPr>
            <w:rStyle w:val="Hypertextovodkaz"/>
          </w:rPr>
          <w:t>stav katalogu služeb</w:t>
        </w:r>
      </w:hyperlink>
      <w:r w:rsidR="00535B69">
        <w:t xml:space="preserve"> </w:t>
      </w:r>
      <w:r w:rsidR="003B6B6E">
        <w:t xml:space="preserve">VS </w:t>
      </w:r>
      <w:r w:rsidR="00535B69">
        <w:t>a reálný obraz služeb úřadu v něm.</w:t>
      </w:r>
    </w:p>
    <w:p w14:paraId="5D1EE283" w14:textId="7763E35F" w:rsidR="00CD4911" w:rsidRPr="00CB3024" w:rsidRDefault="00CD4911" w:rsidP="007A0E16">
      <w:pPr>
        <w:jc w:val="left"/>
        <w:rPr>
          <w:lang w:eastAsia="en-US"/>
        </w:rPr>
      </w:pPr>
      <w:bookmarkStart w:id="85" w:name="_Hlk178750091"/>
    </w:p>
    <w:p w14:paraId="0B472504" w14:textId="49EE69EC" w:rsidR="00E4223C" w:rsidRPr="00CB3024" w:rsidRDefault="1B90026D" w:rsidP="00C6554C">
      <w:pPr>
        <w:pStyle w:val="Nadpis3"/>
      </w:pPr>
      <w:bookmarkStart w:id="86" w:name="_Toc63966835"/>
      <w:bookmarkStart w:id="87" w:name="_Toc65609873"/>
      <w:bookmarkStart w:id="88" w:name="_Toc86661437"/>
      <w:bookmarkStart w:id="89" w:name="_Toc178771233"/>
      <w:bookmarkEnd w:id="85"/>
      <w:r>
        <w:lastRenderedPageBreak/>
        <w:t>Stav řídících</w:t>
      </w:r>
      <w:r w:rsidR="6F4C3DAC">
        <w:t>,</w:t>
      </w:r>
      <w:r>
        <w:t xml:space="preserve"> provozních </w:t>
      </w:r>
      <w:r w:rsidR="6F4C3DAC">
        <w:t xml:space="preserve">a korporátních </w:t>
      </w:r>
      <w:r>
        <w:t>činností a jejich IT podpory</w:t>
      </w:r>
      <w:bookmarkEnd w:id="86"/>
      <w:bookmarkEnd w:id="87"/>
      <w:bookmarkEnd w:id="88"/>
      <w:bookmarkEnd w:id="89"/>
    </w:p>
    <w:p w14:paraId="3072AE57" w14:textId="740E65F4" w:rsidR="00A45C58" w:rsidRPr="00CB3024" w:rsidRDefault="0001678D" w:rsidP="00561215">
      <w:pPr>
        <w:pStyle w:val="Nvodnkomente"/>
        <w:rPr>
          <w:lang w:eastAsia="en-US"/>
        </w:rPr>
      </w:pPr>
      <w:r w:rsidRPr="00CB3024">
        <w:rPr>
          <w:lang w:eastAsia="en-US"/>
        </w:rPr>
        <w:t>Uveďte</w:t>
      </w:r>
      <w:r w:rsidR="00561215" w:rsidRPr="00CB3024">
        <w:rPr>
          <w:lang w:eastAsia="en-US"/>
        </w:rPr>
        <w:t xml:space="preserve"> přehled </w:t>
      </w:r>
      <w:r w:rsidR="008315D7" w:rsidRPr="00CB3024">
        <w:rPr>
          <w:lang w:eastAsia="en-US"/>
        </w:rPr>
        <w:t xml:space="preserve">ostatních </w:t>
      </w:r>
      <w:r w:rsidR="00561215" w:rsidRPr="00CB3024">
        <w:rPr>
          <w:lang w:eastAsia="en-US"/>
        </w:rPr>
        <w:t>činností vykonávaných úřadem a stav jejich digitalizace.</w:t>
      </w:r>
      <w:r w:rsidR="00AF34C7" w:rsidRPr="00CB3024">
        <w:rPr>
          <w:lang w:eastAsia="en-US"/>
        </w:rPr>
        <w:t xml:space="preserve"> Výčet v této i následujících tabulkách odpovídá procesům uvedeným ve zvýrazněných oblastech modelu z kap. 1.2:</w:t>
      </w:r>
    </w:p>
    <w:p w14:paraId="3453764F" w14:textId="577EA451" w:rsidR="00561215" w:rsidRPr="00CB3024" w:rsidRDefault="00DD090C" w:rsidP="00A45C58">
      <w:pPr>
        <w:pStyle w:val="Nvodnkomente"/>
        <w:jc w:val="right"/>
      </w:pPr>
      <w:r w:rsidRPr="00CB3024" w:rsidDel="00A8250B">
        <w:rPr>
          <w:noProof/>
        </w:rPr>
        <w:t xml:space="preserve"> </w:t>
      </w:r>
      <w:r w:rsidRPr="00CB3024">
        <w:rPr>
          <w:noProof/>
        </w:rPr>
        <w:drawing>
          <wp:inline distT="0" distB="0" distL="0" distR="0" wp14:anchorId="2BD077EC" wp14:editId="77956947">
            <wp:extent cx="727200" cy="543600"/>
            <wp:effectExtent l="0" t="0" r="0" b="8890"/>
            <wp:docPr id="7" name="Obrázek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Chart, bar chart&#10;&#10;Description automatically generated"/>
                    <pic:cNvPicPr/>
                  </pic:nvPicPr>
                  <pic:blipFill>
                    <a:blip r:embed="rId29"/>
                    <a:stretch>
                      <a:fillRect/>
                    </a:stretch>
                  </pic:blipFill>
                  <pic:spPr>
                    <a:xfrm>
                      <a:off x="0" y="0"/>
                      <a:ext cx="727200" cy="543600"/>
                    </a:xfrm>
                    <a:prstGeom prst="rect">
                      <a:avLst/>
                    </a:prstGeom>
                  </pic:spPr>
                </pic:pic>
              </a:graphicData>
            </a:graphic>
          </wp:inline>
        </w:drawing>
      </w:r>
    </w:p>
    <w:p w14:paraId="5560E537" w14:textId="6FA3BC86" w:rsidR="001C26A9" w:rsidRPr="00CB3024" w:rsidRDefault="001C26A9" w:rsidP="0033745F">
      <w:pPr>
        <w:pStyle w:val="Titulek"/>
        <w:jc w:val="right"/>
      </w:pPr>
      <w:bookmarkStart w:id="90" w:name="_Toc62151353"/>
    </w:p>
    <w:p w14:paraId="3F148105" w14:textId="0ABAA1C5" w:rsidR="00E4223C" w:rsidRPr="00CB3024" w:rsidRDefault="00E4223C" w:rsidP="007A0E16">
      <w:pPr>
        <w:pStyle w:val="Titulek"/>
        <w:jc w:val="left"/>
      </w:pPr>
      <w:bookmarkStart w:id="91" w:name="_Toc178771357"/>
      <w:r w:rsidRPr="00CB3024">
        <w:t xml:space="preserve">Tabulka </w:t>
      </w:r>
      <w:r w:rsidRPr="00CB3024">
        <w:fldChar w:fldCharType="begin"/>
      </w:r>
      <w:r w:rsidRPr="00CB3024">
        <w:instrText>SEQ Tabulka \* ARABIC</w:instrText>
      </w:r>
      <w:r w:rsidRPr="00CB3024">
        <w:fldChar w:fldCharType="separate"/>
      </w:r>
      <w:r w:rsidR="000C75BA">
        <w:rPr>
          <w:noProof/>
        </w:rPr>
        <w:t>4</w:t>
      </w:r>
      <w:r w:rsidRPr="00CB3024">
        <w:fldChar w:fldCharType="end"/>
      </w:r>
      <w:r w:rsidRPr="00CB3024">
        <w:t xml:space="preserve">: </w:t>
      </w:r>
      <w:bookmarkEnd w:id="90"/>
      <w:r w:rsidR="002A6B1F" w:rsidRPr="00CB3024">
        <w:t>Přehled řídících</w:t>
      </w:r>
      <w:r w:rsidR="00AD4D72" w:rsidRPr="00CB3024">
        <w:t>,</w:t>
      </w:r>
      <w:r w:rsidR="002A6B1F" w:rsidRPr="00CB3024">
        <w:t xml:space="preserve"> provozních </w:t>
      </w:r>
      <w:r w:rsidR="00AD4D72" w:rsidRPr="00CB3024">
        <w:t xml:space="preserve">a korporátních </w:t>
      </w:r>
      <w:r w:rsidR="002A6B1F" w:rsidRPr="00CB3024">
        <w:t>činností</w:t>
      </w:r>
      <w:bookmarkEnd w:id="91"/>
      <w:r w:rsidR="00297068" w:rsidRPr="00CB3024">
        <w:t xml:space="preserve"> </w:t>
      </w:r>
    </w:p>
    <w:tbl>
      <w:tblPr>
        <w:tblStyle w:val="Tabulkasmkou4zvraznn11"/>
        <w:tblW w:w="9038" w:type="dxa"/>
        <w:tblLook w:val="04A0" w:firstRow="1" w:lastRow="0" w:firstColumn="1" w:lastColumn="0" w:noHBand="0" w:noVBand="1"/>
      </w:tblPr>
      <w:tblGrid>
        <w:gridCol w:w="3539"/>
        <w:gridCol w:w="1524"/>
        <w:gridCol w:w="2275"/>
        <w:gridCol w:w="1700"/>
      </w:tblGrid>
      <w:tr w:rsidR="00E4223C" w:rsidRPr="00CB3024" w14:paraId="2DF9B53C" w14:textId="77777777" w:rsidTr="00D2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0A66E31" w14:textId="4F347F31" w:rsidR="00E4223C" w:rsidRPr="00CB3024" w:rsidRDefault="00723091" w:rsidP="00792CC6">
            <w:pPr>
              <w:jc w:val="left"/>
              <w:rPr>
                <w:lang w:eastAsia="en-US"/>
              </w:rPr>
            </w:pPr>
            <w:r w:rsidRPr="00CB3024">
              <w:rPr>
                <w:lang w:eastAsia="en-US"/>
              </w:rPr>
              <w:t>Č</w:t>
            </w:r>
            <w:r w:rsidR="00E4223C" w:rsidRPr="00CB3024">
              <w:rPr>
                <w:lang w:eastAsia="en-US"/>
              </w:rPr>
              <w:t xml:space="preserve">innost </w:t>
            </w:r>
          </w:p>
        </w:tc>
        <w:tc>
          <w:tcPr>
            <w:tcW w:w="1524" w:type="dxa"/>
          </w:tcPr>
          <w:p w14:paraId="5BDE0B51" w14:textId="6C06CF01" w:rsidR="00E4223C" w:rsidRPr="00CB3024" w:rsidRDefault="00B53C67" w:rsidP="00792CC6">
            <w:pPr>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Odpo</w:t>
            </w:r>
            <w:r w:rsidR="00E4223C" w:rsidRPr="00CB3024">
              <w:rPr>
                <w:lang w:eastAsia="en-US"/>
              </w:rPr>
              <w:t>vědný odbor</w:t>
            </w:r>
          </w:p>
        </w:tc>
        <w:tc>
          <w:tcPr>
            <w:tcW w:w="2275" w:type="dxa"/>
            <w:vAlign w:val="center"/>
          </w:tcPr>
          <w:p w14:paraId="70650122" w14:textId="5FF35F4B" w:rsidR="00E4223C" w:rsidRPr="00CB3024" w:rsidRDefault="00E4223C" w:rsidP="00792CC6">
            <w:pPr>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I</w:t>
            </w:r>
            <w:r w:rsidR="00E81C89" w:rsidRPr="00CB3024">
              <w:rPr>
                <w:lang w:eastAsia="en-US"/>
              </w:rPr>
              <w:t>S</w:t>
            </w:r>
          </w:p>
        </w:tc>
        <w:tc>
          <w:tcPr>
            <w:tcW w:w="1700" w:type="dxa"/>
            <w:vAlign w:val="center"/>
          </w:tcPr>
          <w:p w14:paraId="6DE965F7" w14:textId="091B48AD" w:rsidR="00E4223C" w:rsidRPr="00CB3024" w:rsidRDefault="009B5357" w:rsidP="00792CC6">
            <w:pPr>
              <w:jc w:val="left"/>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Stav digitalizace</w:t>
            </w:r>
          </w:p>
        </w:tc>
      </w:tr>
      <w:tr w:rsidR="00E4223C" w:rsidRPr="00CB3024" w14:paraId="2013DD43" w14:textId="77777777" w:rsidTr="00225C5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vAlign w:val="bottom"/>
          </w:tcPr>
          <w:p w14:paraId="5FAA860D" w14:textId="6748513F" w:rsidR="00E4223C" w:rsidRPr="00CB3024" w:rsidRDefault="00E4223C" w:rsidP="00792CC6">
            <w:pPr>
              <w:spacing w:after="0"/>
              <w:ind w:firstLineChars="14" w:firstLine="28"/>
              <w:jc w:val="left"/>
              <w:rPr>
                <w:rFonts w:ascii="Calibri" w:eastAsia="Calibri" w:hAnsi="Calibri" w:cs="Calibri"/>
                <w:b w:val="0"/>
                <w:bCs w:val="0"/>
                <w:color w:val="000000"/>
                <w:highlight w:val="yellow"/>
              </w:rPr>
            </w:pPr>
          </w:p>
        </w:tc>
        <w:tc>
          <w:tcPr>
            <w:tcW w:w="1524" w:type="dxa"/>
          </w:tcPr>
          <w:p w14:paraId="2BE596F6" w14:textId="11271A93" w:rsidR="00E4223C" w:rsidRPr="00CB3024" w:rsidRDefault="00E4223C" w:rsidP="00353DC4">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p>
        </w:tc>
        <w:tc>
          <w:tcPr>
            <w:tcW w:w="2275" w:type="dxa"/>
            <w:vAlign w:val="center"/>
          </w:tcPr>
          <w:p w14:paraId="21DD26F9" w14:textId="1E0A6DE8" w:rsidR="00E4223C" w:rsidRPr="00CB3024" w:rsidRDefault="00E4223C" w:rsidP="00F22D18">
            <w:pPr>
              <w:pStyle w:val="Odstavecseseznamem"/>
              <w:numPr>
                <w:ilvl w:val="0"/>
                <w:numId w:val="14"/>
              </w:numPr>
              <w:spacing w:after="0"/>
              <w:ind w:left="357" w:hanging="3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700" w:type="dxa"/>
            <w:vAlign w:val="center"/>
          </w:tcPr>
          <w:p w14:paraId="3C2CDC80" w14:textId="4B39D334" w:rsidR="00E4223C" w:rsidRPr="00CB3024" w:rsidRDefault="00E4223C" w:rsidP="00792CC6">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p>
        </w:tc>
      </w:tr>
      <w:tr w:rsidR="00E4223C" w:rsidRPr="00CB3024" w14:paraId="465E8E5D" w14:textId="77777777" w:rsidTr="00D22F0F">
        <w:trPr>
          <w:trHeight w:val="312"/>
        </w:trPr>
        <w:tc>
          <w:tcPr>
            <w:cnfStyle w:val="001000000000" w:firstRow="0" w:lastRow="0" w:firstColumn="1" w:lastColumn="0" w:oddVBand="0" w:evenVBand="0" w:oddHBand="0" w:evenHBand="0" w:firstRowFirstColumn="0" w:firstRowLastColumn="0" w:lastRowFirstColumn="0" w:lastRowLastColumn="0"/>
            <w:tcW w:w="3539" w:type="dxa"/>
            <w:noWrap/>
          </w:tcPr>
          <w:p w14:paraId="351C271C" w14:textId="5C61D865" w:rsidR="00E4223C" w:rsidRPr="00CB3024" w:rsidRDefault="00E4223C" w:rsidP="00792CC6">
            <w:pPr>
              <w:spacing w:after="0"/>
              <w:ind w:firstLineChars="14" w:firstLine="28"/>
              <w:jc w:val="left"/>
              <w:rPr>
                <w:rFonts w:ascii="Calibri" w:hAnsi="Calibri" w:cs="Calibri"/>
                <w:b w:val="0"/>
                <w:bCs w:val="0"/>
                <w:color w:val="000000"/>
                <w:highlight w:val="yellow"/>
              </w:rPr>
            </w:pPr>
          </w:p>
        </w:tc>
        <w:tc>
          <w:tcPr>
            <w:tcW w:w="1524" w:type="dxa"/>
          </w:tcPr>
          <w:p w14:paraId="141539DC" w14:textId="76BB95F2" w:rsidR="00E4223C" w:rsidRPr="00CB3024" w:rsidRDefault="00E4223C" w:rsidP="00792CC6">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2275" w:type="dxa"/>
            <w:vAlign w:val="center"/>
          </w:tcPr>
          <w:p w14:paraId="0D597ADA" w14:textId="2C55E83F" w:rsidR="00E4223C" w:rsidRPr="00CB3024" w:rsidRDefault="00E4223C" w:rsidP="00F22D18">
            <w:pPr>
              <w:pStyle w:val="Odstavecseseznamem"/>
              <w:numPr>
                <w:ilvl w:val="0"/>
                <w:numId w:val="14"/>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700" w:type="dxa"/>
            <w:vAlign w:val="center"/>
          </w:tcPr>
          <w:p w14:paraId="3CCAAD13" w14:textId="5DA61EDF" w:rsidR="00E4223C" w:rsidRPr="00CB3024" w:rsidRDefault="00E4223C" w:rsidP="00792CC6">
            <w:pPr>
              <w:spacing w:after="0"/>
              <w:ind w:firstLineChars="12" w:firstLine="24"/>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9F6532" w:rsidRPr="00CB3024" w14:paraId="746692CD" w14:textId="77777777" w:rsidTr="00D22F0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tcPr>
          <w:p w14:paraId="465C942B" w14:textId="30B773DB" w:rsidR="009F6532" w:rsidRPr="00CB3024" w:rsidRDefault="009F6532" w:rsidP="00225C57">
            <w:pPr>
              <w:tabs>
                <w:tab w:val="left" w:pos="548"/>
              </w:tabs>
              <w:spacing w:after="0"/>
              <w:ind w:firstLineChars="14" w:firstLine="28"/>
              <w:jc w:val="left"/>
              <w:rPr>
                <w:rFonts w:ascii="Calibri" w:hAnsi="Calibri" w:cs="Calibri"/>
                <w:b w:val="0"/>
                <w:bCs w:val="0"/>
                <w:color w:val="000000"/>
                <w:highlight w:val="yellow"/>
              </w:rPr>
            </w:pPr>
          </w:p>
        </w:tc>
        <w:tc>
          <w:tcPr>
            <w:tcW w:w="1524" w:type="dxa"/>
          </w:tcPr>
          <w:p w14:paraId="68AD074A" w14:textId="370A854F" w:rsidR="009F6532" w:rsidRPr="00CB3024" w:rsidRDefault="009F6532" w:rsidP="007A0E16">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2275" w:type="dxa"/>
            <w:vAlign w:val="center"/>
          </w:tcPr>
          <w:p w14:paraId="50FDA1A3" w14:textId="679AC1D2" w:rsidR="009F6532" w:rsidRPr="00CB3024" w:rsidRDefault="009F6532" w:rsidP="00F22D18">
            <w:pPr>
              <w:pStyle w:val="Odstavecseseznamem"/>
              <w:numPr>
                <w:ilvl w:val="0"/>
                <w:numId w:val="14"/>
              </w:numPr>
              <w:spacing w:after="0"/>
              <w:ind w:left="357" w:hanging="3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700" w:type="dxa"/>
            <w:vAlign w:val="center"/>
          </w:tcPr>
          <w:p w14:paraId="2D2EB871" w14:textId="2B07DC4A" w:rsidR="009F6532" w:rsidRPr="00CB3024" w:rsidRDefault="009F6532" w:rsidP="007A0E16">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71F03F6B" w14:textId="5E1F72FB" w:rsidR="00155A77" w:rsidRPr="00CB3024" w:rsidRDefault="00155A77" w:rsidP="4CF0390B">
      <w:pPr>
        <w:pStyle w:val="Nadpis4"/>
      </w:pPr>
      <w:r w:rsidRPr="00CB3024">
        <w:t>Pr</w:t>
      </w:r>
      <w:r w:rsidR="00E87447" w:rsidRPr="00CB3024">
        <w:t>ocesy zaměřené na spolupráci</w:t>
      </w:r>
    </w:p>
    <w:p w14:paraId="79CF5621" w14:textId="6A62DC8B" w:rsidR="00821670" w:rsidRPr="00CB3024" w:rsidRDefault="00EB1DE7" w:rsidP="00EB1DE7">
      <w:pPr>
        <w:pStyle w:val="Nvodnkomente"/>
        <w:rPr>
          <w:lang w:eastAsia="en-US"/>
        </w:rPr>
      </w:pPr>
      <w:r w:rsidRPr="00CB3024">
        <w:rPr>
          <w:lang w:eastAsia="en-US"/>
        </w:rPr>
        <w:t xml:space="preserve">Jednou z oblastí </w:t>
      </w:r>
      <w:r w:rsidR="00B139A2" w:rsidRPr="00CB3024">
        <w:rPr>
          <w:lang w:eastAsia="en-US"/>
        </w:rPr>
        <w:t xml:space="preserve">provozních </w:t>
      </w:r>
      <w:r w:rsidRPr="00CB3024">
        <w:rPr>
          <w:lang w:eastAsia="en-US"/>
        </w:rPr>
        <w:t xml:space="preserve">procesů, </w:t>
      </w:r>
      <w:r w:rsidR="00B139A2" w:rsidRPr="00CB3024">
        <w:rPr>
          <w:lang w:eastAsia="en-US"/>
        </w:rPr>
        <w:t xml:space="preserve">která může být digitální transformací významně dotčena, jsou </w:t>
      </w:r>
      <w:r w:rsidR="00F46A4C" w:rsidRPr="00CB3024">
        <w:rPr>
          <w:lang w:eastAsia="en-US"/>
        </w:rPr>
        <w:t xml:space="preserve">kolaborační procesy a jejich nástroje. </w:t>
      </w:r>
      <w:r w:rsidR="00B92CE4" w:rsidRPr="00CB3024">
        <w:rPr>
          <w:lang w:eastAsia="en-US"/>
        </w:rPr>
        <w:t xml:space="preserve">Tedy </w:t>
      </w:r>
      <w:r w:rsidR="00D312CF" w:rsidRPr="00CB3024">
        <w:rPr>
          <w:lang w:eastAsia="en-US"/>
        </w:rPr>
        <w:t>o způsob práce</w:t>
      </w:r>
      <w:r w:rsidR="00425E3E" w:rsidRPr="00CB3024">
        <w:rPr>
          <w:lang w:eastAsia="en-US"/>
        </w:rPr>
        <w:t xml:space="preserve">, kancelář / </w:t>
      </w:r>
      <w:proofErr w:type="spellStart"/>
      <w:r w:rsidR="00425E3E" w:rsidRPr="00CB3024">
        <w:rPr>
          <w:lang w:eastAsia="en-US"/>
        </w:rPr>
        <w:t>home</w:t>
      </w:r>
      <w:proofErr w:type="spellEnd"/>
      <w:r w:rsidR="00425E3E" w:rsidRPr="00CB3024">
        <w:rPr>
          <w:lang w:eastAsia="en-US"/>
        </w:rPr>
        <w:t xml:space="preserve"> office / sdílená pracoviště</w:t>
      </w:r>
      <w:r w:rsidR="005835FB" w:rsidRPr="00CB3024">
        <w:rPr>
          <w:lang w:eastAsia="en-US"/>
        </w:rPr>
        <w:t xml:space="preserve">, využití </w:t>
      </w:r>
      <w:r w:rsidR="00F430A6" w:rsidRPr="00CB3024">
        <w:rPr>
          <w:lang w:eastAsia="en-US"/>
        </w:rPr>
        <w:t xml:space="preserve">soukromých </w:t>
      </w:r>
      <w:r w:rsidR="005835FB" w:rsidRPr="00CB3024">
        <w:rPr>
          <w:lang w:eastAsia="en-US"/>
        </w:rPr>
        <w:t>zařízení</w:t>
      </w:r>
      <w:r w:rsidR="00F430A6" w:rsidRPr="00CB3024">
        <w:rPr>
          <w:lang w:eastAsia="en-US"/>
        </w:rPr>
        <w:t xml:space="preserve"> (BYOD)</w:t>
      </w:r>
      <w:r w:rsidR="005835FB" w:rsidRPr="00CB3024">
        <w:rPr>
          <w:lang w:eastAsia="en-US"/>
        </w:rPr>
        <w:t>.</w:t>
      </w:r>
    </w:p>
    <w:p w14:paraId="7F49DAB8" w14:textId="158F4E42" w:rsidR="00F46A4C" w:rsidRPr="00CB3024" w:rsidRDefault="004C2725" w:rsidP="00EB1DE7">
      <w:pPr>
        <w:pStyle w:val="Nvodnkomente"/>
        <w:rPr>
          <w:lang w:eastAsia="en-US"/>
        </w:rPr>
      </w:pPr>
      <w:r w:rsidRPr="00CB3024">
        <w:rPr>
          <w:lang w:eastAsia="en-US"/>
        </w:rPr>
        <w:t>Je třeba zdůraznit, že zde nehovoříme pouze o kmenových zaměst</w:t>
      </w:r>
      <w:r w:rsidR="00050787" w:rsidRPr="00CB3024">
        <w:rPr>
          <w:lang w:eastAsia="en-US"/>
        </w:rPr>
        <w:t>nancích / úřednících, ale také o externích pracovnících.</w:t>
      </w:r>
    </w:p>
    <w:p w14:paraId="3090B67B" w14:textId="4BA7B744" w:rsidR="00F46A4C" w:rsidRPr="00CB3024" w:rsidRDefault="00F46A4C" w:rsidP="00F46A4C">
      <w:pPr>
        <w:jc w:val="left"/>
      </w:pPr>
    </w:p>
    <w:p w14:paraId="3B97F866" w14:textId="1EC86256" w:rsidR="00B75FDF" w:rsidRDefault="6626F592" w:rsidP="00AE7C82">
      <w:pPr>
        <w:pStyle w:val="Nadpis3"/>
      </w:pPr>
      <w:bookmarkStart w:id="92" w:name="_Toc120179169"/>
      <w:bookmarkStart w:id="93" w:name="_Toc62034780"/>
      <w:bookmarkStart w:id="94" w:name="_Toc62151846"/>
      <w:bookmarkStart w:id="95" w:name="_Toc67477344"/>
      <w:bookmarkStart w:id="96" w:name="_Toc178771234"/>
      <w:bookmarkEnd w:id="92"/>
      <w:r>
        <w:t>Přehled klíčových rolí</w:t>
      </w:r>
      <w:r w:rsidR="00C33B33">
        <w:t xml:space="preserve"> pro digitální transformaci</w:t>
      </w:r>
      <w:bookmarkEnd w:id="96"/>
    </w:p>
    <w:p w14:paraId="5528C963" w14:textId="4C7F9E6C" w:rsidR="00FF1BDC" w:rsidRPr="00CB3024" w:rsidRDefault="255F7505" w:rsidP="00EB1512">
      <w:pPr>
        <w:pStyle w:val="Nvodnkomente"/>
      </w:pPr>
      <w:r w:rsidRPr="0629CA91">
        <w:rPr>
          <w:lang w:eastAsia="en-US"/>
        </w:rPr>
        <w:t>Zde uveďte seznam klíčových rolí, nezbytných pro digitální transformaci vašeho úřadu.</w:t>
      </w:r>
      <w:r w:rsidR="54F895D0" w:rsidRPr="0629CA91">
        <w:rPr>
          <w:lang w:eastAsia="en-US"/>
        </w:rPr>
        <w:t xml:space="preserve"> </w:t>
      </w:r>
      <w:r w:rsidR="1A4D99DC" w:rsidRPr="0629CA91">
        <w:rPr>
          <w:lang w:eastAsia="en-US"/>
        </w:rPr>
        <w:t>Další potřebné role mohou v</w:t>
      </w:r>
      <w:r w:rsidR="707D1AC6" w:rsidRPr="0629CA91">
        <w:rPr>
          <w:lang w:eastAsia="en-US"/>
        </w:rPr>
        <w:t>yplývat ze specifických potřeb a charakteru úřadu.</w:t>
      </w:r>
      <w:r w:rsidR="00970C51">
        <w:rPr>
          <w:lang w:eastAsia="en-US"/>
        </w:rPr>
        <w:t xml:space="preserve"> V tabulce nahraďte obsah</w:t>
      </w:r>
      <w:r w:rsidR="00404C4E">
        <w:rPr>
          <w:lang w:eastAsia="en-US"/>
        </w:rPr>
        <w:t xml:space="preserve"> skutečnými rolemi</w:t>
      </w:r>
      <w:r w:rsidR="0071234E">
        <w:rPr>
          <w:lang w:eastAsia="en-US"/>
        </w:rPr>
        <w:t>, kterými úřad disponuje.</w:t>
      </w:r>
    </w:p>
    <w:p w14:paraId="71483BF8" w14:textId="2CF8C5E2" w:rsidR="00DE4A2F" w:rsidRDefault="00DE4A2F">
      <w:pPr>
        <w:jc w:val="left"/>
      </w:pPr>
    </w:p>
    <w:p w14:paraId="7A686EBF" w14:textId="643FA9F1" w:rsidR="0029490B" w:rsidRPr="00C21FB0" w:rsidRDefault="0029490B" w:rsidP="009631E7">
      <w:pPr>
        <w:pStyle w:val="Titulek"/>
        <w:jc w:val="left"/>
      </w:pPr>
      <w:bookmarkStart w:id="97" w:name="_Toc178771358"/>
      <w:r w:rsidRPr="00CB3024">
        <w:t xml:space="preserve">Tabulka </w:t>
      </w:r>
      <w:r w:rsidRPr="00CB3024">
        <w:fldChar w:fldCharType="begin"/>
      </w:r>
      <w:r w:rsidRPr="00CB3024">
        <w:instrText>SEQ Tabulka \* ARABIC</w:instrText>
      </w:r>
      <w:r w:rsidRPr="00CB3024">
        <w:fldChar w:fldCharType="separate"/>
      </w:r>
      <w:r w:rsidR="000C75BA">
        <w:rPr>
          <w:noProof/>
        </w:rPr>
        <w:t>5</w:t>
      </w:r>
      <w:r w:rsidRPr="00CB3024">
        <w:fldChar w:fldCharType="end"/>
      </w:r>
      <w:r w:rsidRPr="00CB3024">
        <w:t>: Přehled</w:t>
      </w:r>
      <w:r w:rsidR="00C33B33">
        <w:t xml:space="preserve"> klíčových rolí pro digitální transformaci</w:t>
      </w:r>
      <w:bookmarkEnd w:id="97"/>
    </w:p>
    <w:tbl>
      <w:tblPr>
        <w:tblStyle w:val="Tabulkasmkou4zvraznn11"/>
        <w:tblW w:w="9209" w:type="dxa"/>
        <w:tblLook w:val="04A0" w:firstRow="1" w:lastRow="0" w:firstColumn="1" w:lastColumn="0" w:noHBand="0" w:noVBand="1"/>
      </w:tblPr>
      <w:tblGrid>
        <w:gridCol w:w="2405"/>
        <w:gridCol w:w="3544"/>
        <w:gridCol w:w="3260"/>
      </w:tblGrid>
      <w:tr w:rsidR="002534D3" w:rsidRPr="00CB3024" w14:paraId="1451A2C4" w14:textId="77777777" w:rsidTr="002B2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236159C" w14:textId="4AA98119" w:rsidR="002534D3" w:rsidRPr="00CB3024" w:rsidRDefault="002534D3" w:rsidP="006A730F">
            <w:pPr>
              <w:jc w:val="left"/>
              <w:rPr>
                <w:lang w:eastAsia="en-US"/>
              </w:rPr>
            </w:pPr>
            <w:r w:rsidRPr="00BD05DD">
              <w:rPr>
                <w:lang w:eastAsia="en-US"/>
              </w:rPr>
              <w:t>Název role</w:t>
            </w:r>
          </w:p>
        </w:tc>
        <w:tc>
          <w:tcPr>
            <w:tcW w:w="3544" w:type="dxa"/>
          </w:tcPr>
          <w:p w14:paraId="3FE7C5EF" w14:textId="46B64DAE" w:rsidR="002534D3" w:rsidRPr="00CB3024" w:rsidRDefault="002534D3" w:rsidP="006A730F">
            <w:pPr>
              <w:jc w:val="left"/>
              <w:cnfStyle w:val="100000000000" w:firstRow="1" w:lastRow="0" w:firstColumn="0" w:lastColumn="0" w:oddVBand="0" w:evenVBand="0" w:oddHBand="0" w:evenHBand="0" w:firstRowFirstColumn="0" w:firstRowLastColumn="0" w:lastRowFirstColumn="0" w:lastRowLastColumn="0"/>
              <w:rPr>
                <w:lang w:eastAsia="en-US"/>
              </w:rPr>
            </w:pPr>
            <w:r w:rsidRPr="00854618">
              <w:rPr>
                <w:lang w:eastAsia="en-US"/>
              </w:rPr>
              <w:t>Stručný popis odpovědností</w:t>
            </w:r>
          </w:p>
        </w:tc>
        <w:tc>
          <w:tcPr>
            <w:tcW w:w="3260" w:type="dxa"/>
            <w:vAlign w:val="center"/>
          </w:tcPr>
          <w:p w14:paraId="39A12782" w14:textId="56ED6FF9" w:rsidR="002534D3" w:rsidRPr="00CB3024" w:rsidRDefault="00BF7E39" w:rsidP="006A730F">
            <w:pPr>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Zhodnocení stavu naplnění</w:t>
            </w:r>
          </w:p>
        </w:tc>
      </w:tr>
      <w:tr w:rsidR="005E0F6C" w:rsidRPr="00CB3024" w14:paraId="051AD40A" w14:textId="77777777" w:rsidTr="00DE240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1ADDEF61" w14:textId="3E1F06C6" w:rsidR="005E0F6C" w:rsidRPr="001879D8" w:rsidRDefault="005E0F6C" w:rsidP="005E0F6C">
            <w:pPr>
              <w:spacing w:after="0"/>
              <w:ind w:firstLineChars="14" w:firstLine="28"/>
              <w:jc w:val="left"/>
              <w:rPr>
                <w:rFonts w:ascii="Calibri" w:eastAsia="Calibri" w:hAnsi="Calibri" w:cs="Calibri"/>
                <w:b w:val="0"/>
                <w:bCs w:val="0"/>
                <w:color w:val="000000"/>
                <w:highlight w:val="yellow"/>
              </w:rPr>
            </w:pPr>
            <w:r w:rsidRPr="001879D8">
              <w:rPr>
                <w:highlight w:val="yellow"/>
              </w:rPr>
              <w:t xml:space="preserve">Leader digitální </w:t>
            </w:r>
            <w:proofErr w:type="gramStart"/>
            <w:r w:rsidRPr="001879D8">
              <w:rPr>
                <w:highlight w:val="yellow"/>
              </w:rPr>
              <w:t xml:space="preserve">transformace - </w:t>
            </w:r>
            <w:r w:rsidR="00DD5AA8" w:rsidRPr="001879D8">
              <w:rPr>
                <w:highlight w:val="yellow"/>
              </w:rPr>
              <w:t>D</w:t>
            </w:r>
            <w:r w:rsidRPr="001879D8">
              <w:rPr>
                <w:highlight w:val="yellow"/>
              </w:rPr>
              <w:t>igitální</w:t>
            </w:r>
            <w:proofErr w:type="gramEnd"/>
            <w:r w:rsidRPr="001879D8">
              <w:rPr>
                <w:highlight w:val="yellow"/>
              </w:rPr>
              <w:t xml:space="preserve"> zmocněnec</w:t>
            </w:r>
          </w:p>
        </w:tc>
        <w:tc>
          <w:tcPr>
            <w:tcW w:w="3544" w:type="dxa"/>
            <w:vAlign w:val="bottom"/>
          </w:tcPr>
          <w:p w14:paraId="4F351C3A" w14:textId="344D800B" w:rsidR="005E0F6C" w:rsidRPr="001879D8" w:rsidRDefault="005E0F6C" w:rsidP="005E0F6C">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highlight w:val="yellow"/>
              </w:rPr>
            </w:pPr>
            <w:r w:rsidRPr="001879D8">
              <w:rPr>
                <w:highlight w:val="yellow"/>
              </w:rPr>
              <w:t>Vlastník vize a strategie digitální transformace, zodpovědný za celkový směr, koordinaci a dosažení cílů.</w:t>
            </w:r>
          </w:p>
        </w:tc>
        <w:tc>
          <w:tcPr>
            <w:tcW w:w="3260" w:type="dxa"/>
            <w:vAlign w:val="bottom"/>
          </w:tcPr>
          <w:p w14:paraId="4388BB8E" w14:textId="6DED7C05" w:rsidR="005E0F6C" w:rsidRPr="001879D8" w:rsidRDefault="00684958" w:rsidP="005E0F6C">
            <w:pPr>
              <w:pStyle w:val="Odstavecseseznamem"/>
              <w:spacing w:after="0"/>
              <w:ind w:left="3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szCs w:val="20"/>
                <w:highlight w:val="yellow"/>
              </w:rPr>
              <w:t>Máme/Nemáme</w:t>
            </w:r>
          </w:p>
        </w:tc>
      </w:tr>
      <w:tr w:rsidR="006A1E3E" w:rsidRPr="00CB3024" w14:paraId="01DD40C7" w14:textId="77777777" w:rsidTr="00D84485">
        <w:trPr>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57E7FFE0" w14:textId="6F0B0F97" w:rsidR="006A1E3E" w:rsidRPr="001879D8" w:rsidRDefault="006A1E3E" w:rsidP="006A1E3E">
            <w:pPr>
              <w:spacing w:after="0"/>
              <w:ind w:firstLineChars="14" w:firstLine="28"/>
              <w:jc w:val="left"/>
              <w:rPr>
                <w:rFonts w:ascii="Calibri" w:eastAsia="Calibri" w:hAnsi="Calibri" w:cs="Calibri"/>
                <w:b w:val="0"/>
                <w:bCs w:val="0"/>
                <w:color w:val="000000"/>
                <w:highlight w:val="yellow"/>
              </w:rPr>
            </w:pPr>
            <w:r w:rsidRPr="001879D8">
              <w:rPr>
                <w:highlight w:val="yellow"/>
              </w:rPr>
              <w:t>Manažer změny</w:t>
            </w:r>
          </w:p>
        </w:tc>
        <w:tc>
          <w:tcPr>
            <w:tcW w:w="3544" w:type="dxa"/>
            <w:vAlign w:val="bottom"/>
          </w:tcPr>
          <w:p w14:paraId="7A500BAA" w14:textId="16620680" w:rsidR="006A1E3E" w:rsidRPr="001879D8" w:rsidRDefault="006A1E3E" w:rsidP="006A1E3E">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highlight w:val="yellow"/>
              </w:rPr>
            </w:pPr>
            <w:r w:rsidRPr="001879D8">
              <w:rPr>
                <w:highlight w:val="yellow"/>
              </w:rPr>
              <w:t>Řídí proces změny v organizaci, minimalizuje dopady a zajišťuje hladkou adopci nových procesů a technologií.</w:t>
            </w:r>
          </w:p>
        </w:tc>
        <w:tc>
          <w:tcPr>
            <w:tcW w:w="3260" w:type="dxa"/>
            <w:vAlign w:val="bottom"/>
          </w:tcPr>
          <w:p w14:paraId="6BDC6A0C" w14:textId="49A00CAE" w:rsidR="006A1E3E" w:rsidRPr="001879D8" w:rsidRDefault="006A1E3E" w:rsidP="006A1E3E">
            <w:pPr>
              <w:pStyle w:val="Odstavecseseznamem"/>
              <w:spacing w:after="0"/>
              <w:ind w:left="35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1879D8">
              <w:rPr>
                <w:szCs w:val="20"/>
                <w:highlight w:val="yellow"/>
              </w:rPr>
              <w:t>Komunikační a prezentační dovednosti, řízení projektů, empatie, znalost metod řízení změny.</w:t>
            </w:r>
          </w:p>
        </w:tc>
      </w:tr>
      <w:tr w:rsidR="006A1E3E" w:rsidRPr="00CB3024" w14:paraId="0A5D8578" w14:textId="77777777" w:rsidTr="00D844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7EA9C973" w14:textId="1C13412F" w:rsidR="006A1E3E" w:rsidRPr="001879D8" w:rsidRDefault="006A1E3E" w:rsidP="006A1E3E">
            <w:pPr>
              <w:spacing w:after="0"/>
              <w:ind w:firstLineChars="14" w:firstLine="28"/>
              <w:jc w:val="left"/>
              <w:rPr>
                <w:rFonts w:ascii="Calibri" w:eastAsia="Calibri" w:hAnsi="Calibri" w:cs="Calibri"/>
                <w:b w:val="0"/>
                <w:bCs w:val="0"/>
                <w:color w:val="000000"/>
                <w:highlight w:val="yellow"/>
              </w:rPr>
            </w:pPr>
            <w:r w:rsidRPr="001879D8">
              <w:rPr>
                <w:highlight w:val="yellow"/>
              </w:rPr>
              <w:t>Manažer inovací</w:t>
            </w:r>
          </w:p>
        </w:tc>
        <w:tc>
          <w:tcPr>
            <w:tcW w:w="3544" w:type="dxa"/>
            <w:vAlign w:val="bottom"/>
          </w:tcPr>
          <w:p w14:paraId="52A240D5" w14:textId="29B876FA" w:rsidR="006A1E3E" w:rsidRPr="001879D8" w:rsidRDefault="006A1E3E" w:rsidP="006A1E3E">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highlight w:val="yellow"/>
              </w:rPr>
            </w:pPr>
            <w:r w:rsidRPr="001879D8">
              <w:rPr>
                <w:highlight w:val="yellow"/>
              </w:rPr>
              <w:t>Identifikuje a implementuje inovační příležitosti v rámci digitální transformace.</w:t>
            </w:r>
          </w:p>
        </w:tc>
        <w:tc>
          <w:tcPr>
            <w:tcW w:w="3260" w:type="dxa"/>
            <w:vAlign w:val="bottom"/>
          </w:tcPr>
          <w:p w14:paraId="359E061E" w14:textId="24B91290" w:rsidR="006A1E3E" w:rsidRPr="001879D8" w:rsidRDefault="006A1E3E" w:rsidP="006A1E3E">
            <w:pPr>
              <w:pStyle w:val="Odstavecseseznamem"/>
              <w:spacing w:after="0"/>
              <w:ind w:left="3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1879D8">
              <w:rPr>
                <w:szCs w:val="20"/>
                <w:highlight w:val="yellow"/>
              </w:rPr>
              <w:t>Kreativita, analytické myšlení, znalost trendů, schopnost vyhodnocovat rizika a příležitosti.</w:t>
            </w:r>
          </w:p>
        </w:tc>
      </w:tr>
      <w:tr w:rsidR="006A1E3E" w:rsidRPr="00CB3024" w14:paraId="5B533F75" w14:textId="77777777" w:rsidTr="00D84485">
        <w:trPr>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7016A24B" w14:textId="6B09EB90" w:rsidR="006A1E3E" w:rsidRPr="001879D8" w:rsidRDefault="006A1E3E" w:rsidP="006A1E3E">
            <w:pPr>
              <w:spacing w:after="0"/>
              <w:ind w:firstLineChars="14" w:firstLine="28"/>
              <w:jc w:val="left"/>
              <w:rPr>
                <w:rFonts w:ascii="Calibri" w:eastAsia="Calibri" w:hAnsi="Calibri" w:cs="Calibri"/>
                <w:b w:val="0"/>
                <w:bCs w:val="0"/>
                <w:color w:val="000000"/>
                <w:highlight w:val="yellow"/>
              </w:rPr>
            </w:pPr>
            <w:r w:rsidRPr="001879D8">
              <w:rPr>
                <w:highlight w:val="yellow"/>
              </w:rPr>
              <w:t>Manažer produktů/služeb</w:t>
            </w:r>
          </w:p>
        </w:tc>
        <w:tc>
          <w:tcPr>
            <w:tcW w:w="3544" w:type="dxa"/>
            <w:vAlign w:val="bottom"/>
          </w:tcPr>
          <w:p w14:paraId="2F5CFA61" w14:textId="769ED790" w:rsidR="006A1E3E" w:rsidRPr="001879D8" w:rsidRDefault="006A1E3E" w:rsidP="006A1E3E">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highlight w:val="yellow"/>
              </w:rPr>
            </w:pPr>
            <w:r w:rsidRPr="001879D8">
              <w:rPr>
                <w:highlight w:val="yellow"/>
              </w:rPr>
              <w:t>Zodpovídá za rozvoj a životní cyklus digitálních produktů a služeb, spolupracuje s IT na jejich vývoji.</w:t>
            </w:r>
          </w:p>
        </w:tc>
        <w:tc>
          <w:tcPr>
            <w:tcW w:w="3260" w:type="dxa"/>
            <w:vAlign w:val="bottom"/>
          </w:tcPr>
          <w:p w14:paraId="1CFE1AB4" w14:textId="46C0B103" w:rsidR="006A1E3E" w:rsidRPr="001879D8" w:rsidRDefault="006A1E3E" w:rsidP="006A1E3E">
            <w:pPr>
              <w:pStyle w:val="Odstavecseseznamem"/>
              <w:spacing w:after="0"/>
              <w:ind w:left="35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1879D8">
              <w:rPr>
                <w:szCs w:val="20"/>
                <w:highlight w:val="yellow"/>
              </w:rPr>
              <w:t>Orientace na zákazníka, produktové myšlení, znalost agilních metodik, analytické dovednosti.</w:t>
            </w:r>
          </w:p>
        </w:tc>
      </w:tr>
      <w:tr w:rsidR="006A1E3E" w:rsidRPr="00CB3024" w14:paraId="5E0916EF" w14:textId="77777777" w:rsidTr="00D844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3F0434B8" w14:textId="6953AA1C" w:rsidR="006A1E3E" w:rsidRPr="001879D8" w:rsidRDefault="006A1E3E" w:rsidP="006A1E3E">
            <w:pPr>
              <w:spacing w:after="0"/>
              <w:ind w:firstLineChars="14" w:firstLine="28"/>
              <w:jc w:val="left"/>
              <w:rPr>
                <w:rFonts w:ascii="Calibri" w:eastAsia="Calibri" w:hAnsi="Calibri" w:cs="Calibri"/>
                <w:b w:val="0"/>
                <w:bCs w:val="0"/>
                <w:color w:val="000000"/>
                <w:highlight w:val="yellow"/>
              </w:rPr>
            </w:pPr>
            <w:r w:rsidRPr="001879D8">
              <w:rPr>
                <w:highlight w:val="yellow"/>
              </w:rPr>
              <w:t>Manažer zákaznické zkušenosti</w:t>
            </w:r>
          </w:p>
        </w:tc>
        <w:tc>
          <w:tcPr>
            <w:tcW w:w="3544" w:type="dxa"/>
            <w:vAlign w:val="bottom"/>
          </w:tcPr>
          <w:p w14:paraId="1F675508" w14:textId="49B1F533" w:rsidR="006A1E3E" w:rsidRPr="001879D8" w:rsidRDefault="006A1E3E" w:rsidP="006A1E3E">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highlight w:val="yellow"/>
              </w:rPr>
            </w:pPr>
            <w:r w:rsidRPr="001879D8">
              <w:rPr>
                <w:highlight w:val="yellow"/>
              </w:rPr>
              <w:t>Zajišťuje pozitivní zkušenost zákazníků s digitálními kanály a službami, analyzuje a optimalizuje uživatelské cesty.</w:t>
            </w:r>
          </w:p>
        </w:tc>
        <w:tc>
          <w:tcPr>
            <w:tcW w:w="3260" w:type="dxa"/>
            <w:vAlign w:val="bottom"/>
          </w:tcPr>
          <w:p w14:paraId="5A35D3BE" w14:textId="4B187720" w:rsidR="006A1E3E" w:rsidRPr="001879D8" w:rsidRDefault="006A1E3E" w:rsidP="006A1E3E">
            <w:pPr>
              <w:pStyle w:val="Odstavecseseznamem"/>
              <w:spacing w:after="0"/>
              <w:ind w:left="3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1879D8">
              <w:rPr>
                <w:szCs w:val="20"/>
                <w:highlight w:val="yellow"/>
              </w:rPr>
              <w:t>Empatie, analytické myšlení, znalost metod UX designu, komunikační dovednosti.</w:t>
            </w:r>
          </w:p>
        </w:tc>
      </w:tr>
      <w:tr w:rsidR="006A1E3E" w:rsidRPr="00CB3024" w14:paraId="3C7CAEFE" w14:textId="77777777" w:rsidTr="00D84485">
        <w:trPr>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5D920E65" w14:textId="4ABBC07B" w:rsidR="006A1E3E" w:rsidRPr="001879D8" w:rsidRDefault="00BB6F24" w:rsidP="006A1E3E">
            <w:pPr>
              <w:spacing w:after="0"/>
              <w:ind w:firstLineChars="14" w:firstLine="28"/>
              <w:jc w:val="left"/>
              <w:rPr>
                <w:rFonts w:ascii="Calibri" w:eastAsia="Calibri" w:hAnsi="Calibri" w:cs="Calibri"/>
                <w:b w:val="0"/>
                <w:bCs w:val="0"/>
                <w:color w:val="000000"/>
                <w:highlight w:val="yellow"/>
              </w:rPr>
            </w:pPr>
            <w:r>
              <w:rPr>
                <w:highlight w:val="yellow"/>
              </w:rPr>
              <w:t>Garant</w:t>
            </w:r>
            <w:r w:rsidR="00BC1757">
              <w:rPr>
                <w:highlight w:val="yellow"/>
              </w:rPr>
              <w:t xml:space="preserve"> správy</w:t>
            </w:r>
            <w:r w:rsidR="006A1E3E" w:rsidRPr="001879D8">
              <w:rPr>
                <w:highlight w:val="yellow"/>
              </w:rPr>
              <w:t xml:space="preserve"> dat</w:t>
            </w:r>
          </w:p>
        </w:tc>
        <w:tc>
          <w:tcPr>
            <w:tcW w:w="3544" w:type="dxa"/>
            <w:vAlign w:val="bottom"/>
          </w:tcPr>
          <w:p w14:paraId="473F20B1" w14:textId="5CF973B4" w:rsidR="006A1E3E" w:rsidRPr="001879D8" w:rsidRDefault="006A1E3E" w:rsidP="006A1E3E">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highlight w:val="yellow"/>
              </w:rPr>
            </w:pPr>
            <w:r w:rsidRPr="001879D8">
              <w:rPr>
                <w:highlight w:val="yellow"/>
              </w:rPr>
              <w:t xml:space="preserve">Zodpovídá za správu, kvalitu a bezpečnost dat v rámci digitální </w:t>
            </w:r>
            <w:r w:rsidRPr="001879D8">
              <w:rPr>
                <w:highlight w:val="yellow"/>
              </w:rPr>
              <w:lastRenderedPageBreak/>
              <w:t>transformace, definuje datovou strategii.</w:t>
            </w:r>
          </w:p>
        </w:tc>
        <w:tc>
          <w:tcPr>
            <w:tcW w:w="3260" w:type="dxa"/>
            <w:vAlign w:val="bottom"/>
          </w:tcPr>
          <w:p w14:paraId="5BD604A2" w14:textId="68D8B221" w:rsidR="006A1E3E" w:rsidRPr="001879D8" w:rsidRDefault="006A1E3E" w:rsidP="006A1E3E">
            <w:pPr>
              <w:pStyle w:val="Odstavecseseznamem"/>
              <w:spacing w:after="0"/>
              <w:ind w:left="35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1879D8">
              <w:rPr>
                <w:szCs w:val="20"/>
                <w:highlight w:val="yellow"/>
              </w:rPr>
              <w:lastRenderedPageBreak/>
              <w:t xml:space="preserve">Znalost datového managementu, legislativy a </w:t>
            </w:r>
            <w:proofErr w:type="spellStart"/>
            <w:r w:rsidRPr="001879D8">
              <w:rPr>
                <w:szCs w:val="20"/>
                <w:highlight w:val="yellow"/>
              </w:rPr>
              <w:lastRenderedPageBreak/>
              <w:t>compliance</w:t>
            </w:r>
            <w:proofErr w:type="spellEnd"/>
            <w:r w:rsidRPr="001879D8">
              <w:rPr>
                <w:szCs w:val="20"/>
                <w:highlight w:val="yellow"/>
              </w:rPr>
              <w:t>, analytické myšlení.</w:t>
            </w:r>
          </w:p>
        </w:tc>
      </w:tr>
      <w:tr w:rsidR="006A1E3E" w:rsidRPr="00CB3024" w14:paraId="70F88D82" w14:textId="77777777" w:rsidTr="00D844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32095729" w14:textId="5C3691D9" w:rsidR="006A1E3E" w:rsidRPr="001879D8" w:rsidRDefault="006A1E3E" w:rsidP="006A1E3E">
            <w:pPr>
              <w:spacing w:after="0"/>
              <w:ind w:firstLineChars="14" w:firstLine="28"/>
              <w:jc w:val="left"/>
              <w:rPr>
                <w:rFonts w:ascii="Calibri" w:eastAsia="Calibri" w:hAnsi="Calibri" w:cs="Calibri"/>
                <w:b w:val="0"/>
                <w:bCs w:val="0"/>
                <w:color w:val="000000"/>
                <w:highlight w:val="yellow"/>
              </w:rPr>
            </w:pPr>
            <w:r w:rsidRPr="001879D8">
              <w:rPr>
                <w:highlight w:val="yellow"/>
              </w:rPr>
              <w:lastRenderedPageBreak/>
              <w:t>Manažer rizik</w:t>
            </w:r>
          </w:p>
        </w:tc>
        <w:tc>
          <w:tcPr>
            <w:tcW w:w="3544" w:type="dxa"/>
            <w:vAlign w:val="bottom"/>
          </w:tcPr>
          <w:p w14:paraId="2B61917E" w14:textId="34862752" w:rsidR="006A1E3E" w:rsidRPr="001879D8" w:rsidRDefault="006A1E3E" w:rsidP="006A1E3E">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highlight w:val="yellow"/>
              </w:rPr>
            </w:pPr>
            <w:r w:rsidRPr="001879D8">
              <w:rPr>
                <w:highlight w:val="yellow"/>
              </w:rPr>
              <w:t xml:space="preserve">Identifikuje a vyhodnocuje rizika spojená s digitální transformací, navrhuje a implementuje </w:t>
            </w:r>
            <w:proofErr w:type="spellStart"/>
            <w:r w:rsidRPr="001879D8">
              <w:rPr>
                <w:highlight w:val="yellow"/>
              </w:rPr>
              <w:t>mitigační</w:t>
            </w:r>
            <w:proofErr w:type="spellEnd"/>
            <w:r w:rsidRPr="001879D8">
              <w:rPr>
                <w:highlight w:val="yellow"/>
              </w:rPr>
              <w:t xml:space="preserve"> opatření.</w:t>
            </w:r>
          </w:p>
        </w:tc>
        <w:tc>
          <w:tcPr>
            <w:tcW w:w="3260" w:type="dxa"/>
            <w:vAlign w:val="bottom"/>
          </w:tcPr>
          <w:p w14:paraId="59176131" w14:textId="199F4770" w:rsidR="006A1E3E" w:rsidRPr="001879D8" w:rsidRDefault="006A1E3E" w:rsidP="006A1E3E">
            <w:pPr>
              <w:pStyle w:val="Odstavecseseznamem"/>
              <w:spacing w:after="0"/>
              <w:ind w:left="3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1879D8">
              <w:rPr>
                <w:szCs w:val="20"/>
                <w:highlight w:val="yellow"/>
              </w:rPr>
              <w:t>Analytické myšlení, znalost metod řízení rizik, schopnost vyhodnocovat dopady.</w:t>
            </w:r>
          </w:p>
        </w:tc>
      </w:tr>
      <w:tr w:rsidR="006A1E3E" w:rsidRPr="00CB3024" w14:paraId="74B17E62" w14:textId="77777777" w:rsidTr="00D84485">
        <w:trPr>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52DD53B1" w14:textId="0E845494" w:rsidR="006A1E3E" w:rsidRPr="001879D8" w:rsidRDefault="006A1E3E" w:rsidP="006A1E3E">
            <w:pPr>
              <w:spacing w:after="0"/>
              <w:ind w:firstLineChars="14" w:firstLine="28"/>
              <w:jc w:val="left"/>
              <w:rPr>
                <w:rFonts w:ascii="Calibri" w:eastAsia="Calibri" w:hAnsi="Calibri" w:cs="Calibri"/>
                <w:b w:val="0"/>
                <w:bCs w:val="0"/>
                <w:color w:val="000000"/>
                <w:highlight w:val="yellow"/>
              </w:rPr>
            </w:pPr>
            <w:r w:rsidRPr="001879D8">
              <w:rPr>
                <w:highlight w:val="yellow"/>
              </w:rPr>
              <w:t>Manažer procesů</w:t>
            </w:r>
          </w:p>
        </w:tc>
        <w:tc>
          <w:tcPr>
            <w:tcW w:w="3544" w:type="dxa"/>
            <w:vAlign w:val="bottom"/>
          </w:tcPr>
          <w:p w14:paraId="0FE09FA5" w14:textId="05AD70C9" w:rsidR="006A1E3E" w:rsidRPr="001879D8" w:rsidRDefault="006A1E3E" w:rsidP="006A1E3E">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highlight w:val="yellow"/>
              </w:rPr>
            </w:pPr>
            <w:r w:rsidRPr="001879D8">
              <w:rPr>
                <w:highlight w:val="yellow"/>
              </w:rPr>
              <w:t>Analyzuje, optimalizuje a digitalizuje procesy v rámci organizace.</w:t>
            </w:r>
          </w:p>
        </w:tc>
        <w:tc>
          <w:tcPr>
            <w:tcW w:w="3260" w:type="dxa"/>
            <w:vAlign w:val="bottom"/>
          </w:tcPr>
          <w:p w14:paraId="37593776" w14:textId="69CC7947" w:rsidR="006A1E3E" w:rsidRPr="001879D8" w:rsidRDefault="006A1E3E" w:rsidP="006A1E3E">
            <w:pPr>
              <w:pStyle w:val="Odstavecseseznamem"/>
              <w:spacing w:after="0"/>
              <w:ind w:left="35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1879D8">
              <w:rPr>
                <w:szCs w:val="20"/>
                <w:highlight w:val="yellow"/>
              </w:rPr>
              <w:t xml:space="preserve">Znalost metod Business </w:t>
            </w:r>
            <w:proofErr w:type="spellStart"/>
            <w:r w:rsidRPr="001879D8">
              <w:rPr>
                <w:szCs w:val="20"/>
                <w:highlight w:val="yellow"/>
              </w:rPr>
              <w:t>Process</w:t>
            </w:r>
            <w:proofErr w:type="spellEnd"/>
            <w:r w:rsidRPr="001879D8">
              <w:rPr>
                <w:szCs w:val="20"/>
                <w:highlight w:val="yellow"/>
              </w:rPr>
              <w:t xml:space="preserve"> Managementu, analytické myšlení, orientace na efektivitu.</w:t>
            </w:r>
          </w:p>
        </w:tc>
      </w:tr>
      <w:tr w:rsidR="006A1E3E" w:rsidRPr="00CB3024" w14:paraId="75C5711A" w14:textId="77777777" w:rsidTr="00D844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3A33461A" w14:textId="645583B7" w:rsidR="006A1E3E" w:rsidRPr="001879D8" w:rsidRDefault="006A1E3E" w:rsidP="006A1E3E">
            <w:pPr>
              <w:spacing w:after="0"/>
              <w:ind w:firstLineChars="14" w:firstLine="28"/>
              <w:jc w:val="left"/>
              <w:rPr>
                <w:rFonts w:ascii="Calibri" w:eastAsia="Calibri" w:hAnsi="Calibri" w:cs="Calibri"/>
                <w:b w:val="0"/>
                <w:bCs w:val="0"/>
                <w:color w:val="000000"/>
                <w:highlight w:val="yellow"/>
              </w:rPr>
            </w:pPr>
            <w:r w:rsidRPr="001879D8">
              <w:rPr>
                <w:highlight w:val="yellow"/>
              </w:rPr>
              <w:t>Manažer komunikace</w:t>
            </w:r>
          </w:p>
        </w:tc>
        <w:tc>
          <w:tcPr>
            <w:tcW w:w="3544" w:type="dxa"/>
            <w:vAlign w:val="bottom"/>
          </w:tcPr>
          <w:p w14:paraId="5C152052" w14:textId="3FAAE50A" w:rsidR="006A1E3E" w:rsidRPr="001879D8" w:rsidRDefault="006A1E3E" w:rsidP="006A1E3E">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highlight w:val="yellow"/>
              </w:rPr>
            </w:pPr>
            <w:r w:rsidRPr="001879D8">
              <w:rPr>
                <w:highlight w:val="yellow"/>
              </w:rPr>
              <w:t>Komunikuje vizi a cíle digitální transformace směrem k zaměstnancům, zákazníkům a dalším stakeholderům.</w:t>
            </w:r>
          </w:p>
        </w:tc>
        <w:tc>
          <w:tcPr>
            <w:tcW w:w="3260" w:type="dxa"/>
            <w:vAlign w:val="bottom"/>
          </w:tcPr>
          <w:p w14:paraId="3185D191" w14:textId="1A217725" w:rsidR="006A1E3E" w:rsidRPr="001879D8" w:rsidRDefault="006A1E3E" w:rsidP="006A1E3E">
            <w:pPr>
              <w:pStyle w:val="Odstavecseseznamem"/>
              <w:spacing w:after="0"/>
              <w:ind w:left="3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1879D8">
              <w:rPr>
                <w:szCs w:val="20"/>
                <w:highlight w:val="yellow"/>
              </w:rPr>
              <w:t xml:space="preserve">Komunikační a prezentační dovednosti, </w:t>
            </w:r>
            <w:proofErr w:type="spellStart"/>
            <w:r w:rsidRPr="001879D8">
              <w:rPr>
                <w:szCs w:val="20"/>
                <w:highlight w:val="yellow"/>
              </w:rPr>
              <w:t>storytelling</w:t>
            </w:r>
            <w:proofErr w:type="spellEnd"/>
            <w:r w:rsidRPr="001879D8">
              <w:rPr>
                <w:szCs w:val="20"/>
                <w:highlight w:val="yellow"/>
              </w:rPr>
              <w:t>, media relations.</w:t>
            </w:r>
          </w:p>
        </w:tc>
      </w:tr>
      <w:tr w:rsidR="006A1E3E" w:rsidRPr="00CB3024" w14:paraId="3AF2626C" w14:textId="77777777" w:rsidTr="00D84485">
        <w:trPr>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35570CCD" w14:textId="10E47700" w:rsidR="006A1E3E" w:rsidRPr="001879D8" w:rsidRDefault="006A1E3E" w:rsidP="006A1E3E">
            <w:pPr>
              <w:spacing w:after="0"/>
              <w:ind w:firstLineChars="14" w:firstLine="28"/>
              <w:jc w:val="left"/>
              <w:rPr>
                <w:rFonts w:ascii="Calibri" w:eastAsia="Calibri" w:hAnsi="Calibri" w:cs="Calibri"/>
                <w:b w:val="0"/>
                <w:bCs w:val="0"/>
                <w:color w:val="000000"/>
                <w:highlight w:val="yellow"/>
              </w:rPr>
            </w:pPr>
            <w:r w:rsidRPr="001879D8">
              <w:rPr>
                <w:highlight w:val="yellow"/>
              </w:rPr>
              <w:t>Manažer vzdělávání a rozvoje</w:t>
            </w:r>
          </w:p>
        </w:tc>
        <w:tc>
          <w:tcPr>
            <w:tcW w:w="3544" w:type="dxa"/>
            <w:vAlign w:val="bottom"/>
          </w:tcPr>
          <w:p w14:paraId="6792EC70" w14:textId="27B5E317" w:rsidR="006A1E3E" w:rsidRPr="001879D8" w:rsidRDefault="006A1E3E" w:rsidP="006A1E3E">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highlight w:val="yellow"/>
              </w:rPr>
            </w:pPr>
            <w:r w:rsidRPr="001879D8">
              <w:rPr>
                <w:highlight w:val="yellow"/>
              </w:rPr>
              <w:t>Zajišťuje rozvoj digitálních dovedností a kompetencí zaměstnanců v rámci digitální transformace.</w:t>
            </w:r>
          </w:p>
        </w:tc>
        <w:tc>
          <w:tcPr>
            <w:tcW w:w="3260" w:type="dxa"/>
            <w:vAlign w:val="bottom"/>
          </w:tcPr>
          <w:p w14:paraId="0A8567F9" w14:textId="07D5A3A7" w:rsidR="006A1E3E" w:rsidRPr="001879D8" w:rsidRDefault="006A1E3E" w:rsidP="006A1E3E">
            <w:pPr>
              <w:pStyle w:val="Odstavecseseznamem"/>
              <w:spacing w:after="0"/>
              <w:ind w:left="35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1879D8">
              <w:rPr>
                <w:szCs w:val="20"/>
                <w:highlight w:val="yellow"/>
              </w:rPr>
              <w:t>Znalost metod vzdělávání dospělých, schopnost identifikovat potřeby rozvoje, leadership.</w:t>
            </w:r>
          </w:p>
        </w:tc>
      </w:tr>
      <w:tr w:rsidR="00627BF2" w:rsidRPr="00CB3024" w14:paraId="37856BD4" w14:textId="77777777" w:rsidTr="00D844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580A90A9" w14:textId="62E3B4A8" w:rsidR="00627BF2" w:rsidRPr="001879D8" w:rsidRDefault="00627BF2" w:rsidP="006A1E3E">
            <w:pPr>
              <w:spacing w:after="0"/>
              <w:ind w:firstLineChars="14" w:firstLine="28"/>
              <w:jc w:val="left"/>
              <w:rPr>
                <w:highlight w:val="yellow"/>
              </w:rPr>
            </w:pPr>
            <w:r>
              <w:rPr>
                <w:highlight w:val="yellow"/>
              </w:rPr>
              <w:t>Vlastník dat</w:t>
            </w:r>
          </w:p>
        </w:tc>
        <w:tc>
          <w:tcPr>
            <w:tcW w:w="3544" w:type="dxa"/>
            <w:vAlign w:val="bottom"/>
          </w:tcPr>
          <w:p w14:paraId="285C7B4A" w14:textId="77777777" w:rsidR="00627BF2" w:rsidRPr="001879D8" w:rsidRDefault="00627BF2" w:rsidP="006A1E3E">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highlight w:val="yellow"/>
              </w:rPr>
            </w:pPr>
          </w:p>
        </w:tc>
        <w:tc>
          <w:tcPr>
            <w:tcW w:w="3260" w:type="dxa"/>
            <w:vAlign w:val="bottom"/>
          </w:tcPr>
          <w:p w14:paraId="7EF27BD4" w14:textId="77777777" w:rsidR="00627BF2" w:rsidRPr="001879D8" w:rsidRDefault="00627BF2" w:rsidP="006A1E3E">
            <w:pPr>
              <w:pStyle w:val="Odstavecseseznamem"/>
              <w:spacing w:after="0"/>
              <w:ind w:left="357"/>
              <w:jc w:val="left"/>
              <w:cnfStyle w:val="000000100000" w:firstRow="0" w:lastRow="0" w:firstColumn="0" w:lastColumn="0" w:oddVBand="0" w:evenVBand="0" w:oddHBand="1" w:evenHBand="0" w:firstRowFirstColumn="0" w:firstRowLastColumn="0" w:lastRowFirstColumn="0" w:lastRowLastColumn="0"/>
              <w:rPr>
                <w:szCs w:val="20"/>
                <w:highlight w:val="yellow"/>
              </w:rPr>
            </w:pPr>
          </w:p>
        </w:tc>
      </w:tr>
      <w:tr w:rsidR="0071234E" w:rsidRPr="00CB3024" w14:paraId="7377D7BE" w14:textId="77777777" w:rsidTr="00D84485">
        <w:trPr>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6BCA04A9" w14:textId="58B79FFC" w:rsidR="0071234E" w:rsidRPr="001879D8" w:rsidRDefault="00F243EB" w:rsidP="006A1E3E">
            <w:pPr>
              <w:spacing w:after="0"/>
              <w:ind w:firstLineChars="14" w:firstLine="28"/>
              <w:jc w:val="left"/>
              <w:rPr>
                <w:highlight w:val="yellow"/>
              </w:rPr>
            </w:pPr>
            <w:r>
              <w:rPr>
                <w:highlight w:val="yellow"/>
              </w:rPr>
              <w:t>Věcný správce dat</w:t>
            </w:r>
          </w:p>
        </w:tc>
        <w:tc>
          <w:tcPr>
            <w:tcW w:w="3544" w:type="dxa"/>
            <w:vAlign w:val="bottom"/>
          </w:tcPr>
          <w:p w14:paraId="4021BD68" w14:textId="77777777" w:rsidR="0071234E" w:rsidRPr="001879D8" w:rsidRDefault="0071234E" w:rsidP="006A1E3E">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highlight w:val="yellow"/>
              </w:rPr>
            </w:pPr>
          </w:p>
        </w:tc>
        <w:tc>
          <w:tcPr>
            <w:tcW w:w="3260" w:type="dxa"/>
            <w:vAlign w:val="bottom"/>
          </w:tcPr>
          <w:p w14:paraId="696C1BEA" w14:textId="77777777" w:rsidR="0071234E" w:rsidRPr="001879D8" w:rsidRDefault="0071234E" w:rsidP="006A1E3E">
            <w:pPr>
              <w:pStyle w:val="Odstavecseseznamem"/>
              <w:spacing w:after="0"/>
              <w:ind w:left="357"/>
              <w:jc w:val="left"/>
              <w:cnfStyle w:val="000000000000" w:firstRow="0" w:lastRow="0" w:firstColumn="0" w:lastColumn="0" w:oddVBand="0" w:evenVBand="0" w:oddHBand="0" w:evenHBand="0" w:firstRowFirstColumn="0" w:firstRowLastColumn="0" w:lastRowFirstColumn="0" w:lastRowLastColumn="0"/>
              <w:rPr>
                <w:szCs w:val="20"/>
                <w:highlight w:val="yellow"/>
              </w:rPr>
            </w:pPr>
          </w:p>
        </w:tc>
      </w:tr>
      <w:tr w:rsidR="0071234E" w:rsidRPr="00CB3024" w14:paraId="0D98CC8D" w14:textId="77777777" w:rsidTr="00D844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763EC2BC" w14:textId="20849137" w:rsidR="0071234E" w:rsidRPr="001879D8" w:rsidRDefault="00F243EB" w:rsidP="006A1E3E">
            <w:pPr>
              <w:spacing w:after="0"/>
              <w:ind w:firstLineChars="14" w:firstLine="28"/>
              <w:jc w:val="left"/>
              <w:rPr>
                <w:highlight w:val="yellow"/>
              </w:rPr>
            </w:pPr>
            <w:r>
              <w:rPr>
                <w:highlight w:val="yellow"/>
              </w:rPr>
              <w:t xml:space="preserve">Věcný správce </w:t>
            </w:r>
            <w:r w:rsidR="00627BF2">
              <w:rPr>
                <w:highlight w:val="yellow"/>
              </w:rPr>
              <w:t>IS</w:t>
            </w:r>
          </w:p>
        </w:tc>
        <w:tc>
          <w:tcPr>
            <w:tcW w:w="3544" w:type="dxa"/>
            <w:vAlign w:val="bottom"/>
          </w:tcPr>
          <w:p w14:paraId="60C1926B" w14:textId="77777777" w:rsidR="0071234E" w:rsidRPr="001879D8" w:rsidRDefault="0071234E" w:rsidP="006A1E3E">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highlight w:val="yellow"/>
              </w:rPr>
            </w:pPr>
          </w:p>
        </w:tc>
        <w:tc>
          <w:tcPr>
            <w:tcW w:w="3260" w:type="dxa"/>
            <w:vAlign w:val="bottom"/>
          </w:tcPr>
          <w:p w14:paraId="7D1AF0E7" w14:textId="77777777" w:rsidR="0071234E" w:rsidRPr="001879D8" w:rsidRDefault="0071234E" w:rsidP="006A1E3E">
            <w:pPr>
              <w:pStyle w:val="Odstavecseseznamem"/>
              <w:spacing w:after="0"/>
              <w:ind w:left="357"/>
              <w:jc w:val="left"/>
              <w:cnfStyle w:val="000000100000" w:firstRow="0" w:lastRow="0" w:firstColumn="0" w:lastColumn="0" w:oddVBand="0" w:evenVBand="0" w:oddHBand="1" w:evenHBand="0" w:firstRowFirstColumn="0" w:firstRowLastColumn="0" w:lastRowFirstColumn="0" w:lastRowLastColumn="0"/>
              <w:rPr>
                <w:szCs w:val="20"/>
                <w:highlight w:val="yellow"/>
              </w:rPr>
            </w:pPr>
          </w:p>
        </w:tc>
      </w:tr>
      <w:tr w:rsidR="00B45A2B" w:rsidRPr="00CB3024" w14:paraId="5FDBC920" w14:textId="77777777" w:rsidTr="00D84485">
        <w:trPr>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3D13AB54" w14:textId="77777777" w:rsidR="00B45A2B" w:rsidRDefault="00B45A2B" w:rsidP="006A1E3E">
            <w:pPr>
              <w:spacing w:after="0"/>
              <w:ind w:firstLineChars="14" w:firstLine="28"/>
              <w:jc w:val="left"/>
              <w:rPr>
                <w:highlight w:val="yellow"/>
              </w:rPr>
            </w:pPr>
          </w:p>
        </w:tc>
        <w:tc>
          <w:tcPr>
            <w:tcW w:w="3544" w:type="dxa"/>
            <w:vAlign w:val="bottom"/>
          </w:tcPr>
          <w:p w14:paraId="36A099C5" w14:textId="77777777" w:rsidR="00B45A2B" w:rsidRPr="001879D8" w:rsidRDefault="00B45A2B" w:rsidP="006A1E3E">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highlight w:val="yellow"/>
              </w:rPr>
            </w:pPr>
          </w:p>
        </w:tc>
        <w:tc>
          <w:tcPr>
            <w:tcW w:w="3260" w:type="dxa"/>
            <w:vAlign w:val="bottom"/>
          </w:tcPr>
          <w:p w14:paraId="4A37F5C1" w14:textId="77777777" w:rsidR="00B45A2B" w:rsidRPr="001879D8" w:rsidRDefault="00B45A2B" w:rsidP="006A1E3E">
            <w:pPr>
              <w:pStyle w:val="Odstavecseseznamem"/>
              <w:spacing w:after="0"/>
              <w:ind w:left="357"/>
              <w:jc w:val="left"/>
              <w:cnfStyle w:val="000000000000" w:firstRow="0" w:lastRow="0" w:firstColumn="0" w:lastColumn="0" w:oddVBand="0" w:evenVBand="0" w:oddHBand="0" w:evenHBand="0" w:firstRowFirstColumn="0" w:firstRowLastColumn="0" w:lastRowFirstColumn="0" w:lastRowLastColumn="0"/>
              <w:rPr>
                <w:szCs w:val="20"/>
                <w:highlight w:val="yellow"/>
              </w:rPr>
            </w:pPr>
          </w:p>
        </w:tc>
      </w:tr>
      <w:tr w:rsidR="00B45A2B" w:rsidRPr="00CB3024" w14:paraId="69D3E927" w14:textId="77777777" w:rsidTr="00D844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149B682C" w14:textId="77777777" w:rsidR="00B45A2B" w:rsidRDefault="00B45A2B" w:rsidP="006A1E3E">
            <w:pPr>
              <w:spacing w:after="0"/>
              <w:ind w:firstLineChars="14" w:firstLine="28"/>
              <w:jc w:val="left"/>
              <w:rPr>
                <w:highlight w:val="yellow"/>
              </w:rPr>
            </w:pPr>
          </w:p>
        </w:tc>
        <w:tc>
          <w:tcPr>
            <w:tcW w:w="3544" w:type="dxa"/>
            <w:vAlign w:val="bottom"/>
          </w:tcPr>
          <w:p w14:paraId="28F824D8" w14:textId="77777777" w:rsidR="00B45A2B" w:rsidRPr="001879D8" w:rsidRDefault="00B45A2B" w:rsidP="006A1E3E">
            <w:pPr>
              <w:spacing w:after="0"/>
              <w:ind w:firstLineChars="15" w:firstLine="30"/>
              <w:jc w:val="left"/>
              <w:cnfStyle w:val="000000100000" w:firstRow="0" w:lastRow="0" w:firstColumn="0" w:lastColumn="0" w:oddVBand="0" w:evenVBand="0" w:oddHBand="1" w:evenHBand="0" w:firstRowFirstColumn="0" w:firstRowLastColumn="0" w:lastRowFirstColumn="0" w:lastRowLastColumn="0"/>
              <w:rPr>
                <w:highlight w:val="yellow"/>
              </w:rPr>
            </w:pPr>
          </w:p>
        </w:tc>
        <w:tc>
          <w:tcPr>
            <w:tcW w:w="3260" w:type="dxa"/>
            <w:vAlign w:val="bottom"/>
          </w:tcPr>
          <w:p w14:paraId="52AA4989" w14:textId="77777777" w:rsidR="00B45A2B" w:rsidRPr="001879D8" w:rsidRDefault="00B45A2B" w:rsidP="006A1E3E">
            <w:pPr>
              <w:pStyle w:val="Odstavecseseznamem"/>
              <w:spacing w:after="0"/>
              <w:ind w:left="357"/>
              <w:jc w:val="left"/>
              <w:cnfStyle w:val="000000100000" w:firstRow="0" w:lastRow="0" w:firstColumn="0" w:lastColumn="0" w:oddVBand="0" w:evenVBand="0" w:oddHBand="1" w:evenHBand="0" w:firstRowFirstColumn="0" w:firstRowLastColumn="0" w:lastRowFirstColumn="0" w:lastRowLastColumn="0"/>
              <w:rPr>
                <w:szCs w:val="20"/>
                <w:highlight w:val="yellow"/>
              </w:rPr>
            </w:pPr>
          </w:p>
        </w:tc>
      </w:tr>
      <w:tr w:rsidR="00B45A2B" w:rsidRPr="00CB3024" w14:paraId="13616353" w14:textId="77777777" w:rsidTr="00D84485">
        <w:trPr>
          <w:trHeight w:val="312"/>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11A38CF5" w14:textId="77777777" w:rsidR="00B45A2B" w:rsidRDefault="00B45A2B" w:rsidP="006A1E3E">
            <w:pPr>
              <w:spacing w:after="0"/>
              <w:ind w:firstLineChars="14" w:firstLine="28"/>
              <w:jc w:val="left"/>
              <w:rPr>
                <w:highlight w:val="yellow"/>
              </w:rPr>
            </w:pPr>
          </w:p>
        </w:tc>
        <w:tc>
          <w:tcPr>
            <w:tcW w:w="3544" w:type="dxa"/>
            <w:vAlign w:val="bottom"/>
          </w:tcPr>
          <w:p w14:paraId="4A6345E1" w14:textId="77777777" w:rsidR="00B45A2B" w:rsidRPr="001879D8" w:rsidRDefault="00B45A2B" w:rsidP="006A1E3E">
            <w:pPr>
              <w:spacing w:after="0"/>
              <w:ind w:firstLineChars="15" w:firstLine="30"/>
              <w:jc w:val="left"/>
              <w:cnfStyle w:val="000000000000" w:firstRow="0" w:lastRow="0" w:firstColumn="0" w:lastColumn="0" w:oddVBand="0" w:evenVBand="0" w:oddHBand="0" w:evenHBand="0" w:firstRowFirstColumn="0" w:firstRowLastColumn="0" w:lastRowFirstColumn="0" w:lastRowLastColumn="0"/>
              <w:rPr>
                <w:highlight w:val="yellow"/>
              </w:rPr>
            </w:pPr>
          </w:p>
        </w:tc>
        <w:tc>
          <w:tcPr>
            <w:tcW w:w="3260" w:type="dxa"/>
            <w:vAlign w:val="bottom"/>
          </w:tcPr>
          <w:p w14:paraId="5D7CAF63" w14:textId="77777777" w:rsidR="00B45A2B" w:rsidRPr="001879D8" w:rsidRDefault="00B45A2B" w:rsidP="006A1E3E">
            <w:pPr>
              <w:pStyle w:val="Odstavecseseznamem"/>
              <w:spacing w:after="0"/>
              <w:ind w:left="357"/>
              <w:jc w:val="left"/>
              <w:cnfStyle w:val="000000000000" w:firstRow="0" w:lastRow="0" w:firstColumn="0" w:lastColumn="0" w:oddVBand="0" w:evenVBand="0" w:oddHBand="0" w:evenHBand="0" w:firstRowFirstColumn="0" w:firstRowLastColumn="0" w:lastRowFirstColumn="0" w:lastRowLastColumn="0"/>
              <w:rPr>
                <w:szCs w:val="20"/>
                <w:highlight w:val="yellow"/>
              </w:rPr>
            </w:pPr>
          </w:p>
        </w:tc>
      </w:tr>
    </w:tbl>
    <w:p w14:paraId="4C064D72" w14:textId="77777777" w:rsidR="001E3CD3" w:rsidRPr="00C21FB0" w:rsidRDefault="001E3CD3" w:rsidP="001E3CD3">
      <w:pPr>
        <w:jc w:val="left"/>
      </w:pPr>
    </w:p>
    <w:p w14:paraId="1B2132D8" w14:textId="4D18D612" w:rsidR="00E4223C" w:rsidRPr="00CB3024" w:rsidRDefault="477B4912" w:rsidP="00AE7C82">
      <w:pPr>
        <w:pStyle w:val="Nadpis3"/>
      </w:pPr>
      <w:bookmarkStart w:id="98" w:name="_Toc178771235"/>
      <w:r>
        <w:t xml:space="preserve">Přehled digitalizace </w:t>
      </w:r>
      <w:bookmarkEnd w:id="93"/>
      <w:bookmarkEnd w:id="94"/>
      <w:bookmarkEnd w:id="95"/>
      <w:r w:rsidR="100664EA">
        <w:t>z pohledu organizační struktury</w:t>
      </w:r>
      <w:bookmarkEnd w:id="98"/>
    </w:p>
    <w:p w14:paraId="7CE5F07B" w14:textId="25977358" w:rsidR="00976D5F" w:rsidRPr="00CB3024" w:rsidRDefault="00976D5F" w:rsidP="00976D5F">
      <w:pPr>
        <w:pStyle w:val="Nvodnkomente"/>
      </w:pPr>
      <w:r w:rsidRPr="00CB3024">
        <w:t>Vložte model organizační struktury</w:t>
      </w:r>
      <w:r w:rsidR="004E6860" w:rsidRPr="00CB3024">
        <w:t xml:space="preserve"> úřadu</w:t>
      </w:r>
      <w:r w:rsidRPr="00CB3024">
        <w:t>.</w:t>
      </w:r>
    </w:p>
    <w:p w14:paraId="5F87EEED" w14:textId="231D05A3" w:rsidR="00976D5F" w:rsidRPr="00CB3024" w:rsidRDefault="00F022DD" w:rsidP="00976D5F">
      <w:pPr>
        <w:rPr>
          <w:noProof/>
        </w:rPr>
      </w:pPr>
      <w:r w:rsidRPr="00CB3024">
        <w:rPr>
          <w:noProof/>
        </w:rPr>
        <w:t xml:space="preserve"> </w:t>
      </w:r>
      <w:r w:rsidRPr="00CB3024">
        <w:rPr>
          <w:noProof/>
        </w:rPr>
        <w:drawing>
          <wp:inline distT="0" distB="0" distL="0" distR="0" wp14:anchorId="53B8444F" wp14:editId="6F67F0DC">
            <wp:extent cx="5745480" cy="2713990"/>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5480" cy="2713990"/>
                    </a:xfrm>
                    <a:prstGeom prst="rect">
                      <a:avLst/>
                    </a:prstGeom>
                  </pic:spPr>
                </pic:pic>
              </a:graphicData>
            </a:graphic>
          </wp:inline>
        </w:drawing>
      </w:r>
    </w:p>
    <w:p w14:paraId="0BCCFAFA" w14:textId="7904C306" w:rsidR="00686D4F" w:rsidRPr="00CB3024" w:rsidRDefault="00686D4F" w:rsidP="00492C6D">
      <w:pPr>
        <w:jc w:val="left"/>
        <w:rPr>
          <w:lang w:eastAsia="en-US"/>
        </w:rPr>
      </w:pPr>
      <w:bookmarkStart w:id="99" w:name="_Toc178771345"/>
      <w:r w:rsidRPr="00CB3024">
        <w:rPr>
          <w:lang w:eastAsia="en-US"/>
        </w:rPr>
        <w:t xml:space="preserve">Obrázek </w:t>
      </w:r>
      <w:r w:rsidRPr="00CB3024">
        <w:rPr>
          <w:lang w:eastAsia="en-US"/>
        </w:rPr>
        <w:fldChar w:fldCharType="begin"/>
      </w:r>
      <w:r w:rsidRPr="00CB3024">
        <w:rPr>
          <w:lang w:eastAsia="en-US"/>
        </w:rPr>
        <w:instrText>SEQ Obrázek \* ARABIC</w:instrText>
      </w:r>
      <w:r w:rsidRPr="00CB3024">
        <w:rPr>
          <w:lang w:eastAsia="en-US"/>
        </w:rPr>
        <w:fldChar w:fldCharType="separate"/>
      </w:r>
      <w:r w:rsidR="000C75BA">
        <w:rPr>
          <w:noProof/>
          <w:lang w:eastAsia="en-US"/>
        </w:rPr>
        <w:t>3</w:t>
      </w:r>
      <w:r w:rsidRPr="00CB3024">
        <w:rPr>
          <w:lang w:eastAsia="en-US"/>
        </w:rPr>
        <w:fldChar w:fldCharType="end"/>
      </w:r>
      <w:r w:rsidRPr="00CB3024">
        <w:rPr>
          <w:lang w:eastAsia="en-US"/>
        </w:rPr>
        <w:t xml:space="preserve">: </w:t>
      </w:r>
      <w:r w:rsidR="008F23A2" w:rsidRPr="00CB3024">
        <w:rPr>
          <w:lang w:eastAsia="en-US"/>
        </w:rPr>
        <w:t>O</w:t>
      </w:r>
      <w:r w:rsidR="00CF6BC3" w:rsidRPr="00CB3024">
        <w:rPr>
          <w:lang w:eastAsia="en-US"/>
        </w:rPr>
        <w:t>rganizační struktur</w:t>
      </w:r>
      <w:r w:rsidR="008F23A2" w:rsidRPr="00CB3024">
        <w:rPr>
          <w:lang w:eastAsia="en-US"/>
        </w:rPr>
        <w:t>a</w:t>
      </w:r>
      <w:r w:rsidR="00CF6BC3" w:rsidRPr="00CB3024">
        <w:rPr>
          <w:lang w:eastAsia="en-US"/>
        </w:rPr>
        <w:t xml:space="preserve"> úřadu.</w:t>
      </w:r>
      <w:bookmarkEnd w:id="99"/>
    </w:p>
    <w:p w14:paraId="2DAD747D" w14:textId="77777777" w:rsidR="00D57066" w:rsidRPr="00CB3024" w:rsidRDefault="00D57066" w:rsidP="00D57066">
      <w:pPr>
        <w:pStyle w:val="Nvodnkomente"/>
        <w:rPr>
          <w:lang w:eastAsia="en-US"/>
        </w:rPr>
      </w:pPr>
      <w:bookmarkStart w:id="100" w:name="_Toc62151354"/>
      <w:r w:rsidRPr="00CB3024">
        <w:rPr>
          <w:lang w:eastAsia="en-US"/>
        </w:rPr>
        <w:t>Nahraďte vzorový model dle skutečného stavu ve vašem úřadu.</w:t>
      </w:r>
    </w:p>
    <w:p w14:paraId="47DFB52C" w14:textId="10D47D7F" w:rsidR="00E4223C" w:rsidRPr="00CB3024" w:rsidRDefault="00E4223C" w:rsidP="007A0E16">
      <w:pPr>
        <w:pStyle w:val="Titulek"/>
        <w:jc w:val="left"/>
      </w:pPr>
      <w:bookmarkStart w:id="101" w:name="_Toc178771359"/>
      <w:r w:rsidRPr="00CB3024">
        <w:t xml:space="preserve">Tabulka </w:t>
      </w:r>
      <w:r w:rsidRPr="00CB3024">
        <w:fldChar w:fldCharType="begin"/>
      </w:r>
      <w:r w:rsidRPr="00CB3024">
        <w:instrText>SEQ Tabulka \* ARABIC</w:instrText>
      </w:r>
      <w:r w:rsidRPr="00CB3024">
        <w:fldChar w:fldCharType="separate"/>
      </w:r>
      <w:r w:rsidR="000C75BA">
        <w:rPr>
          <w:noProof/>
        </w:rPr>
        <w:t>6</w:t>
      </w:r>
      <w:r w:rsidRPr="00CB3024">
        <w:fldChar w:fldCharType="end"/>
      </w:r>
      <w:r w:rsidRPr="00CB3024">
        <w:t xml:space="preserve">: Přehled </w:t>
      </w:r>
      <w:r w:rsidR="00F94E2B" w:rsidRPr="00CB3024">
        <w:t xml:space="preserve">dle </w:t>
      </w:r>
      <w:r w:rsidRPr="00CB3024">
        <w:t xml:space="preserve">organizační struktury </w:t>
      </w:r>
      <w:r w:rsidR="004A703B" w:rsidRPr="00CB3024">
        <w:t>úřadu</w:t>
      </w:r>
      <w:r w:rsidRPr="00CB3024">
        <w:t xml:space="preserve"> a míry digitalizace útvarů</w:t>
      </w:r>
      <w:bookmarkEnd w:id="100"/>
      <w:bookmarkEnd w:id="101"/>
    </w:p>
    <w:tbl>
      <w:tblPr>
        <w:tblStyle w:val="Tabulkasmkou4zvraznn11"/>
        <w:tblW w:w="8359" w:type="dxa"/>
        <w:tblLayout w:type="fixed"/>
        <w:tblLook w:val="04A0" w:firstRow="1" w:lastRow="0" w:firstColumn="1" w:lastColumn="0" w:noHBand="0" w:noVBand="1"/>
      </w:tblPr>
      <w:tblGrid>
        <w:gridCol w:w="920"/>
        <w:gridCol w:w="2732"/>
        <w:gridCol w:w="3260"/>
        <w:gridCol w:w="1447"/>
      </w:tblGrid>
      <w:tr w:rsidR="00E94A19" w:rsidRPr="00CB3024" w14:paraId="71552250" w14:textId="77777777" w:rsidTr="00326F3B">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920" w:type="dxa"/>
          </w:tcPr>
          <w:p w14:paraId="6C3626E8" w14:textId="77777777" w:rsidR="00E4223C" w:rsidRPr="00CB3024" w:rsidRDefault="00E4223C" w:rsidP="0038085D">
            <w:pPr>
              <w:spacing w:after="0"/>
              <w:jc w:val="center"/>
              <w:rPr>
                <w:lang w:eastAsia="en-US"/>
              </w:rPr>
            </w:pPr>
            <w:r w:rsidRPr="00CB3024">
              <w:rPr>
                <w:lang w:eastAsia="en-US"/>
              </w:rPr>
              <w:t>Útvar / odbor</w:t>
            </w:r>
          </w:p>
        </w:tc>
        <w:tc>
          <w:tcPr>
            <w:tcW w:w="2732" w:type="dxa"/>
          </w:tcPr>
          <w:p w14:paraId="747F8EE2" w14:textId="7C0F5B0E" w:rsidR="00E4223C" w:rsidRPr="00CB3024" w:rsidRDefault="00E4223C" w:rsidP="0038085D">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Činnost působení</w:t>
            </w:r>
            <w:r w:rsidR="00265A47" w:rsidRPr="00CB3024">
              <w:rPr>
                <w:lang w:eastAsia="en-US"/>
              </w:rPr>
              <w:t>,</w:t>
            </w:r>
            <w:r w:rsidRPr="00CB3024">
              <w:rPr>
                <w:lang w:eastAsia="en-US"/>
              </w:rPr>
              <w:t xml:space="preserve"> předpis, zákon</w:t>
            </w:r>
          </w:p>
        </w:tc>
        <w:tc>
          <w:tcPr>
            <w:tcW w:w="3260" w:type="dxa"/>
          </w:tcPr>
          <w:p w14:paraId="5C997700" w14:textId="1524AF7B" w:rsidR="00E4223C" w:rsidRPr="00CB3024" w:rsidRDefault="00E4223C" w:rsidP="0038085D">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I</w:t>
            </w:r>
            <w:r w:rsidR="00BF230A" w:rsidRPr="00CB3024">
              <w:rPr>
                <w:lang w:eastAsia="en-US"/>
              </w:rPr>
              <w:t>S</w:t>
            </w:r>
          </w:p>
        </w:tc>
        <w:tc>
          <w:tcPr>
            <w:tcW w:w="1447" w:type="dxa"/>
            <w:vAlign w:val="center"/>
          </w:tcPr>
          <w:p w14:paraId="234A380D" w14:textId="7FDE7524" w:rsidR="00E4223C" w:rsidRPr="00CB3024" w:rsidRDefault="00124C04" w:rsidP="00326F3B">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sidRPr="00CB3024">
              <w:rPr>
                <w:lang w:eastAsia="en-US"/>
              </w:rPr>
              <w:t>Stav digitalizace</w:t>
            </w:r>
          </w:p>
        </w:tc>
      </w:tr>
      <w:tr w:rsidR="0055013D" w:rsidRPr="00CB3024" w14:paraId="5A541DD4" w14:textId="77777777" w:rsidTr="00326F3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0" w:type="dxa"/>
          </w:tcPr>
          <w:p w14:paraId="785E5986" w14:textId="7F56569D" w:rsidR="00E4223C" w:rsidRPr="00CB3024" w:rsidRDefault="00E4223C" w:rsidP="0038085D">
            <w:pPr>
              <w:spacing w:after="0"/>
              <w:ind w:firstLineChars="14" w:firstLine="28"/>
              <w:jc w:val="left"/>
              <w:rPr>
                <w:rFonts w:ascii="Calibri" w:hAnsi="Calibri" w:cs="Calibri"/>
                <w:b w:val="0"/>
                <w:color w:val="000000"/>
              </w:rPr>
            </w:pPr>
          </w:p>
        </w:tc>
        <w:tc>
          <w:tcPr>
            <w:tcW w:w="2732" w:type="dxa"/>
            <w:noWrap/>
          </w:tcPr>
          <w:p w14:paraId="569D550D" w14:textId="73723489" w:rsidR="00E4223C" w:rsidRPr="00CB3024" w:rsidRDefault="00E4223C" w:rsidP="0038085D">
            <w:pPr>
              <w:spacing w:after="0"/>
              <w:ind w:firstLineChars="14" w:firstLine="28"/>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3260" w:type="dxa"/>
          </w:tcPr>
          <w:p w14:paraId="6CD4B8CC" w14:textId="2BC9B003" w:rsidR="00E4223C" w:rsidRPr="00CB3024" w:rsidRDefault="00E4223C" w:rsidP="00F22D18">
            <w:pPr>
              <w:pStyle w:val="Odstavecseseznamem"/>
              <w:numPr>
                <w:ilvl w:val="0"/>
                <w:numId w:val="14"/>
              </w:numPr>
              <w:spacing w:after="0"/>
              <w:ind w:leftChars="-22" w:left="2" w:hangingChars="25" w:hanging="5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447" w:type="dxa"/>
            <w:vAlign w:val="center"/>
          </w:tcPr>
          <w:p w14:paraId="38A62E89" w14:textId="642514F0" w:rsidR="00E4223C" w:rsidRPr="00CB3024" w:rsidRDefault="00E4223C" w:rsidP="0038085D">
            <w:pPr>
              <w:spacing w:after="0"/>
              <w:ind w:firstLineChars="12" w:firstLine="24"/>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55013D" w:rsidRPr="00CB3024" w14:paraId="134AA920" w14:textId="77777777" w:rsidTr="00326F3B">
        <w:trPr>
          <w:trHeight w:val="312"/>
        </w:trPr>
        <w:tc>
          <w:tcPr>
            <w:cnfStyle w:val="001000000000" w:firstRow="0" w:lastRow="0" w:firstColumn="1" w:lastColumn="0" w:oddVBand="0" w:evenVBand="0" w:oddHBand="0" w:evenHBand="0" w:firstRowFirstColumn="0" w:firstRowLastColumn="0" w:lastRowFirstColumn="0" w:lastRowLastColumn="0"/>
            <w:tcW w:w="920" w:type="dxa"/>
          </w:tcPr>
          <w:p w14:paraId="364B0209" w14:textId="4A9C4921" w:rsidR="0077476A" w:rsidRPr="00CB3024" w:rsidRDefault="0077476A" w:rsidP="0038085D">
            <w:pPr>
              <w:spacing w:after="0"/>
              <w:ind w:firstLineChars="14" w:firstLine="28"/>
              <w:jc w:val="left"/>
              <w:rPr>
                <w:rFonts w:ascii="Calibri" w:hAnsi="Calibri" w:cs="Calibri"/>
                <w:b w:val="0"/>
                <w:color w:val="000000"/>
              </w:rPr>
            </w:pPr>
          </w:p>
        </w:tc>
        <w:tc>
          <w:tcPr>
            <w:tcW w:w="2732" w:type="dxa"/>
            <w:noWrap/>
          </w:tcPr>
          <w:p w14:paraId="7699F2BA" w14:textId="42C2EA1E" w:rsidR="0077476A" w:rsidRPr="00CB3024" w:rsidRDefault="0077476A" w:rsidP="0038085D">
            <w:pPr>
              <w:spacing w:after="0"/>
              <w:ind w:firstLineChars="14" w:firstLine="28"/>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3260" w:type="dxa"/>
          </w:tcPr>
          <w:p w14:paraId="0B01B326" w14:textId="320D4954" w:rsidR="0077476A" w:rsidRPr="00CB3024" w:rsidRDefault="0077476A" w:rsidP="00F22D18">
            <w:pPr>
              <w:pStyle w:val="Odstavecseseznamem"/>
              <w:numPr>
                <w:ilvl w:val="0"/>
                <w:numId w:val="14"/>
              </w:numPr>
              <w:spacing w:after="0"/>
              <w:ind w:leftChars="-22" w:left="2" w:hangingChars="25" w:hanging="5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447" w:type="dxa"/>
            <w:vAlign w:val="center"/>
          </w:tcPr>
          <w:p w14:paraId="1DDF1C3A" w14:textId="2E45C623" w:rsidR="0077476A" w:rsidRPr="00CB3024" w:rsidRDefault="0077476A" w:rsidP="0038085D">
            <w:pPr>
              <w:spacing w:after="0"/>
              <w:ind w:firstLineChars="12" w:firstLine="24"/>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55013D" w:rsidRPr="00CB3024" w14:paraId="6DCFFCBD" w14:textId="77777777" w:rsidTr="00326F3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0" w:type="dxa"/>
          </w:tcPr>
          <w:p w14:paraId="68B58753" w14:textId="76556DF7" w:rsidR="0077476A" w:rsidRPr="00CB3024" w:rsidRDefault="0077476A" w:rsidP="0038085D">
            <w:pPr>
              <w:spacing w:after="0"/>
              <w:ind w:firstLineChars="14" w:firstLine="28"/>
              <w:jc w:val="left"/>
              <w:rPr>
                <w:rFonts w:ascii="Calibri" w:hAnsi="Calibri" w:cs="Calibri"/>
                <w:b w:val="0"/>
                <w:color w:val="000000"/>
              </w:rPr>
            </w:pPr>
          </w:p>
        </w:tc>
        <w:tc>
          <w:tcPr>
            <w:tcW w:w="2732" w:type="dxa"/>
            <w:noWrap/>
          </w:tcPr>
          <w:p w14:paraId="17155A9D" w14:textId="4AF6BA49" w:rsidR="0077476A" w:rsidRPr="00CB3024" w:rsidRDefault="0077476A" w:rsidP="0038085D">
            <w:pPr>
              <w:spacing w:after="0"/>
              <w:ind w:firstLineChars="14" w:firstLine="28"/>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3260" w:type="dxa"/>
          </w:tcPr>
          <w:p w14:paraId="2941FC3F" w14:textId="10D809A5" w:rsidR="0077476A" w:rsidRPr="00CB3024" w:rsidRDefault="0077476A" w:rsidP="00F22D18">
            <w:pPr>
              <w:pStyle w:val="Odstavecseseznamem"/>
              <w:numPr>
                <w:ilvl w:val="0"/>
                <w:numId w:val="14"/>
              </w:numPr>
              <w:spacing w:after="0"/>
              <w:ind w:leftChars="-22" w:left="2" w:hangingChars="25" w:hanging="5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447" w:type="dxa"/>
            <w:vAlign w:val="center"/>
          </w:tcPr>
          <w:p w14:paraId="60B3D3C4" w14:textId="68AE54B9" w:rsidR="0077476A" w:rsidRPr="00CB3024" w:rsidRDefault="0077476A" w:rsidP="0038085D">
            <w:pPr>
              <w:spacing w:after="0"/>
              <w:ind w:firstLineChars="12" w:firstLine="24"/>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3E8502EF" w14:textId="0F8FA069" w:rsidR="00C2728E" w:rsidRPr="00CB3024" w:rsidRDefault="00C2728E" w:rsidP="00C2728E">
      <w:pPr>
        <w:pStyle w:val="Nvodnkomente"/>
        <w:rPr>
          <w:lang w:eastAsia="en-US"/>
        </w:rPr>
      </w:pPr>
      <w:r w:rsidRPr="00CB3024">
        <w:rPr>
          <w:lang w:eastAsia="en-US"/>
        </w:rPr>
        <w:t xml:space="preserve">Do tabulky doplňte výčet organizačních jednotek úřadu </w:t>
      </w:r>
      <w:r w:rsidR="00383348" w:rsidRPr="00CB3024">
        <w:rPr>
          <w:lang w:eastAsia="en-US"/>
        </w:rPr>
        <w:t xml:space="preserve">v míře detailu odpovídající diagramu </w:t>
      </w:r>
      <w:proofErr w:type="spellStart"/>
      <w:r w:rsidR="00383348" w:rsidRPr="00CB3024">
        <w:rPr>
          <w:lang w:eastAsia="en-US"/>
        </w:rPr>
        <w:t>org</w:t>
      </w:r>
      <w:proofErr w:type="spellEnd"/>
      <w:r w:rsidR="00383348" w:rsidRPr="00CB3024">
        <w:rPr>
          <w:lang w:eastAsia="en-US"/>
        </w:rPr>
        <w:t xml:space="preserve">. struktury </w:t>
      </w:r>
      <w:r w:rsidRPr="00CB3024">
        <w:rPr>
          <w:lang w:eastAsia="en-US"/>
        </w:rPr>
        <w:t>s informací, do jaké míry je veškerá jejich hlavní činnost digitalizovaná, podpořená informačními technologiemi (automatizovaná) a bezpapírová. Tato tabulka slouží jako kontrolní mechanismus pro ověření, zda v úřadě existují či neexistují útvary, které jsou digitalizovány nedostatečně nebo vůbec.</w:t>
      </w:r>
      <w:r w:rsidR="00871EA9">
        <w:rPr>
          <w:lang w:eastAsia="en-US"/>
        </w:rPr>
        <w:t xml:space="preserve"> V</w:t>
      </w:r>
      <w:r w:rsidR="000A35CA">
        <w:rPr>
          <w:lang w:eastAsia="en-US"/>
        </w:rPr>
        <w:t> </w:t>
      </w:r>
      <w:r w:rsidR="00871EA9">
        <w:rPr>
          <w:lang w:eastAsia="en-US"/>
        </w:rPr>
        <w:t>případě</w:t>
      </w:r>
      <w:r w:rsidR="000A35CA">
        <w:rPr>
          <w:lang w:eastAsia="en-US"/>
        </w:rPr>
        <w:t>, že je správcem</w:t>
      </w:r>
      <w:r w:rsidR="00871EA9">
        <w:rPr>
          <w:lang w:eastAsia="en-US"/>
        </w:rPr>
        <w:t xml:space="preserve"> IS</w:t>
      </w:r>
      <w:r w:rsidR="000A35CA">
        <w:rPr>
          <w:lang w:eastAsia="en-US"/>
        </w:rPr>
        <w:t xml:space="preserve"> jiné OVM, uveďte ho do závorky za </w:t>
      </w:r>
      <w:r w:rsidR="00C121B5">
        <w:rPr>
          <w:lang w:eastAsia="en-US"/>
        </w:rPr>
        <w:t>název IS.</w:t>
      </w:r>
    </w:p>
    <w:p w14:paraId="5936FEE7" w14:textId="77777777" w:rsidR="005F16A0" w:rsidRDefault="005F16A0" w:rsidP="007A0E16">
      <w:pPr>
        <w:jc w:val="left"/>
        <w:rPr>
          <w:lang w:eastAsia="en-US"/>
        </w:rPr>
      </w:pPr>
    </w:p>
    <w:p w14:paraId="183CDC74" w14:textId="2F5D836A" w:rsidR="00062F00" w:rsidRPr="00062F00" w:rsidRDefault="00062F00" w:rsidP="00062F00">
      <w:pPr>
        <w:tabs>
          <w:tab w:val="left" w:pos="7430"/>
          <w:tab w:val="right" w:pos="9048"/>
        </w:tabs>
        <w:rPr>
          <w:lang w:eastAsia="en-US"/>
        </w:rPr>
      </w:pPr>
      <w:r>
        <w:rPr>
          <w:lang w:eastAsia="en-US"/>
        </w:rPr>
        <w:tab/>
      </w:r>
      <w:r>
        <w:rPr>
          <w:lang w:eastAsia="en-US"/>
        </w:rPr>
        <w:tab/>
      </w:r>
    </w:p>
    <w:p w14:paraId="162CC283" w14:textId="180ECFB4" w:rsidR="00C94DE4" w:rsidRDefault="2B6A0002" w:rsidP="00C94DE4">
      <w:pPr>
        <w:pStyle w:val="Nadpis3"/>
      </w:pPr>
      <w:bookmarkStart w:id="102" w:name="_Toc62034784"/>
      <w:bookmarkStart w:id="103" w:name="_Toc62151852"/>
      <w:bookmarkStart w:id="104" w:name="_Toc67477347"/>
      <w:bookmarkStart w:id="105" w:name="_Toc178771236"/>
      <w:r>
        <w:t xml:space="preserve">Přehled </w:t>
      </w:r>
      <w:r w:rsidR="4D219E05">
        <w:t xml:space="preserve">údajů </w:t>
      </w:r>
      <w:r w:rsidR="50950DE5">
        <w:t>ve správě úřadu</w:t>
      </w:r>
      <w:bookmarkEnd w:id="105"/>
    </w:p>
    <w:p w14:paraId="19D0F29B" w14:textId="3920C2F5" w:rsidR="00AC7925" w:rsidRPr="00AC7925" w:rsidRDefault="5F819E6F" w:rsidP="0DFF92C0">
      <w:pPr>
        <w:pStyle w:val="Nvodnkomente"/>
        <w:rPr>
          <w:lang w:eastAsia="en-US"/>
        </w:rPr>
      </w:pPr>
      <w:r w:rsidRPr="250D35E6">
        <w:rPr>
          <w:lang w:eastAsia="en-US"/>
        </w:rPr>
        <w:t xml:space="preserve">Kapitola popisuje z </w:t>
      </w:r>
      <w:r w:rsidRPr="4B5AE1C9">
        <w:rPr>
          <w:lang w:eastAsia="en-US"/>
        </w:rPr>
        <w:t xml:space="preserve">byznysového pohledu, jaké údaje jsou užívány při výkonu agend a provozu, </w:t>
      </w:r>
      <w:r w:rsidRPr="0DFF92C0">
        <w:rPr>
          <w:lang w:eastAsia="en-US"/>
        </w:rPr>
        <w:t>jaké jsou vlastní údaje úřadu a které údaje potřebuje “z venku”.</w:t>
      </w:r>
    </w:p>
    <w:p w14:paraId="508B6D95" w14:textId="300094E1" w:rsidR="00AC7925" w:rsidRPr="00AC7925" w:rsidRDefault="53406F9D" w:rsidP="4EBE4998">
      <w:pPr>
        <w:pStyle w:val="Nvodnkomente"/>
        <w:rPr>
          <w:lang w:eastAsia="en-US"/>
        </w:rPr>
      </w:pPr>
      <w:r w:rsidRPr="0DFF92C0">
        <w:rPr>
          <w:lang w:eastAsia="en-US"/>
        </w:rPr>
        <w:t xml:space="preserve">Jde </w:t>
      </w:r>
      <w:r w:rsidRPr="7C2B54C2">
        <w:rPr>
          <w:lang w:eastAsia="en-US"/>
        </w:rPr>
        <w:t>vlastně o základní</w:t>
      </w:r>
      <w:r w:rsidR="00A04F73">
        <w:rPr>
          <w:lang w:eastAsia="en-US"/>
        </w:rPr>
        <w:t xml:space="preserve"> přehled</w:t>
      </w:r>
      <w:r w:rsidRPr="7C2B54C2">
        <w:rPr>
          <w:lang w:eastAsia="en-US"/>
        </w:rPr>
        <w:t xml:space="preserve">, konceptuální popis </w:t>
      </w:r>
      <w:r w:rsidR="006F5538">
        <w:rPr>
          <w:lang w:eastAsia="en-US"/>
        </w:rPr>
        <w:t xml:space="preserve">a kategorizaci </w:t>
      </w:r>
      <w:r w:rsidRPr="7C2B54C2">
        <w:rPr>
          <w:lang w:eastAsia="en-US"/>
        </w:rPr>
        <w:t xml:space="preserve">údajů, </w:t>
      </w:r>
      <w:r w:rsidRPr="69B80E89">
        <w:rPr>
          <w:lang w:eastAsia="en-US"/>
        </w:rPr>
        <w:t xml:space="preserve">uchovávaných v organizaci jako data v různých formátech a médiích, o tom více </w:t>
      </w:r>
      <w:r w:rsidRPr="4EBE4998">
        <w:rPr>
          <w:lang w:eastAsia="en-US"/>
        </w:rPr>
        <w:t>archit</w:t>
      </w:r>
      <w:r w:rsidR="313E9F4E" w:rsidRPr="4EBE4998">
        <w:rPr>
          <w:lang w:eastAsia="en-US"/>
        </w:rPr>
        <w:t>e</w:t>
      </w:r>
      <w:r w:rsidRPr="4EBE4998">
        <w:rPr>
          <w:lang w:eastAsia="en-US"/>
        </w:rPr>
        <w:t>ktura informačních systémů.</w:t>
      </w:r>
    </w:p>
    <w:p w14:paraId="419BFA2D" w14:textId="536E4B37" w:rsidR="00AC7925" w:rsidRPr="00AC7925" w:rsidRDefault="00AC7925" w:rsidP="7D7633DF">
      <w:pPr>
        <w:pStyle w:val="Nvodnkomente"/>
        <w:rPr>
          <w:lang w:eastAsia="en-US"/>
        </w:rPr>
      </w:pPr>
    </w:p>
    <w:p w14:paraId="1B630BB9" w14:textId="77777777" w:rsidR="00FB0A26" w:rsidRPr="00CB3024" w:rsidRDefault="00FB0A26" w:rsidP="00FB0A26">
      <w:pPr>
        <w:pStyle w:val="Nadpis4"/>
      </w:pPr>
      <w:r>
        <w:t>Přehled věcných oblastí dat</w:t>
      </w:r>
    </w:p>
    <w:p w14:paraId="41C5719A" w14:textId="22508EB8" w:rsidR="00FB0A26" w:rsidRDefault="00FB0A26" w:rsidP="00FB0A26">
      <w:pPr>
        <w:pStyle w:val="Nvodnkomente"/>
        <w:rPr>
          <w:lang w:eastAsia="en-US"/>
        </w:rPr>
      </w:pPr>
      <w:r w:rsidRPr="00CB3024">
        <w:rPr>
          <w:lang w:eastAsia="en-US"/>
        </w:rPr>
        <w:t>Okomentujte</w:t>
      </w:r>
      <w:r>
        <w:rPr>
          <w:lang w:eastAsia="en-US"/>
        </w:rPr>
        <w:t>, jaké věcné oblasti dat v praxi rozlišujete</w:t>
      </w:r>
      <w:r w:rsidR="00531F7C">
        <w:rPr>
          <w:lang w:eastAsia="en-US"/>
        </w:rPr>
        <w:t xml:space="preserve"> a</w:t>
      </w:r>
      <w:r>
        <w:rPr>
          <w:lang w:eastAsia="en-US"/>
        </w:rPr>
        <w:t xml:space="preserve"> které z nich považujete za prioritní</w:t>
      </w:r>
      <w:r w:rsidR="009E5FDB">
        <w:rPr>
          <w:lang w:eastAsia="en-US"/>
        </w:rPr>
        <w:t xml:space="preserve"> </w:t>
      </w:r>
      <w:r w:rsidR="006420B3">
        <w:rPr>
          <w:lang w:eastAsia="en-US"/>
        </w:rPr>
        <w:t>(</w:t>
      </w:r>
      <w:r w:rsidR="00120DAA">
        <w:rPr>
          <w:lang w:eastAsia="en-US"/>
        </w:rPr>
        <w:t xml:space="preserve">viz podpůrný materiál </w:t>
      </w:r>
      <w:hyperlink r:id="rId31" w:history="1">
        <w:r w:rsidR="00120DAA" w:rsidRPr="00120DAA">
          <w:rPr>
            <w:rStyle w:val="Hypertextovodkaz"/>
            <w:lang w:eastAsia="en-US"/>
          </w:rPr>
          <w:t>zde</w:t>
        </w:r>
      </w:hyperlink>
      <w:r w:rsidR="00120DAA">
        <w:rPr>
          <w:lang w:eastAsia="en-US"/>
        </w:rPr>
        <w:t>)</w:t>
      </w:r>
      <w:r w:rsidRPr="00CB3024">
        <w:rPr>
          <w:lang w:eastAsia="en-US"/>
        </w:rPr>
        <w:t>.</w:t>
      </w:r>
      <w:r>
        <w:rPr>
          <w:lang w:eastAsia="en-US"/>
        </w:rPr>
        <w:t xml:space="preserve"> Případně odkažte na samostatně udržovaný přehled věcných oblastí dat s jejich základními charakteristikami.</w:t>
      </w:r>
    </w:p>
    <w:p w14:paraId="6ED94545" w14:textId="7EF2EF0D" w:rsidR="00365694" w:rsidRDefault="005647F7" w:rsidP="00365694">
      <w:pPr>
        <w:pStyle w:val="Nadpis4"/>
      </w:pPr>
      <w:r>
        <w:t>S</w:t>
      </w:r>
      <w:r w:rsidR="00FA0090">
        <w:t>tav p</w:t>
      </w:r>
      <w:r w:rsidR="00365694">
        <w:t>opis</w:t>
      </w:r>
      <w:r w:rsidR="00FA0090">
        <w:t>u</w:t>
      </w:r>
      <w:r w:rsidR="00365694">
        <w:t xml:space="preserve"> dat a evidence agendových údajů v RPP</w:t>
      </w:r>
    </w:p>
    <w:p w14:paraId="2043546A" w14:textId="1F91EE5D" w:rsidR="00365694" w:rsidRPr="00CB3024" w:rsidRDefault="00365694" w:rsidP="00365694">
      <w:pPr>
        <w:pStyle w:val="Nvodnkomente"/>
        <w:rPr>
          <w:lang w:eastAsia="en-US"/>
        </w:rPr>
      </w:pPr>
      <w:bookmarkStart w:id="106" w:name="_Hlk168107438"/>
      <w:r>
        <w:rPr>
          <w:lang w:eastAsia="en-US"/>
        </w:rPr>
        <w:t xml:space="preserve">Popište aktuální stav (existenci, rozsah, kvalitu) popisu významu dat na konceptuální úrovni (na úrovni „pojmů“, o </w:t>
      </w:r>
      <w:bookmarkEnd w:id="106"/>
      <w:r>
        <w:rPr>
          <w:lang w:eastAsia="en-US"/>
        </w:rPr>
        <w:t>kterých vedete data, tj. objektů/subjektů veřejné správy, jejich vlastností a vztahů). Vzhledem k tomu, že tento popis dat je nutný pro správnou evidenci agendových údajů v RPP, zhodnoťte následně i aktuální stav této evidence v</w:t>
      </w:r>
      <w:r w:rsidR="00967059">
        <w:rPr>
          <w:lang w:eastAsia="en-US"/>
        </w:rPr>
        <w:t> </w:t>
      </w:r>
      <w:r>
        <w:rPr>
          <w:lang w:eastAsia="en-US"/>
        </w:rPr>
        <w:t xml:space="preserve">ohlašovaných </w:t>
      </w:r>
      <w:r w:rsidR="00FA5B27">
        <w:rPr>
          <w:lang w:eastAsia="en-US"/>
        </w:rPr>
        <w:t xml:space="preserve">a vykonávaných </w:t>
      </w:r>
      <w:r>
        <w:rPr>
          <w:lang w:eastAsia="en-US"/>
        </w:rPr>
        <w:t xml:space="preserve">agendách. Případně </w:t>
      </w:r>
      <w:r w:rsidR="00D648DC">
        <w:rPr>
          <w:lang w:eastAsia="en-US"/>
        </w:rPr>
        <w:t xml:space="preserve">též </w:t>
      </w:r>
      <w:r>
        <w:rPr>
          <w:lang w:eastAsia="en-US"/>
        </w:rPr>
        <w:t>odkažte na detailnější informace na úrovni jednotlivých oblastí v</w:t>
      </w:r>
      <w:r w:rsidR="00CD5134">
        <w:rPr>
          <w:lang w:eastAsia="en-US"/>
        </w:rPr>
        <w:t> </w:t>
      </w:r>
      <w:r>
        <w:rPr>
          <w:lang w:eastAsia="en-US"/>
        </w:rPr>
        <w:t>samostatně udržovaném přehled</w:t>
      </w:r>
      <w:r w:rsidR="00457C4C">
        <w:rPr>
          <w:lang w:eastAsia="en-US"/>
        </w:rPr>
        <w:t>u</w:t>
      </w:r>
      <w:r>
        <w:rPr>
          <w:lang w:eastAsia="en-US"/>
        </w:rPr>
        <w:t xml:space="preserve"> věcných oblastí dat.</w:t>
      </w:r>
    </w:p>
    <w:p w14:paraId="18D72AFC" w14:textId="53FCB805" w:rsidR="008F5965" w:rsidRDefault="00CB5589" w:rsidP="00BD211A">
      <w:pPr>
        <w:pStyle w:val="Nadpis4"/>
      </w:pPr>
      <w:r>
        <w:t>Kl</w:t>
      </w:r>
      <w:r w:rsidR="006557F2">
        <w:t>íčové</w:t>
      </w:r>
      <w:r w:rsidR="00FA4489">
        <w:t xml:space="preserve"> pojmy</w:t>
      </w:r>
      <w:r w:rsidR="00267B12">
        <w:t xml:space="preserve"> v</w:t>
      </w:r>
      <w:r w:rsidR="00CD5134">
        <w:t> </w:t>
      </w:r>
      <w:r w:rsidR="00267B12">
        <w:t>datech úřadu</w:t>
      </w:r>
    </w:p>
    <w:p w14:paraId="583072A9" w14:textId="4D64527A" w:rsidR="00B54973" w:rsidRDefault="1EFDF714" w:rsidP="00600C98">
      <w:pPr>
        <w:pStyle w:val="Nvodnkomente"/>
        <w:rPr>
          <w:lang w:eastAsia="en-US"/>
        </w:rPr>
      </w:pPr>
      <w:r w:rsidRPr="0629CA91">
        <w:rPr>
          <w:lang w:eastAsia="en-US"/>
        </w:rPr>
        <w:t>Po</w:t>
      </w:r>
      <w:r w:rsidR="2F1AC8DC" w:rsidRPr="0629CA91">
        <w:rPr>
          <w:lang w:eastAsia="en-US"/>
        </w:rPr>
        <w:t xml:space="preserve">pište klíčové pojmy (subjekty/objekty práva), o kterých </w:t>
      </w:r>
      <w:r w:rsidR="332501EA" w:rsidRPr="0629CA91">
        <w:rPr>
          <w:lang w:eastAsia="en-US"/>
        </w:rPr>
        <w:t>vedete</w:t>
      </w:r>
      <w:r w:rsidR="00C07C72">
        <w:rPr>
          <w:lang w:eastAsia="en-US"/>
        </w:rPr>
        <w:t xml:space="preserve"> ve svých informačních systémech</w:t>
      </w:r>
      <w:r w:rsidR="332501EA" w:rsidRPr="0629CA91">
        <w:rPr>
          <w:lang w:eastAsia="en-US"/>
        </w:rPr>
        <w:t xml:space="preserve"> </w:t>
      </w:r>
      <w:r w:rsidR="2F1AC8DC" w:rsidRPr="0629CA91">
        <w:rPr>
          <w:lang w:eastAsia="en-US"/>
        </w:rPr>
        <w:t>data</w:t>
      </w:r>
      <w:r w:rsidR="64273DFA" w:rsidRPr="0629CA91">
        <w:rPr>
          <w:lang w:eastAsia="en-US"/>
        </w:rPr>
        <w:t>.</w:t>
      </w:r>
      <w:r w:rsidR="283E5CDF" w:rsidRPr="0629CA91">
        <w:rPr>
          <w:lang w:eastAsia="en-US"/>
        </w:rPr>
        <w:t xml:space="preserve"> </w:t>
      </w:r>
      <w:r w:rsidR="18DFEF35" w:rsidRPr="0629CA91">
        <w:rPr>
          <w:lang w:eastAsia="en-US"/>
        </w:rPr>
        <w:t>V</w:t>
      </w:r>
      <w:r w:rsidR="13014EAF" w:rsidRPr="0629CA91">
        <w:rPr>
          <w:lang w:eastAsia="en-US"/>
        </w:rPr>
        <w:t xml:space="preserve"> </w:t>
      </w:r>
      <w:r w:rsidR="330179BB" w:rsidRPr="0629CA91">
        <w:rPr>
          <w:lang w:eastAsia="en-US"/>
        </w:rPr>
        <w:t xml:space="preserve">první řadě </w:t>
      </w:r>
      <w:r w:rsidR="18DFEF35" w:rsidRPr="0629CA91">
        <w:rPr>
          <w:lang w:eastAsia="en-US"/>
        </w:rPr>
        <w:t xml:space="preserve">identifikujte </w:t>
      </w:r>
      <w:r w:rsidR="330179BB" w:rsidRPr="0629CA91">
        <w:rPr>
          <w:lang w:eastAsia="en-US"/>
        </w:rPr>
        <w:t xml:space="preserve">obecnější </w:t>
      </w:r>
      <w:r w:rsidR="31561DEC" w:rsidRPr="0629CA91">
        <w:rPr>
          <w:lang w:eastAsia="en-US"/>
        </w:rPr>
        <w:t>pojmy</w:t>
      </w:r>
      <w:r w:rsidR="79AF661B" w:rsidRPr="0629CA91">
        <w:rPr>
          <w:lang w:eastAsia="en-US"/>
        </w:rPr>
        <w:t xml:space="preserve"> používané napříč více agendami</w:t>
      </w:r>
      <w:r w:rsidR="00160D9E">
        <w:rPr>
          <w:lang w:eastAsia="en-US"/>
        </w:rPr>
        <w:t>/oblastmi</w:t>
      </w:r>
      <w:r w:rsidR="2F1AC8DC" w:rsidRPr="0629CA91">
        <w:rPr>
          <w:lang w:eastAsia="en-US"/>
        </w:rPr>
        <w:t xml:space="preserve"> </w:t>
      </w:r>
      <w:r w:rsidR="4BD01DF7" w:rsidRPr="0629CA91">
        <w:rPr>
          <w:lang w:eastAsia="en-US"/>
        </w:rPr>
        <w:t>a</w:t>
      </w:r>
      <w:r w:rsidR="330179BB" w:rsidRPr="0629CA91">
        <w:rPr>
          <w:lang w:eastAsia="en-US"/>
        </w:rPr>
        <w:t xml:space="preserve"> až následně specifické pojmy</w:t>
      </w:r>
      <w:r w:rsidR="332501EA" w:rsidRPr="0629CA91">
        <w:rPr>
          <w:lang w:eastAsia="en-US"/>
        </w:rPr>
        <w:t xml:space="preserve"> v</w:t>
      </w:r>
      <w:r w:rsidR="3175A7F5" w:rsidRPr="0629CA91">
        <w:rPr>
          <w:lang w:eastAsia="en-US"/>
        </w:rPr>
        <w:t> </w:t>
      </w:r>
      <w:r w:rsidR="332501EA" w:rsidRPr="0629CA91">
        <w:rPr>
          <w:lang w:eastAsia="en-US"/>
        </w:rPr>
        <w:t>jednotlivých agendách či oblastech</w:t>
      </w:r>
      <w:r w:rsidR="330179BB" w:rsidRPr="0629CA91">
        <w:rPr>
          <w:lang w:eastAsia="en-US"/>
        </w:rPr>
        <w:t>.</w:t>
      </w:r>
    </w:p>
    <w:p w14:paraId="26E5C968" w14:textId="77777777" w:rsidR="007045EA" w:rsidRDefault="007045EA" w:rsidP="00600C98">
      <w:pPr>
        <w:pStyle w:val="Nvodnkomente"/>
        <w:rPr>
          <w:lang w:eastAsia="en-US"/>
        </w:rPr>
      </w:pPr>
    </w:p>
    <w:p w14:paraId="3894E49D" w14:textId="2425F49B" w:rsidR="007045EA" w:rsidRDefault="00607343" w:rsidP="00E01267">
      <w:pPr>
        <w:pStyle w:val="Titulek"/>
        <w:jc w:val="left"/>
      </w:pPr>
      <w:bookmarkStart w:id="107" w:name="_Toc178771360"/>
      <w:r w:rsidRPr="00CB3024">
        <w:t xml:space="preserve">Tabulka </w:t>
      </w:r>
      <w:r w:rsidRPr="00CB3024">
        <w:fldChar w:fldCharType="begin"/>
      </w:r>
      <w:r w:rsidRPr="00CB3024">
        <w:instrText>SEQ Tabulka \* ARABIC</w:instrText>
      </w:r>
      <w:r w:rsidRPr="00CB3024">
        <w:fldChar w:fldCharType="separate"/>
      </w:r>
      <w:r w:rsidR="000C75BA">
        <w:rPr>
          <w:noProof/>
        </w:rPr>
        <w:t>7</w:t>
      </w:r>
      <w:r w:rsidRPr="00CB3024">
        <w:fldChar w:fldCharType="end"/>
      </w:r>
      <w:r w:rsidRPr="00CB3024">
        <w:t xml:space="preserve">: </w:t>
      </w:r>
      <w:r w:rsidR="007045EA">
        <w:t xml:space="preserve">Příklad </w:t>
      </w:r>
      <w:r w:rsidR="0094358B">
        <w:t xml:space="preserve">výčtu </w:t>
      </w:r>
      <w:r w:rsidR="00541956">
        <w:t>klíčových pojmů ve fo</w:t>
      </w:r>
      <w:r w:rsidR="0094358B">
        <w:t>r</w:t>
      </w:r>
      <w:r w:rsidR="00541956">
        <w:t>mě tabulky</w:t>
      </w:r>
      <w:bookmarkEnd w:id="107"/>
    </w:p>
    <w:tbl>
      <w:tblPr>
        <w:tblStyle w:val="Tabulkasmkou4zvraznn11"/>
        <w:tblW w:w="9067" w:type="dxa"/>
        <w:tblLayout w:type="fixed"/>
        <w:tblLook w:val="04A0" w:firstRow="1" w:lastRow="0" w:firstColumn="1" w:lastColumn="0" w:noHBand="0" w:noVBand="1"/>
      </w:tblPr>
      <w:tblGrid>
        <w:gridCol w:w="1555"/>
        <w:gridCol w:w="1559"/>
        <w:gridCol w:w="5953"/>
      </w:tblGrid>
      <w:tr w:rsidR="00D1184B" w:rsidRPr="00CB3024" w14:paraId="6BB0E782" w14:textId="77777777" w:rsidTr="00D52B3E">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0B205C1" w14:textId="77777777" w:rsidR="00D1184B" w:rsidRPr="00CB3024" w:rsidRDefault="00D1184B" w:rsidP="004B586B">
            <w:pPr>
              <w:spacing w:after="0"/>
              <w:jc w:val="center"/>
              <w:rPr>
                <w:lang w:eastAsia="en-US"/>
              </w:rPr>
            </w:pPr>
            <w:r>
              <w:rPr>
                <w:lang w:eastAsia="en-US"/>
              </w:rPr>
              <w:t xml:space="preserve">Agenda </w:t>
            </w:r>
            <w:r>
              <w:rPr>
                <w:lang w:eastAsia="en-US"/>
              </w:rPr>
              <w:br/>
              <w:t>/ oblast</w:t>
            </w:r>
          </w:p>
        </w:tc>
        <w:tc>
          <w:tcPr>
            <w:tcW w:w="1559" w:type="dxa"/>
            <w:vAlign w:val="center"/>
          </w:tcPr>
          <w:p w14:paraId="48937E73" w14:textId="7453D94A" w:rsidR="00D1184B" w:rsidRPr="00CB3024" w:rsidRDefault="00D1184B" w:rsidP="004B586B">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Pojem</w:t>
            </w:r>
          </w:p>
        </w:tc>
        <w:tc>
          <w:tcPr>
            <w:tcW w:w="5953" w:type="dxa"/>
            <w:vAlign w:val="center"/>
          </w:tcPr>
          <w:p w14:paraId="5D66EA9A" w14:textId="2DCDD4C0" w:rsidR="00D1184B" w:rsidRPr="00CB3024" w:rsidRDefault="00D1184B" w:rsidP="004B586B">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Popis</w:t>
            </w:r>
          </w:p>
        </w:tc>
      </w:tr>
      <w:tr w:rsidR="00D1184B" w:rsidRPr="00CB3024" w14:paraId="4690C72D" w14:textId="77777777" w:rsidTr="00D52B3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7CAE5D82" w14:textId="373BAB5D" w:rsidR="00D1184B" w:rsidRPr="00941942" w:rsidRDefault="00D1184B" w:rsidP="004B586B">
            <w:pPr>
              <w:spacing w:after="0"/>
              <w:ind w:firstLineChars="14" w:firstLine="28"/>
              <w:jc w:val="left"/>
              <w:rPr>
                <w:rFonts w:ascii="Calibri" w:hAnsi="Calibri" w:cs="Calibri"/>
                <w:b w:val="0"/>
                <w:color w:val="000000"/>
                <w:highlight w:val="yellow"/>
              </w:rPr>
            </w:pPr>
            <w:r>
              <w:rPr>
                <w:rFonts w:ascii="Calibri" w:hAnsi="Calibri" w:cs="Calibri"/>
                <w:b w:val="0"/>
                <w:color w:val="000000"/>
                <w:highlight w:val="yellow"/>
              </w:rPr>
              <w:t>Obecné / průřezové</w:t>
            </w:r>
          </w:p>
        </w:tc>
        <w:tc>
          <w:tcPr>
            <w:tcW w:w="1559" w:type="dxa"/>
            <w:noWrap/>
          </w:tcPr>
          <w:p w14:paraId="48464B06" w14:textId="3DE6B02B" w:rsidR="00D1184B" w:rsidRPr="00941942" w:rsidRDefault="00D1184B" w:rsidP="004B586B">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highlight w:val="yellow"/>
              </w:rPr>
              <w:t>Řidič</w:t>
            </w:r>
          </w:p>
        </w:tc>
        <w:tc>
          <w:tcPr>
            <w:tcW w:w="5953" w:type="dxa"/>
          </w:tcPr>
          <w:p w14:paraId="4BB8F654" w14:textId="61DCA556" w:rsidR="00D1184B" w:rsidRPr="003A2D44" w:rsidRDefault="005A1125" w:rsidP="004B586B">
            <w:pPr>
              <w:spacing w:after="0"/>
              <w:ind w:left="-48"/>
              <w:jc w:val="left"/>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highlight w:val="yellow"/>
              </w:rPr>
            </w:pPr>
            <w:r w:rsidRPr="003A2D44">
              <w:rPr>
                <w:rFonts w:ascii="Calibri" w:hAnsi="Calibri" w:cs="Calibri"/>
                <w:bCs/>
                <w:color w:val="000000"/>
                <w:highlight w:val="yellow"/>
              </w:rPr>
              <w:t>Řidič je účastník provozu na pozemních komunikacích, který řídí motorové nebo nemotorové vozidlo anebo tramvaj; řidičem je i jezdec na zvířeti.</w:t>
            </w:r>
          </w:p>
        </w:tc>
      </w:tr>
      <w:tr w:rsidR="00222621" w:rsidRPr="00CB3024" w14:paraId="789861BE" w14:textId="77777777" w:rsidTr="00D52B3E">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4825A985" w14:textId="3A1B0BD5" w:rsidR="00222621" w:rsidRDefault="00222621" w:rsidP="004B586B">
            <w:pPr>
              <w:spacing w:after="0"/>
              <w:ind w:firstLineChars="14" w:firstLine="28"/>
              <w:jc w:val="left"/>
              <w:rPr>
                <w:rFonts w:ascii="Calibri" w:hAnsi="Calibri" w:cs="Calibri"/>
                <w:b w:val="0"/>
                <w:color w:val="000000"/>
                <w:highlight w:val="yellow"/>
              </w:rPr>
            </w:pPr>
            <w:r>
              <w:rPr>
                <w:rFonts w:ascii="Calibri" w:hAnsi="Calibri" w:cs="Calibri"/>
                <w:b w:val="0"/>
                <w:color w:val="000000"/>
                <w:highlight w:val="yellow"/>
              </w:rPr>
              <w:t>A1046 Agenda řidič</w:t>
            </w:r>
            <w:r w:rsidR="001C6802">
              <w:rPr>
                <w:rFonts w:ascii="Calibri" w:hAnsi="Calibri" w:cs="Calibri"/>
                <w:b w:val="0"/>
                <w:color w:val="000000"/>
                <w:highlight w:val="yellow"/>
              </w:rPr>
              <w:t>ů</w:t>
            </w:r>
          </w:p>
        </w:tc>
        <w:tc>
          <w:tcPr>
            <w:tcW w:w="1559" w:type="dxa"/>
            <w:noWrap/>
          </w:tcPr>
          <w:p w14:paraId="67E5249D" w14:textId="34092F95" w:rsidR="00222621" w:rsidRDefault="003A2D44" w:rsidP="004B586B">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highlight w:val="yellow"/>
              </w:rPr>
              <w:t>Řidičský průkaz</w:t>
            </w:r>
          </w:p>
        </w:tc>
        <w:tc>
          <w:tcPr>
            <w:tcW w:w="5953" w:type="dxa"/>
          </w:tcPr>
          <w:p w14:paraId="5CBA77F2" w14:textId="29612338" w:rsidR="00222621" w:rsidRPr="003A2D44" w:rsidRDefault="003A2D44" w:rsidP="004B586B">
            <w:pPr>
              <w:spacing w:after="0"/>
              <w:ind w:left="-48"/>
              <w:jc w:val="lef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highlight w:val="yellow"/>
              </w:rPr>
            </w:pPr>
            <w:r w:rsidRPr="003A2D44">
              <w:rPr>
                <w:rFonts w:ascii="Calibri" w:hAnsi="Calibri" w:cs="Calibri"/>
                <w:bCs/>
                <w:color w:val="000000"/>
                <w:highlight w:val="yellow"/>
              </w:rPr>
              <w:t>Řidičský průkaz je veřejná listina, která osvědčuje řidičské oprávnění držitele a jeho rozsah a kterou držitel prokazuje své jméno, příjmení a podobu, jakož i další údaje v ní zapsané podle tohoto zákona.</w:t>
            </w:r>
          </w:p>
        </w:tc>
      </w:tr>
      <w:tr w:rsidR="005A1125" w:rsidRPr="00CB3024" w14:paraId="2FA84B79" w14:textId="77777777" w:rsidTr="00D52B3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5792A7AF" w14:textId="3E36DFD9" w:rsidR="005A1125" w:rsidRDefault="00D52B3E" w:rsidP="004B586B">
            <w:pPr>
              <w:spacing w:after="0"/>
              <w:ind w:firstLineChars="14" w:firstLine="28"/>
              <w:jc w:val="left"/>
              <w:rPr>
                <w:rFonts w:ascii="Calibri" w:hAnsi="Calibri" w:cs="Calibri"/>
                <w:b w:val="0"/>
                <w:color w:val="000000"/>
                <w:highlight w:val="yellow"/>
              </w:rPr>
            </w:pPr>
            <w:r>
              <w:rPr>
                <w:rFonts w:ascii="Calibri" w:hAnsi="Calibri" w:cs="Calibri"/>
                <w:b w:val="0"/>
                <w:color w:val="000000"/>
                <w:highlight w:val="yellow"/>
              </w:rPr>
              <w:t>A998 Agenda o podmínkách provozu vozidel na pozemních komunikacích</w:t>
            </w:r>
          </w:p>
        </w:tc>
        <w:tc>
          <w:tcPr>
            <w:tcW w:w="1559" w:type="dxa"/>
            <w:noWrap/>
          </w:tcPr>
          <w:p w14:paraId="3037B69F" w14:textId="0CA148AB" w:rsidR="005A1125" w:rsidRDefault="00D52B3E" w:rsidP="004B586B">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highlight w:val="yellow"/>
              </w:rPr>
              <w:t>Vozidlo</w:t>
            </w:r>
          </w:p>
        </w:tc>
        <w:tc>
          <w:tcPr>
            <w:tcW w:w="5953" w:type="dxa"/>
          </w:tcPr>
          <w:p w14:paraId="6465C7A1" w14:textId="4D8660A4" w:rsidR="005A1125" w:rsidRPr="003A2D44" w:rsidRDefault="00BB55DD" w:rsidP="004B586B">
            <w:pPr>
              <w:spacing w:after="0"/>
              <w:ind w:left="-48"/>
              <w:jc w:val="left"/>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highlight w:val="yellow"/>
              </w:rPr>
            </w:pPr>
            <w:r w:rsidRPr="003A2D44">
              <w:rPr>
                <w:rFonts w:ascii="Calibri" w:hAnsi="Calibri" w:cs="Calibri"/>
                <w:bCs/>
                <w:color w:val="000000"/>
                <w:highlight w:val="yellow"/>
              </w:rPr>
              <w:t>Vozidlo je motorové vozidlo, nemotorové vozidlo nebo tramvaj.</w:t>
            </w:r>
          </w:p>
        </w:tc>
      </w:tr>
      <w:tr w:rsidR="003A2D44" w:rsidRPr="00CB3024" w14:paraId="412921C8" w14:textId="77777777" w:rsidTr="00D52B3E">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776C976C" w14:textId="24D4FA0E" w:rsidR="003A2D44" w:rsidRDefault="003A2D44" w:rsidP="004B586B">
            <w:pPr>
              <w:spacing w:after="0"/>
              <w:ind w:firstLineChars="14" w:firstLine="28"/>
              <w:jc w:val="left"/>
              <w:rPr>
                <w:rFonts w:ascii="Calibri" w:hAnsi="Calibri" w:cs="Calibri"/>
                <w:b w:val="0"/>
                <w:color w:val="000000"/>
                <w:highlight w:val="yellow"/>
              </w:rPr>
            </w:pPr>
            <w:r>
              <w:rPr>
                <w:rFonts w:ascii="Calibri" w:hAnsi="Calibri" w:cs="Calibri"/>
                <w:b w:val="0"/>
                <w:color w:val="000000"/>
                <w:highlight w:val="yellow"/>
              </w:rPr>
              <w:t>...</w:t>
            </w:r>
          </w:p>
        </w:tc>
        <w:tc>
          <w:tcPr>
            <w:tcW w:w="1559" w:type="dxa"/>
            <w:noWrap/>
          </w:tcPr>
          <w:p w14:paraId="1BFA015F" w14:textId="77777777" w:rsidR="003A2D44" w:rsidRDefault="003A2D44" w:rsidP="004B586B">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p>
        </w:tc>
        <w:tc>
          <w:tcPr>
            <w:tcW w:w="5953" w:type="dxa"/>
          </w:tcPr>
          <w:p w14:paraId="61136C28" w14:textId="77777777" w:rsidR="003A2D44" w:rsidRPr="003A2D44" w:rsidRDefault="003A2D44" w:rsidP="004B586B">
            <w:pPr>
              <w:spacing w:after="0"/>
              <w:ind w:left="-48"/>
              <w:jc w:val="lef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highlight w:val="yellow"/>
              </w:rPr>
            </w:pPr>
          </w:p>
        </w:tc>
      </w:tr>
    </w:tbl>
    <w:p w14:paraId="10537CDE" w14:textId="77777777" w:rsidR="0094358B" w:rsidRDefault="0094358B" w:rsidP="00600C98">
      <w:pPr>
        <w:pStyle w:val="Nvodnkomente"/>
        <w:rPr>
          <w:lang w:eastAsia="en-US"/>
        </w:rPr>
      </w:pPr>
    </w:p>
    <w:p w14:paraId="4C31C108" w14:textId="387C6FBB" w:rsidR="00BD211A" w:rsidRPr="00CB3024" w:rsidRDefault="00BD211A" w:rsidP="00BD211A">
      <w:pPr>
        <w:pStyle w:val="Nadpis4"/>
      </w:pPr>
      <w:r>
        <w:t>Kategorie dat</w:t>
      </w:r>
    </w:p>
    <w:p w14:paraId="2BC72DB8" w14:textId="401CF4C5" w:rsidR="00BD211A" w:rsidRPr="00CB3024" w:rsidRDefault="00B07DA8" w:rsidP="00BD211A">
      <w:pPr>
        <w:pStyle w:val="Nvodnkomente"/>
        <w:rPr>
          <w:lang w:eastAsia="en-US"/>
        </w:rPr>
      </w:pPr>
      <w:r>
        <w:rPr>
          <w:lang w:eastAsia="en-US"/>
        </w:rPr>
        <w:t>Charakterizujte</w:t>
      </w:r>
      <w:r w:rsidR="004D4118">
        <w:rPr>
          <w:lang w:eastAsia="en-US"/>
        </w:rPr>
        <w:t xml:space="preserve"> data</w:t>
      </w:r>
      <w:r w:rsidR="00946373">
        <w:rPr>
          <w:lang w:eastAsia="en-US"/>
        </w:rPr>
        <w:t>, která úřad využívá při výkonu jednotlivých agend, s</w:t>
      </w:r>
      <w:r w:rsidR="00CD5134">
        <w:rPr>
          <w:lang w:eastAsia="en-US"/>
        </w:rPr>
        <w:t> </w:t>
      </w:r>
      <w:r w:rsidR="00946373">
        <w:rPr>
          <w:lang w:eastAsia="en-US"/>
        </w:rPr>
        <w:t xml:space="preserve">uplatněním dvou způsobů kategorizace definovaných vyhláškou 360/2023 ve dvou následujících tabulkách. Ty se zaměřují na </w:t>
      </w:r>
      <w:r w:rsidR="00AC7925">
        <w:rPr>
          <w:lang w:eastAsia="en-US"/>
        </w:rPr>
        <w:t xml:space="preserve">původ (způsob získávání) </w:t>
      </w:r>
      <w:r w:rsidR="00AC7925">
        <w:rPr>
          <w:lang w:eastAsia="en-US"/>
        </w:rPr>
        <w:lastRenderedPageBreak/>
        <w:t>dat a jejich sdílení (mimo samotný výkon agend), což jsou v</w:t>
      </w:r>
      <w:r w:rsidR="00CD5134">
        <w:rPr>
          <w:lang w:eastAsia="en-US"/>
        </w:rPr>
        <w:t> </w:t>
      </w:r>
      <w:r w:rsidR="00AC7925">
        <w:rPr>
          <w:lang w:eastAsia="en-US"/>
        </w:rPr>
        <w:t>kontextu veřejné správy klíčové aspekty správy dat.</w:t>
      </w:r>
      <w:r w:rsidR="00C33DB2">
        <w:rPr>
          <w:lang w:eastAsia="en-US"/>
        </w:rPr>
        <w:t xml:space="preserve"> </w:t>
      </w:r>
      <w:r w:rsidR="0062321B">
        <w:rPr>
          <w:lang w:eastAsia="en-US"/>
        </w:rPr>
        <w:t xml:space="preserve">Rozdílný praktický přístup k jednotlivým kategoriím dat </w:t>
      </w:r>
      <w:r w:rsidR="00097DCE">
        <w:rPr>
          <w:lang w:eastAsia="en-US"/>
        </w:rPr>
        <w:t>by měl být patrný z</w:t>
      </w:r>
      <w:r w:rsidR="000D17CE">
        <w:rPr>
          <w:lang w:eastAsia="en-US"/>
        </w:rPr>
        <w:t xml:space="preserve"> popisu </w:t>
      </w:r>
      <w:r w:rsidR="00A0612D">
        <w:rPr>
          <w:lang w:eastAsia="en-US"/>
        </w:rPr>
        <w:t>datové archi</w:t>
      </w:r>
      <w:r w:rsidR="006E3D7F">
        <w:rPr>
          <w:lang w:eastAsia="en-US"/>
        </w:rPr>
        <w:t xml:space="preserve">tektury dále v kap. </w:t>
      </w:r>
      <w:r w:rsidR="0096420D">
        <w:rPr>
          <w:lang w:eastAsia="en-US"/>
        </w:rPr>
        <w:fldChar w:fldCharType="begin"/>
      </w:r>
      <w:r w:rsidR="0096420D">
        <w:rPr>
          <w:lang w:eastAsia="en-US"/>
        </w:rPr>
        <w:instrText xml:space="preserve"> REF _Ref178387053 \r \h </w:instrText>
      </w:r>
      <w:r w:rsidR="0096420D">
        <w:rPr>
          <w:lang w:eastAsia="en-US"/>
        </w:rPr>
      </w:r>
      <w:r w:rsidR="0096420D">
        <w:rPr>
          <w:lang w:eastAsia="en-US"/>
        </w:rPr>
        <w:fldChar w:fldCharType="separate"/>
      </w:r>
      <w:r w:rsidR="000C75BA">
        <w:rPr>
          <w:lang w:eastAsia="en-US"/>
        </w:rPr>
        <w:t>3.4</w:t>
      </w:r>
      <w:r w:rsidR="0096420D">
        <w:rPr>
          <w:lang w:eastAsia="en-US"/>
        </w:rPr>
        <w:fldChar w:fldCharType="end"/>
      </w:r>
      <w:r w:rsidR="0096420D">
        <w:rPr>
          <w:lang w:eastAsia="en-US"/>
        </w:rPr>
        <w:t xml:space="preserve"> </w:t>
      </w:r>
      <w:r w:rsidR="00E12EA8">
        <w:rPr>
          <w:lang w:eastAsia="en-US"/>
        </w:rPr>
        <w:t>Datová architektura</w:t>
      </w:r>
      <w:r w:rsidR="00252B6A">
        <w:rPr>
          <w:lang w:eastAsia="en-US"/>
        </w:rPr>
        <w:t>.</w:t>
      </w:r>
      <w:r w:rsidR="0005758C">
        <w:rPr>
          <w:lang w:eastAsia="en-US"/>
        </w:rPr>
        <w:t xml:space="preserve"> </w:t>
      </w:r>
    </w:p>
    <w:p w14:paraId="01AD685E" w14:textId="2D6190A2" w:rsidR="00A23847" w:rsidRPr="00CB3024" w:rsidRDefault="00A23847" w:rsidP="00A23847">
      <w:pPr>
        <w:pStyle w:val="Titulek"/>
        <w:jc w:val="left"/>
      </w:pPr>
      <w:bookmarkStart w:id="108" w:name="_Toc178771361"/>
      <w:r w:rsidRPr="00CB3024">
        <w:t xml:space="preserve">Tabulka </w:t>
      </w:r>
      <w:r w:rsidRPr="00CB3024">
        <w:fldChar w:fldCharType="begin"/>
      </w:r>
      <w:r w:rsidRPr="00CB3024">
        <w:instrText>SEQ Tabulka \* ARABIC</w:instrText>
      </w:r>
      <w:r w:rsidRPr="00CB3024">
        <w:fldChar w:fldCharType="separate"/>
      </w:r>
      <w:r w:rsidR="000C75BA">
        <w:rPr>
          <w:noProof/>
        </w:rPr>
        <w:t>8</w:t>
      </w:r>
      <w:r w:rsidRPr="00CB3024">
        <w:fldChar w:fldCharType="end"/>
      </w:r>
      <w:r w:rsidRPr="00CB3024">
        <w:t xml:space="preserve">: </w:t>
      </w:r>
      <w:r>
        <w:t>Základní přehled údajů využívaných při výkonu agend</w:t>
      </w:r>
      <w:bookmarkEnd w:id="108"/>
    </w:p>
    <w:tbl>
      <w:tblPr>
        <w:tblStyle w:val="Tabulkasmkou4zvraznn11"/>
        <w:tblW w:w="9264" w:type="dxa"/>
        <w:tblLayout w:type="fixed"/>
        <w:tblLook w:val="04A0" w:firstRow="1" w:lastRow="0" w:firstColumn="1" w:lastColumn="0" w:noHBand="0" w:noVBand="1"/>
      </w:tblPr>
      <w:tblGrid>
        <w:gridCol w:w="1271"/>
        <w:gridCol w:w="1843"/>
        <w:gridCol w:w="1417"/>
        <w:gridCol w:w="1843"/>
        <w:gridCol w:w="2890"/>
      </w:tblGrid>
      <w:tr w:rsidR="00A23847" w:rsidRPr="00CB3024" w14:paraId="00BB4294" w14:textId="61C57364" w:rsidTr="00306676">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4899DC2" w14:textId="4EF1B6C2" w:rsidR="00A23847" w:rsidRPr="00CB3024" w:rsidRDefault="00A23847" w:rsidP="00A23847">
            <w:pPr>
              <w:spacing w:after="0"/>
              <w:jc w:val="center"/>
              <w:rPr>
                <w:lang w:eastAsia="en-US"/>
              </w:rPr>
            </w:pPr>
            <w:r>
              <w:rPr>
                <w:lang w:eastAsia="en-US"/>
              </w:rPr>
              <w:t>Agenda</w:t>
            </w:r>
            <w:r w:rsidR="00CD5134">
              <w:rPr>
                <w:lang w:eastAsia="en-US"/>
              </w:rPr>
              <w:t xml:space="preserve"> </w:t>
            </w:r>
            <w:r w:rsidR="00F95FB2">
              <w:br/>
            </w:r>
            <w:r w:rsidR="00CD5134">
              <w:rPr>
                <w:lang w:eastAsia="en-US"/>
              </w:rPr>
              <w:t>/ oblast</w:t>
            </w:r>
          </w:p>
        </w:tc>
        <w:tc>
          <w:tcPr>
            <w:tcW w:w="1843" w:type="dxa"/>
            <w:vAlign w:val="center"/>
          </w:tcPr>
          <w:p w14:paraId="5E7623D9" w14:textId="289F046C" w:rsidR="00A23847" w:rsidRPr="00CB3024" w:rsidRDefault="00A23847" w:rsidP="00A23847">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Údaje základních registrů</w:t>
            </w:r>
          </w:p>
        </w:tc>
        <w:tc>
          <w:tcPr>
            <w:tcW w:w="1417" w:type="dxa"/>
            <w:vAlign w:val="center"/>
          </w:tcPr>
          <w:p w14:paraId="754A1CDC" w14:textId="4D9C69F5" w:rsidR="00A23847" w:rsidRPr="00CB3024" w:rsidRDefault="00A23847" w:rsidP="00A23847">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Údaje jiných agend</w:t>
            </w:r>
          </w:p>
        </w:tc>
        <w:tc>
          <w:tcPr>
            <w:tcW w:w="1843" w:type="dxa"/>
            <w:vAlign w:val="center"/>
          </w:tcPr>
          <w:p w14:paraId="37422CBE" w14:textId="4914B90D" w:rsidR="00A23847" w:rsidRPr="00CB3024" w:rsidRDefault="00A23847" w:rsidP="00A23847">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Vlastní údaje</w:t>
            </w:r>
          </w:p>
        </w:tc>
        <w:tc>
          <w:tcPr>
            <w:tcW w:w="2890" w:type="dxa"/>
            <w:vAlign w:val="center"/>
          </w:tcPr>
          <w:p w14:paraId="6EE8A4A8" w14:textId="2F454916" w:rsidR="00A23847" w:rsidRDefault="00A23847" w:rsidP="00A23847">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Provozní údaje</w:t>
            </w:r>
          </w:p>
        </w:tc>
      </w:tr>
      <w:tr w:rsidR="00A23847" w:rsidRPr="00CB3024" w14:paraId="0D99E547" w14:textId="6E01BF5C" w:rsidTr="001B5B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71" w:type="dxa"/>
          </w:tcPr>
          <w:p w14:paraId="2AF5DB2B" w14:textId="31961D72" w:rsidR="00A23847" w:rsidRPr="00941942" w:rsidRDefault="00F952A8" w:rsidP="001B5BB6">
            <w:pPr>
              <w:spacing w:after="0"/>
              <w:ind w:firstLineChars="14" w:firstLine="28"/>
              <w:jc w:val="left"/>
              <w:rPr>
                <w:rFonts w:ascii="Calibri" w:hAnsi="Calibri" w:cs="Calibri"/>
                <w:b w:val="0"/>
                <w:color w:val="000000"/>
                <w:highlight w:val="yellow"/>
              </w:rPr>
            </w:pPr>
            <w:r w:rsidRPr="00941942">
              <w:rPr>
                <w:rFonts w:ascii="Calibri" w:hAnsi="Calibri" w:cs="Calibri"/>
                <w:b w:val="0"/>
                <w:color w:val="000000"/>
                <w:highlight w:val="yellow"/>
              </w:rPr>
              <w:t>A1111 Poskytování finančních prostředků</w:t>
            </w:r>
          </w:p>
        </w:tc>
        <w:tc>
          <w:tcPr>
            <w:tcW w:w="1843" w:type="dxa"/>
            <w:noWrap/>
          </w:tcPr>
          <w:p w14:paraId="34E5CB54" w14:textId="6F6BF944" w:rsidR="00A23847" w:rsidRPr="00941942" w:rsidRDefault="00762591" w:rsidP="001B5BB6">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941942">
              <w:rPr>
                <w:rFonts w:ascii="Calibri" w:hAnsi="Calibri" w:cs="Calibri"/>
                <w:color w:val="000000"/>
                <w:highlight w:val="yellow"/>
              </w:rPr>
              <w:t>Data získaná k</w:t>
            </w:r>
            <w:r w:rsidR="00C73B73">
              <w:rPr>
                <w:rFonts w:ascii="Calibri" w:hAnsi="Calibri" w:cs="Calibri"/>
                <w:color w:val="000000"/>
                <w:highlight w:val="yellow"/>
              </w:rPr>
              <w:t> </w:t>
            </w:r>
            <w:proofErr w:type="gramStart"/>
            <w:r w:rsidRPr="00941942">
              <w:rPr>
                <w:rFonts w:ascii="Calibri" w:hAnsi="Calibri" w:cs="Calibri"/>
                <w:color w:val="000000"/>
                <w:highlight w:val="yellow"/>
              </w:rPr>
              <w:t>žadatel</w:t>
            </w:r>
            <w:r w:rsidR="00C73B73">
              <w:rPr>
                <w:rFonts w:ascii="Calibri" w:hAnsi="Calibri" w:cs="Calibri"/>
                <w:color w:val="000000"/>
                <w:highlight w:val="yellow"/>
              </w:rPr>
              <w:t xml:space="preserve">i </w:t>
            </w:r>
            <w:r w:rsidRPr="00941942">
              <w:rPr>
                <w:rFonts w:ascii="Calibri" w:hAnsi="Calibri" w:cs="Calibri"/>
                <w:color w:val="000000"/>
                <w:highlight w:val="yellow"/>
              </w:rPr>
              <w:t xml:space="preserve"> z</w:t>
            </w:r>
            <w:proofErr w:type="gramEnd"/>
            <w:r w:rsidRPr="00941942">
              <w:rPr>
                <w:rFonts w:ascii="Calibri" w:hAnsi="Calibri" w:cs="Calibri"/>
                <w:color w:val="000000"/>
                <w:highlight w:val="yellow"/>
              </w:rPr>
              <w:t> Registru obyvatel</w:t>
            </w:r>
            <w:r w:rsidR="00FB3575" w:rsidRPr="00941942">
              <w:rPr>
                <w:rFonts w:ascii="Calibri" w:hAnsi="Calibri" w:cs="Calibri"/>
                <w:color w:val="000000"/>
                <w:highlight w:val="yellow"/>
              </w:rPr>
              <w:t xml:space="preserve"> (základní sada údajů)</w:t>
            </w:r>
          </w:p>
        </w:tc>
        <w:tc>
          <w:tcPr>
            <w:tcW w:w="1417" w:type="dxa"/>
          </w:tcPr>
          <w:p w14:paraId="6EB61829" w14:textId="594C8A29" w:rsidR="00A23847" w:rsidRPr="00941942" w:rsidRDefault="00265421" w:rsidP="001B5BB6">
            <w:pPr>
              <w:spacing w:after="0"/>
              <w:ind w:left="-48"/>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highlight w:val="yellow"/>
              </w:rPr>
              <w:t>Potvrzení bezdlužnosti z agendy A2222</w:t>
            </w:r>
          </w:p>
        </w:tc>
        <w:tc>
          <w:tcPr>
            <w:tcW w:w="1843" w:type="dxa"/>
          </w:tcPr>
          <w:p w14:paraId="5AC9DFC1" w14:textId="55E0D0A1" w:rsidR="00A23847" w:rsidRPr="00941942" w:rsidRDefault="00306676" w:rsidP="001B5BB6">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941942">
              <w:rPr>
                <w:rFonts w:ascii="Calibri" w:hAnsi="Calibri" w:cs="Calibri"/>
                <w:color w:val="000000"/>
                <w:highlight w:val="yellow"/>
              </w:rPr>
              <w:t xml:space="preserve">Data z žádostí o poskytování finančních prostředků </w:t>
            </w:r>
            <w:proofErr w:type="spellStart"/>
            <w:r w:rsidRPr="00941942">
              <w:rPr>
                <w:rFonts w:ascii="Calibri" w:hAnsi="Calibri" w:cs="Calibri"/>
                <w:color w:val="000000"/>
                <w:highlight w:val="yellow"/>
              </w:rPr>
              <w:t>získáná</w:t>
            </w:r>
            <w:proofErr w:type="spellEnd"/>
            <w:r w:rsidRPr="00941942">
              <w:rPr>
                <w:rFonts w:ascii="Calibri" w:hAnsi="Calibri" w:cs="Calibri"/>
                <w:color w:val="000000"/>
                <w:highlight w:val="yellow"/>
              </w:rPr>
              <w:t xml:space="preserve"> od žadatelů (zdroj: Klientský portál)</w:t>
            </w:r>
            <w:r w:rsidR="008A54E2">
              <w:rPr>
                <w:rFonts w:ascii="Calibri" w:hAnsi="Calibri" w:cs="Calibri"/>
                <w:color w:val="000000"/>
                <w:highlight w:val="yellow"/>
              </w:rPr>
              <w:t xml:space="preserve"> – naplňují princip „pouze jednou“</w:t>
            </w:r>
          </w:p>
        </w:tc>
        <w:tc>
          <w:tcPr>
            <w:tcW w:w="2890" w:type="dxa"/>
          </w:tcPr>
          <w:p w14:paraId="54170FDA" w14:textId="43908E33" w:rsidR="00A23847" w:rsidRPr="00CB3024" w:rsidRDefault="00306676" w:rsidP="001B5BB6">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41942">
              <w:rPr>
                <w:rFonts w:ascii="Calibri" w:hAnsi="Calibri" w:cs="Calibri"/>
                <w:color w:val="000000"/>
                <w:highlight w:val="yellow"/>
              </w:rPr>
              <w:t xml:space="preserve">Data vztahující se k žádostem vzniklá v průběhu hodnocení (částečně interní), procesní </w:t>
            </w:r>
            <w:r w:rsidR="007505C3">
              <w:rPr>
                <w:rFonts w:ascii="Calibri" w:hAnsi="Calibri" w:cs="Calibri"/>
                <w:color w:val="000000"/>
                <w:highlight w:val="yellow"/>
              </w:rPr>
              <w:t xml:space="preserve">a auditní </w:t>
            </w:r>
            <w:r w:rsidRPr="00941942">
              <w:rPr>
                <w:rFonts w:ascii="Calibri" w:hAnsi="Calibri" w:cs="Calibri"/>
                <w:color w:val="000000"/>
                <w:highlight w:val="yellow"/>
              </w:rPr>
              <w:t xml:space="preserve">data zahrnující např. průběh zpracování žádostí v čase, výsledky kontrol a </w:t>
            </w:r>
            <w:proofErr w:type="gramStart"/>
            <w:r w:rsidRPr="00941942">
              <w:rPr>
                <w:rFonts w:ascii="Calibri" w:hAnsi="Calibri" w:cs="Calibri"/>
                <w:color w:val="000000"/>
                <w:highlight w:val="yellow"/>
              </w:rPr>
              <w:t>hodnocení  (</w:t>
            </w:r>
            <w:proofErr w:type="gramEnd"/>
            <w:r w:rsidR="00941942">
              <w:rPr>
                <w:rFonts w:ascii="Calibri" w:hAnsi="Calibri" w:cs="Calibri"/>
                <w:color w:val="000000"/>
                <w:highlight w:val="yellow"/>
              </w:rPr>
              <w:t>zdroj</w:t>
            </w:r>
            <w:r w:rsidRPr="00941942">
              <w:rPr>
                <w:rFonts w:ascii="Calibri" w:hAnsi="Calibri" w:cs="Calibri"/>
                <w:color w:val="000000"/>
                <w:highlight w:val="yellow"/>
              </w:rPr>
              <w:t>: AIS Financování, DMS)</w:t>
            </w:r>
          </w:p>
        </w:tc>
      </w:tr>
      <w:tr w:rsidR="00A23847" w:rsidRPr="00CB3024" w14:paraId="5524F987" w14:textId="13C7F989" w:rsidTr="001B5BB6">
        <w:trPr>
          <w:trHeight w:val="312"/>
        </w:trPr>
        <w:tc>
          <w:tcPr>
            <w:cnfStyle w:val="001000000000" w:firstRow="0" w:lastRow="0" w:firstColumn="1" w:lastColumn="0" w:oddVBand="0" w:evenVBand="0" w:oddHBand="0" w:evenHBand="0" w:firstRowFirstColumn="0" w:firstRowLastColumn="0" w:lastRowFirstColumn="0" w:lastRowLastColumn="0"/>
            <w:tcW w:w="1271" w:type="dxa"/>
          </w:tcPr>
          <w:p w14:paraId="63FD996D" w14:textId="77777777" w:rsidR="00A23847" w:rsidRPr="00CB3024" w:rsidRDefault="00A23847" w:rsidP="001B5BB6">
            <w:pPr>
              <w:spacing w:after="0"/>
              <w:ind w:firstLineChars="14" w:firstLine="28"/>
              <w:jc w:val="left"/>
              <w:rPr>
                <w:rFonts w:ascii="Calibri" w:hAnsi="Calibri" w:cs="Calibri"/>
                <w:b w:val="0"/>
                <w:color w:val="000000"/>
              </w:rPr>
            </w:pPr>
          </w:p>
        </w:tc>
        <w:tc>
          <w:tcPr>
            <w:tcW w:w="1843" w:type="dxa"/>
            <w:noWrap/>
          </w:tcPr>
          <w:p w14:paraId="12F3D320" w14:textId="77777777" w:rsidR="00A23847" w:rsidRPr="00CB3024" w:rsidRDefault="00A23847" w:rsidP="001B5BB6">
            <w:pPr>
              <w:spacing w:after="0"/>
              <w:ind w:firstLineChars="14" w:firstLine="28"/>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417" w:type="dxa"/>
          </w:tcPr>
          <w:p w14:paraId="2EF73503" w14:textId="77777777" w:rsidR="00A23847" w:rsidRPr="00A23847" w:rsidRDefault="00A23847" w:rsidP="001B5BB6">
            <w:pPr>
              <w:spacing w:after="0"/>
              <w:ind w:left="-48"/>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843" w:type="dxa"/>
          </w:tcPr>
          <w:p w14:paraId="5CB98B61" w14:textId="77777777" w:rsidR="00A23847" w:rsidRPr="00CB3024" w:rsidRDefault="00A23847" w:rsidP="001B5BB6">
            <w:pPr>
              <w:spacing w:after="0"/>
              <w:ind w:firstLineChars="12" w:firstLine="24"/>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2890" w:type="dxa"/>
          </w:tcPr>
          <w:p w14:paraId="79BCC05A" w14:textId="77777777" w:rsidR="00A23847" w:rsidRPr="00CB3024" w:rsidRDefault="00A23847" w:rsidP="001B5BB6">
            <w:pPr>
              <w:spacing w:after="0"/>
              <w:ind w:firstLineChars="12" w:firstLine="24"/>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23847" w:rsidRPr="00CB3024" w14:paraId="0927BF3D" w14:textId="592C36C1" w:rsidTr="001B5B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71" w:type="dxa"/>
          </w:tcPr>
          <w:p w14:paraId="0685A276" w14:textId="77777777" w:rsidR="00A23847" w:rsidRPr="00CB3024" w:rsidRDefault="00A23847" w:rsidP="001B5BB6">
            <w:pPr>
              <w:spacing w:after="0"/>
              <w:ind w:firstLineChars="14" w:firstLine="28"/>
              <w:jc w:val="left"/>
              <w:rPr>
                <w:rFonts w:ascii="Calibri" w:hAnsi="Calibri" w:cs="Calibri"/>
                <w:b w:val="0"/>
                <w:color w:val="000000"/>
              </w:rPr>
            </w:pPr>
          </w:p>
        </w:tc>
        <w:tc>
          <w:tcPr>
            <w:tcW w:w="1843" w:type="dxa"/>
            <w:noWrap/>
          </w:tcPr>
          <w:p w14:paraId="4FB64A5B" w14:textId="77777777" w:rsidR="00A23847" w:rsidRPr="00CB3024" w:rsidRDefault="00A23847" w:rsidP="001B5BB6">
            <w:pPr>
              <w:spacing w:after="0"/>
              <w:ind w:firstLineChars="14" w:firstLine="28"/>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417" w:type="dxa"/>
          </w:tcPr>
          <w:p w14:paraId="1F4F5575" w14:textId="77777777" w:rsidR="00A23847" w:rsidRPr="00A23847" w:rsidRDefault="00A23847" w:rsidP="001B5BB6">
            <w:pPr>
              <w:spacing w:after="0"/>
              <w:ind w:left="-48"/>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843" w:type="dxa"/>
          </w:tcPr>
          <w:p w14:paraId="418E3F86" w14:textId="77777777" w:rsidR="00A23847" w:rsidRPr="00CB3024" w:rsidRDefault="00A23847" w:rsidP="001B5BB6">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2890" w:type="dxa"/>
          </w:tcPr>
          <w:p w14:paraId="103D5FE9" w14:textId="77777777" w:rsidR="00A23847" w:rsidRPr="00CB3024" w:rsidRDefault="00A23847" w:rsidP="001B5BB6">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23847" w:rsidRPr="00CB3024" w14:paraId="4104D3F6" w14:textId="1D95204C" w:rsidTr="001B5BB6">
        <w:trPr>
          <w:trHeight w:val="312"/>
        </w:trPr>
        <w:tc>
          <w:tcPr>
            <w:cnfStyle w:val="001000000000" w:firstRow="0" w:lastRow="0" w:firstColumn="1" w:lastColumn="0" w:oddVBand="0" w:evenVBand="0" w:oddHBand="0" w:evenHBand="0" w:firstRowFirstColumn="0" w:firstRowLastColumn="0" w:lastRowFirstColumn="0" w:lastRowLastColumn="0"/>
            <w:tcW w:w="1271" w:type="dxa"/>
          </w:tcPr>
          <w:p w14:paraId="54E04C8B" w14:textId="77777777" w:rsidR="00A23847" w:rsidRPr="00CB3024" w:rsidRDefault="00A23847" w:rsidP="001B5BB6">
            <w:pPr>
              <w:spacing w:after="0"/>
              <w:ind w:firstLineChars="14" w:firstLine="28"/>
              <w:jc w:val="left"/>
              <w:rPr>
                <w:rFonts w:ascii="Calibri" w:hAnsi="Calibri" w:cs="Calibri"/>
                <w:b w:val="0"/>
                <w:color w:val="000000"/>
              </w:rPr>
            </w:pPr>
          </w:p>
        </w:tc>
        <w:tc>
          <w:tcPr>
            <w:tcW w:w="1843" w:type="dxa"/>
            <w:noWrap/>
          </w:tcPr>
          <w:p w14:paraId="3BE551FA" w14:textId="77777777" w:rsidR="00A23847" w:rsidRPr="00CB3024" w:rsidRDefault="00A23847" w:rsidP="001B5BB6">
            <w:pPr>
              <w:spacing w:after="0"/>
              <w:ind w:firstLineChars="14" w:firstLine="28"/>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417" w:type="dxa"/>
          </w:tcPr>
          <w:p w14:paraId="6786C9B8" w14:textId="77777777" w:rsidR="00A23847" w:rsidRPr="00A23847" w:rsidRDefault="00A23847" w:rsidP="001B5BB6">
            <w:pPr>
              <w:spacing w:after="0"/>
              <w:ind w:left="-48"/>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843" w:type="dxa"/>
          </w:tcPr>
          <w:p w14:paraId="38F5993F" w14:textId="77777777" w:rsidR="00A23847" w:rsidRPr="00CB3024" w:rsidRDefault="00A23847" w:rsidP="001B5BB6">
            <w:pPr>
              <w:spacing w:after="0"/>
              <w:ind w:firstLineChars="12" w:firstLine="24"/>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2890" w:type="dxa"/>
          </w:tcPr>
          <w:p w14:paraId="7D04D55A" w14:textId="77777777" w:rsidR="00A23847" w:rsidRPr="00CB3024" w:rsidRDefault="00A23847" w:rsidP="001B5BB6">
            <w:pPr>
              <w:spacing w:after="0"/>
              <w:ind w:firstLineChars="12" w:firstLine="24"/>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3476BDA8" w14:textId="77777777" w:rsidR="004A4C53" w:rsidRDefault="00CF5BE7" w:rsidP="00A23847">
      <w:pPr>
        <w:pStyle w:val="Nvodnkomente"/>
        <w:rPr>
          <w:lang w:eastAsia="en-US"/>
        </w:rPr>
      </w:pPr>
      <w:r>
        <w:rPr>
          <w:lang w:eastAsia="en-US"/>
        </w:rPr>
        <w:t>V ta</w:t>
      </w:r>
      <w:r w:rsidR="004A4C53">
        <w:rPr>
          <w:lang w:eastAsia="en-US"/>
        </w:rPr>
        <w:t>bulce stručně popište na úrovni jednotlivých agend:</w:t>
      </w:r>
    </w:p>
    <w:p w14:paraId="34251184" w14:textId="77777777" w:rsidR="001B2CA2" w:rsidRDefault="001B2CA2" w:rsidP="001B2CA2">
      <w:pPr>
        <w:pStyle w:val="Nvodnkomente"/>
        <w:numPr>
          <w:ilvl w:val="0"/>
          <w:numId w:val="14"/>
        </w:numPr>
        <w:rPr>
          <w:lang w:eastAsia="en-US"/>
        </w:rPr>
      </w:pPr>
      <w:r>
        <w:rPr>
          <w:lang w:eastAsia="en-US"/>
        </w:rPr>
        <w:t>zda a jaké údaje čerpáte pro výkon agendy ze základních registrů,</w:t>
      </w:r>
    </w:p>
    <w:p w14:paraId="0D1DB47F" w14:textId="77777777" w:rsidR="001B2CA2" w:rsidRDefault="001B2CA2" w:rsidP="001B2CA2">
      <w:pPr>
        <w:pStyle w:val="Nvodnkomente"/>
        <w:numPr>
          <w:ilvl w:val="0"/>
          <w:numId w:val="14"/>
        </w:numPr>
        <w:rPr>
          <w:lang w:eastAsia="en-US"/>
        </w:rPr>
      </w:pPr>
      <w:r>
        <w:rPr>
          <w:lang w:eastAsia="en-US"/>
        </w:rPr>
        <w:t>zda, jaké a jakým způsobem získáváte údaje pro výkon agendy od jiných úřadů,</w:t>
      </w:r>
    </w:p>
    <w:p w14:paraId="47A220D0" w14:textId="1FBBAAF2" w:rsidR="001B2CA2" w:rsidRDefault="001B2CA2" w:rsidP="001B2CA2">
      <w:pPr>
        <w:pStyle w:val="Nvodnkomente"/>
        <w:numPr>
          <w:ilvl w:val="0"/>
          <w:numId w:val="14"/>
        </w:numPr>
        <w:rPr>
          <w:lang w:eastAsia="en-US"/>
        </w:rPr>
      </w:pPr>
      <w:r>
        <w:rPr>
          <w:lang w:eastAsia="en-US"/>
        </w:rPr>
        <w:t xml:space="preserve">jaké </w:t>
      </w:r>
      <w:r w:rsidR="00C83EF2">
        <w:rPr>
          <w:lang w:eastAsia="en-US"/>
        </w:rPr>
        <w:t xml:space="preserve">„vlastní“ </w:t>
      </w:r>
      <w:r w:rsidR="005436CE">
        <w:rPr>
          <w:lang w:eastAsia="en-US"/>
        </w:rPr>
        <w:t>údaje vznikají při výkonu vaší agendy</w:t>
      </w:r>
      <w:r w:rsidR="0098412D">
        <w:rPr>
          <w:lang w:eastAsia="en-US"/>
        </w:rPr>
        <w:t xml:space="preserve"> (</w:t>
      </w:r>
      <w:r w:rsidR="00593295">
        <w:rPr>
          <w:lang w:eastAsia="en-US"/>
        </w:rPr>
        <w:t xml:space="preserve">a mohou být dále poskytovány jiným agendám nebo </w:t>
      </w:r>
      <w:r w:rsidR="00AC2719">
        <w:rPr>
          <w:lang w:eastAsia="en-US"/>
        </w:rPr>
        <w:t>zpřístupňovány jiným subjektům či veřejnosti</w:t>
      </w:r>
      <w:r w:rsidR="00593295">
        <w:rPr>
          <w:lang w:eastAsia="en-US"/>
        </w:rPr>
        <w:t>)</w:t>
      </w:r>
      <w:r>
        <w:rPr>
          <w:lang w:eastAsia="en-US"/>
        </w:rPr>
        <w:t>,</w:t>
      </w:r>
    </w:p>
    <w:p w14:paraId="125B7307" w14:textId="05C754F7" w:rsidR="00A23847" w:rsidRPr="00CB3024" w:rsidRDefault="001B2CA2" w:rsidP="001B2CA2">
      <w:pPr>
        <w:pStyle w:val="Nvodnkomente"/>
        <w:numPr>
          <w:ilvl w:val="0"/>
          <w:numId w:val="14"/>
        </w:numPr>
        <w:rPr>
          <w:lang w:eastAsia="en-US"/>
        </w:rPr>
      </w:pPr>
      <w:r>
        <w:rPr>
          <w:lang w:eastAsia="en-US"/>
        </w:rPr>
        <w:t>zda a jak pracujete s dalšími provozními údaji, které vznikají při výkonu agendy, zejména s důrazem na jejich využívání pro vyhodnocování metrik, bezpečnostní či auditní logování a naplňování povinností v oblasti nakládání se spisy, archivace a skartace.</w:t>
      </w:r>
    </w:p>
    <w:p w14:paraId="4EBCE97F" w14:textId="77A6F89F" w:rsidR="00A23847" w:rsidRPr="00CB3024" w:rsidRDefault="00A23847" w:rsidP="00A23847">
      <w:pPr>
        <w:pStyle w:val="Titulek"/>
        <w:jc w:val="left"/>
      </w:pPr>
      <w:bookmarkStart w:id="109" w:name="_Toc178771362"/>
      <w:r w:rsidRPr="00CB3024">
        <w:t xml:space="preserve">Tabulka </w:t>
      </w:r>
      <w:r w:rsidRPr="00CB3024">
        <w:fldChar w:fldCharType="begin"/>
      </w:r>
      <w:r w:rsidRPr="00CB3024">
        <w:instrText>SEQ Tabulka \* ARABIC</w:instrText>
      </w:r>
      <w:r w:rsidRPr="00CB3024">
        <w:fldChar w:fldCharType="separate"/>
      </w:r>
      <w:r w:rsidR="000C75BA">
        <w:rPr>
          <w:noProof/>
        </w:rPr>
        <w:t>9</w:t>
      </w:r>
      <w:r w:rsidRPr="00CB3024">
        <w:fldChar w:fldCharType="end"/>
      </w:r>
      <w:r w:rsidRPr="00CB3024">
        <w:t xml:space="preserve">: </w:t>
      </w:r>
      <w:r>
        <w:t xml:space="preserve">Přehled </w:t>
      </w:r>
      <w:r w:rsidR="009B37D5">
        <w:t xml:space="preserve">vlastních </w:t>
      </w:r>
      <w:r>
        <w:t xml:space="preserve">údajů </w:t>
      </w:r>
      <w:r w:rsidR="00866272">
        <w:t xml:space="preserve">podle způsobu jejich </w:t>
      </w:r>
      <w:r w:rsidR="00DA45E9">
        <w:t>zpřístupnění</w:t>
      </w:r>
      <w:bookmarkEnd w:id="109"/>
    </w:p>
    <w:tbl>
      <w:tblPr>
        <w:tblStyle w:val="Tabulkasmkou4zvraznn11"/>
        <w:tblW w:w="9322" w:type="dxa"/>
        <w:tblLayout w:type="fixed"/>
        <w:tblLook w:val="04A0" w:firstRow="1" w:lastRow="0" w:firstColumn="1" w:lastColumn="0" w:noHBand="0" w:noVBand="1"/>
      </w:tblPr>
      <w:tblGrid>
        <w:gridCol w:w="1271"/>
        <w:gridCol w:w="2977"/>
        <w:gridCol w:w="2410"/>
        <w:gridCol w:w="2664"/>
      </w:tblGrid>
      <w:tr w:rsidR="00866272" w:rsidRPr="00CB3024" w14:paraId="52635066" w14:textId="77777777" w:rsidTr="009F1C56">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05697D6" w14:textId="289E270E" w:rsidR="00866272" w:rsidRPr="00CB3024" w:rsidRDefault="00866272" w:rsidP="00A46D13">
            <w:pPr>
              <w:spacing w:after="0"/>
              <w:jc w:val="center"/>
              <w:rPr>
                <w:lang w:eastAsia="en-US"/>
              </w:rPr>
            </w:pPr>
            <w:r>
              <w:rPr>
                <w:lang w:eastAsia="en-US"/>
              </w:rPr>
              <w:t>Agenda</w:t>
            </w:r>
            <w:r w:rsidR="00F95FB2">
              <w:rPr>
                <w:lang w:eastAsia="en-US"/>
              </w:rPr>
              <w:br/>
              <w:t>/ oblast</w:t>
            </w:r>
          </w:p>
        </w:tc>
        <w:tc>
          <w:tcPr>
            <w:tcW w:w="2977" w:type="dxa"/>
            <w:vAlign w:val="center"/>
          </w:tcPr>
          <w:p w14:paraId="550BB965" w14:textId="368BFB51" w:rsidR="00866272" w:rsidRPr="00CB3024" w:rsidRDefault="00866272" w:rsidP="00A46D13">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Údaje veřejně přístupné</w:t>
            </w:r>
          </w:p>
        </w:tc>
        <w:tc>
          <w:tcPr>
            <w:tcW w:w="2410" w:type="dxa"/>
            <w:vAlign w:val="center"/>
          </w:tcPr>
          <w:p w14:paraId="3DD42A90" w14:textId="42E0069B" w:rsidR="00866272" w:rsidRPr="00CB3024" w:rsidRDefault="00866272" w:rsidP="00A46D13">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Údaje poskytované na žádost</w:t>
            </w:r>
          </w:p>
        </w:tc>
        <w:tc>
          <w:tcPr>
            <w:tcW w:w="2664" w:type="dxa"/>
            <w:vAlign w:val="center"/>
          </w:tcPr>
          <w:p w14:paraId="0F71AC1C" w14:textId="08454C1E" w:rsidR="00866272" w:rsidRPr="00CB3024" w:rsidRDefault="00BE6CB3" w:rsidP="00A46D13">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Údaje zpřístupňované pro výkon agendy</w:t>
            </w:r>
          </w:p>
        </w:tc>
      </w:tr>
      <w:tr w:rsidR="00866272" w:rsidRPr="00CB3024" w14:paraId="642212DF" w14:textId="77777777" w:rsidTr="009F1C5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71" w:type="dxa"/>
          </w:tcPr>
          <w:p w14:paraId="4710396A" w14:textId="1FCD84AE" w:rsidR="00866272" w:rsidRPr="009B212F" w:rsidRDefault="00573531" w:rsidP="003174FD">
            <w:pPr>
              <w:spacing w:after="0"/>
              <w:ind w:firstLineChars="14" w:firstLine="28"/>
              <w:jc w:val="left"/>
              <w:rPr>
                <w:rFonts w:ascii="Calibri" w:hAnsi="Calibri" w:cs="Calibri"/>
                <w:b w:val="0"/>
                <w:color w:val="000000"/>
                <w:highlight w:val="yellow"/>
              </w:rPr>
            </w:pPr>
            <w:r w:rsidRPr="009B212F">
              <w:rPr>
                <w:rFonts w:ascii="Calibri" w:hAnsi="Calibri" w:cs="Calibri"/>
                <w:b w:val="0"/>
                <w:color w:val="000000"/>
                <w:highlight w:val="yellow"/>
              </w:rPr>
              <w:t>A1111 Poskytování finančních prostředků</w:t>
            </w:r>
          </w:p>
        </w:tc>
        <w:tc>
          <w:tcPr>
            <w:tcW w:w="2977" w:type="dxa"/>
            <w:noWrap/>
          </w:tcPr>
          <w:p w14:paraId="5477619C" w14:textId="7FADD5E2" w:rsidR="00866272" w:rsidRPr="009B212F" w:rsidRDefault="008E413E" w:rsidP="003174FD">
            <w:pPr>
              <w:spacing w:after="0"/>
              <w:ind w:firstLineChars="14" w:firstLine="28"/>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9B212F">
              <w:rPr>
                <w:rFonts w:ascii="Calibri" w:hAnsi="Calibri" w:cs="Calibri"/>
                <w:color w:val="000000"/>
                <w:highlight w:val="yellow"/>
              </w:rPr>
              <w:t>5 datových sad publikovaných v lokálním a národním katalogu otevřených dat. Obsahují v</w:t>
            </w:r>
            <w:r w:rsidR="000460CD" w:rsidRPr="009B212F">
              <w:rPr>
                <w:rFonts w:ascii="Calibri" w:hAnsi="Calibri" w:cs="Calibri"/>
                <w:color w:val="000000"/>
                <w:highlight w:val="yellow"/>
              </w:rPr>
              <w:t>eškeré údaje agendy s výjimkou identifikace hodnotitelů</w:t>
            </w:r>
            <w:r w:rsidRPr="009B212F">
              <w:rPr>
                <w:rFonts w:ascii="Calibri" w:hAnsi="Calibri" w:cs="Calibri"/>
                <w:color w:val="000000"/>
                <w:highlight w:val="yellow"/>
              </w:rPr>
              <w:t>.</w:t>
            </w:r>
          </w:p>
        </w:tc>
        <w:tc>
          <w:tcPr>
            <w:tcW w:w="2410" w:type="dxa"/>
          </w:tcPr>
          <w:p w14:paraId="02E8902B" w14:textId="59F29214" w:rsidR="00866272" w:rsidRPr="009B212F" w:rsidRDefault="009F3552" w:rsidP="003174FD">
            <w:pPr>
              <w:spacing w:after="0"/>
              <w:ind w:left="-48"/>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9B212F">
              <w:rPr>
                <w:rFonts w:ascii="Calibri" w:hAnsi="Calibri" w:cs="Calibri"/>
                <w:color w:val="000000"/>
                <w:highlight w:val="yellow"/>
              </w:rPr>
              <w:t>Vzhledem k veřejné př</w:t>
            </w:r>
            <w:r w:rsidR="00BE3AD9">
              <w:rPr>
                <w:rFonts w:ascii="Calibri" w:hAnsi="Calibri" w:cs="Calibri"/>
                <w:color w:val="000000"/>
                <w:highlight w:val="yellow"/>
              </w:rPr>
              <w:t>í</w:t>
            </w:r>
            <w:r w:rsidRPr="009B212F">
              <w:rPr>
                <w:rFonts w:ascii="Calibri" w:hAnsi="Calibri" w:cs="Calibri"/>
                <w:color w:val="000000"/>
                <w:highlight w:val="yellow"/>
              </w:rPr>
              <w:t xml:space="preserve">stupnosti </w:t>
            </w:r>
            <w:r w:rsidR="00832580" w:rsidRPr="009B212F">
              <w:rPr>
                <w:rFonts w:ascii="Calibri" w:hAnsi="Calibri" w:cs="Calibri"/>
                <w:color w:val="000000"/>
                <w:highlight w:val="yellow"/>
              </w:rPr>
              <w:t xml:space="preserve">údajů </w:t>
            </w:r>
            <w:r w:rsidR="005F0184" w:rsidRPr="009B212F">
              <w:rPr>
                <w:rFonts w:ascii="Calibri" w:hAnsi="Calibri" w:cs="Calibri"/>
                <w:color w:val="000000"/>
                <w:highlight w:val="yellow"/>
              </w:rPr>
              <w:t xml:space="preserve">v prakticky plném </w:t>
            </w:r>
            <w:r w:rsidR="00832580" w:rsidRPr="009B212F">
              <w:rPr>
                <w:rFonts w:ascii="Calibri" w:hAnsi="Calibri" w:cs="Calibri"/>
                <w:color w:val="000000"/>
                <w:highlight w:val="yellow"/>
              </w:rPr>
              <w:t xml:space="preserve">jsou žádosti podle zákona </w:t>
            </w:r>
            <w:r w:rsidR="009E7CB2">
              <w:rPr>
                <w:rFonts w:ascii="Calibri" w:hAnsi="Calibri" w:cs="Calibri"/>
                <w:color w:val="000000"/>
              </w:rPr>
              <w:t xml:space="preserve">č. </w:t>
            </w:r>
            <w:r w:rsidR="00012C6D" w:rsidRPr="00012C6D">
              <w:rPr>
                <w:rFonts w:ascii="Calibri" w:hAnsi="Calibri" w:cs="Calibri"/>
                <w:color w:val="000000"/>
              </w:rPr>
              <w:t>106/1999 Sb</w:t>
            </w:r>
            <w:r w:rsidR="00012C6D">
              <w:rPr>
                <w:rFonts w:ascii="Calibri" w:hAnsi="Calibri" w:cs="Calibri"/>
                <w:color w:val="000000"/>
              </w:rPr>
              <w:t>.</w:t>
            </w:r>
            <w:r w:rsidR="00832580" w:rsidRPr="009B212F">
              <w:rPr>
                <w:rFonts w:ascii="Calibri" w:hAnsi="Calibri" w:cs="Calibri"/>
                <w:color w:val="000000"/>
                <w:highlight w:val="yellow"/>
              </w:rPr>
              <w:t xml:space="preserve"> řešeny odkazem na ně.</w:t>
            </w:r>
          </w:p>
        </w:tc>
        <w:tc>
          <w:tcPr>
            <w:tcW w:w="2664" w:type="dxa"/>
          </w:tcPr>
          <w:p w14:paraId="2EEF63B7" w14:textId="0108AB9D" w:rsidR="00866272" w:rsidRPr="00CB3024" w:rsidRDefault="003174FD" w:rsidP="003174FD">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B212F">
              <w:rPr>
                <w:rFonts w:ascii="Calibri" w:hAnsi="Calibri" w:cs="Calibri"/>
                <w:color w:val="000000"/>
                <w:highlight w:val="yellow"/>
              </w:rPr>
              <w:t xml:space="preserve">Údaje o poskytnutém financování </w:t>
            </w:r>
            <w:r w:rsidR="001241AB" w:rsidRPr="009B212F">
              <w:rPr>
                <w:rFonts w:ascii="Calibri" w:hAnsi="Calibri" w:cs="Calibri"/>
                <w:color w:val="000000"/>
                <w:highlight w:val="yellow"/>
              </w:rPr>
              <w:t>jsou poskytovány agendě A3333</w:t>
            </w:r>
            <w:r w:rsidR="001241AB">
              <w:rPr>
                <w:rFonts w:ascii="Calibri" w:hAnsi="Calibri" w:cs="Calibri"/>
                <w:color w:val="000000"/>
              </w:rPr>
              <w:t xml:space="preserve"> </w:t>
            </w:r>
          </w:p>
        </w:tc>
      </w:tr>
      <w:tr w:rsidR="00866272" w:rsidRPr="00CB3024" w14:paraId="3FD3AF8B" w14:textId="77777777" w:rsidTr="009F1C56">
        <w:trPr>
          <w:trHeight w:val="312"/>
        </w:trPr>
        <w:tc>
          <w:tcPr>
            <w:cnfStyle w:val="001000000000" w:firstRow="0" w:lastRow="0" w:firstColumn="1" w:lastColumn="0" w:oddVBand="0" w:evenVBand="0" w:oddHBand="0" w:evenHBand="0" w:firstRowFirstColumn="0" w:firstRowLastColumn="0" w:lastRowFirstColumn="0" w:lastRowLastColumn="0"/>
            <w:tcW w:w="1271" w:type="dxa"/>
          </w:tcPr>
          <w:p w14:paraId="0A3AD659" w14:textId="77777777" w:rsidR="00866272" w:rsidRPr="00CB3024" w:rsidRDefault="00866272" w:rsidP="003174FD">
            <w:pPr>
              <w:spacing w:after="0"/>
              <w:ind w:firstLineChars="14" w:firstLine="28"/>
              <w:jc w:val="left"/>
              <w:rPr>
                <w:rFonts w:ascii="Calibri" w:hAnsi="Calibri" w:cs="Calibri"/>
                <w:b w:val="0"/>
                <w:color w:val="000000"/>
              </w:rPr>
            </w:pPr>
          </w:p>
        </w:tc>
        <w:tc>
          <w:tcPr>
            <w:tcW w:w="2977" w:type="dxa"/>
            <w:noWrap/>
          </w:tcPr>
          <w:p w14:paraId="0E3DC5F0" w14:textId="77777777" w:rsidR="00866272" w:rsidRPr="00CB3024" w:rsidRDefault="00866272" w:rsidP="003174FD">
            <w:pPr>
              <w:spacing w:after="0"/>
              <w:ind w:firstLineChars="14" w:firstLine="28"/>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2410" w:type="dxa"/>
          </w:tcPr>
          <w:p w14:paraId="72DF451A" w14:textId="77777777" w:rsidR="00866272" w:rsidRPr="00A23847" w:rsidRDefault="00866272" w:rsidP="003174FD">
            <w:pPr>
              <w:spacing w:after="0"/>
              <w:ind w:left="-48"/>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2664" w:type="dxa"/>
          </w:tcPr>
          <w:p w14:paraId="7A6AEA22" w14:textId="77777777" w:rsidR="00866272" w:rsidRPr="00CB3024" w:rsidRDefault="00866272" w:rsidP="003174FD">
            <w:pPr>
              <w:spacing w:after="0"/>
              <w:ind w:firstLineChars="12" w:firstLine="24"/>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866272" w:rsidRPr="00CB3024" w14:paraId="52497789" w14:textId="77777777" w:rsidTr="009F1C5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71" w:type="dxa"/>
          </w:tcPr>
          <w:p w14:paraId="37024AED" w14:textId="77777777" w:rsidR="00866272" w:rsidRPr="00CB3024" w:rsidRDefault="00866272" w:rsidP="003174FD">
            <w:pPr>
              <w:spacing w:after="0"/>
              <w:ind w:firstLineChars="14" w:firstLine="28"/>
              <w:jc w:val="left"/>
              <w:rPr>
                <w:rFonts w:ascii="Calibri" w:hAnsi="Calibri" w:cs="Calibri"/>
                <w:b w:val="0"/>
                <w:color w:val="000000"/>
              </w:rPr>
            </w:pPr>
          </w:p>
        </w:tc>
        <w:tc>
          <w:tcPr>
            <w:tcW w:w="2977" w:type="dxa"/>
            <w:noWrap/>
          </w:tcPr>
          <w:p w14:paraId="6E01415C" w14:textId="77777777" w:rsidR="00866272" w:rsidRPr="00CB3024" w:rsidRDefault="00866272" w:rsidP="003174FD">
            <w:pPr>
              <w:spacing w:after="0"/>
              <w:ind w:firstLineChars="14" w:firstLine="28"/>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2410" w:type="dxa"/>
          </w:tcPr>
          <w:p w14:paraId="41354967" w14:textId="77777777" w:rsidR="00866272" w:rsidRPr="00A23847" w:rsidRDefault="00866272" w:rsidP="003174FD">
            <w:pPr>
              <w:spacing w:after="0"/>
              <w:ind w:left="-48"/>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2664" w:type="dxa"/>
          </w:tcPr>
          <w:p w14:paraId="344DCC4F" w14:textId="77777777" w:rsidR="00866272" w:rsidRPr="00CB3024" w:rsidRDefault="00866272" w:rsidP="003174FD">
            <w:pPr>
              <w:spacing w:after="0"/>
              <w:ind w:firstLineChars="12" w:firstLine="24"/>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866272" w:rsidRPr="00CB3024" w14:paraId="3283D531" w14:textId="77777777" w:rsidTr="009F1C56">
        <w:trPr>
          <w:trHeight w:val="312"/>
        </w:trPr>
        <w:tc>
          <w:tcPr>
            <w:cnfStyle w:val="001000000000" w:firstRow="0" w:lastRow="0" w:firstColumn="1" w:lastColumn="0" w:oddVBand="0" w:evenVBand="0" w:oddHBand="0" w:evenHBand="0" w:firstRowFirstColumn="0" w:firstRowLastColumn="0" w:lastRowFirstColumn="0" w:lastRowLastColumn="0"/>
            <w:tcW w:w="1271" w:type="dxa"/>
          </w:tcPr>
          <w:p w14:paraId="677BAD9D" w14:textId="77777777" w:rsidR="00866272" w:rsidRPr="00CB3024" w:rsidRDefault="00866272" w:rsidP="003174FD">
            <w:pPr>
              <w:spacing w:after="0"/>
              <w:ind w:firstLineChars="14" w:firstLine="28"/>
              <w:jc w:val="left"/>
              <w:rPr>
                <w:rFonts w:ascii="Calibri" w:hAnsi="Calibri" w:cs="Calibri"/>
                <w:b w:val="0"/>
                <w:color w:val="000000"/>
              </w:rPr>
            </w:pPr>
          </w:p>
        </w:tc>
        <w:tc>
          <w:tcPr>
            <w:tcW w:w="2977" w:type="dxa"/>
            <w:noWrap/>
          </w:tcPr>
          <w:p w14:paraId="0EC060FD" w14:textId="77777777" w:rsidR="00866272" w:rsidRPr="00CB3024" w:rsidRDefault="00866272" w:rsidP="003174FD">
            <w:pPr>
              <w:spacing w:after="0"/>
              <w:ind w:firstLineChars="14" w:firstLine="28"/>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2410" w:type="dxa"/>
          </w:tcPr>
          <w:p w14:paraId="0555948B" w14:textId="77777777" w:rsidR="00866272" w:rsidRPr="00A23847" w:rsidRDefault="00866272" w:rsidP="003174FD">
            <w:pPr>
              <w:spacing w:after="0"/>
              <w:ind w:left="-48"/>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2664" w:type="dxa"/>
          </w:tcPr>
          <w:p w14:paraId="3F3048AD" w14:textId="77777777" w:rsidR="00866272" w:rsidRPr="00CB3024" w:rsidRDefault="00866272" w:rsidP="003174FD">
            <w:pPr>
              <w:spacing w:after="0"/>
              <w:ind w:firstLineChars="12" w:firstLine="24"/>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24C17288" w14:textId="29BB01A8" w:rsidR="00866272" w:rsidRDefault="00866272" w:rsidP="00A23847">
      <w:pPr>
        <w:pStyle w:val="Nvodnkomente"/>
        <w:rPr>
          <w:lang w:eastAsia="en-US"/>
        </w:rPr>
      </w:pPr>
      <w:r>
        <w:rPr>
          <w:lang w:eastAsia="en-US"/>
        </w:rPr>
        <w:t>V tabulce stručně zhodnoťte na úrovni jednotlivých agend</w:t>
      </w:r>
      <w:r w:rsidR="006775A7">
        <w:rPr>
          <w:lang w:eastAsia="en-US"/>
        </w:rPr>
        <w:t>/oblastí</w:t>
      </w:r>
      <w:r>
        <w:rPr>
          <w:lang w:eastAsia="en-US"/>
        </w:rPr>
        <w:t>:</w:t>
      </w:r>
    </w:p>
    <w:p w14:paraId="0696768C" w14:textId="51DC327E" w:rsidR="00A23847" w:rsidRDefault="00866272" w:rsidP="00866272">
      <w:pPr>
        <w:pStyle w:val="Nvodnkomente"/>
        <w:numPr>
          <w:ilvl w:val="0"/>
          <w:numId w:val="14"/>
        </w:numPr>
        <w:rPr>
          <w:lang w:eastAsia="en-US"/>
        </w:rPr>
      </w:pPr>
      <w:r>
        <w:rPr>
          <w:lang w:eastAsia="en-US"/>
        </w:rPr>
        <w:t xml:space="preserve">rozsah a podobu </w:t>
      </w:r>
      <w:r w:rsidR="00CF5BE7">
        <w:rPr>
          <w:lang w:eastAsia="en-US"/>
        </w:rPr>
        <w:t xml:space="preserve">vlastních </w:t>
      </w:r>
      <w:r>
        <w:rPr>
          <w:lang w:eastAsia="en-US"/>
        </w:rPr>
        <w:t xml:space="preserve">údajů </w:t>
      </w:r>
      <w:r w:rsidR="00DA648C">
        <w:rPr>
          <w:lang w:eastAsia="en-US"/>
        </w:rPr>
        <w:t>publikovaných</w:t>
      </w:r>
      <w:r w:rsidR="0018535E">
        <w:rPr>
          <w:lang w:eastAsia="en-US"/>
        </w:rPr>
        <w:t xml:space="preserve"> </w:t>
      </w:r>
      <w:r>
        <w:rPr>
          <w:lang w:eastAsia="en-US"/>
        </w:rPr>
        <w:t>veřejně</w:t>
      </w:r>
      <w:r w:rsidR="00D83820">
        <w:rPr>
          <w:lang w:eastAsia="en-US"/>
        </w:rPr>
        <w:t xml:space="preserve"> </w:t>
      </w:r>
      <w:r w:rsidR="003A29A5">
        <w:rPr>
          <w:lang w:eastAsia="en-US"/>
        </w:rPr>
        <w:t>(</w:t>
      </w:r>
      <w:r w:rsidR="00D83820">
        <w:rPr>
          <w:lang w:eastAsia="en-US"/>
        </w:rPr>
        <w:t>ve fo</w:t>
      </w:r>
      <w:r w:rsidR="0018535E">
        <w:rPr>
          <w:lang w:eastAsia="en-US"/>
        </w:rPr>
        <w:t>r</w:t>
      </w:r>
      <w:r w:rsidR="00D83820">
        <w:rPr>
          <w:lang w:eastAsia="en-US"/>
        </w:rPr>
        <w:t xml:space="preserve">mě </w:t>
      </w:r>
      <w:r w:rsidR="00CF5BE7" w:rsidRPr="00CB3024">
        <w:t>otevřených dat</w:t>
      </w:r>
      <w:r w:rsidR="003A29A5">
        <w:t xml:space="preserve"> či jakkoliv jinak)</w:t>
      </w:r>
      <w:r>
        <w:rPr>
          <w:lang w:eastAsia="en-US"/>
        </w:rPr>
        <w:t>,</w:t>
      </w:r>
    </w:p>
    <w:p w14:paraId="69E1785B" w14:textId="0789F820" w:rsidR="00866272" w:rsidRPr="00BE6CB3" w:rsidRDefault="00866272" w:rsidP="00866272">
      <w:pPr>
        <w:pStyle w:val="Nvodnkomente"/>
        <w:numPr>
          <w:ilvl w:val="0"/>
          <w:numId w:val="14"/>
        </w:numPr>
        <w:rPr>
          <w:lang w:eastAsia="en-US"/>
        </w:rPr>
      </w:pPr>
      <w:r>
        <w:rPr>
          <w:lang w:eastAsia="en-US"/>
        </w:rPr>
        <w:t xml:space="preserve">četnost a </w:t>
      </w:r>
      <w:r w:rsidR="00597774">
        <w:rPr>
          <w:lang w:eastAsia="en-US"/>
        </w:rPr>
        <w:t xml:space="preserve">způsob poskytování </w:t>
      </w:r>
      <w:r w:rsidR="00CF5BE7">
        <w:rPr>
          <w:lang w:eastAsia="en-US"/>
        </w:rPr>
        <w:t xml:space="preserve">vlastních </w:t>
      </w:r>
      <w:r w:rsidR="00597774">
        <w:rPr>
          <w:lang w:eastAsia="en-US"/>
        </w:rPr>
        <w:t xml:space="preserve">údajů na základě </w:t>
      </w:r>
      <w:r w:rsidRPr="00866272">
        <w:rPr>
          <w:lang w:eastAsia="en-US"/>
        </w:rPr>
        <w:t>žádost</w:t>
      </w:r>
      <w:r w:rsidR="00597774">
        <w:rPr>
          <w:lang w:eastAsia="en-US"/>
        </w:rPr>
        <w:t>í</w:t>
      </w:r>
      <w:r w:rsidRPr="00866272">
        <w:rPr>
          <w:lang w:eastAsia="en-US"/>
        </w:rPr>
        <w:t xml:space="preserve"> o informace dle </w:t>
      </w:r>
      <w:r w:rsidR="00597774">
        <w:rPr>
          <w:lang w:eastAsia="en-US"/>
        </w:rPr>
        <w:t xml:space="preserve">zákona č. 106/1999 Sb. </w:t>
      </w:r>
      <w:r w:rsidRPr="00866272">
        <w:rPr>
          <w:lang w:eastAsia="en-US"/>
        </w:rPr>
        <w:t>nebo jiného zákona (</w:t>
      </w:r>
      <w:r w:rsidR="00890E20">
        <w:rPr>
          <w:lang w:eastAsia="en-US"/>
        </w:rPr>
        <w:t>o správě dat a o řízeném přístupu k</w:t>
      </w:r>
      <w:r w:rsidR="00EE194E">
        <w:rPr>
          <w:lang w:eastAsia="en-US"/>
        </w:rPr>
        <w:t> </w:t>
      </w:r>
      <w:r w:rsidR="00890E20">
        <w:rPr>
          <w:lang w:eastAsia="en-US"/>
        </w:rPr>
        <w:t>datům</w:t>
      </w:r>
      <w:r w:rsidR="00EE194E">
        <w:rPr>
          <w:lang w:eastAsia="en-US"/>
        </w:rPr>
        <w:t>,</w:t>
      </w:r>
      <w:r w:rsidR="00890E20" w:rsidRPr="00866272">
        <w:rPr>
          <w:lang w:eastAsia="en-US"/>
        </w:rPr>
        <w:t xml:space="preserve"> </w:t>
      </w:r>
      <w:r w:rsidRPr="00866272">
        <w:rPr>
          <w:lang w:eastAsia="en-US"/>
        </w:rPr>
        <w:t>o statistické službě</w:t>
      </w:r>
      <w:r w:rsidR="00672138">
        <w:rPr>
          <w:lang w:eastAsia="en-US"/>
        </w:rPr>
        <w:t xml:space="preserve"> </w:t>
      </w:r>
      <w:r w:rsidRPr="00866272">
        <w:rPr>
          <w:lang w:eastAsia="en-US"/>
        </w:rPr>
        <w:t>apod</w:t>
      </w:r>
      <w:r w:rsidR="004A4C53">
        <w:rPr>
          <w:lang w:eastAsia="en-US"/>
        </w:rPr>
        <w:t>),</w:t>
      </w:r>
      <w:r w:rsidRPr="00BE6CB3">
        <w:rPr>
          <w:color w:val="FF0000"/>
          <w:lang w:eastAsia="en-US"/>
        </w:rPr>
        <w:t xml:space="preserve"> </w:t>
      </w:r>
    </w:p>
    <w:p w14:paraId="1B0F3B8E" w14:textId="56B1E923" w:rsidR="00BE6CB3" w:rsidRPr="00CB3024" w:rsidRDefault="00CF5BE7" w:rsidP="00866272">
      <w:pPr>
        <w:pStyle w:val="Nvodnkomente"/>
        <w:numPr>
          <w:ilvl w:val="0"/>
          <w:numId w:val="14"/>
        </w:numPr>
        <w:rPr>
          <w:lang w:eastAsia="en-US"/>
        </w:rPr>
      </w:pPr>
      <w:r>
        <w:rPr>
          <w:lang w:eastAsia="en-US"/>
        </w:rPr>
        <w:t xml:space="preserve">rozsah a formu sdílení vlastních údajů jiným </w:t>
      </w:r>
      <w:r w:rsidR="006852DC">
        <w:rPr>
          <w:lang w:eastAsia="en-US"/>
        </w:rPr>
        <w:t>úřadům</w:t>
      </w:r>
      <w:r>
        <w:rPr>
          <w:lang w:eastAsia="en-US"/>
        </w:rPr>
        <w:t xml:space="preserve"> </w:t>
      </w:r>
      <w:r w:rsidR="00BE743E">
        <w:rPr>
          <w:lang w:eastAsia="en-US"/>
        </w:rPr>
        <w:t xml:space="preserve">v rámci </w:t>
      </w:r>
      <w:r w:rsidR="007528E1">
        <w:rPr>
          <w:lang w:eastAsia="en-US"/>
        </w:rPr>
        <w:t>propojeného</w:t>
      </w:r>
      <w:r>
        <w:rPr>
          <w:lang w:eastAsia="en-US"/>
        </w:rPr>
        <w:t xml:space="preserve"> datového fondu</w:t>
      </w:r>
      <w:r w:rsidR="00BE743E">
        <w:rPr>
          <w:lang w:eastAsia="en-US"/>
        </w:rPr>
        <w:t xml:space="preserve"> veřejné správy (prostřednictvím ISSS či jinak</w:t>
      </w:r>
      <w:r w:rsidR="00BB6932">
        <w:rPr>
          <w:lang w:eastAsia="en-US"/>
        </w:rPr>
        <w:t>)</w:t>
      </w:r>
      <w:r w:rsidR="004A4C53">
        <w:rPr>
          <w:lang w:eastAsia="en-US"/>
        </w:rPr>
        <w:t>.</w:t>
      </w:r>
    </w:p>
    <w:p w14:paraId="79CFE954" w14:textId="155B4817" w:rsidR="00431FD9" w:rsidRPr="00CB3024" w:rsidRDefault="477B4912" w:rsidP="00BD211A">
      <w:pPr>
        <w:pStyle w:val="Nadpis3"/>
      </w:pPr>
      <w:bookmarkStart w:id="110" w:name="_Toc178771237"/>
      <w:r>
        <w:t xml:space="preserve">Shrnutí potřeb ze stávajícího stavu </w:t>
      </w:r>
      <w:bookmarkEnd w:id="102"/>
      <w:bookmarkEnd w:id="103"/>
      <w:r w:rsidR="0C154D2B">
        <w:t xml:space="preserve">byznys </w:t>
      </w:r>
      <w:r w:rsidR="2E0E50C1">
        <w:t>architektury</w:t>
      </w:r>
      <w:bookmarkEnd w:id="104"/>
      <w:bookmarkEnd w:id="110"/>
    </w:p>
    <w:p w14:paraId="25D51E1A" w14:textId="42D1DD5C" w:rsidR="00C17BC3" w:rsidRPr="00CB3024" w:rsidRDefault="008E3934" w:rsidP="00C17BC3">
      <w:pPr>
        <w:pStyle w:val="Nvodnkomente"/>
        <w:rPr>
          <w:lang w:eastAsia="en-US"/>
        </w:rPr>
      </w:pPr>
      <w:r w:rsidRPr="00CB3024">
        <w:rPr>
          <w:lang w:eastAsia="en-US"/>
        </w:rPr>
        <w:t>Stručně shrňte, c</w:t>
      </w:r>
      <w:r w:rsidR="00372254" w:rsidRPr="00CB3024">
        <w:rPr>
          <w:lang w:eastAsia="en-US"/>
        </w:rPr>
        <w:t>o</w:t>
      </w:r>
      <w:r w:rsidR="00383907" w:rsidRPr="00CB3024">
        <w:rPr>
          <w:lang w:eastAsia="en-US"/>
        </w:rPr>
        <w:t xml:space="preserve"> vyplývá z</w:t>
      </w:r>
      <w:r w:rsidR="00372254" w:rsidRPr="00CB3024">
        <w:rPr>
          <w:lang w:eastAsia="en-US"/>
        </w:rPr>
        <w:t xml:space="preserve"> této </w:t>
      </w:r>
      <w:r w:rsidR="00383907" w:rsidRPr="00CB3024">
        <w:rPr>
          <w:lang w:eastAsia="en-US"/>
        </w:rPr>
        <w:t>ka</w:t>
      </w:r>
      <w:r w:rsidR="00C105F1" w:rsidRPr="00CB3024">
        <w:rPr>
          <w:lang w:eastAsia="en-US"/>
        </w:rPr>
        <w:t>pitoly</w:t>
      </w:r>
      <w:r w:rsidR="00372254" w:rsidRPr="00CB3024">
        <w:rPr>
          <w:lang w:eastAsia="en-US"/>
        </w:rPr>
        <w:t xml:space="preserve"> </w:t>
      </w:r>
      <w:r w:rsidR="007C6746" w:rsidRPr="00CB3024">
        <w:rPr>
          <w:lang w:eastAsia="en-US"/>
        </w:rPr>
        <w:t xml:space="preserve">nejdůležitějšího </w:t>
      </w:r>
      <w:r w:rsidR="00372254" w:rsidRPr="00CB3024">
        <w:rPr>
          <w:lang w:eastAsia="en-US"/>
        </w:rPr>
        <w:t>pro další navazující části a závěry IK</w:t>
      </w:r>
      <w:r w:rsidR="00882E59" w:rsidRPr="00CB3024">
        <w:rPr>
          <w:lang w:eastAsia="en-US"/>
        </w:rPr>
        <w:t xml:space="preserve"> (</w:t>
      </w:r>
      <w:r w:rsidR="00D2666C" w:rsidRPr="00CB3024">
        <w:rPr>
          <w:lang w:eastAsia="en-US"/>
        </w:rPr>
        <w:t>co jsme zjistili</w:t>
      </w:r>
      <w:r w:rsidR="00882E59" w:rsidRPr="00CB3024">
        <w:rPr>
          <w:lang w:eastAsia="en-US"/>
        </w:rPr>
        <w:t>).</w:t>
      </w:r>
      <w:r w:rsidR="00513E55" w:rsidRPr="00CB3024">
        <w:rPr>
          <w:lang w:eastAsia="en-US"/>
        </w:rPr>
        <w:t xml:space="preserve"> T</w:t>
      </w:r>
      <w:r w:rsidR="00A140F1" w:rsidRPr="00CB3024">
        <w:rPr>
          <w:lang w:eastAsia="en-US"/>
        </w:rPr>
        <w:t>u</w:t>
      </w:r>
      <w:r w:rsidR="00513E55" w:rsidRPr="00CB3024">
        <w:rPr>
          <w:lang w:eastAsia="en-US"/>
        </w:rPr>
        <w:t xml:space="preserve">to dílčí </w:t>
      </w:r>
      <w:r w:rsidR="00A140F1" w:rsidRPr="00CB3024">
        <w:rPr>
          <w:lang w:eastAsia="en-US"/>
        </w:rPr>
        <w:t xml:space="preserve">rekapitulaci </w:t>
      </w:r>
      <w:r w:rsidR="00E01A22" w:rsidRPr="00CB3024">
        <w:rPr>
          <w:lang w:eastAsia="en-US"/>
        </w:rPr>
        <w:t xml:space="preserve">můžete následně použít </w:t>
      </w:r>
      <w:r w:rsidR="00BE55E0" w:rsidRPr="00CB3024">
        <w:rPr>
          <w:lang w:eastAsia="en-US"/>
        </w:rPr>
        <w:t>jako vstup pro celkové manažerské shrnutí v</w:t>
      </w:r>
      <w:r w:rsidR="00E856EB" w:rsidRPr="00CB3024">
        <w:rPr>
          <w:lang w:eastAsia="en-US"/>
        </w:rPr>
        <w:t> </w:t>
      </w:r>
      <w:r w:rsidR="00BE55E0" w:rsidRPr="00CB3024">
        <w:rPr>
          <w:lang w:eastAsia="en-US"/>
        </w:rPr>
        <w:t>kapitole</w:t>
      </w:r>
      <w:r w:rsidR="00E856EB" w:rsidRPr="00CB3024">
        <w:rPr>
          <w:lang w:eastAsia="en-US"/>
        </w:rPr>
        <w:t> </w:t>
      </w:r>
      <w:r w:rsidR="00BE55E0" w:rsidRPr="00CB3024">
        <w:rPr>
          <w:lang w:eastAsia="en-US"/>
        </w:rPr>
        <w:t>2.</w:t>
      </w:r>
    </w:p>
    <w:p w14:paraId="305D0E6E" w14:textId="77777777" w:rsidR="00383907" w:rsidRPr="00CB3024" w:rsidRDefault="00383907" w:rsidP="006C6824">
      <w:pPr>
        <w:pStyle w:val="Normlnweb"/>
        <w:shd w:val="clear" w:color="auto" w:fill="FFFFFF"/>
        <w:spacing w:before="0" w:after="150"/>
        <w:rPr>
          <w:rFonts w:ascii="Helvetica" w:hAnsi="Helvetica" w:cs="Helvetica"/>
          <w:color w:val="333333"/>
          <w:sz w:val="21"/>
          <w:szCs w:val="21"/>
        </w:rPr>
      </w:pPr>
    </w:p>
    <w:p w14:paraId="6E248451" w14:textId="11DD002F" w:rsidR="00E4223C" w:rsidRPr="00CB3024" w:rsidRDefault="73026E50" w:rsidP="00726345">
      <w:pPr>
        <w:pStyle w:val="Nadpis2"/>
        <w:pageBreakBefore/>
        <w:ind w:left="578" w:hanging="578"/>
        <w:jc w:val="left"/>
      </w:pPr>
      <w:bookmarkStart w:id="111" w:name="_Toc62151854"/>
      <w:bookmarkStart w:id="112" w:name="_Toc67477348"/>
      <w:bookmarkStart w:id="113" w:name="_Toc178771238"/>
      <w:r>
        <w:lastRenderedPageBreak/>
        <w:t>Aplikační a</w:t>
      </w:r>
      <w:r w:rsidR="477B4912">
        <w:t xml:space="preserve">rchitektura </w:t>
      </w:r>
      <w:bookmarkStart w:id="114" w:name="_Toc62151452"/>
      <w:bookmarkStart w:id="115" w:name="_Toc62151853"/>
      <w:bookmarkStart w:id="116" w:name="_Toc62034785"/>
      <w:bookmarkEnd w:id="114"/>
      <w:bookmarkEnd w:id="115"/>
      <w:r w:rsidR="477B4912">
        <w:t xml:space="preserve">informačních systémů </w:t>
      </w:r>
      <w:bookmarkEnd w:id="111"/>
      <w:bookmarkEnd w:id="112"/>
      <w:bookmarkEnd w:id="116"/>
      <w:r w:rsidR="49B49FCA">
        <w:t>úřadu</w:t>
      </w:r>
      <w:bookmarkEnd w:id="113"/>
    </w:p>
    <w:p w14:paraId="09F50580" w14:textId="2231A233" w:rsidR="00E4223C" w:rsidRPr="00CB3024" w:rsidRDefault="477B4912" w:rsidP="00AE7C82">
      <w:pPr>
        <w:pStyle w:val="Nadpis3"/>
      </w:pPr>
      <w:bookmarkStart w:id="117" w:name="_Toc62034786"/>
      <w:bookmarkStart w:id="118" w:name="_Toc62151855"/>
      <w:bookmarkStart w:id="119" w:name="_Toc67477349"/>
      <w:bookmarkStart w:id="120" w:name="_Toc178771239"/>
      <w:r>
        <w:t xml:space="preserve">Přehled a klasifikace všech informačních systémů </w:t>
      </w:r>
      <w:bookmarkEnd w:id="117"/>
      <w:bookmarkEnd w:id="118"/>
      <w:bookmarkEnd w:id="119"/>
      <w:r w:rsidR="49B49FCA">
        <w:t>úřadu</w:t>
      </w:r>
      <w:bookmarkEnd w:id="120"/>
    </w:p>
    <w:p w14:paraId="2147BD9E" w14:textId="0E0BF5F3" w:rsidR="00E4223C" w:rsidRPr="00CB3024" w:rsidRDefault="00E4223C" w:rsidP="00282E84">
      <w:pPr>
        <w:pStyle w:val="Nvodnkomente"/>
      </w:pPr>
      <w:r w:rsidRPr="00CB3024">
        <w:t xml:space="preserve">Informační systémy (IS), se skládají z jedné nebo více aplikačních komponent. </w:t>
      </w:r>
      <w:r w:rsidRPr="00CB3024" w:rsidDel="005D70AC">
        <w:t xml:space="preserve">Aplikační komponenty lze pro účely jejich správy dělit například podle míry sdílení aplikačních služeb a podle klientů těchto služeb, nebo podle </w:t>
      </w:r>
      <w:r w:rsidR="004A4B88" w:rsidRPr="00CB3024">
        <w:t>jejich vzájemné integrace</w:t>
      </w:r>
      <w:r w:rsidRPr="00CB3024" w:rsidDel="005D70AC">
        <w:t xml:space="preserve">. </w:t>
      </w:r>
      <w:r w:rsidRPr="00CB3024">
        <w:t xml:space="preserve">Součástí </w:t>
      </w:r>
      <w:r w:rsidR="00290418" w:rsidRPr="00CB3024">
        <w:t xml:space="preserve">zpracování </w:t>
      </w:r>
      <w:r w:rsidRPr="00CB3024">
        <w:t>IK je i úloha pro technické správce ISVS ve spolupráci s jejich věcnými správci</w:t>
      </w:r>
      <w:r w:rsidR="005603F6" w:rsidRPr="00CB3024">
        <w:t>,</w:t>
      </w:r>
      <w:r w:rsidRPr="00CB3024">
        <w:t xml:space="preserve"> vytvořit a udržovat aktuální model dekompozice aplikačních komponent a aplikačních funkcí úřadu a diagram této dekompozice, tzv. Mapu aplikačního portfolia/architektury úřadu.</w:t>
      </w:r>
    </w:p>
    <w:p w14:paraId="58421291" w14:textId="7A8038F8" w:rsidR="00E4223C" w:rsidRPr="00CB3024" w:rsidRDefault="00E4223C" w:rsidP="004068E1">
      <w:pPr>
        <w:pStyle w:val="Nvodnkomente"/>
      </w:pPr>
      <w:r w:rsidRPr="00CB3024">
        <w:t>Podporu pro rozhodování při řízení životního cyklu aplikačních komponent informačních systémů VS a</w:t>
      </w:r>
      <w:r w:rsidR="008F2385" w:rsidRPr="00CB3024">
        <w:t> </w:t>
      </w:r>
      <w:r w:rsidRPr="00CB3024">
        <w:t xml:space="preserve">současně vyjádření nejlepší praxe jejich inventarizace a třídění poskytuje tzv. </w:t>
      </w:r>
      <w:hyperlink r:id="rId32" w:anchor="referencni_model_aplikacni_architektury_nap" w:history="1">
        <w:r w:rsidRPr="00CB3024">
          <w:rPr>
            <w:rStyle w:val="Hypertextovodkaz"/>
          </w:rPr>
          <w:t>Referenční model aplikační architektury</w:t>
        </w:r>
      </w:hyperlink>
      <w:r w:rsidRPr="00CB3024">
        <w:t xml:space="preserve"> z NAR/NAP, který </w:t>
      </w:r>
      <w:r w:rsidR="00147799" w:rsidRPr="00CB3024">
        <w:t xml:space="preserve">je </w:t>
      </w:r>
      <w:r w:rsidRPr="00CB3024">
        <w:t>základem aplikační mapy úřadu.</w:t>
      </w:r>
    </w:p>
    <w:p w14:paraId="7008E301" w14:textId="465E8503" w:rsidR="00083634" w:rsidRDefault="00033530" w:rsidP="004068E1">
      <w:pPr>
        <w:pStyle w:val="Nvodnkomente"/>
      </w:pPr>
      <w:r w:rsidRPr="00CB3024">
        <w:t>Mapu aplikačního portfolia úřadu vytvořte</w:t>
      </w:r>
      <w:r w:rsidR="001D5536" w:rsidRPr="00CB3024">
        <w:t xml:space="preserve"> podle jednoho z příkladů uvedených níže.</w:t>
      </w:r>
      <w:r w:rsidRPr="00CB3024">
        <w:t xml:space="preserve"> </w:t>
      </w:r>
      <w:r w:rsidR="005D70AC" w:rsidRPr="00CB3024">
        <w:t xml:space="preserve">Aplikační komponenty ISVS a ostatních informačních systémů úřadu, lze pro účely jejich správy dělit například podle míry sdílení aplikačních služeb a podle klientů těchto služeb, nebo podle vztahu IS k řetězci obsluhy klientů veřejné správy. </w:t>
      </w:r>
    </w:p>
    <w:p w14:paraId="3139711F" w14:textId="611E0FAF" w:rsidR="007A7280" w:rsidRPr="00CB3024" w:rsidRDefault="0071739F" w:rsidP="004068E1">
      <w:pPr>
        <w:pStyle w:val="Nvodnkomente"/>
      </w:pPr>
      <w:r w:rsidRPr="0071739F">
        <w:rPr>
          <w:b/>
          <w:bCs/>
          <w:lang w:eastAsia="en-US"/>
        </w:rPr>
        <w:t xml:space="preserve">Kapitola odpovídá požadavkům </w:t>
      </w:r>
      <w:r w:rsidR="78A84536" w:rsidRPr="0629CA91">
        <w:rPr>
          <w:b/>
          <w:bCs/>
          <w:lang w:eastAsia="en-US"/>
        </w:rPr>
        <w:t xml:space="preserve">§ </w:t>
      </w:r>
      <w:r w:rsidR="1A8F04DB" w:rsidRPr="0629CA91">
        <w:rPr>
          <w:b/>
          <w:bCs/>
        </w:rPr>
        <w:t>22</w:t>
      </w:r>
      <w:r w:rsidR="2C9AF793" w:rsidRPr="0629CA91">
        <w:rPr>
          <w:b/>
          <w:bCs/>
        </w:rPr>
        <w:t>, odst. 1</w:t>
      </w:r>
      <w:r w:rsidR="1A8F04DB" w:rsidRPr="0629CA91">
        <w:rPr>
          <w:b/>
          <w:bCs/>
        </w:rPr>
        <w:t xml:space="preserve"> a)</w:t>
      </w:r>
      <w:r w:rsidRPr="0071739F">
        <w:t xml:space="preserve"> </w:t>
      </w:r>
      <w:r w:rsidR="00015EC5">
        <w:rPr>
          <w:b/>
          <w:bCs/>
        </w:rPr>
        <w:t>Vyhlášky</w:t>
      </w:r>
      <w:r w:rsidR="00D92ED8" w:rsidRPr="00D92ED8">
        <w:rPr>
          <w:b/>
          <w:bCs/>
        </w:rPr>
        <w:t>,</w:t>
      </w:r>
    </w:p>
    <w:p w14:paraId="79CF190B" w14:textId="734A2702" w:rsidR="00E4223C" w:rsidRPr="00CB3024" w:rsidRDefault="003B7310" w:rsidP="007A0E16">
      <w:pPr>
        <w:keepNext/>
        <w:jc w:val="left"/>
      </w:pPr>
      <w:r w:rsidRPr="00CB3024">
        <w:rPr>
          <w:noProof/>
        </w:rPr>
        <w:drawing>
          <wp:inline distT="0" distB="0" distL="0" distR="0" wp14:anchorId="7EC775D4" wp14:editId="777BD6ED">
            <wp:extent cx="4229092" cy="4714728"/>
            <wp:effectExtent l="19050" t="19050" r="19685" b="1016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23063" cy="4596524"/>
                    </a:xfrm>
                    <a:prstGeom prst="rect">
                      <a:avLst/>
                    </a:prstGeom>
                    <a:ln>
                      <a:solidFill>
                        <a:schemeClr val="accent1"/>
                      </a:solidFill>
                    </a:ln>
                  </pic:spPr>
                </pic:pic>
              </a:graphicData>
            </a:graphic>
          </wp:inline>
        </w:drawing>
      </w:r>
    </w:p>
    <w:p w14:paraId="1900A912" w14:textId="5DF52F51" w:rsidR="00E4223C" w:rsidRPr="00CB3024" w:rsidRDefault="00E4223C" w:rsidP="00051E11">
      <w:pPr>
        <w:keepNext/>
        <w:jc w:val="left"/>
      </w:pPr>
      <w:bookmarkStart w:id="121" w:name="_Ref62140336"/>
      <w:bookmarkStart w:id="122" w:name="_Toc62718194"/>
      <w:bookmarkStart w:id="123" w:name="_Toc178771346"/>
      <w:r w:rsidRPr="00CB3024">
        <w:t xml:space="preserve">Obrázek </w:t>
      </w:r>
      <w:r w:rsidRPr="00CB3024">
        <w:fldChar w:fldCharType="begin"/>
      </w:r>
      <w:r w:rsidRPr="00CB3024">
        <w:instrText>SEQ Obrázek \* ARABIC</w:instrText>
      </w:r>
      <w:r w:rsidRPr="00CB3024">
        <w:fldChar w:fldCharType="separate"/>
      </w:r>
      <w:r w:rsidR="000C75BA">
        <w:rPr>
          <w:noProof/>
        </w:rPr>
        <w:t>4</w:t>
      </w:r>
      <w:r w:rsidRPr="00CB3024">
        <w:fldChar w:fldCharType="end"/>
      </w:r>
      <w:bookmarkEnd w:id="121"/>
      <w:r w:rsidRPr="00CB3024">
        <w:t>: Rozdělení aplikačních komponent úřadu do vrstev</w:t>
      </w:r>
      <w:bookmarkEnd w:id="122"/>
      <w:bookmarkEnd w:id="123"/>
    </w:p>
    <w:p w14:paraId="7857B4CF" w14:textId="77777777" w:rsidR="00467B6F" w:rsidRPr="00CB3024" w:rsidRDefault="00E4223C" w:rsidP="00467B6F">
      <w:pPr>
        <w:pStyle w:val="Nvodnkomente"/>
      </w:pPr>
      <w:r w:rsidRPr="00CB3024">
        <w:t>Dělení vychází z účelu aplikačních komponent shora počínaje úlohou uživatelského rozhraní a navigace až po platformy, zcela nezávislé na druzích uživatelů a poskytovaných služeb úřadu.</w:t>
      </w:r>
    </w:p>
    <w:p w14:paraId="6D1BF53F" w14:textId="055FCD93" w:rsidR="00E4223C" w:rsidRPr="00CB3024" w:rsidRDefault="00467B6F" w:rsidP="00B003CA">
      <w:pPr>
        <w:pStyle w:val="Nvodnkomente"/>
        <w:rPr>
          <w:lang w:eastAsia="en-US"/>
        </w:rPr>
      </w:pPr>
      <w:r w:rsidRPr="00CB3024">
        <w:rPr>
          <w:lang w:eastAsia="en-US"/>
        </w:rPr>
        <w:t>Nahraďte vzorový model dle skutečného stavu ve vašem úřadu.</w:t>
      </w:r>
    </w:p>
    <w:p w14:paraId="579E539F" w14:textId="0B14CDC3" w:rsidR="002D7251" w:rsidRPr="00CB3024" w:rsidRDefault="002D7251" w:rsidP="007A0E16">
      <w:pPr>
        <w:keepNext/>
        <w:jc w:val="left"/>
      </w:pPr>
      <w:r w:rsidRPr="00CB3024">
        <w:rPr>
          <w:noProof/>
        </w:rPr>
        <w:lastRenderedPageBreak/>
        <w:drawing>
          <wp:inline distT="0" distB="0" distL="0" distR="0" wp14:anchorId="38265B33" wp14:editId="5C58110B">
            <wp:extent cx="5745480" cy="2792730"/>
            <wp:effectExtent l="19050" t="19050" r="26670" b="2667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5480" cy="2792730"/>
                    </a:xfrm>
                    <a:prstGeom prst="rect">
                      <a:avLst/>
                    </a:prstGeom>
                    <a:ln>
                      <a:solidFill>
                        <a:schemeClr val="accent1"/>
                      </a:solidFill>
                    </a:ln>
                  </pic:spPr>
                </pic:pic>
              </a:graphicData>
            </a:graphic>
          </wp:inline>
        </w:drawing>
      </w:r>
    </w:p>
    <w:p w14:paraId="5C5F6150" w14:textId="6573B296" w:rsidR="00E4223C" w:rsidRPr="00CB3024" w:rsidRDefault="00E4223C" w:rsidP="00E7002C">
      <w:pPr>
        <w:pStyle w:val="Obrzek"/>
      </w:pPr>
      <w:bookmarkStart w:id="124" w:name="_Ref62140361"/>
      <w:bookmarkStart w:id="125" w:name="_Toc62718195"/>
      <w:bookmarkStart w:id="126" w:name="_Toc178771347"/>
      <w:r w:rsidRPr="00CB3024">
        <w:t xml:space="preserve">Obrázek </w:t>
      </w:r>
      <w:r w:rsidRPr="00CB3024">
        <w:fldChar w:fldCharType="begin"/>
      </w:r>
      <w:r w:rsidRPr="00CB3024">
        <w:instrText>SEQ Obrázek \* ARABIC</w:instrText>
      </w:r>
      <w:r w:rsidRPr="00CB3024">
        <w:fldChar w:fldCharType="separate"/>
      </w:r>
      <w:r w:rsidR="000C75BA">
        <w:rPr>
          <w:noProof/>
        </w:rPr>
        <w:t>5</w:t>
      </w:r>
      <w:r w:rsidRPr="00CB3024">
        <w:fldChar w:fldCharType="end"/>
      </w:r>
      <w:bookmarkEnd w:id="124"/>
      <w:r w:rsidRPr="00CB3024">
        <w:t xml:space="preserve">: Rozdělení </w:t>
      </w:r>
      <w:r w:rsidR="00B03D44" w:rsidRPr="00CB3024">
        <w:t>aplikací podle funkčních oblastí</w:t>
      </w:r>
      <w:bookmarkEnd w:id="125"/>
      <w:bookmarkEnd w:id="126"/>
    </w:p>
    <w:p w14:paraId="778CC7A4" w14:textId="6166DCEF" w:rsidR="00E4223C" w:rsidRPr="00CB3024" w:rsidRDefault="00211A8E" w:rsidP="00854F65">
      <w:pPr>
        <w:pStyle w:val="Nvodnkomente"/>
      </w:pPr>
      <w:r>
        <w:t xml:space="preserve">Změnit </w:t>
      </w:r>
      <w:proofErr w:type="gramStart"/>
      <w:r>
        <w:t>popis</w:t>
      </w:r>
      <w:r w:rsidR="00C23F53">
        <w:t xml:space="preserve"> - Detailní</w:t>
      </w:r>
      <w:proofErr w:type="gramEnd"/>
      <w:r w:rsidR="00C23F53">
        <w:t xml:space="preserve"> pohled</w:t>
      </w:r>
      <w:r w:rsidR="00C23F53" w:rsidRPr="00CB3024">
        <w:t xml:space="preserve"> </w:t>
      </w:r>
      <w:r w:rsidR="003D2409" w:rsidRPr="00CB3024">
        <w:t xml:space="preserve">možné </w:t>
      </w:r>
      <w:r w:rsidR="00E4223C" w:rsidRPr="00CB3024">
        <w:t xml:space="preserve">dělení aplikací vychází z byznys logiky podporovaných funkcí, kde na </w:t>
      </w:r>
      <w:r w:rsidR="008B5DAE" w:rsidRPr="00CB3024">
        <w:t xml:space="preserve">levé </w:t>
      </w:r>
      <w:r w:rsidR="00E4223C" w:rsidRPr="00CB3024">
        <w:t xml:space="preserve">straně jsou funkce (služby) pro vnější klienty, partnery a veřejnost, na </w:t>
      </w:r>
      <w:r w:rsidR="008B5DAE" w:rsidRPr="00CB3024">
        <w:t xml:space="preserve">pravé </w:t>
      </w:r>
      <w:r w:rsidR="00E4223C" w:rsidRPr="00CB3024">
        <w:t>straně jsou funkce detailně podporující jednotlivé klíčové zdroje úřadu</w:t>
      </w:r>
      <w:r w:rsidR="008B5DAE" w:rsidRPr="00CB3024">
        <w:t xml:space="preserve"> (z</w:t>
      </w:r>
      <w:r w:rsidR="00E4223C" w:rsidRPr="00CB3024">
        <w:t>nalosti, zaměstnance, majetek a zásoby a jejich dodavatele, případně svěřené registry</w:t>
      </w:r>
      <w:r w:rsidR="008B5DAE" w:rsidRPr="00CB3024">
        <w:t>)</w:t>
      </w:r>
      <w:r w:rsidR="006A3CAB" w:rsidRPr="00CB3024">
        <w:t>.</w:t>
      </w:r>
    </w:p>
    <w:p w14:paraId="0429EE37" w14:textId="32737F7E" w:rsidR="005A0AE9" w:rsidRPr="00CB3024" w:rsidRDefault="005A0AE9" w:rsidP="00854F65">
      <w:pPr>
        <w:pStyle w:val="Nvodnkomente"/>
        <w:rPr>
          <w:lang w:eastAsia="en-US"/>
        </w:rPr>
      </w:pPr>
      <w:r w:rsidRPr="00CB3024">
        <w:rPr>
          <w:lang w:eastAsia="en-US"/>
        </w:rPr>
        <w:t>Nahraďte vzorový model dle skutečného stavu ve vašem úřadu.</w:t>
      </w:r>
    </w:p>
    <w:p w14:paraId="7C959AB8" w14:textId="153FFBAC" w:rsidR="00FC1962" w:rsidRPr="00CB3024" w:rsidRDefault="00FC1962" w:rsidP="007715C6"/>
    <w:p w14:paraId="6D259BB8" w14:textId="1194400C" w:rsidR="00E4223C" w:rsidRPr="00CB3024" w:rsidRDefault="477B4912" w:rsidP="00AE7C82">
      <w:pPr>
        <w:pStyle w:val="Nadpis3"/>
      </w:pPr>
      <w:bookmarkStart w:id="127" w:name="_Toc62145607"/>
      <w:bookmarkStart w:id="128" w:name="_Toc62151455"/>
      <w:bookmarkStart w:id="129" w:name="_Toc62151856"/>
      <w:bookmarkStart w:id="130" w:name="_Toc62034787"/>
      <w:bookmarkStart w:id="131" w:name="_Toc62151857"/>
      <w:bookmarkStart w:id="132" w:name="_Toc67477350"/>
      <w:bookmarkStart w:id="133" w:name="_Toc178771240"/>
      <w:bookmarkEnd w:id="127"/>
      <w:bookmarkEnd w:id="128"/>
      <w:bookmarkEnd w:id="129"/>
      <w:r>
        <w:t>Přehled ISVS</w:t>
      </w:r>
      <w:bookmarkStart w:id="134" w:name="_Toc472589253"/>
      <w:r>
        <w:t xml:space="preserve"> a provozních ISVS ve správě </w:t>
      </w:r>
      <w:bookmarkEnd w:id="130"/>
      <w:bookmarkEnd w:id="131"/>
      <w:bookmarkEnd w:id="132"/>
      <w:bookmarkEnd w:id="134"/>
      <w:r w:rsidR="1FB07B88">
        <w:t>úřadu</w:t>
      </w:r>
      <w:bookmarkEnd w:id="133"/>
    </w:p>
    <w:p w14:paraId="56D3C08D" w14:textId="743D5D0D" w:rsidR="00E4223C" w:rsidRPr="00CB3024" w:rsidRDefault="008F7D3F" w:rsidP="00A31AFB">
      <w:pPr>
        <w:pStyle w:val="Nvodnkomente"/>
      </w:pPr>
      <w:bookmarkStart w:id="135" w:name="_Toc472589254"/>
      <w:r w:rsidRPr="00CB3024">
        <w:t>Zaevidujte</w:t>
      </w:r>
      <w:r w:rsidR="00E4223C" w:rsidRPr="00CB3024">
        <w:t xml:space="preserve"> ve stanovené struktuře všechny ISVS </w:t>
      </w:r>
      <w:r w:rsidR="00206A1C" w:rsidRPr="00CB3024">
        <w:t>úřadu</w:t>
      </w:r>
      <w:r w:rsidR="00D80C9E">
        <w:t>.</w:t>
      </w:r>
      <w:r w:rsidR="00E4223C" w:rsidRPr="00CB3024">
        <w:t xml:space="preserve"> </w:t>
      </w:r>
      <w:r w:rsidR="00F13E86">
        <w:t xml:space="preserve">Doporučujeme zaevidovat i všechny provozní IS, povinně </w:t>
      </w:r>
      <w:r w:rsidR="00A31AFB">
        <w:t>ty, které vyplývají ze Zákona: a) informačních systémů pro řízení a rozvoj lidských zdrojů a odměňování,</w:t>
      </w:r>
      <w:r w:rsidR="00225C98">
        <w:t xml:space="preserve"> </w:t>
      </w:r>
      <w:r w:rsidR="00A31AFB">
        <w:t>b) elektronických systémů spisové služby,</w:t>
      </w:r>
      <w:r w:rsidR="00225C98">
        <w:t xml:space="preserve"> </w:t>
      </w:r>
      <w:r w:rsidR="00A31AFB">
        <w:t>c) informačních systémů pro vedení účetnictví nebo řízení finančních zdrojů,</w:t>
      </w:r>
      <w:r w:rsidR="00225C98">
        <w:t xml:space="preserve"> </w:t>
      </w:r>
      <w:r w:rsidR="00A31AFB">
        <w:t>d) systémů elektronické pošty.</w:t>
      </w:r>
      <w:r w:rsidR="004F414D">
        <w:t xml:space="preserve"> Pro OVS je přehled povinný, pro</w:t>
      </w:r>
      <w:r w:rsidR="001E1A9B">
        <w:t xml:space="preserve"> ostatní je doporučený.</w:t>
      </w:r>
    </w:p>
    <w:p w14:paraId="26601627" w14:textId="386CF804" w:rsidR="00E4223C" w:rsidRPr="00CB3024" w:rsidRDefault="00E4223C" w:rsidP="007A0E16">
      <w:pPr>
        <w:pStyle w:val="Titulek"/>
        <w:jc w:val="left"/>
        <w:rPr>
          <w:sz w:val="22"/>
        </w:rPr>
      </w:pPr>
      <w:bookmarkStart w:id="136" w:name="_Toc62151355"/>
      <w:bookmarkStart w:id="137" w:name="_Toc178771363"/>
      <w:bookmarkEnd w:id="135"/>
      <w:r w:rsidRPr="00CB3024">
        <w:rPr>
          <w:sz w:val="22"/>
        </w:rPr>
        <w:t xml:space="preserve">Tabulka </w:t>
      </w:r>
      <w:r w:rsidRPr="00CB3024">
        <w:rPr>
          <w:sz w:val="22"/>
        </w:rPr>
        <w:fldChar w:fldCharType="begin"/>
      </w:r>
      <w:r w:rsidRPr="00CB3024">
        <w:rPr>
          <w:sz w:val="22"/>
        </w:rPr>
        <w:instrText xml:space="preserve"> SEQ Tabulka \* ARABIC </w:instrText>
      </w:r>
      <w:r w:rsidRPr="00CB3024">
        <w:rPr>
          <w:sz w:val="22"/>
        </w:rPr>
        <w:fldChar w:fldCharType="separate"/>
      </w:r>
      <w:r w:rsidR="000C75BA">
        <w:rPr>
          <w:noProof/>
          <w:sz w:val="22"/>
        </w:rPr>
        <w:t>10</w:t>
      </w:r>
      <w:r w:rsidRPr="00CB3024">
        <w:rPr>
          <w:sz w:val="22"/>
        </w:rPr>
        <w:fldChar w:fldCharType="end"/>
      </w:r>
      <w:r w:rsidRPr="00CB3024">
        <w:rPr>
          <w:sz w:val="22"/>
        </w:rPr>
        <w:t xml:space="preserve">: </w:t>
      </w:r>
      <w:r w:rsidRPr="00CB3024">
        <w:t xml:space="preserve">Přehled současných ISVS </w:t>
      </w:r>
      <w:bookmarkEnd w:id="136"/>
      <w:r w:rsidR="00D52CA0" w:rsidRPr="00CB3024">
        <w:t xml:space="preserve">úřadu </w:t>
      </w:r>
      <w:r w:rsidRPr="00CB3024">
        <w:t>dle evidence v </w:t>
      </w:r>
      <w:r w:rsidR="00D52CA0" w:rsidRPr="00CB3024">
        <w:t>RPP</w:t>
      </w:r>
      <w:bookmarkEnd w:id="137"/>
    </w:p>
    <w:tbl>
      <w:tblPr>
        <w:tblStyle w:val="Mkatabulky"/>
        <w:tblW w:w="9049"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959"/>
        <w:gridCol w:w="1026"/>
        <w:gridCol w:w="2670"/>
        <w:gridCol w:w="2552"/>
        <w:gridCol w:w="1842"/>
      </w:tblGrid>
      <w:tr w:rsidR="00CC356F" w:rsidRPr="00CB3024" w14:paraId="153ABD31" w14:textId="77777777" w:rsidTr="00FB2F3E">
        <w:trPr>
          <w:trHeight w:val="397"/>
          <w:tblHeader/>
        </w:trPr>
        <w:tc>
          <w:tcPr>
            <w:tcW w:w="959" w:type="dxa"/>
            <w:shd w:val="clear" w:color="auto" w:fill="2F5496" w:themeFill="accent1" w:themeFillShade="BF"/>
            <w:vAlign w:val="center"/>
          </w:tcPr>
          <w:p w14:paraId="2F163AE3" w14:textId="77777777" w:rsidR="00CC356F" w:rsidRPr="00CB3024" w:rsidRDefault="00CC356F" w:rsidP="007A0E16">
            <w:pPr>
              <w:spacing w:before="60" w:after="60"/>
              <w:jc w:val="left"/>
              <w:rPr>
                <w:b/>
                <w:color w:val="FFFFFF" w:themeColor="background1"/>
              </w:rPr>
            </w:pPr>
            <w:r w:rsidRPr="00CB3024">
              <w:rPr>
                <w:b/>
                <w:color w:val="FFFFFF" w:themeColor="background1"/>
              </w:rPr>
              <w:t>Zkratka</w:t>
            </w:r>
          </w:p>
        </w:tc>
        <w:tc>
          <w:tcPr>
            <w:tcW w:w="1026" w:type="dxa"/>
            <w:shd w:val="clear" w:color="auto" w:fill="2F5496" w:themeFill="accent1" w:themeFillShade="BF"/>
            <w:vAlign w:val="center"/>
          </w:tcPr>
          <w:p w14:paraId="02DDEE0F" w14:textId="268316A7" w:rsidR="00CC356F" w:rsidRPr="00CB3024" w:rsidRDefault="00CC356F" w:rsidP="00792CC6">
            <w:pPr>
              <w:spacing w:before="60" w:after="60"/>
              <w:jc w:val="left"/>
              <w:rPr>
                <w:b/>
                <w:bCs/>
                <w:color w:val="FFFFFF" w:themeColor="background1"/>
              </w:rPr>
            </w:pPr>
            <w:r w:rsidRPr="00CB3024">
              <w:rPr>
                <w:b/>
                <w:color w:val="FFFFFF" w:themeColor="background1"/>
              </w:rPr>
              <w:t>ID z RPP</w:t>
            </w:r>
          </w:p>
        </w:tc>
        <w:tc>
          <w:tcPr>
            <w:tcW w:w="2670" w:type="dxa"/>
            <w:shd w:val="clear" w:color="auto" w:fill="2F5496" w:themeFill="accent1" w:themeFillShade="BF"/>
            <w:vAlign w:val="center"/>
          </w:tcPr>
          <w:p w14:paraId="170275E4" w14:textId="77777777" w:rsidR="00CC356F" w:rsidRPr="00CB3024" w:rsidRDefault="00CC356F" w:rsidP="00792CC6">
            <w:pPr>
              <w:spacing w:before="60" w:after="60"/>
              <w:jc w:val="left"/>
              <w:rPr>
                <w:b/>
                <w:bCs/>
                <w:color w:val="FFFFFF" w:themeColor="background1"/>
              </w:rPr>
            </w:pPr>
            <w:r w:rsidRPr="00CB3024">
              <w:rPr>
                <w:b/>
                <w:bCs/>
                <w:color w:val="FFFFFF" w:themeColor="background1"/>
              </w:rPr>
              <w:t xml:space="preserve">Název ISVS </w:t>
            </w:r>
          </w:p>
        </w:tc>
        <w:tc>
          <w:tcPr>
            <w:tcW w:w="2552" w:type="dxa"/>
            <w:shd w:val="clear" w:color="auto" w:fill="2F5496" w:themeFill="accent1" w:themeFillShade="BF"/>
            <w:vAlign w:val="center"/>
          </w:tcPr>
          <w:p w14:paraId="54716766" w14:textId="77777777" w:rsidR="00CC356F" w:rsidRPr="00CB3024" w:rsidRDefault="00CC356F" w:rsidP="00792CC6">
            <w:pPr>
              <w:spacing w:before="60" w:after="60"/>
              <w:jc w:val="left"/>
              <w:rPr>
                <w:b/>
                <w:bCs/>
                <w:color w:val="FFFFFF" w:themeColor="background1"/>
              </w:rPr>
            </w:pPr>
            <w:r w:rsidRPr="0629CA91">
              <w:rPr>
                <w:b/>
                <w:bCs/>
                <w:color w:val="FFFFFF" w:themeColor="background1"/>
              </w:rPr>
              <w:t>Věcný správce</w:t>
            </w:r>
          </w:p>
        </w:tc>
        <w:tc>
          <w:tcPr>
            <w:tcW w:w="1842" w:type="dxa"/>
            <w:shd w:val="clear" w:color="auto" w:fill="2F5496" w:themeFill="accent1" w:themeFillShade="BF"/>
            <w:vAlign w:val="center"/>
          </w:tcPr>
          <w:p w14:paraId="192A6F96" w14:textId="658FA5D2" w:rsidR="00CC356F" w:rsidRPr="00CB3024" w:rsidRDefault="00CC356F" w:rsidP="00D3005A">
            <w:pPr>
              <w:spacing w:before="60" w:after="60"/>
              <w:jc w:val="left"/>
              <w:rPr>
                <w:b/>
                <w:bCs/>
                <w:color w:val="FFFFFF" w:themeColor="background1"/>
              </w:rPr>
            </w:pPr>
            <w:r w:rsidRPr="00CB3024">
              <w:rPr>
                <w:b/>
                <w:bCs/>
                <w:color w:val="FFFFFF" w:themeColor="background1"/>
              </w:rPr>
              <w:t>Stav</w:t>
            </w:r>
          </w:p>
        </w:tc>
      </w:tr>
      <w:tr w:rsidR="00CC356F" w:rsidRPr="00CB3024" w14:paraId="356A2F42" w14:textId="77777777" w:rsidTr="00FB2F3E">
        <w:trPr>
          <w:trHeight w:val="397"/>
        </w:trPr>
        <w:tc>
          <w:tcPr>
            <w:tcW w:w="959" w:type="dxa"/>
            <w:vAlign w:val="center"/>
          </w:tcPr>
          <w:p w14:paraId="792CBC7E" w14:textId="79D63E3D" w:rsidR="00CC356F" w:rsidRPr="00CB3024" w:rsidRDefault="00CC356F" w:rsidP="007A0E16">
            <w:pPr>
              <w:spacing w:before="60" w:after="60"/>
              <w:jc w:val="left"/>
              <w:rPr>
                <w:rFonts w:cs="Arial"/>
              </w:rPr>
            </w:pPr>
          </w:p>
        </w:tc>
        <w:tc>
          <w:tcPr>
            <w:tcW w:w="1026" w:type="dxa"/>
            <w:vAlign w:val="center"/>
          </w:tcPr>
          <w:p w14:paraId="44482B21" w14:textId="2C16981C" w:rsidR="00CC356F" w:rsidRPr="00CB3024" w:rsidRDefault="00CC356F" w:rsidP="007A0E16">
            <w:pPr>
              <w:spacing w:before="60" w:after="60"/>
              <w:jc w:val="left"/>
              <w:rPr>
                <w:rFonts w:cs="Arial"/>
              </w:rPr>
            </w:pPr>
          </w:p>
        </w:tc>
        <w:tc>
          <w:tcPr>
            <w:tcW w:w="2670" w:type="dxa"/>
          </w:tcPr>
          <w:p w14:paraId="1FAB667C" w14:textId="3677C6E9" w:rsidR="00CC356F" w:rsidRPr="00CB3024" w:rsidRDefault="00CC356F" w:rsidP="00792CC6">
            <w:pPr>
              <w:spacing w:before="60" w:after="60"/>
              <w:jc w:val="left"/>
              <w:rPr>
                <w:rFonts w:cs="Arial"/>
              </w:rPr>
            </w:pPr>
          </w:p>
        </w:tc>
        <w:tc>
          <w:tcPr>
            <w:tcW w:w="2552" w:type="dxa"/>
          </w:tcPr>
          <w:p w14:paraId="0D876031" w14:textId="5DFFB962" w:rsidR="00CC356F" w:rsidRPr="00CB3024" w:rsidRDefault="00CC356F" w:rsidP="00792CC6">
            <w:pPr>
              <w:spacing w:before="60" w:after="60"/>
              <w:jc w:val="left"/>
              <w:rPr>
                <w:rFonts w:cs="Arial"/>
              </w:rPr>
            </w:pPr>
          </w:p>
        </w:tc>
        <w:tc>
          <w:tcPr>
            <w:tcW w:w="1842" w:type="dxa"/>
          </w:tcPr>
          <w:p w14:paraId="52D96705" w14:textId="77777777" w:rsidR="00CC356F" w:rsidRPr="00CB3024" w:rsidRDefault="00CC356F" w:rsidP="00D3005A">
            <w:pPr>
              <w:spacing w:before="60" w:after="60"/>
              <w:jc w:val="left"/>
              <w:rPr>
                <w:rFonts w:cs="Arial"/>
                <w:highlight w:val="yellow"/>
              </w:rPr>
            </w:pPr>
            <w:r w:rsidRPr="00CB3024">
              <w:rPr>
                <w:rFonts w:cs="Arial"/>
                <w:highlight w:val="yellow"/>
              </w:rPr>
              <w:t>nedostatečný</w:t>
            </w:r>
          </w:p>
          <w:p w14:paraId="7951FCB6" w14:textId="77777777" w:rsidR="00CC356F" w:rsidRPr="00CB3024" w:rsidRDefault="00CC356F" w:rsidP="00D3005A">
            <w:pPr>
              <w:spacing w:before="60" w:after="60"/>
              <w:jc w:val="left"/>
              <w:rPr>
                <w:rFonts w:cs="Arial"/>
                <w:highlight w:val="yellow"/>
              </w:rPr>
            </w:pPr>
            <w:r w:rsidRPr="00CB3024">
              <w:rPr>
                <w:rFonts w:cs="Arial"/>
                <w:highlight w:val="yellow"/>
              </w:rPr>
              <w:t>uspokojivý</w:t>
            </w:r>
          </w:p>
          <w:p w14:paraId="2617454B" w14:textId="5958C069" w:rsidR="00CC356F" w:rsidRPr="00CB3024" w:rsidRDefault="00CC356F" w:rsidP="00D3005A">
            <w:pPr>
              <w:spacing w:before="60" w:after="60"/>
              <w:jc w:val="left"/>
              <w:rPr>
                <w:rFonts w:cs="Arial"/>
                <w:highlight w:val="yellow"/>
              </w:rPr>
            </w:pPr>
            <w:r w:rsidRPr="00CB3024">
              <w:rPr>
                <w:rFonts w:cs="Arial"/>
                <w:highlight w:val="yellow"/>
              </w:rPr>
              <w:t>výborný</w:t>
            </w:r>
          </w:p>
        </w:tc>
      </w:tr>
      <w:tr w:rsidR="00CC356F" w:rsidRPr="00CB3024" w14:paraId="293B9434" w14:textId="77777777" w:rsidTr="00FB2F3E">
        <w:trPr>
          <w:trHeight w:val="397"/>
        </w:trPr>
        <w:tc>
          <w:tcPr>
            <w:tcW w:w="959" w:type="dxa"/>
            <w:vAlign w:val="center"/>
          </w:tcPr>
          <w:p w14:paraId="368F0A9E" w14:textId="28AFEE7B" w:rsidR="00CC356F" w:rsidRPr="00CB3024" w:rsidRDefault="00CC356F" w:rsidP="007A0E16">
            <w:pPr>
              <w:spacing w:before="60" w:after="60"/>
              <w:jc w:val="left"/>
              <w:rPr>
                <w:rFonts w:cs="Arial"/>
              </w:rPr>
            </w:pPr>
          </w:p>
        </w:tc>
        <w:tc>
          <w:tcPr>
            <w:tcW w:w="1026" w:type="dxa"/>
            <w:vAlign w:val="center"/>
          </w:tcPr>
          <w:p w14:paraId="28972D6F" w14:textId="63F42803" w:rsidR="00CC356F" w:rsidRPr="00CB3024" w:rsidRDefault="00CC356F" w:rsidP="007A0E16">
            <w:pPr>
              <w:spacing w:before="60" w:after="60"/>
              <w:jc w:val="left"/>
              <w:rPr>
                <w:rFonts w:cs="Arial"/>
              </w:rPr>
            </w:pPr>
          </w:p>
        </w:tc>
        <w:tc>
          <w:tcPr>
            <w:tcW w:w="2670" w:type="dxa"/>
            <w:vAlign w:val="center"/>
          </w:tcPr>
          <w:p w14:paraId="4AB6D397" w14:textId="3C3F5030" w:rsidR="00CC356F" w:rsidRPr="00CB3024" w:rsidRDefault="00CC356F" w:rsidP="00792CC6">
            <w:pPr>
              <w:spacing w:before="60" w:after="60"/>
              <w:jc w:val="left"/>
              <w:rPr>
                <w:rFonts w:cs="Arial"/>
              </w:rPr>
            </w:pPr>
          </w:p>
        </w:tc>
        <w:tc>
          <w:tcPr>
            <w:tcW w:w="2552" w:type="dxa"/>
          </w:tcPr>
          <w:p w14:paraId="4B513D25" w14:textId="0764ACA1" w:rsidR="00CC356F" w:rsidRPr="00CB3024" w:rsidRDefault="00CC356F" w:rsidP="00792CC6">
            <w:pPr>
              <w:spacing w:before="60" w:after="60"/>
              <w:jc w:val="left"/>
              <w:rPr>
                <w:rFonts w:cs="Arial"/>
              </w:rPr>
            </w:pPr>
          </w:p>
        </w:tc>
        <w:tc>
          <w:tcPr>
            <w:tcW w:w="1842" w:type="dxa"/>
          </w:tcPr>
          <w:p w14:paraId="3AFC22FB" w14:textId="77777777" w:rsidR="00CC356F" w:rsidRPr="00CB3024" w:rsidRDefault="00CC356F" w:rsidP="00D3005A">
            <w:pPr>
              <w:spacing w:before="60" w:after="60"/>
              <w:jc w:val="left"/>
              <w:rPr>
                <w:rFonts w:cs="Arial"/>
              </w:rPr>
            </w:pPr>
          </w:p>
        </w:tc>
      </w:tr>
      <w:tr w:rsidR="00CC356F" w:rsidRPr="00CB3024" w14:paraId="45C5C0CF" w14:textId="77777777" w:rsidTr="00FB2F3E">
        <w:trPr>
          <w:trHeight w:val="397"/>
        </w:trPr>
        <w:tc>
          <w:tcPr>
            <w:tcW w:w="959" w:type="dxa"/>
            <w:vAlign w:val="center"/>
          </w:tcPr>
          <w:p w14:paraId="456E34C2" w14:textId="007BE4D8" w:rsidR="00CC356F" w:rsidRPr="00CB3024" w:rsidRDefault="00CC356F" w:rsidP="007A0E16">
            <w:pPr>
              <w:spacing w:before="60" w:after="60"/>
              <w:jc w:val="left"/>
              <w:rPr>
                <w:rFonts w:cs="Arial"/>
                <w:highlight w:val="red"/>
              </w:rPr>
            </w:pPr>
          </w:p>
        </w:tc>
        <w:tc>
          <w:tcPr>
            <w:tcW w:w="1026" w:type="dxa"/>
            <w:vAlign w:val="center"/>
          </w:tcPr>
          <w:p w14:paraId="2FEAD5B6" w14:textId="5F5FFD0E" w:rsidR="00CC356F" w:rsidRPr="00CB3024" w:rsidRDefault="00CC356F" w:rsidP="007A0E16">
            <w:pPr>
              <w:spacing w:before="60" w:after="60"/>
              <w:jc w:val="left"/>
              <w:rPr>
                <w:rFonts w:cs="Arial"/>
              </w:rPr>
            </w:pPr>
          </w:p>
        </w:tc>
        <w:tc>
          <w:tcPr>
            <w:tcW w:w="2670" w:type="dxa"/>
            <w:vAlign w:val="center"/>
          </w:tcPr>
          <w:p w14:paraId="5F157BC9" w14:textId="42A8C37A" w:rsidR="00CC356F" w:rsidRPr="00CB3024" w:rsidRDefault="00CC356F" w:rsidP="00792CC6">
            <w:pPr>
              <w:spacing w:before="60" w:after="60"/>
              <w:jc w:val="left"/>
              <w:rPr>
                <w:rFonts w:cs="Arial"/>
              </w:rPr>
            </w:pPr>
          </w:p>
        </w:tc>
        <w:tc>
          <w:tcPr>
            <w:tcW w:w="2552" w:type="dxa"/>
          </w:tcPr>
          <w:p w14:paraId="563AB199" w14:textId="4F8BD64A" w:rsidR="00CC356F" w:rsidRPr="00CB3024" w:rsidRDefault="00CC356F" w:rsidP="00792CC6">
            <w:pPr>
              <w:spacing w:before="60" w:after="60"/>
              <w:jc w:val="left"/>
              <w:rPr>
                <w:rFonts w:cs="Arial"/>
              </w:rPr>
            </w:pPr>
          </w:p>
        </w:tc>
        <w:tc>
          <w:tcPr>
            <w:tcW w:w="1842" w:type="dxa"/>
          </w:tcPr>
          <w:p w14:paraId="5BEC069D" w14:textId="77777777" w:rsidR="00CC356F" w:rsidRPr="00CB3024" w:rsidRDefault="00CC356F" w:rsidP="00D3005A">
            <w:pPr>
              <w:spacing w:before="60" w:after="60"/>
              <w:jc w:val="left"/>
              <w:rPr>
                <w:rFonts w:cs="Arial"/>
              </w:rPr>
            </w:pPr>
          </w:p>
        </w:tc>
      </w:tr>
    </w:tbl>
    <w:p w14:paraId="08072299" w14:textId="77777777" w:rsidR="00CB3024" w:rsidRPr="00CB3024" w:rsidRDefault="00CB3024" w:rsidP="00CB3024">
      <w:pPr>
        <w:spacing w:after="0"/>
        <w:jc w:val="left"/>
      </w:pPr>
      <w:bookmarkStart w:id="138" w:name="_Toc62034788"/>
      <w:bookmarkStart w:id="139" w:name="_Toc62151858"/>
      <w:bookmarkStart w:id="140" w:name="_Toc67477351"/>
    </w:p>
    <w:p w14:paraId="152FB073" w14:textId="2C0CAE19" w:rsidR="00E4223C" w:rsidRPr="00CB3024" w:rsidRDefault="00470C38" w:rsidP="00AE7C82">
      <w:pPr>
        <w:pStyle w:val="Nadpis3"/>
      </w:pPr>
      <w:bookmarkStart w:id="141" w:name="_Toc178771241"/>
      <w:r>
        <w:t>Ostatní p</w:t>
      </w:r>
      <w:r w:rsidR="477B4912">
        <w:t xml:space="preserve">rovozní informační systémy </w:t>
      </w:r>
      <w:bookmarkEnd w:id="138"/>
      <w:bookmarkEnd w:id="139"/>
      <w:bookmarkEnd w:id="140"/>
      <w:r w:rsidR="72E5231E">
        <w:t>úřadu</w:t>
      </w:r>
      <w:bookmarkEnd w:id="141"/>
    </w:p>
    <w:p w14:paraId="4289DC57" w14:textId="4E44B681" w:rsidR="009051B2" w:rsidRPr="00CB3024" w:rsidRDefault="4CEC64D4" w:rsidP="00362277">
      <w:pPr>
        <w:pStyle w:val="Nvodnkomente"/>
      </w:pPr>
      <w:r>
        <w:t>P</w:t>
      </w:r>
      <w:r w:rsidR="62529015">
        <w:t xml:space="preserve">opište provozní informační systémy </w:t>
      </w:r>
      <w:r w:rsidR="006B5A95">
        <w:t>úřadu</w:t>
      </w:r>
      <w:r w:rsidR="009516AB">
        <w:t xml:space="preserve">, které nejsou </w:t>
      </w:r>
      <w:r w:rsidR="62529015">
        <w:t>stanovené v § 1 odst. 4 zákona č. 365/2000 Sb., ve znění pozdějších předpisů a všechny provozní informační systémy s vazbou na ISVS. U provozních informačních systémů nespecifikovaných v zákoně č. 365/2000 Sb., ve znění pozdějších předpisů se popisuje pouze vazba / vazby na ISVS.</w:t>
      </w:r>
    </w:p>
    <w:p w14:paraId="4F66535A" w14:textId="0917FF21" w:rsidR="000D086B" w:rsidRPr="00CB3024" w:rsidRDefault="00946896" w:rsidP="000D086B">
      <w:pPr>
        <w:pStyle w:val="Titulek"/>
        <w:jc w:val="left"/>
        <w:rPr>
          <w:sz w:val="22"/>
        </w:rPr>
      </w:pPr>
      <w:bookmarkStart w:id="142" w:name="_Toc178771364"/>
      <w:r w:rsidRPr="00CB3024">
        <w:rPr>
          <w:rFonts w:eastAsia="Arial"/>
        </w:rPr>
        <w:t xml:space="preserve">Tabulka </w:t>
      </w:r>
      <w:r w:rsidRPr="00CB3024">
        <w:fldChar w:fldCharType="begin"/>
      </w:r>
      <w:r w:rsidRPr="00CB3024">
        <w:rPr>
          <w:szCs w:val="22"/>
        </w:rPr>
        <w:instrText xml:space="preserve"> SEQ Tabulka \* ARABIC </w:instrText>
      </w:r>
      <w:r w:rsidRPr="00CB3024">
        <w:rPr>
          <w:szCs w:val="22"/>
        </w:rPr>
        <w:fldChar w:fldCharType="separate"/>
      </w:r>
      <w:r w:rsidR="000C75BA">
        <w:rPr>
          <w:noProof/>
          <w:szCs w:val="22"/>
        </w:rPr>
        <w:t>11</w:t>
      </w:r>
      <w:r w:rsidRPr="00CB3024">
        <w:fldChar w:fldCharType="end"/>
      </w:r>
      <w:r w:rsidR="000D086B" w:rsidRPr="00CB3024">
        <w:rPr>
          <w:sz w:val="22"/>
        </w:rPr>
        <w:t xml:space="preserve">: </w:t>
      </w:r>
      <w:r w:rsidR="000D086B" w:rsidRPr="00CB3024">
        <w:t>Přehled provozních IS</w:t>
      </w:r>
      <w:bookmarkEnd w:id="142"/>
    </w:p>
    <w:tbl>
      <w:tblPr>
        <w:tblStyle w:val="Mkatabulky"/>
        <w:tblW w:w="9049"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959"/>
        <w:gridCol w:w="3696"/>
        <w:gridCol w:w="2552"/>
        <w:gridCol w:w="1842"/>
      </w:tblGrid>
      <w:tr w:rsidR="00E24DB6" w:rsidRPr="00CB3024" w14:paraId="1445C2D2" w14:textId="77777777" w:rsidTr="00FB2F3E">
        <w:trPr>
          <w:trHeight w:val="397"/>
          <w:tblHeader/>
        </w:trPr>
        <w:tc>
          <w:tcPr>
            <w:tcW w:w="959" w:type="dxa"/>
            <w:shd w:val="clear" w:color="auto" w:fill="2F5496" w:themeFill="accent1" w:themeFillShade="BF"/>
            <w:vAlign w:val="center"/>
          </w:tcPr>
          <w:p w14:paraId="23987CB6" w14:textId="77777777" w:rsidR="00E24DB6" w:rsidRPr="00CB3024" w:rsidRDefault="00E24DB6" w:rsidP="00880C65">
            <w:pPr>
              <w:spacing w:before="60" w:after="60"/>
              <w:jc w:val="left"/>
              <w:rPr>
                <w:b/>
                <w:color w:val="FFFFFF" w:themeColor="background1"/>
              </w:rPr>
            </w:pPr>
            <w:r w:rsidRPr="00CB3024">
              <w:rPr>
                <w:b/>
                <w:color w:val="FFFFFF" w:themeColor="background1"/>
              </w:rPr>
              <w:t>Zkratka</w:t>
            </w:r>
          </w:p>
        </w:tc>
        <w:tc>
          <w:tcPr>
            <w:tcW w:w="3696" w:type="dxa"/>
            <w:shd w:val="clear" w:color="auto" w:fill="2F5496" w:themeFill="accent1" w:themeFillShade="BF"/>
            <w:vAlign w:val="center"/>
          </w:tcPr>
          <w:p w14:paraId="766DB5A4" w14:textId="56A2669D" w:rsidR="00E24DB6" w:rsidRPr="00CB3024" w:rsidRDefault="00E24DB6" w:rsidP="00880C65">
            <w:pPr>
              <w:spacing w:before="60" w:after="60"/>
              <w:jc w:val="left"/>
              <w:rPr>
                <w:b/>
                <w:bCs/>
                <w:color w:val="FFFFFF" w:themeColor="background1"/>
              </w:rPr>
            </w:pPr>
            <w:r w:rsidRPr="00CB3024">
              <w:rPr>
                <w:b/>
                <w:bCs/>
                <w:color w:val="FFFFFF" w:themeColor="background1"/>
              </w:rPr>
              <w:t xml:space="preserve">Název IS </w:t>
            </w:r>
          </w:p>
        </w:tc>
        <w:tc>
          <w:tcPr>
            <w:tcW w:w="2552" w:type="dxa"/>
            <w:shd w:val="clear" w:color="auto" w:fill="2F5496" w:themeFill="accent1" w:themeFillShade="BF"/>
            <w:vAlign w:val="center"/>
          </w:tcPr>
          <w:p w14:paraId="69DE450B" w14:textId="77777777" w:rsidR="00E24DB6" w:rsidRPr="00CB3024" w:rsidRDefault="00E24DB6" w:rsidP="00880C65">
            <w:pPr>
              <w:spacing w:before="60" w:after="60"/>
              <w:jc w:val="left"/>
              <w:rPr>
                <w:b/>
                <w:bCs/>
                <w:color w:val="FFFFFF" w:themeColor="background1"/>
              </w:rPr>
            </w:pPr>
            <w:r w:rsidRPr="00CB3024">
              <w:rPr>
                <w:b/>
                <w:bCs/>
                <w:color w:val="FFFFFF" w:themeColor="background1"/>
              </w:rPr>
              <w:t>Věcný správce</w:t>
            </w:r>
          </w:p>
        </w:tc>
        <w:tc>
          <w:tcPr>
            <w:tcW w:w="1842" w:type="dxa"/>
            <w:shd w:val="clear" w:color="auto" w:fill="2F5496" w:themeFill="accent1" w:themeFillShade="BF"/>
            <w:vAlign w:val="center"/>
          </w:tcPr>
          <w:p w14:paraId="5A93DEE3" w14:textId="2D6BBC6A" w:rsidR="00E24DB6" w:rsidRPr="00CB3024" w:rsidRDefault="00E24DB6" w:rsidP="00034A32">
            <w:pPr>
              <w:spacing w:before="60" w:after="60"/>
              <w:jc w:val="left"/>
              <w:rPr>
                <w:b/>
                <w:bCs/>
                <w:color w:val="FFFFFF" w:themeColor="background1"/>
              </w:rPr>
            </w:pPr>
            <w:r w:rsidRPr="00CB3024">
              <w:rPr>
                <w:b/>
                <w:bCs/>
                <w:color w:val="FFFFFF" w:themeColor="background1"/>
              </w:rPr>
              <w:t>Stav</w:t>
            </w:r>
          </w:p>
        </w:tc>
      </w:tr>
      <w:tr w:rsidR="00E24DB6" w:rsidRPr="00CB3024" w14:paraId="1DD071CC" w14:textId="77777777" w:rsidTr="00FB2F3E">
        <w:trPr>
          <w:trHeight w:val="397"/>
        </w:trPr>
        <w:tc>
          <w:tcPr>
            <w:tcW w:w="959" w:type="dxa"/>
            <w:vAlign w:val="center"/>
          </w:tcPr>
          <w:p w14:paraId="534FA2B1" w14:textId="77777777" w:rsidR="00E24DB6" w:rsidRPr="00CB3024" w:rsidRDefault="00E24DB6" w:rsidP="00880C65">
            <w:pPr>
              <w:spacing w:before="60" w:after="60"/>
              <w:jc w:val="left"/>
              <w:rPr>
                <w:rFonts w:cs="Arial"/>
              </w:rPr>
            </w:pPr>
          </w:p>
        </w:tc>
        <w:tc>
          <w:tcPr>
            <w:tcW w:w="3696" w:type="dxa"/>
          </w:tcPr>
          <w:p w14:paraId="64B4723F" w14:textId="77777777" w:rsidR="00E24DB6" w:rsidRPr="00CB3024" w:rsidRDefault="00E24DB6" w:rsidP="00880C65">
            <w:pPr>
              <w:spacing w:before="60" w:after="60"/>
              <w:jc w:val="left"/>
              <w:rPr>
                <w:rFonts w:cs="Arial"/>
              </w:rPr>
            </w:pPr>
          </w:p>
        </w:tc>
        <w:tc>
          <w:tcPr>
            <w:tcW w:w="2552" w:type="dxa"/>
          </w:tcPr>
          <w:p w14:paraId="798FC01D" w14:textId="77777777" w:rsidR="00E24DB6" w:rsidRPr="00CB3024" w:rsidRDefault="00E24DB6" w:rsidP="00880C65">
            <w:pPr>
              <w:spacing w:before="60" w:after="60"/>
              <w:jc w:val="left"/>
              <w:rPr>
                <w:rFonts w:cs="Arial"/>
              </w:rPr>
            </w:pPr>
          </w:p>
        </w:tc>
        <w:tc>
          <w:tcPr>
            <w:tcW w:w="1842" w:type="dxa"/>
          </w:tcPr>
          <w:p w14:paraId="60E3C577" w14:textId="1D1B4983" w:rsidR="00E24DB6" w:rsidRPr="00CB3024" w:rsidRDefault="00E24DB6" w:rsidP="00034A32">
            <w:pPr>
              <w:spacing w:before="60" w:after="60"/>
              <w:jc w:val="left"/>
              <w:rPr>
                <w:rFonts w:cs="Arial"/>
                <w:highlight w:val="yellow"/>
              </w:rPr>
            </w:pPr>
            <w:r w:rsidRPr="00CB3024">
              <w:rPr>
                <w:rFonts w:cs="Arial"/>
                <w:highlight w:val="yellow"/>
              </w:rPr>
              <w:t>nedostatečný</w:t>
            </w:r>
          </w:p>
          <w:p w14:paraId="3C9D433B" w14:textId="77777777" w:rsidR="00E24DB6" w:rsidRPr="00CB3024" w:rsidRDefault="00E24DB6" w:rsidP="00034A32">
            <w:pPr>
              <w:spacing w:before="60" w:after="60"/>
              <w:jc w:val="left"/>
              <w:rPr>
                <w:rFonts w:cs="Arial"/>
                <w:highlight w:val="yellow"/>
              </w:rPr>
            </w:pPr>
            <w:r w:rsidRPr="00CB3024">
              <w:rPr>
                <w:rFonts w:cs="Arial"/>
                <w:highlight w:val="yellow"/>
              </w:rPr>
              <w:t>uspokojivý</w:t>
            </w:r>
          </w:p>
          <w:p w14:paraId="2B8A0301" w14:textId="7829057F" w:rsidR="00E24DB6" w:rsidRPr="00CB3024" w:rsidRDefault="00E24DB6" w:rsidP="00034A32">
            <w:pPr>
              <w:spacing w:before="60" w:after="60"/>
              <w:jc w:val="left"/>
              <w:rPr>
                <w:rFonts w:cs="Arial"/>
                <w:highlight w:val="yellow"/>
              </w:rPr>
            </w:pPr>
            <w:r w:rsidRPr="00CB3024">
              <w:rPr>
                <w:rFonts w:cs="Arial"/>
                <w:highlight w:val="yellow"/>
              </w:rPr>
              <w:lastRenderedPageBreak/>
              <w:t>výborný</w:t>
            </w:r>
          </w:p>
        </w:tc>
      </w:tr>
      <w:tr w:rsidR="00E24DB6" w:rsidRPr="00CB3024" w14:paraId="5CCA7D86" w14:textId="77777777" w:rsidTr="00FB2F3E">
        <w:trPr>
          <w:trHeight w:val="397"/>
        </w:trPr>
        <w:tc>
          <w:tcPr>
            <w:tcW w:w="959" w:type="dxa"/>
            <w:vAlign w:val="center"/>
          </w:tcPr>
          <w:p w14:paraId="60AA646B" w14:textId="77777777" w:rsidR="00E24DB6" w:rsidRPr="00CB3024" w:rsidRDefault="00E24DB6" w:rsidP="00880C65">
            <w:pPr>
              <w:spacing w:before="60" w:after="60"/>
              <w:jc w:val="left"/>
              <w:rPr>
                <w:rFonts w:cs="Arial"/>
              </w:rPr>
            </w:pPr>
          </w:p>
        </w:tc>
        <w:tc>
          <w:tcPr>
            <w:tcW w:w="3696" w:type="dxa"/>
            <w:vAlign w:val="center"/>
          </w:tcPr>
          <w:p w14:paraId="0BE894A1" w14:textId="77777777" w:rsidR="00E24DB6" w:rsidRPr="00CB3024" w:rsidRDefault="00E24DB6" w:rsidP="00880C65">
            <w:pPr>
              <w:spacing w:before="60" w:after="60"/>
              <w:jc w:val="left"/>
              <w:rPr>
                <w:rFonts w:cs="Arial"/>
              </w:rPr>
            </w:pPr>
          </w:p>
        </w:tc>
        <w:tc>
          <w:tcPr>
            <w:tcW w:w="2552" w:type="dxa"/>
          </w:tcPr>
          <w:p w14:paraId="749A98C9" w14:textId="77777777" w:rsidR="00E24DB6" w:rsidRPr="00CB3024" w:rsidRDefault="00E24DB6" w:rsidP="00880C65">
            <w:pPr>
              <w:spacing w:before="60" w:after="60"/>
              <w:jc w:val="left"/>
              <w:rPr>
                <w:rFonts w:cs="Arial"/>
              </w:rPr>
            </w:pPr>
          </w:p>
        </w:tc>
        <w:tc>
          <w:tcPr>
            <w:tcW w:w="1842" w:type="dxa"/>
          </w:tcPr>
          <w:p w14:paraId="25DDC105" w14:textId="77777777" w:rsidR="00E24DB6" w:rsidRPr="00CB3024" w:rsidRDefault="00E24DB6" w:rsidP="00034A32">
            <w:pPr>
              <w:spacing w:before="60" w:after="60"/>
              <w:jc w:val="left"/>
              <w:rPr>
                <w:rFonts w:cs="Arial"/>
              </w:rPr>
            </w:pPr>
          </w:p>
        </w:tc>
      </w:tr>
      <w:tr w:rsidR="00E24DB6" w:rsidRPr="00CB3024" w14:paraId="04D11D4B" w14:textId="77777777" w:rsidTr="00FB2F3E">
        <w:trPr>
          <w:trHeight w:val="397"/>
        </w:trPr>
        <w:tc>
          <w:tcPr>
            <w:tcW w:w="959" w:type="dxa"/>
            <w:vAlign w:val="center"/>
          </w:tcPr>
          <w:p w14:paraId="5F3E6B4C" w14:textId="77777777" w:rsidR="00E24DB6" w:rsidRPr="00CB3024" w:rsidRDefault="00E24DB6" w:rsidP="00880C65">
            <w:pPr>
              <w:spacing w:before="60" w:after="60"/>
              <w:jc w:val="left"/>
              <w:rPr>
                <w:rFonts w:cs="Arial"/>
                <w:highlight w:val="red"/>
              </w:rPr>
            </w:pPr>
          </w:p>
        </w:tc>
        <w:tc>
          <w:tcPr>
            <w:tcW w:w="3696" w:type="dxa"/>
            <w:vAlign w:val="center"/>
          </w:tcPr>
          <w:p w14:paraId="423CA86F" w14:textId="77777777" w:rsidR="00E24DB6" w:rsidRPr="00CB3024" w:rsidRDefault="00E24DB6" w:rsidP="00880C65">
            <w:pPr>
              <w:spacing w:before="60" w:after="60"/>
              <w:jc w:val="left"/>
              <w:rPr>
                <w:rFonts w:cs="Arial"/>
              </w:rPr>
            </w:pPr>
          </w:p>
        </w:tc>
        <w:tc>
          <w:tcPr>
            <w:tcW w:w="2552" w:type="dxa"/>
          </w:tcPr>
          <w:p w14:paraId="2C168ECE" w14:textId="77777777" w:rsidR="00E24DB6" w:rsidRPr="00CB3024" w:rsidRDefault="00E24DB6" w:rsidP="00880C65">
            <w:pPr>
              <w:spacing w:before="60" w:after="60"/>
              <w:jc w:val="left"/>
              <w:rPr>
                <w:rFonts w:cs="Arial"/>
              </w:rPr>
            </w:pPr>
          </w:p>
        </w:tc>
        <w:tc>
          <w:tcPr>
            <w:tcW w:w="1842" w:type="dxa"/>
          </w:tcPr>
          <w:p w14:paraId="45FC7E35" w14:textId="77777777" w:rsidR="00E24DB6" w:rsidRPr="00CB3024" w:rsidRDefault="00E24DB6" w:rsidP="00034A32">
            <w:pPr>
              <w:spacing w:before="60" w:after="60"/>
              <w:jc w:val="left"/>
              <w:rPr>
                <w:rFonts w:cs="Arial"/>
              </w:rPr>
            </w:pPr>
          </w:p>
        </w:tc>
      </w:tr>
    </w:tbl>
    <w:p w14:paraId="32D6BBD3" w14:textId="15376CB0" w:rsidR="00F32318" w:rsidRPr="00CB3024" w:rsidRDefault="00F32318" w:rsidP="0031229A">
      <w:pPr>
        <w:spacing w:after="0"/>
        <w:jc w:val="left"/>
      </w:pPr>
    </w:p>
    <w:p w14:paraId="6B8BB0BF" w14:textId="2761F529" w:rsidR="006055E9" w:rsidRPr="00CB3024" w:rsidRDefault="6660B641" w:rsidP="00CB3024">
      <w:pPr>
        <w:pStyle w:val="Nadpis3"/>
      </w:pPr>
      <w:bookmarkStart w:id="143" w:name="_Toc178771242"/>
      <w:r>
        <w:t>N</w:t>
      </w:r>
      <w:r w:rsidR="194BD6A9">
        <w:t xml:space="preserve">ástroje </w:t>
      </w:r>
      <w:r>
        <w:t>po</w:t>
      </w:r>
      <w:r w:rsidR="528D2CDA">
        <w:t>dporující</w:t>
      </w:r>
      <w:r>
        <w:t xml:space="preserve"> spolupráci</w:t>
      </w:r>
      <w:bookmarkEnd w:id="143"/>
    </w:p>
    <w:p w14:paraId="081D69BF" w14:textId="5A4508C9" w:rsidR="006055E9" w:rsidRPr="00CB3024" w:rsidRDefault="003F0AE9" w:rsidP="006055E9">
      <w:pPr>
        <w:pStyle w:val="Nvodnkomente"/>
        <w:rPr>
          <w:lang w:eastAsia="en-US"/>
        </w:rPr>
      </w:pPr>
      <w:r w:rsidRPr="00CB3024">
        <w:rPr>
          <w:lang w:eastAsia="en-US"/>
        </w:rPr>
        <w:t xml:space="preserve">Popište, jaké kolaborativní nástroje používáte, případně </w:t>
      </w:r>
      <w:r w:rsidR="00897CEE" w:rsidRPr="00CB3024">
        <w:rPr>
          <w:lang w:eastAsia="en-US"/>
        </w:rPr>
        <w:t xml:space="preserve">umožňujete použít, jak zajišťujete bezpečnost jich samotných a </w:t>
      </w:r>
      <w:r w:rsidR="00040E11" w:rsidRPr="00CB3024">
        <w:rPr>
          <w:lang w:eastAsia="en-US"/>
        </w:rPr>
        <w:t>dále dat, která při jejich použití vznikají.</w:t>
      </w:r>
    </w:p>
    <w:p w14:paraId="68ED9D00" w14:textId="16A83E55" w:rsidR="00816639" w:rsidRPr="00CB3024" w:rsidRDefault="00816639" w:rsidP="00816639">
      <w:pPr>
        <w:pStyle w:val="Titulek"/>
        <w:jc w:val="left"/>
        <w:rPr>
          <w:sz w:val="22"/>
        </w:rPr>
      </w:pPr>
      <w:bookmarkStart w:id="144" w:name="_Toc178771365"/>
      <w:r w:rsidRPr="00CB3024">
        <w:rPr>
          <w:rFonts w:eastAsia="Arial"/>
        </w:rPr>
        <w:t xml:space="preserve">Tabulka </w:t>
      </w:r>
      <w:r w:rsidRPr="00CB3024">
        <w:fldChar w:fldCharType="begin"/>
      </w:r>
      <w:r w:rsidRPr="00CB3024">
        <w:rPr>
          <w:szCs w:val="22"/>
        </w:rPr>
        <w:instrText xml:space="preserve"> SEQ Tabulka \* ARABIC </w:instrText>
      </w:r>
      <w:r w:rsidRPr="00CB3024">
        <w:rPr>
          <w:szCs w:val="22"/>
        </w:rPr>
        <w:fldChar w:fldCharType="separate"/>
      </w:r>
      <w:r w:rsidR="000C75BA">
        <w:rPr>
          <w:noProof/>
          <w:szCs w:val="22"/>
        </w:rPr>
        <w:t>12</w:t>
      </w:r>
      <w:r w:rsidRPr="00CB3024">
        <w:fldChar w:fldCharType="end"/>
      </w:r>
      <w:r w:rsidRPr="00CB3024">
        <w:rPr>
          <w:sz w:val="22"/>
        </w:rPr>
        <w:t xml:space="preserve">: </w:t>
      </w:r>
      <w:r w:rsidRPr="00CB3024">
        <w:t xml:space="preserve">Přehled </w:t>
      </w:r>
      <w:r w:rsidR="009522E2">
        <w:t>kolaborativních nástrojů</w:t>
      </w:r>
      <w:bookmarkEnd w:id="144"/>
    </w:p>
    <w:tbl>
      <w:tblPr>
        <w:tblStyle w:val="Mkatabulky"/>
        <w:tblW w:w="9049"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959"/>
        <w:gridCol w:w="3696"/>
        <w:gridCol w:w="2552"/>
        <w:gridCol w:w="1842"/>
      </w:tblGrid>
      <w:tr w:rsidR="00816639" w:rsidRPr="00CB3024" w14:paraId="5B41D50D" w14:textId="77777777" w:rsidTr="00B7010F">
        <w:trPr>
          <w:trHeight w:val="397"/>
          <w:tblHeader/>
        </w:trPr>
        <w:tc>
          <w:tcPr>
            <w:tcW w:w="959" w:type="dxa"/>
            <w:shd w:val="clear" w:color="auto" w:fill="2F5496" w:themeFill="accent1" w:themeFillShade="BF"/>
            <w:vAlign w:val="center"/>
          </w:tcPr>
          <w:p w14:paraId="7EACE84E" w14:textId="77777777" w:rsidR="00816639" w:rsidRPr="00CB3024" w:rsidRDefault="00816639" w:rsidP="00B7010F">
            <w:pPr>
              <w:spacing w:before="60" w:after="60"/>
              <w:jc w:val="left"/>
              <w:rPr>
                <w:b/>
                <w:color w:val="FFFFFF" w:themeColor="background1"/>
              </w:rPr>
            </w:pPr>
            <w:r w:rsidRPr="00CB3024">
              <w:rPr>
                <w:b/>
                <w:color w:val="FFFFFF" w:themeColor="background1"/>
              </w:rPr>
              <w:t>Zkratka</w:t>
            </w:r>
          </w:p>
        </w:tc>
        <w:tc>
          <w:tcPr>
            <w:tcW w:w="3696" w:type="dxa"/>
            <w:shd w:val="clear" w:color="auto" w:fill="2F5496" w:themeFill="accent1" w:themeFillShade="BF"/>
            <w:vAlign w:val="center"/>
          </w:tcPr>
          <w:p w14:paraId="4A58FA56" w14:textId="54C8F92A" w:rsidR="00816639" w:rsidRPr="00CB3024" w:rsidRDefault="00816639" w:rsidP="00B7010F">
            <w:pPr>
              <w:spacing w:before="60" w:after="60"/>
              <w:jc w:val="left"/>
              <w:rPr>
                <w:b/>
                <w:bCs/>
                <w:color w:val="FFFFFF" w:themeColor="background1"/>
              </w:rPr>
            </w:pPr>
            <w:r w:rsidRPr="00CB3024">
              <w:rPr>
                <w:b/>
                <w:bCs/>
                <w:color w:val="FFFFFF" w:themeColor="background1"/>
              </w:rPr>
              <w:t xml:space="preserve">Název </w:t>
            </w:r>
            <w:r w:rsidR="009522E2">
              <w:rPr>
                <w:b/>
                <w:bCs/>
                <w:color w:val="FFFFFF" w:themeColor="background1"/>
              </w:rPr>
              <w:t>nástroje</w:t>
            </w:r>
          </w:p>
        </w:tc>
        <w:tc>
          <w:tcPr>
            <w:tcW w:w="2552" w:type="dxa"/>
            <w:shd w:val="clear" w:color="auto" w:fill="2F5496" w:themeFill="accent1" w:themeFillShade="BF"/>
            <w:vAlign w:val="center"/>
          </w:tcPr>
          <w:p w14:paraId="528894C6" w14:textId="32C859B2" w:rsidR="00816639" w:rsidRPr="00CB3024" w:rsidRDefault="00A80F76" w:rsidP="00B7010F">
            <w:pPr>
              <w:spacing w:before="60" w:after="60"/>
              <w:jc w:val="left"/>
              <w:rPr>
                <w:b/>
                <w:bCs/>
                <w:color w:val="FFFFFF" w:themeColor="background1"/>
              </w:rPr>
            </w:pPr>
            <w:r>
              <w:rPr>
                <w:b/>
                <w:bCs/>
                <w:color w:val="FFFFFF" w:themeColor="background1"/>
              </w:rPr>
              <w:t>Technický</w:t>
            </w:r>
            <w:r w:rsidR="00816639" w:rsidRPr="00CB3024">
              <w:rPr>
                <w:b/>
                <w:bCs/>
                <w:color w:val="FFFFFF" w:themeColor="background1"/>
              </w:rPr>
              <w:t xml:space="preserve"> správce</w:t>
            </w:r>
          </w:p>
        </w:tc>
        <w:tc>
          <w:tcPr>
            <w:tcW w:w="1842" w:type="dxa"/>
            <w:shd w:val="clear" w:color="auto" w:fill="2F5496" w:themeFill="accent1" w:themeFillShade="BF"/>
            <w:vAlign w:val="center"/>
          </w:tcPr>
          <w:p w14:paraId="5CC06078" w14:textId="6DB02774" w:rsidR="00816639" w:rsidRPr="00CB3024" w:rsidRDefault="00B16D08" w:rsidP="00B7010F">
            <w:pPr>
              <w:spacing w:before="60" w:after="60"/>
              <w:jc w:val="left"/>
              <w:rPr>
                <w:b/>
                <w:bCs/>
                <w:color w:val="FFFFFF" w:themeColor="background1"/>
              </w:rPr>
            </w:pPr>
            <w:r>
              <w:rPr>
                <w:b/>
                <w:bCs/>
                <w:color w:val="FFFFFF" w:themeColor="background1"/>
              </w:rPr>
              <w:t>Věcný správce</w:t>
            </w:r>
          </w:p>
        </w:tc>
      </w:tr>
      <w:tr w:rsidR="00816639" w:rsidRPr="00CB3024" w14:paraId="57A85E22" w14:textId="77777777" w:rsidTr="00B7010F">
        <w:trPr>
          <w:trHeight w:val="397"/>
        </w:trPr>
        <w:tc>
          <w:tcPr>
            <w:tcW w:w="959" w:type="dxa"/>
            <w:vAlign w:val="center"/>
          </w:tcPr>
          <w:p w14:paraId="07973E6D" w14:textId="77777777" w:rsidR="00816639" w:rsidRPr="00CB3024" w:rsidRDefault="00816639" w:rsidP="00B7010F">
            <w:pPr>
              <w:spacing w:before="60" w:after="60"/>
              <w:jc w:val="left"/>
              <w:rPr>
                <w:rFonts w:cs="Arial"/>
              </w:rPr>
            </w:pPr>
          </w:p>
        </w:tc>
        <w:tc>
          <w:tcPr>
            <w:tcW w:w="3696" w:type="dxa"/>
          </w:tcPr>
          <w:p w14:paraId="504281E3" w14:textId="77777777" w:rsidR="00816639" w:rsidRPr="00CB3024" w:rsidRDefault="00816639" w:rsidP="00B7010F">
            <w:pPr>
              <w:spacing w:before="60" w:after="60"/>
              <w:jc w:val="left"/>
              <w:rPr>
                <w:rFonts w:cs="Arial"/>
              </w:rPr>
            </w:pPr>
          </w:p>
        </w:tc>
        <w:tc>
          <w:tcPr>
            <w:tcW w:w="2552" w:type="dxa"/>
          </w:tcPr>
          <w:p w14:paraId="227DB456" w14:textId="77777777" w:rsidR="00816639" w:rsidRPr="00CB3024" w:rsidRDefault="00816639" w:rsidP="00B7010F">
            <w:pPr>
              <w:spacing w:before="60" w:after="60"/>
              <w:jc w:val="left"/>
              <w:rPr>
                <w:rFonts w:cs="Arial"/>
              </w:rPr>
            </w:pPr>
          </w:p>
        </w:tc>
        <w:tc>
          <w:tcPr>
            <w:tcW w:w="1842" w:type="dxa"/>
          </w:tcPr>
          <w:p w14:paraId="1387B145" w14:textId="79DA715A" w:rsidR="00816639" w:rsidRPr="00FB2F3E" w:rsidRDefault="00816639" w:rsidP="00B7010F">
            <w:pPr>
              <w:spacing w:before="60" w:after="60"/>
              <w:jc w:val="left"/>
              <w:rPr>
                <w:rFonts w:cs="Arial"/>
              </w:rPr>
            </w:pPr>
          </w:p>
        </w:tc>
      </w:tr>
      <w:tr w:rsidR="00816639" w:rsidRPr="00CB3024" w14:paraId="41667E59" w14:textId="77777777" w:rsidTr="00B7010F">
        <w:trPr>
          <w:trHeight w:val="397"/>
        </w:trPr>
        <w:tc>
          <w:tcPr>
            <w:tcW w:w="959" w:type="dxa"/>
            <w:vAlign w:val="center"/>
          </w:tcPr>
          <w:p w14:paraId="713035C9" w14:textId="77777777" w:rsidR="00816639" w:rsidRPr="00CB3024" w:rsidRDefault="00816639" w:rsidP="00B7010F">
            <w:pPr>
              <w:spacing w:before="60" w:after="60"/>
              <w:jc w:val="left"/>
              <w:rPr>
                <w:rFonts w:cs="Arial"/>
              </w:rPr>
            </w:pPr>
          </w:p>
        </w:tc>
        <w:tc>
          <w:tcPr>
            <w:tcW w:w="3696" w:type="dxa"/>
            <w:vAlign w:val="center"/>
          </w:tcPr>
          <w:p w14:paraId="618C4E63" w14:textId="77777777" w:rsidR="00816639" w:rsidRPr="00CB3024" w:rsidRDefault="00816639" w:rsidP="00B7010F">
            <w:pPr>
              <w:spacing w:before="60" w:after="60"/>
              <w:jc w:val="left"/>
              <w:rPr>
                <w:rFonts w:cs="Arial"/>
              </w:rPr>
            </w:pPr>
          </w:p>
        </w:tc>
        <w:tc>
          <w:tcPr>
            <w:tcW w:w="2552" w:type="dxa"/>
          </w:tcPr>
          <w:p w14:paraId="5EA81B3B" w14:textId="77777777" w:rsidR="00816639" w:rsidRPr="00CB3024" w:rsidRDefault="00816639" w:rsidP="00B7010F">
            <w:pPr>
              <w:spacing w:before="60" w:after="60"/>
              <w:jc w:val="left"/>
              <w:rPr>
                <w:rFonts w:cs="Arial"/>
              </w:rPr>
            </w:pPr>
          </w:p>
        </w:tc>
        <w:tc>
          <w:tcPr>
            <w:tcW w:w="1842" w:type="dxa"/>
          </w:tcPr>
          <w:p w14:paraId="72299C85" w14:textId="58BB8E1C" w:rsidR="00816639" w:rsidRPr="00CB3024" w:rsidRDefault="00816639" w:rsidP="00B7010F">
            <w:pPr>
              <w:spacing w:before="60" w:after="60"/>
              <w:jc w:val="left"/>
              <w:rPr>
                <w:rFonts w:cs="Arial"/>
              </w:rPr>
            </w:pPr>
          </w:p>
        </w:tc>
      </w:tr>
      <w:tr w:rsidR="00816639" w:rsidRPr="00CB3024" w14:paraId="3EA740AE" w14:textId="77777777" w:rsidTr="00B7010F">
        <w:trPr>
          <w:trHeight w:val="397"/>
        </w:trPr>
        <w:tc>
          <w:tcPr>
            <w:tcW w:w="959" w:type="dxa"/>
            <w:vAlign w:val="center"/>
          </w:tcPr>
          <w:p w14:paraId="1409E2B1" w14:textId="77777777" w:rsidR="00816639" w:rsidRPr="00CB3024" w:rsidRDefault="00816639" w:rsidP="00B7010F">
            <w:pPr>
              <w:spacing w:before="60" w:after="60"/>
              <w:jc w:val="left"/>
              <w:rPr>
                <w:rFonts w:cs="Arial"/>
                <w:highlight w:val="red"/>
              </w:rPr>
            </w:pPr>
          </w:p>
        </w:tc>
        <w:tc>
          <w:tcPr>
            <w:tcW w:w="3696" w:type="dxa"/>
            <w:vAlign w:val="center"/>
          </w:tcPr>
          <w:p w14:paraId="5A4A6948" w14:textId="77777777" w:rsidR="00816639" w:rsidRPr="00CB3024" w:rsidRDefault="00816639" w:rsidP="00B7010F">
            <w:pPr>
              <w:spacing w:before="60" w:after="60"/>
              <w:jc w:val="left"/>
              <w:rPr>
                <w:rFonts w:cs="Arial"/>
              </w:rPr>
            </w:pPr>
          </w:p>
        </w:tc>
        <w:tc>
          <w:tcPr>
            <w:tcW w:w="2552" w:type="dxa"/>
          </w:tcPr>
          <w:p w14:paraId="73B5C5D8" w14:textId="77777777" w:rsidR="00816639" w:rsidRPr="00CB3024" w:rsidRDefault="00816639" w:rsidP="00B7010F">
            <w:pPr>
              <w:spacing w:before="60" w:after="60"/>
              <w:jc w:val="left"/>
              <w:rPr>
                <w:rFonts w:cs="Arial"/>
              </w:rPr>
            </w:pPr>
          </w:p>
        </w:tc>
        <w:tc>
          <w:tcPr>
            <w:tcW w:w="1842" w:type="dxa"/>
          </w:tcPr>
          <w:p w14:paraId="1F73F5BE" w14:textId="77777777" w:rsidR="00816639" w:rsidRPr="00CB3024" w:rsidRDefault="00816639" w:rsidP="00B7010F">
            <w:pPr>
              <w:spacing w:before="60" w:after="60"/>
              <w:jc w:val="left"/>
              <w:rPr>
                <w:rFonts w:cs="Arial"/>
              </w:rPr>
            </w:pPr>
          </w:p>
        </w:tc>
      </w:tr>
    </w:tbl>
    <w:p w14:paraId="0A5149DF" w14:textId="77777777" w:rsidR="006055E9" w:rsidRPr="00CB3024" w:rsidRDefault="006055E9" w:rsidP="0031229A">
      <w:pPr>
        <w:spacing w:after="0"/>
        <w:jc w:val="left"/>
      </w:pPr>
    </w:p>
    <w:p w14:paraId="731C95A5" w14:textId="53EA6D0B" w:rsidR="00A93946" w:rsidRPr="00CB3024" w:rsidRDefault="477B4912" w:rsidP="00AE7C82">
      <w:pPr>
        <w:pStyle w:val="Nadpis3"/>
      </w:pPr>
      <w:bookmarkStart w:id="145" w:name="_Toc62281075"/>
      <w:bookmarkStart w:id="146" w:name="_Toc62589180"/>
      <w:bookmarkStart w:id="147" w:name="_Toc62034791"/>
      <w:bookmarkStart w:id="148" w:name="_Toc62151861"/>
      <w:bookmarkStart w:id="149" w:name="_Toc67477353"/>
      <w:bookmarkStart w:id="150" w:name="_Ref469323206"/>
      <w:bookmarkStart w:id="151" w:name="_Ref472578452"/>
      <w:bookmarkStart w:id="152" w:name="_Toc472589256"/>
      <w:bookmarkStart w:id="153" w:name="_Toc178771243"/>
      <w:bookmarkEnd w:id="145"/>
      <w:bookmarkEnd w:id="146"/>
      <w:r>
        <w:t>Využití klíčových sdílených služeb eGovernmentu a externích IS</w:t>
      </w:r>
      <w:bookmarkEnd w:id="147"/>
      <w:bookmarkEnd w:id="148"/>
      <w:bookmarkEnd w:id="149"/>
      <w:bookmarkEnd w:id="153"/>
      <w:r>
        <w:t xml:space="preserve"> </w:t>
      </w:r>
    </w:p>
    <w:p w14:paraId="0FEAA619" w14:textId="320309D6" w:rsidR="00A20544" w:rsidRPr="00CB3024" w:rsidRDefault="00125DF3" w:rsidP="002E56D1">
      <w:pPr>
        <w:pStyle w:val="Nvodnkomente"/>
      </w:pPr>
      <w:r w:rsidRPr="00CB3024">
        <w:t>Popište, k</w:t>
      </w:r>
      <w:r w:rsidR="003A0517" w:rsidRPr="00CB3024">
        <w:t xml:space="preserve">teré </w:t>
      </w:r>
      <w:r w:rsidR="004901A6" w:rsidRPr="00CB3024">
        <w:t xml:space="preserve">ze </w:t>
      </w:r>
      <w:hyperlink r:id="rId35" w:history="1">
        <w:r w:rsidR="0044074F" w:rsidRPr="00CB3024">
          <w:rPr>
            <w:rStyle w:val="Hypertextovodkaz"/>
          </w:rPr>
          <w:t xml:space="preserve">sdílených </w:t>
        </w:r>
        <w:r w:rsidR="003A0517" w:rsidRPr="00CB3024">
          <w:rPr>
            <w:rStyle w:val="Hypertextovodkaz"/>
          </w:rPr>
          <w:t>služ</w:t>
        </w:r>
        <w:r w:rsidR="0044074F" w:rsidRPr="00CB3024">
          <w:rPr>
            <w:rStyle w:val="Hypertextovodkaz"/>
          </w:rPr>
          <w:t>e</w:t>
        </w:r>
        <w:r w:rsidR="003A0517" w:rsidRPr="00CB3024">
          <w:rPr>
            <w:rStyle w:val="Hypertextovodkaz"/>
          </w:rPr>
          <w:t>b</w:t>
        </w:r>
      </w:hyperlink>
      <w:r w:rsidR="0044074F" w:rsidRPr="00CB3024">
        <w:t xml:space="preserve"> </w:t>
      </w:r>
      <w:r w:rsidR="003A0517" w:rsidRPr="00CB3024">
        <w:t xml:space="preserve">jsou </w:t>
      </w:r>
      <w:r w:rsidR="00DB3F1B" w:rsidRPr="00CB3024">
        <w:t xml:space="preserve">úřadem </w:t>
      </w:r>
      <w:r w:rsidR="00E9516D" w:rsidRPr="00CB3024">
        <w:t xml:space="preserve">a konkrétním IS </w:t>
      </w:r>
      <w:r w:rsidR="00DB3F1B" w:rsidRPr="00CB3024">
        <w:t>využívány</w:t>
      </w:r>
      <w:r w:rsidR="0050531B" w:rsidRPr="00CB3024">
        <w:t>.</w:t>
      </w:r>
    </w:p>
    <w:p w14:paraId="0BDF6909" w14:textId="2F54F3E7" w:rsidR="001916AD" w:rsidRPr="00CB3024" w:rsidRDefault="008B5DAE" w:rsidP="001916AD">
      <w:pPr>
        <w:pStyle w:val="Nvodnkomente"/>
      </w:pPr>
      <w:r w:rsidRPr="00CB3024">
        <w:t xml:space="preserve">Sdílené služby jsou </w:t>
      </w:r>
      <w:r w:rsidR="001916AD" w:rsidRPr="00CB3024">
        <w:t>aktuálně tyto:</w:t>
      </w:r>
    </w:p>
    <w:p w14:paraId="40422320" w14:textId="5EAE122E" w:rsidR="0000388D" w:rsidRPr="00137F88" w:rsidRDefault="00000000" w:rsidP="00137F88">
      <w:pPr>
        <w:pStyle w:val="Nvodnkomente"/>
        <w:numPr>
          <w:ilvl w:val="0"/>
          <w:numId w:val="24"/>
        </w:numPr>
      </w:pPr>
      <w:hyperlink r:id="rId36" w:anchor="portal_obcana_a_portal_verejne_spravy" w:tooltip="nap_dokument:architektura_a_sdilene_sluzby_verejne_spravy_cr" w:history="1">
        <w:r w:rsidR="0000388D" w:rsidRPr="00137F88">
          <w:t xml:space="preserve">Portál občana a portál veřejné </w:t>
        </w:r>
        <w:proofErr w:type="gramStart"/>
        <w:r w:rsidR="0000388D" w:rsidRPr="00137F88">
          <w:t>správy - PO</w:t>
        </w:r>
        <w:proofErr w:type="gramEnd"/>
        <w:r w:rsidR="0000388D" w:rsidRPr="00137F88">
          <w:t>, PVS</w:t>
        </w:r>
      </w:hyperlink>
    </w:p>
    <w:p w14:paraId="444A5C2A" w14:textId="275B5C31" w:rsidR="0000388D" w:rsidRPr="00137F88" w:rsidRDefault="00000000" w:rsidP="00137F88">
      <w:pPr>
        <w:pStyle w:val="Nvodnkomente"/>
        <w:numPr>
          <w:ilvl w:val="0"/>
          <w:numId w:val="24"/>
        </w:numPr>
      </w:pPr>
      <w:hyperlink r:id="rId37" w:anchor="narodni_identitni_autorita" w:tooltip="nap_dokument:architektura_a_sdilene_sluzby_verejne_spravy_cr" w:history="1">
        <w:r w:rsidR="0000388D" w:rsidRPr="00137F88">
          <w:t xml:space="preserve">Národní </w:t>
        </w:r>
        <w:proofErr w:type="spellStart"/>
        <w:r w:rsidR="0000388D" w:rsidRPr="00137F88">
          <w:t>identitní</w:t>
        </w:r>
        <w:proofErr w:type="spellEnd"/>
        <w:r w:rsidR="0000388D" w:rsidRPr="00137F88">
          <w:t xml:space="preserve"> autorita – NIA</w:t>
        </w:r>
      </w:hyperlink>
    </w:p>
    <w:p w14:paraId="73BE936B" w14:textId="6904AC53" w:rsidR="0000388D" w:rsidRDefault="00000000" w:rsidP="00137F88">
      <w:pPr>
        <w:pStyle w:val="Nvodnkomente"/>
        <w:numPr>
          <w:ilvl w:val="0"/>
          <w:numId w:val="24"/>
        </w:numPr>
      </w:pPr>
      <w:hyperlink r:id="rId38" w:anchor="referencni_rozhrani" w:tooltip="nap_dokument:architektura_a_sdilene_sluzby_verejne_spravy_cr" w:history="1">
        <w:r w:rsidR="0000388D" w:rsidRPr="00137F88">
          <w:t xml:space="preserve">Referenční rozhraní veřejné </w:t>
        </w:r>
        <w:proofErr w:type="gramStart"/>
        <w:r w:rsidR="0000388D" w:rsidRPr="00137F88">
          <w:t>správy - ZR</w:t>
        </w:r>
        <w:proofErr w:type="gramEnd"/>
        <w:r w:rsidR="0000388D" w:rsidRPr="00137F88">
          <w:t xml:space="preserve">, ISZR, </w:t>
        </w:r>
        <w:proofErr w:type="spellStart"/>
        <w:r w:rsidR="0000388D" w:rsidRPr="00137F88">
          <w:t>eGSB</w:t>
        </w:r>
        <w:proofErr w:type="spellEnd"/>
        <w:r w:rsidR="0000388D" w:rsidRPr="00137F88">
          <w:t>/ISSS, FAIS</w:t>
        </w:r>
      </w:hyperlink>
    </w:p>
    <w:p w14:paraId="7FA1F414" w14:textId="77777777" w:rsidR="000673B4" w:rsidRPr="00BB2E59" w:rsidRDefault="000673B4" w:rsidP="00BB2E59">
      <w:pPr>
        <w:pStyle w:val="Nvodnkomente"/>
        <w:numPr>
          <w:ilvl w:val="1"/>
          <w:numId w:val="24"/>
        </w:numPr>
      </w:pPr>
      <w:r w:rsidRPr="00BB2E59">
        <w:t xml:space="preserve">Základní registry (každý samostatně) – čtení </w:t>
      </w:r>
    </w:p>
    <w:p w14:paraId="031DACB1" w14:textId="77777777" w:rsidR="000673B4" w:rsidRPr="00BB2E59" w:rsidRDefault="000673B4" w:rsidP="00BB2E59">
      <w:pPr>
        <w:pStyle w:val="Nvodnkomente"/>
        <w:numPr>
          <w:ilvl w:val="1"/>
          <w:numId w:val="24"/>
        </w:numPr>
      </w:pPr>
      <w:r w:rsidRPr="00BB2E59">
        <w:t>Základní registry (každý samostatně) – zápis</w:t>
      </w:r>
    </w:p>
    <w:p w14:paraId="2476AB70" w14:textId="77777777" w:rsidR="000673B4" w:rsidRPr="00BB2E59" w:rsidRDefault="000673B4" w:rsidP="00BB2E59">
      <w:pPr>
        <w:pStyle w:val="Nvodnkomente"/>
        <w:numPr>
          <w:ilvl w:val="1"/>
          <w:numId w:val="24"/>
        </w:numPr>
      </w:pPr>
      <w:r w:rsidRPr="00BB2E59">
        <w:t xml:space="preserve"> Kompozitní služby – evidence obyvatel</w:t>
      </w:r>
    </w:p>
    <w:p w14:paraId="779BB6D0" w14:textId="77777777" w:rsidR="000673B4" w:rsidRPr="00BB2E59" w:rsidRDefault="000673B4" w:rsidP="00BB2E59">
      <w:pPr>
        <w:pStyle w:val="Nvodnkomente"/>
        <w:numPr>
          <w:ilvl w:val="1"/>
          <w:numId w:val="24"/>
        </w:numPr>
      </w:pPr>
      <w:r w:rsidRPr="00BB2E59">
        <w:t>Kompozitní služby – evidence cizinců (CIS)</w:t>
      </w:r>
    </w:p>
    <w:p w14:paraId="2BC13337" w14:textId="77777777" w:rsidR="000673B4" w:rsidRPr="00BB2E59" w:rsidRDefault="000673B4" w:rsidP="00BB2E59">
      <w:pPr>
        <w:pStyle w:val="Nvodnkomente"/>
        <w:numPr>
          <w:ilvl w:val="1"/>
          <w:numId w:val="24"/>
        </w:numPr>
      </w:pPr>
      <w:r w:rsidRPr="00BB2E59">
        <w:t>Kompozitní služby – evidence občanských průkazů</w:t>
      </w:r>
    </w:p>
    <w:p w14:paraId="2DD67CF4" w14:textId="77777777" w:rsidR="000673B4" w:rsidRPr="00BB2E59" w:rsidRDefault="000673B4" w:rsidP="00BB2E59">
      <w:pPr>
        <w:pStyle w:val="Nvodnkomente"/>
        <w:numPr>
          <w:ilvl w:val="1"/>
          <w:numId w:val="24"/>
        </w:numPr>
      </w:pPr>
      <w:r w:rsidRPr="00BB2E59">
        <w:t>Kompozitní služby – evidence cestovních dokladů</w:t>
      </w:r>
    </w:p>
    <w:p w14:paraId="712A59BE" w14:textId="730FCE37" w:rsidR="0000388D" w:rsidRPr="00137F88" w:rsidRDefault="00000000" w:rsidP="00137F88">
      <w:pPr>
        <w:pStyle w:val="Nvodnkomente"/>
        <w:numPr>
          <w:ilvl w:val="0"/>
          <w:numId w:val="24"/>
        </w:numPr>
      </w:pPr>
      <w:hyperlink r:id="rId39" w:anchor="univerzalni_kontaktni_misto_verejne_spravy" w:tooltip="nap_dokument:architektura_a_sdilene_sluzby_verejne_spravy_cr" w:history="1">
        <w:r w:rsidR="0000388D" w:rsidRPr="00137F88">
          <w:t xml:space="preserve">Univerzální kontaktní místo veřejné </w:t>
        </w:r>
        <w:proofErr w:type="gramStart"/>
        <w:r w:rsidR="0000388D" w:rsidRPr="00137F88">
          <w:t xml:space="preserve">správy - </w:t>
        </w:r>
        <w:proofErr w:type="spellStart"/>
        <w:r w:rsidR="0000388D" w:rsidRPr="00137F88">
          <w:t>CzechPOINT</w:t>
        </w:r>
        <w:proofErr w:type="spellEnd"/>
        <w:proofErr w:type="gramEnd"/>
      </w:hyperlink>
    </w:p>
    <w:p w14:paraId="00C1C131" w14:textId="4A8742F6" w:rsidR="0000388D" w:rsidRPr="00137F88" w:rsidRDefault="00000000" w:rsidP="00137F88">
      <w:pPr>
        <w:pStyle w:val="Nvodnkomente"/>
        <w:numPr>
          <w:ilvl w:val="0"/>
          <w:numId w:val="24"/>
        </w:numPr>
      </w:pPr>
      <w:hyperlink r:id="rId40" w:anchor="system_spravy_dokumentu" w:tooltip="nap_dokument:architektura_a_sdilene_sluzby_verejne_spravy_cr" w:history="1">
        <w:r w:rsidR="0000388D" w:rsidRPr="00137F88">
          <w:t xml:space="preserve">Systém správy </w:t>
        </w:r>
        <w:proofErr w:type="gramStart"/>
        <w:r w:rsidR="0000388D" w:rsidRPr="00137F88">
          <w:t xml:space="preserve">dokumentů - </w:t>
        </w:r>
        <w:proofErr w:type="spellStart"/>
        <w:r w:rsidR="0000388D" w:rsidRPr="00137F88">
          <w:t>eSSL</w:t>
        </w:r>
        <w:proofErr w:type="spellEnd"/>
        <w:proofErr w:type="gramEnd"/>
      </w:hyperlink>
    </w:p>
    <w:p w14:paraId="241D2F52" w14:textId="7E460CE0" w:rsidR="0000388D" w:rsidRPr="00137F88" w:rsidRDefault="00000000" w:rsidP="00137F88">
      <w:pPr>
        <w:pStyle w:val="Nvodnkomente"/>
        <w:numPr>
          <w:ilvl w:val="0"/>
          <w:numId w:val="24"/>
        </w:numPr>
      </w:pPr>
      <w:hyperlink r:id="rId41" w:anchor="systemy_a_sluzby_spojene_s_pravnim_radem_a_legislativou" w:tooltip="nap_dokument:architektura_a_sdilene_sluzby_verejne_spravy_cr" w:history="1">
        <w:r w:rsidR="0000388D" w:rsidRPr="00137F88">
          <w:t xml:space="preserve">Systémy a služby spojené s právním řádem a </w:t>
        </w:r>
        <w:proofErr w:type="gramStart"/>
        <w:r w:rsidR="0000388D" w:rsidRPr="00137F88">
          <w:t xml:space="preserve">legislativou - </w:t>
        </w:r>
        <w:proofErr w:type="spellStart"/>
        <w:r w:rsidR="0000388D" w:rsidRPr="00137F88">
          <w:t>eSeL</w:t>
        </w:r>
        <w:proofErr w:type="spellEnd"/>
        <w:proofErr w:type="gramEnd"/>
      </w:hyperlink>
    </w:p>
    <w:p w14:paraId="0EAD3150" w14:textId="33BA0096" w:rsidR="0000388D" w:rsidRPr="00137F88" w:rsidRDefault="00000000" w:rsidP="00137F88">
      <w:pPr>
        <w:pStyle w:val="Nvodnkomente"/>
        <w:numPr>
          <w:ilvl w:val="0"/>
          <w:numId w:val="24"/>
        </w:numPr>
      </w:pPr>
      <w:hyperlink r:id="rId42" w:anchor="elektronicke_ukony_a_dorucovani" w:tooltip="nap_dokument:architektura_a_sdilene_sluzby_verejne_spravy_cr" w:history="1">
        <w:r w:rsidR="0000388D" w:rsidRPr="00137F88">
          <w:t xml:space="preserve">Elektronické úkony a </w:t>
        </w:r>
        <w:proofErr w:type="gramStart"/>
        <w:r w:rsidR="0000388D" w:rsidRPr="00137F88">
          <w:t>doručování - ISDS</w:t>
        </w:r>
        <w:proofErr w:type="gramEnd"/>
      </w:hyperlink>
    </w:p>
    <w:p w14:paraId="254984D9" w14:textId="2309C2B8" w:rsidR="0000388D" w:rsidRPr="00137F88" w:rsidRDefault="00000000" w:rsidP="00137F88">
      <w:pPr>
        <w:pStyle w:val="Nvodnkomente"/>
        <w:numPr>
          <w:ilvl w:val="0"/>
          <w:numId w:val="24"/>
        </w:numPr>
      </w:pPr>
      <w:hyperlink r:id="rId43" w:anchor="jednotny_identitni_prostor_verejne_spravy" w:tooltip="nap_dokument:architektura_a_sdilene_sluzby_verejne_spravy_cr" w:history="1">
        <w:r w:rsidR="0000388D" w:rsidRPr="00137F88">
          <w:t xml:space="preserve">Jednotný </w:t>
        </w:r>
        <w:proofErr w:type="spellStart"/>
        <w:r w:rsidR="0000388D" w:rsidRPr="00137F88">
          <w:t>identitní</w:t>
        </w:r>
        <w:proofErr w:type="spellEnd"/>
        <w:r w:rsidR="0000388D" w:rsidRPr="00137F88">
          <w:t xml:space="preserve"> prostor veřejné správy – JIP/KAAS</w:t>
        </w:r>
      </w:hyperlink>
      <w:r w:rsidR="001951D4">
        <w:t>/CAAI</w:t>
      </w:r>
      <w:r w:rsidR="00D25769">
        <w:t>S</w:t>
      </w:r>
    </w:p>
    <w:p w14:paraId="107A2C33" w14:textId="6A6636EA" w:rsidR="0000388D" w:rsidRPr="00137F88" w:rsidRDefault="00000000" w:rsidP="00137F88">
      <w:pPr>
        <w:pStyle w:val="Nvodnkomente"/>
        <w:numPr>
          <w:ilvl w:val="0"/>
          <w:numId w:val="24"/>
        </w:numPr>
      </w:pPr>
      <w:hyperlink r:id="rId44" w:anchor="jednotne_obsluzne_kanaly_a_uzivatelska_rozhrani_uredniku" w:tooltip="nap_dokument:architektura_a_sdilene_sluzby_verejne_spravy_cr" w:history="1">
        <w:r w:rsidR="0000388D" w:rsidRPr="00137F88">
          <w:t>Jednotné obslužné kanály a uživatelská rozhraní úředníků</w:t>
        </w:r>
      </w:hyperlink>
    </w:p>
    <w:p w14:paraId="39FE5491" w14:textId="6771C4D3" w:rsidR="0000388D" w:rsidRPr="00137F88" w:rsidRDefault="00000000" w:rsidP="00137F88">
      <w:pPr>
        <w:pStyle w:val="Nvodnkomente"/>
        <w:numPr>
          <w:ilvl w:val="0"/>
          <w:numId w:val="24"/>
        </w:numPr>
      </w:pPr>
      <w:hyperlink r:id="rId45" w:anchor="sdilene_sluzby_inspire" w:tooltip="nap_dokument:architektura_a_sdilene_sluzby_verejne_spravy_cr" w:history="1">
        <w:r w:rsidR="0000388D" w:rsidRPr="00137F88">
          <w:t>Sdílené služby INSPIRE</w:t>
        </w:r>
      </w:hyperlink>
    </w:p>
    <w:p w14:paraId="6CFF0B10" w14:textId="06912A47" w:rsidR="0000388D" w:rsidRPr="00137F88" w:rsidRDefault="00000000" w:rsidP="00137F88">
      <w:pPr>
        <w:pStyle w:val="Nvodnkomente"/>
        <w:numPr>
          <w:ilvl w:val="0"/>
          <w:numId w:val="24"/>
        </w:numPr>
      </w:pPr>
      <w:hyperlink r:id="rId46" w:anchor="sdilene_agendove_is_v_prenesene_pusobnosti" w:tooltip="nap_dokument:architektura_a_sdilene_sluzby_verejne_spravy_cr" w:history="1">
        <w:r w:rsidR="0000388D" w:rsidRPr="00137F88">
          <w:t>Sdílené agendové IS v přenesené působnosti</w:t>
        </w:r>
      </w:hyperlink>
    </w:p>
    <w:p w14:paraId="0F5858CE" w14:textId="77777777" w:rsidR="0000388D" w:rsidRPr="00137F88" w:rsidRDefault="0000388D" w:rsidP="00137F88">
      <w:pPr>
        <w:pStyle w:val="Nvodnkomente"/>
        <w:numPr>
          <w:ilvl w:val="0"/>
          <w:numId w:val="24"/>
        </w:numPr>
      </w:pPr>
      <w:r w:rsidRPr="00137F88">
        <w:t>například pro agendy v přenesené působnosti Živnostenský rejstřík, Evidence obyvatel, Evidence řidičů a Registr motorových vozidel, Informační systém technické infrastruktury atd.</w:t>
      </w:r>
    </w:p>
    <w:p w14:paraId="4B539134" w14:textId="11B1922D" w:rsidR="0000388D" w:rsidRPr="00137F88" w:rsidRDefault="00000000" w:rsidP="00137F88">
      <w:pPr>
        <w:pStyle w:val="Nvodnkomente"/>
        <w:numPr>
          <w:ilvl w:val="0"/>
          <w:numId w:val="24"/>
        </w:numPr>
      </w:pPr>
      <w:hyperlink r:id="rId47" w:anchor="sdilene_agendove_is_pro_samostatnou_pusobnost_uzemnich_samosprav" w:tooltip="nap_dokument:architektura_a_sdilene_sluzby_verejne_spravy_cr" w:history="1">
        <w:r w:rsidR="0000388D" w:rsidRPr="00137F88">
          <w:t>Sdílené agendové IS pro samostatnou působnost územních samospráv</w:t>
        </w:r>
      </w:hyperlink>
    </w:p>
    <w:p w14:paraId="5FF664D6" w14:textId="3EFEA1E9" w:rsidR="0000388D" w:rsidRPr="00137F88" w:rsidRDefault="00000000" w:rsidP="00137F88">
      <w:pPr>
        <w:pStyle w:val="Nvodnkomente"/>
        <w:numPr>
          <w:ilvl w:val="0"/>
          <w:numId w:val="24"/>
        </w:numPr>
      </w:pPr>
      <w:hyperlink r:id="rId48" w:anchor="sdilene_provozni_informacni_systemy" w:tooltip="nap_dokument:architektura_a_sdilene_sluzby_verejne_spravy_cr" w:history="1">
        <w:r w:rsidR="0000388D" w:rsidRPr="00137F88">
          <w:t>Sdílené provozní informační systémy</w:t>
        </w:r>
      </w:hyperlink>
    </w:p>
    <w:p w14:paraId="0A8743A2" w14:textId="77777777" w:rsidR="0000388D" w:rsidRPr="00137F88" w:rsidRDefault="0000388D" w:rsidP="00137F88">
      <w:pPr>
        <w:pStyle w:val="Nvodnkomente"/>
        <w:numPr>
          <w:ilvl w:val="0"/>
          <w:numId w:val="24"/>
        </w:numPr>
      </w:pPr>
      <w:r w:rsidRPr="00137F88">
        <w:t>například Informační systém státní služby, Integrovaný informační systém státní pokladny, Národní elektronický nástroj, MS2014+ atd.</w:t>
      </w:r>
    </w:p>
    <w:p w14:paraId="023A41D2" w14:textId="25243AAB" w:rsidR="0000388D" w:rsidRPr="00137F88" w:rsidRDefault="00000000" w:rsidP="00137F88">
      <w:pPr>
        <w:pStyle w:val="Nvodnkomente"/>
        <w:numPr>
          <w:ilvl w:val="0"/>
          <w:numId w:val="24"/>
        </w:numPr>
      </w:pPr>
      <w:hyperlink r:id="rId49" w:anchor="sdilene_statisticke_analyticke_a_vykaznicke_systemy" w:tooltip="nap_dokument:architektura_a_sdilene_sluzby_verejne_spravy_cr" w:history="1">
        <w:r w:rsidR="0000388D" w:rsidRPr="00137F88">
          <w:t xml:space="preserve">Sdílené statistické, analytické a </w:t>
        </w:r>
        <w:proofErr w:type="spellStart"/>
        <w:r w:rsidR="0000388D" w:rsidRPr="00137F88">
          <w:t>výkaznické</w:t>
        </w:r>
        <w:proofErr w:type="spellEnd"/>
        <w:r w:rsidR="0000388D" w:rsidRPr="00137F88">
          <w:t xml:space="preserve"> systémy</w:t>
        </w:r>
      </w:hyperlink>
    </w:p>
    <w:p w14:paraId="0FFBCFF6" w14:textId="77777777" w:rsidR="0000388D" w:rsidRPr="00137F88" w:rsidRDefault="0000388D" w:rsidP="00137F88">
      <w:pPr>
        <w:pStyle w:val="Nvodnkomente"/>
        <w:numPr>
          <w:ilvl w:val="0"/>
          <w:numId w:val="24"/>
        </w:numPr>
      </w:pPr>
      <w:r w:rsidRPr="00137F88">
        <w:t>například Business Inteligence</w:t>
      </w:r>
    </w:p>
    <w:p w14:paraId="33A741A2" w14:textId="59575137" w:rsidR="00401F13" w:rsidRPr="008260E5" w:rsidRDefault="00000000" w:rsidP="008260E5">
      <w:pPr>
        <w:pStyle w:val="Nvodnkomente"/>
        <w:numPr>
          <w:ilvl w:val="0"/>
          <w:numId w:val="24"/>
        </w:numPr>
      </w:pPr>
      <w:hyperlink r:id="rId50" w:anchor="propojeny_datovy_fond" w:tooltip="nap_dokument:architektura_a_sdilene_sluzby_verejne_spravy_cr" w:history="1">
        <w:r w:rsidR="00401F13" w:rsidRPr="008260E5">
          <w:t xml:space="preserve">Propojený datový </w:t>
        </w:r>
        <w:proofErr w:type="gramStart"/>
        <w:r w:rsidR="00401F13" w:rsidRPr="008260E5">
          <w:t>fond - PPDF</w:t>
        </w:r>
        <w:proofErr w:type="gramEnd"/>
      </w:hyperlink>
    </w:p>
    <w:p w14:paraId="1C0E72D0" w14:textId="77777777" w:rsidR="00D80292" w:rsidRPr="00D80292" w:rsidRDefault="00D80292" w:rsidP="00DD4E4A">
      <w:pPr>
        <w:pStyle w:val="Nvodnkomente"/>
        <w:numPr>
          <w:ilvl w:val="1"/>
          <w:numId w:val="24"/>
        </w:numPr>
      </w:pPr>
      <w:r w:rsidRPr="00D80292">
        <w:t>Čerpání dat z PPDF (ISSS) - každý kontext samostatně</w:t>
      </w:r>
    </w:p>
    <w:p w14:paraId="63337D92" w14:textId="77777777" w:rsidR="007E04DC" w:rsidRDefault="00D80292" w:rsidP="00E23036">
      <w:pPr>
        <w:pStyle w:val="Nvodnkomente"/>
        <w:numPr>
          <w:ilvl w:val="1"/>
          <w:numId w:val="24"/>
        </w:numPr>
      </w:pPr>
      <w:r w:rsidRPr="00D80292">
        <w:t>Poskytování dat do PPDF (ISSS) – každý kontext samostatně</w:t>
      </w:r>
      <w:r w:rsidR="007E04DC" w:rsidRPr="007E04DC">
        <w:t xml:space="preserve"> </w:t>
      </w:r>
    </w:p>
    <w:p w14:paraId="2A3B7701" w14:textId="39DB954E" w:rsidR="0000388D" w:rsidRPr="007E0148" w:rsidRDefault="005C62AF" w:rsidP="007E0148">
      <w:pPr>
        <w:pStyle w:val="Nvodnkomente"/>
        <w:ind w:left="227"/>
        <w:rPr>
          <w:b/>
          <w:bCs/>
        </w:rPr>
      </w:pPr>
      <w:r w:rsidRPr="005C62AF">
        <w:rPr>
          <w:b/>
          <w:bCs/>
        </w:rPr>
        <w:t xml:space="preserve">Kapitola odpovídá požadavkům </w:t>
      </w:r>
      <w:r w:rsidR="007E04DC" w:rsidRPr="007E0148">
        <w:rPr>
          <w:b/>
          <w:bCs/>
        </w:rPr>
        <w:t>§ 26</w:t>
      </w:r>
      <w:r w:rsidR="00033C2F">
        <w:rPr>
          <w:b/>
          <w:bCs/>
        </w:rPr>
        <w:t xml:space="preserve"> </w:t>
      </w:r>
      <w:r>
        <w:rPr>
          <w:b/>
          <w:bCs/>
        </w:rPr>
        <w:t>Vyhlášky.</w:t>
      </w:r>
    </w:p>
    <w:p w14:paraId="39DC1A99" w14:textId="03513218" w:rsidR="00044FCB" w:rsidRPr="00CB3024" w:rsidRDefault="0EFE25B5" w:rsidP="0629CA91">
      <w:pPr>
        <w:pStyle w:val="Titulek"/>
        <w:jc w:val="left"/>
        <w:rPr>
          <w:sz w:val="22"/>
          <w:szCs w:val="22"/>
        </w:rPr>
      </w:pPr>
      <w:bookmarkStart w:id="154" w:name="_Toc67477354"/>
      <w:bookmarkStart w:id="155" w:name="_Toc62151863"/>
      <w:bookmarkStart w:id="156" w:name="_Toc62034792"/>
      <w:bookmarkStart w:id="157" w:name="_Toc178771366"/>
      <w:r w:rsidRPr="0629CA91">
        <w:rPr>
          <w:rFonts w:eastAsia="Arial"/>
        </w:rPr>
        <w:t xml:space="preserve">Tabulka </w:t>
      </w:r>
      <w:r w:rsidR="00044FCB">
        <w:fldChar w:fldCharType="begin"/>
      </w:r>
      <w:r w:rsidR="00044FCB">
        <w:instrText xml:space="preserve"> SEQ Tabulka \* ARABIC </w:instrText>
      </w:r>
      <w:r w:rsidR="00044FCB">
        <w:fldChar w:fldCharType="separate"/>
      </w:r>
      <w:r w:rsidR="000C75BA">
        <w:rPr>
          <w:noProof/>
        </w:rPr>
        <w:t>13</w:t>
      </w:r>
      <w:r w:rsidR="00044FCB">
        <w:fldChar w:fldCharType="end"/>
      </w:r>
      <w:r w:rsidRPr="0629CA91">
        <w:rPr>
          <w:sz w:val="22"/>
          <w:szCs w:val="22"/>
        </w:rPr>
        <w:t xml:space="preserve">: </w:t>
      </w:r>
      <w:r>
        <w:t xml:space="preserve">Přehled </w:t>
      </w:r>
      <w:r w:rsidR="2E0244CD">
        <w:t>využití sdílených služeb</w:t>
      </w:r>
      <w:r w:rsidR="002A063F">
        <w:t xml:space="preserve"> </w:t>
      </w:r>
      <w:proofErr w:type="spellStart"/>
      <w:r w:rsidR="001B5C0B">
        <w:t>eGovermentu</w:t>
      </w:r>
      <w:proofErr w:type="spellEnd"/>
      <w:r w:rsidR="001B5C0B">
        <w:t xml:space="preserve"> </w:t>
      </w:r>
      <w:r w:rsidR="002A063F">
        <w:t>a externích IS</w:t>
      </w:r>
      <w:bookmarkEnd w:id="157"/>
    </w:p>
    <w:tbl>
      <w:tblPr>
        <w:tblStyle w:val="Mkatabulky"/>
        <w:tblW w:w="9049"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4655"/>
        <w:gridCol w:w="4394"/>
      </w:tblGrid>
      <w:tr w:rsidR="00204554" w:rsidRPr="00CB3024" w14:paraId="1D73F4C9" w14:textId="77777777" w:rsidTr="00FB2F3E">
        <w:trPr>
          <w:trHeight w:val="397"/>
          <w:tblHeader/>
        </w:trPr>
        <w:tc>
          <w:tcPr>
            <w:tcW w:w="4655" w:type="dxa"/>
            <w:shd w:val="clear" w:color="auto" w:fill="2F5496" w:themeFill="accent1" w:themeFillShade="BF"/>
            <w:vAlign w:val="center"/>
          </w:tcPr>
          <w:p w14:paraId="4BF541AA" w14:textId="1524F9C1" w:rsidR="00204554" w:rsidRPr="00CB3024" w:rsidRDefault="00204554" w:rsidP="00C12B53">
            <w:pPr>
              <w:spacing w:before="60" w:after="60"/>
              <w:jc w:val="left"/>
              <w:rPr>
                <w:b/>
                <w:color w:val="FFFFFF" w:themeColor="background1"/>
              </w:rPr>
            </w:pPr>
            <w:r w:rsidRPr="00CB3024">
              <w:rPr>
                <w:b/>
                <w:color w:val="FFFFFF" w:themeColor="background1"/>
              </w:rPr>
              <w:t>Sdílená služba</w:t>
            </w:r>
          </w:p>
        </w:tc>
        <w:tc>
          <w:tcPr>
            <w:tcW w:w="4394" w:type="dxa"/>
            <w:shd w:val="clear" w:color="auto" w:fill="2F5496" w:themeFill="accent1" w:themeFillShade="BF"/>
            <w:vAlign w:val="center"/>
          </w:tcPr>
          <w:p w14:paraId="1AE4E7AF" w14:textId="774476D8" w:rsidR="00204554" w:rsidRPr="00CB3024" w:rsidRDefault="00204554" w:rsidP="00C12B53">
            <w:pPr>
              <w:spacing w:before="60" w:after="60"/>
              <w:jc w:val="left"/>
              <w:rPr>
                <w:b/>
                <w:bCs/>
                <w:color w:val="FFFFFF" w:themeColor="background1"/>
              </w:rPr>
            </w:pPr>
            <w:r w:rsidRPr="00CB3024">
              <w:rPr>
                <w:b/>
                <w:bCs/>
                <w:color w:val="FFFFFF" w:themeColor="background1"/>
              </w:rPr>
              <w:t xml:space="preserve">Informační systém </w:t>
            </w:r>
          </w:p>
        </w:tc>
      </w:tr>
      <w:tr w:rsidR="00204554" w:rsidRPr="00CB3024" w14:paraId="1F218617" w14:textId="77777777" w:rsidTr="00FB2F3E">
        <w:trPr>
          <w:trHeight w:val="397"/>
        </w:trPr>
        <w:tc>
          <w:tcPr>
            <w:tcW w:w="4655" w:type="dxa"/>
            <w:vAlign w:val="center"/>
          </w:tcPr>
          <w:p w14:paraId="048284CF" w14:textId="77777777" w:rsidR="00204554" w:rsidRPr="00CB3024" w:rsidRDefault="00204554" w:rsidP="00C12B53">
            <w:pPr>
              <w:spacing w:before="60" w:after="60"/>
              <w:jc w:val="left"/>
              <w:rPr>
                <w:rFonts w:cs="Arial"/>
              </w:rPr>
            </w:pPr>
          </w:p>
        </w:tc>
        <w:tc>
          <w:tcPr>
            <w:tcW w:w="4394" w:type="dxa"/>
          </w:tcPr>
          <w:p w14:paraId="1E2DBF1C" w14:textId="77777777" w:rsidR="00204554" w:rsidRPr="00CB3024" w:rsidRDefault="00204554" w:rsidP="00C12B53">
            <w:pPr>
              <w:spacing w:before="60" w:after="60"/>
              <w:jc w:val="left"/>
              <w:rPr>
                <w:rFonts w:cs="Arial"/>
              </w:rPr>
            </w:pPr>
          </w:p>
        </w:tc>
      </w:tr>
      <w:tr w:rsidR="00204554" w:rsidRPr="00CB3024" w14:paraId="6F61B261" w14:textId="77777777" w:rsidTr="00FB2F3E">
        <w:trPr>
          <w:trHeight w:val="397"/>
        </w:trPr>
        <w:tc>
          <w:tcPr>
            <w:tcW w:w="4655" w:type="dxa"/>
            <w:vAlign w:val="center"/>
          </w:tcPr>
          <w:p w14:paraId="19A2AAC6" w14:textId="77777777" w:rsidR="00204554" w:rsidRPr="00CB3024" w:rsidRDefault="00204554" w:rsidP="00C12B53">
            <w:pPr>
              <w:spacing w:before="60" w:after="60"/>
              <w:jc w:val="left"/>
              <w:rPr>
                <w:rFonts w:cs="Arial"/>
              </w:rPr>
            </w:pPr>
          </w:p>
        </w:tc>
        <w:tc>
          <w:tcPr>
            <w:tcW w:w="4394" w:type="dxa"/>
          </w:tcPr>
          <w:p w14:paraId="107E32A4" w14:textId="77777777" w:rsidR="00204554" w:rsidRPr="00CB3024" w:rsidRDefault="00204554" w:rsidP="00C12B53">
            <w:pPr>
              <w:spacing w:before="60" w:after="60"/>
              <w:jc w:val="left"/>
              <w:rPr>
                <w:rFonts w:cs="Arial"/>
              </w:rPr>
            </w:pPr>
          </w:p>
        </w:tc>
      </w:tr>
      <w:tr w:rsidR="00204554" w:rsidRPr="00CB3024" w14:paraId="5CE266D4" w14:textId="77777777" w:rsidTr="00FB2F3E">
        <w:trPr>
          <w:trHeight w:val="397"/>
        </w:trPr>
        <w:tc>
          <w:tcPr>
            <w:tcW w:w="4655" w:type="dxa"/>
            <w:vAlign w:val="center"/>
          </w:tcPr>
          <w:p w14:paraId="2DC91C42" w14:textId="77777777" w:rsidR="00204554" w:rsidRPr="00CB3024" w:rsidRDefault="00204554" w:rsidP="00C12B53">
            <w:pPr>
              <w:spacing w:before="60" w:after="60"/>
              <w:jc w:val="left"/>
              <w:rPr>
                <w:rFonts w:cs="Arial"/>
              </w:rPr>
            </w:pPr>
          </w:p>
        </w:tc>
        <w:tc>
          <w:tcPr>
            <w:tcW w:w="4394" w:type="dxa"/>
          </w:tcPr>
          <w:p w14:paraId="174DE88B" w14:textId="77777777" w:rsidR="00204554" w:rsidRPr="00CB3024" w:rsidRDefault="00204554" w:rsidP="00C12B53">
            <w:pPr>
              <w:spacing w:before="60" w:after="60"/>
              <w:jc w:val="left"/>
              <w:rPr>
                <w:rFonts w:cs="Arial"/>
              </w:rPr>
            </w:pPr>
          </w:p>
        </w:tc>
      </w:tr>
    </w:tbl>
    <w:p w14:paraId="29BD17BC" w14:textId="60045392" w:rsidR="008429F5" w:rsidRPr="00CB3024" w:rsidRDefault="5214ADFE" w:rsidP="008429F5">
      <w:pPr>
        <w:pStyle w:val="Nvodnkomente"/>
      </w:pPr>
      <w:r>
        <w:t xml:space="preserve">Tabulka slouží jako mapování využití sdílených služeb na jednotlivé systémy. </w:t>
      </w:r>
    </w:p>
    <w:p w14:paraId="609CFBAC" w14:textId="77777777" w:rsidR="00044FCB" w:rsidRDefault="00044FCB" w:rsidP="001E1502">
      <w:pPr>
        <w:rPr>
          <w:highlight w:val="cyan"/>
        </w:rPr>
      </w:pPr>
    </w:p>
    <w:p w14:paraId="15A85A22" w14:textId="1B480CA6" w:rsidR="00B83D80" w:rsidRPr="00CB3024" w:rsidRDefault="40967A73" w:rsidP="00B83D80">
      <w:pPr>
        <w:pStyle w:val="Nadpis3"/>
      </w:pPr>
      <w:bookmarkStart w:id="158" w:name="_Toc178771244"/>
      <w:r>
        <w:t>Publik</w:t>
      </w:r>
      <w:r w:rsidR="6C38A76A">
        <w:t>ace</w:t>
      </w:r>
      <w:r w:rsidR="30AF0C4E">
        <w:t xml:space="preserve"> služeb</w:t>
      </w:r>
      <w:bookmarkEnd w:id="158"/>
    </w:p>
    <w:p w14:paraId="403E1363" w14:textId="3B985D51" w:rsidR="00CD3C3D" w:rsidRDefault="00B83D80" w:rsidP="00B83D80">
      <w:pPr>
        <w:pStyle w:val="Nvodnkomente"/>
      </w:pPr>
      <w:r w:rsidRPr="00CB3024">
        <w:t xml:space="preserve">Popište, </w:t>
      </w:r>
      <w:r w:rsidR="005E396E">
        <w:t>zda</w:t>
      </w:r>
      <w:r w:rsidRPr="00CB3024">
        <w:t xml:space="preserve"> jsou úřadem </w:t>
      </w:r>
      <w:r w:rsidR="00464E6F">
        <w:t>vytvářeny a publikovány</w:t>
      </w:r>
      <w:r w:rsidRPr="00CB3024">
        <w:t xml:space="preserve"> </w:t>
      </w:r>
      <w:r w:rsidR="00D806D8">
        <w:t>sdílené služby</w:t>
      </w:r>
      <w:r w:rsidR="00B35857">
        <w:t>, které mohou být</w:t>
      </w:r>
      <w:r w:rsidR="00D806D8">
        <w:t xml:space="preserve"> </w:t>
      </w:r>
      <w:r w:rsidR="00D1096A" w:rsidRPr="00D1096A">
        <w:t>dostupn</w:t>
      </w:r>
      <w:r w:rsidR="00056EF3">
        <w:t>é</w:t>
      </w:r>
      <w:r w:rsidR="00D1096A" w:rsidRPr="00D1096A">
        <w:t xml:space="preserve"> pro </w:t>
      </w:r>
      <w:r w:rsidR="00260534">
        <w:t>využití jinými úřady nebo koncovými uživateli</w:t>
      </w:r>
      <w:r w:rsidR="00E85D31">
        <w:t xml:space="preserve">. </w:t>
      </w:r>
      <w:r w:rsidR="00C15678">
        <w:t xml:space="preserve">Popis </w:t>
      </w:r>
      <w:r w:rsidR="00866A32">
        <w:t>z tohoto odstavce bude zveřejněn v NAP v sekci</w:t>
      </w:r>
      <w:r w:rsidR="00866A32" w:rsidRPr="00CB3024">
        <w:t xml:space="preserve"> </w:t>
      </w:r>
      <w:hyperlink r:id="rId51" w:history="1">
        <w:r w:rsidR="00866A32" w:rsidRPr="00CB3024">
          <w:rPr>
            <w:rStyle w:val="Hypertextovodkaz"/>
          </w:rPr>
          <w:t>sdílených služeb</w:t>
        </w:r>
      </w:hyperlink>
      <w:r w:rsidR="00866A32">
        <w:rPr>
          <w:rStyle w:val="Hypertextovodkaz"/>
        </w:rPr>
        <w:t>.</w:t>
      </w:r>
      <w:r w:rsidR="00614169" w:rsidRPr="00614169">
        <w:t xml:space="preserve"> </w:t>
      </w:r>
    </w:p>
    <w:p w14:paraId="3D8DD40B" w14:textId="2F63F929" w:rsidR="00B83D80" w:rsidRPr="00FB2F3E" w:rsidRDefault="005C62AF" w:rsidP="00B83D80">
      <w:pPr>
        <w:pStyle w:val="Nvodnkomente"/>
        <w:rPr>
          <w:b/>
          <w:bCs/>
        </w:rPr>
      </w:pPr>
      <w:r w:rsidRPr="00FB2F3E">
        <w:rPr>
          <w:b/>
          <w:bCs/>
        </w:rPr>
        <w:t xml:space="preserve">Kapitola odpovídá požadavkům </w:t>
      </w:r>
      <w:r w:rsidR="00614169" w:rsidRPr="00FB2F3E">
        <w:rPr>
          <w:b/>
          <w:bCs/>
        </w:rPr>
        <w:t>§ 24</w:t>
      </w:r>
      <w:r w:rsidR="001873B4" w:rsidRPr="00FB2F3E">
        <w:rPr>
          <w:b/>
          <w:bCs/>
        </w:rPr>
        <w:t xml:space="preserve"> (3)b)</w:t>
      </w:r>
      <w:r w:rsidR="00120F81" w:rsidRPr="00FB2F3E">
        <w:rPr>
          <w:b/>
          <w:bCs/>
        </w:rPr>
        <w:t xml:space="preserve"> </w:t>
      </w:r>
      <w:r w:rsidRPr="00FB2F3E">
        <w:rPr>
          <w:b/>
          <w:bCs/>
        </w:rPr>
        <w:t>Vyhlášky.</w:t>
      </w:r>
    </w:p>
    <w:p w14:paraId="4AA620EC" w14:textId="77777777" w:rsidR="00292E17" w:rsidRPr="00CB3024" w:rsidRDefault="00292E17" w:rsidP="001E1502">
      <w:pPr>
        <w:rPr>
          <w:highlight w:val="cyan"/>
        </w:rPr>
      </w:pPr>
    </w:p>
    <w:p w14:paraId="7AC80D24" w14:textId="58FF98FD" w:rsidR="00792FEB" w:rsidRPr="00CB3024" w:rsidRDefault="75EEF928" w:rsidP="00AE7C82">
      <w:pPr>
        <w:pStyle w:val="Nadpis3"/>
      </w:pPr>
      <w:bookmarkStart w:id="159" w:name="_Toc178771245"/>
      <w:r>
        <w:t>V</w:t>
      </w:r>
      <w:r w:rsidR="506378D4">
        <w:t xml:space="preserve">yužití </w:t>
      </w:r>
      <w:r>
        <w:t>c</w:t>
      </w:r>
      <w:r w:rsidR="506378D4">
        <w:t xml:space="preserve">loud </w:t>
      </w:r>
      <w:bookmarkEnd w:id="154"/>
      <w:r w:rsidR="506F5D77">
        <w:t>řešení</w:t>
      </w:r>
      <w:bookmarkEnd w:id="159"/>
      <w:r w:rsidR="506F5D77">
        <w:t xml:space="preserve"> </w:t>
      </w:r>
    </w:p>
    <w:p w14:paraId="6064D0E3" w14:textId="5445C1B2" w:rsidR="00697264" w:rsidRPr="00CB3024" w:rsidRDefault="00EE65A5" w:rsidP="00EE65A5">
      <w:pPr>
        <w:pStyle w:val="Nvodnkomente"/>
      </w:pPr>
      <w:r w:rsidRPr="00CB3024">
        <w:t>Popište, k</w:t>
      </w:r>
      <w:r w:rsidR="00697264" w:rsidRPr="00CB3024">
        <w:t xml:space="preserve">teré </w:t>
      </w:r>
      <w:r w:rsidR="00495B02" w:rsidRPr="00CB3024">
        <w:t xml:space="preserve">cloudové </w:t>
      </w:r>
      <w:r w:rsidR="00697264" w:rsidRPr="00CB3024">
        <w:t>služby jsou úřadem využívány</w:t>
      </w:r>
      <w:r w:rsidR="005E13EC" w:rsidRPr="00CB3024">
        <w:t xml:space="preserve">, jaký je stav </w:t>
      </w:r>
      <w:r w:rsidR="00440BAC" w:rsidRPr="00CB3024">
        <w:t xml:space="preserve">systémů úřadu z pohledu jejich možné migrace do cloud technologií, </w:t>
      </w:r>
      <w:r w:rsidRPr="00CB3024">
        <w:t xml:space="preserve">jaké jsou </w:t>
      </w:r>
      <w:r w:rsidR="00966E77" w:rsidRPr="00CB3024">
        <w:t>omezení a předpoklady.</w:t>
      </w:r>
    </w:p>
    <w:p w14:paraId="4FA6F8A4" w14:textId="591BC2F7" w:rsidR="0078359C" w:rsidRDefault="00B61E07" w:rsidP="00EE65A5">
      <w:pPr>
        <w:pStyle w:val="Nvodnkomente"/>
      </w:pPr>
      <w:r w:rsidRPr="00CB3024">
        <w:t xml:space="preserve">Zaměřte se na využití </w:t>
      </w:r>
      <w:hyperlink r:id="rId52" w:history="1">
        <w:r w:rsidR="002C79F0">
          <w:rPr>
            <w:rStyle w:val="Hypertextovodkaz"/>
          </w:rPr>
          <w:t>eGovernment cloudu</w:t>
        </w:r>
      </w:hyperlink>
      <w:r w:rsidR="00E40CB7" w:rsidRPr="00CB3024">
        <w:t xml:space="preserve"> z pohledu zvýšení efektivity, rozsahu poskytovaných služeb, kvality a bezpečnosti a zároveň snížení nákladů provozu informačních systémů a aplikací veřejné správy</w:t>
      </w:r>
      <w:r w:rsidR="00361B68">
        <w:t>. Uveďte, zda máte</w:t>
      </w:r>
      <w:r w:rsidR="00A82D55">
        <w:t xml:space="preserve"> registrovaná řešení v </w:t>
      </w:r>
      <w:hyperlink r:id="rId53" w:history="1">
        <w:r w:rsidR="00581E8E" w:rsidRPr="00581E8E">
          <w:rPr>
            <w:rStyle w:val="Hypertextovodkaz"/>
          </w:rPr>
          <w:t>K</w:t>
        </w:r>
        <w:r w:rsidR="00A82D55" w:rsidRPr="00581E8E">
          <w:rPr>
            <w:rStyle w:val="Hypertextovodkaz"/>
          </w:rPr>
          <w:t>atalogu CC</w:t>
        </w:r>
      </w:hyperlink>
      <w:r w:rsidR="00A82D55">
        <w:t xml:space="preserve">, pokud </w:t>
      </w:r>
      <w:r w:rsidR="00C8206B">
        <w:t>některá řešení využíváte.</w:t>
      </w:r>
    </w:p>
    <w:p w14:paraId="1324A262" w14:textId="6B2281D6" w:rsidR="00B61E07" w:rsidRPr="0078359C" w:rsidRDefault="005C62AF" w:rsidP="00EE65A5">
      <w:pPr>
        <w:pStyle w:val="Nvodnkomente"/>
        <w:rPr>
          <w:b/>
          <w:bCs/>
        </w:rPr>
      </w:pPr>
      <w:r w:rsidRPr="005C62AF">
        <w:rPr>
          <w:b/>
          <w:bCs/>
        </w:rPr>
        <w:t xml:space="preserve">Kapitola odpovídá požadavkům </w:t>
      </w:r>
      <w:r w:rsidR="0078359C" w:rsidRPr="0078359C">
        <w:rPr>
          <w:b/>
          <w:bCs/>
        </w:rPr>
        <w:t>§ 27</w:t>
      </w:r>
      <w:r w:rsidR="00137059">
        <w:rPr>
          <w:b/>
          <w:bCs/>
        </w:rPr>
        <w:t>(1)a</w:t>
      </w:r>
      <w:r w:rsidR="00E869CC">
        <w:rPr>
          <w:b/>
          <w:bCs/>
        </w:rPr>
        <w:t xml:space="preserve"> </w:t>
      </w:r>
      <w:r w:rsidR="00B2586D">
        <w:rPr>
          <w:b/>
          <w:bCs/>
        </w:rPr>
        <w:t>Vyhlášky.</w:t>
      </w:r>
    </w:p>
    <w:p w14:paraId="740B68F5" w14:textId="20D535A4" w:rsidR="00792FEB" w:rsidRPr="00CB3024" w:rsidRDefault="00792FEB" w:rsidP="008401D8">
      <w:pPr>
        <w:rPr>
          <w:highlight w:val="cyan"/>
        </w:rPr>
      </w:pPr>
    </w:p>
    <w:p w14:paraId="6E05625A" w14:textId="2EDB321C" w:rsidR="00137B74" w:rsidRPr="00CB3024" w:rsidRDefault="33768D56" w:rsidP="00A04440">
      <w:pPr>
        <w:pStyle w:val="Nadpis3"/>
        <w:ind w:left="1287"/>
      </w:pPr>
      <w:r>
        <w:t xml:space="preserve"> </w:t>
      </w:r>
      <w:bookmarkStart w:id="160" w:name="_Toc178771246"/>
      <w:r>
        <w:t>Integrační model aplikační architektury</w:t>
      </w:r>
      <w:bookmarkEnd w:id="160"/>
      <w:r>
        <w:t xml:space="preserve"> </w:t>
      </w:r>
    </w:p>
    <w:p w14:paraId="15F36506" w14:textId="1D0EDED4" w:rsidR="00643BA5" w:rsidRPr="00CB3024" w:rsidRDefault="00137B74" w:rsidP="00137B74">
      <w:pPr>
        <w:pStyle w:val="Nvodnkomente"/>
      </w:pPr>
      <w:r w:rsidRPr="00CB3024">
        <w:t xml:space="preserve">Popište, </w:t>
      </w:r>
      <w:r w:rsidR="00F866C4" w:rsidRPr="00CB3024">
        <w:t xml:space="preserve">vzájemnou </w:t>
      </w:r>
      <w:r w:rsidR="0013112A" w:rsidRPr="00CB3024">
        <w:t xml:space="preserve">integraci jednotlivých </w:t>
      </w:r>
      <w:r w:rsidR="00F866C4" w:rsidRPr="00CB3024">
        <w:t xml:space="preserve">IS </w:t>
      </w:r>
      <w:r w:rsidR="00F11AB5" w:rsidRPr="00CB3024">
        <w:t xml:space="preserve">uvnitř </w:t>
      </w:r>
      <w:r w:rsidR="00F866C4" w:rsidRPr="00CB3024">
        <w:t>úřadu</w:t>
      </w:r>
      <w:r w:rsidR="00614744" w:rsidRPr="00CB3024">
        <w:t xml:space="preserve">, </w:t>
      </w:r>
      <w:r w:rsidR="00F866C4" w:rsidRPr="00CB3024">
        <w:t>jejich napojení na sdílené služby eGovernmen</w:t>
      </w:r>
      <w:r w:rsidR="00927BC1" w:rsidRPr="00CB3024">
        <w:t>t</w:t>
      </w:r>
      <w:r w:rsidR="00F866C4" w:rsidRPr="00CB3024">
        <w:t>u</w:t>
      </w:r>
      <w:r w:rsidR="00643BA5" w:rsidRPr="00CB3024">
        <w:t xml:space="preserve">, </w:t>
      </w:r>
      <w:r w:rsidR="00BE381A" w:rsidRPr="00CB3024">
        <w:t xml:space="preserve">a </w:t>
      </w:r>
      <w:r w:rsidR="00643BA5" w:rsidRPr="00CB3024">
        <w:t xml:space="preserve">propojení na PPDF. </w:t>
      </w:r>
      <w:r w:rsidR="006E7EC7" w:rsidRPr="00CB3024">
        <w:t xml:space="preserve">Popište, </w:t>
      </w:r>
      <w:r w:rsidR="00C9321B" w:rsidRPr="00CB3024">
        <w:t xml:space="preserve">aplikační služby, které na druhé straně poskytuje </w:t>
      </w:r>
      <w:r w:rsidR="00A04440" w:rsidRPr="00CB3024">
        <w:t>váš úřad jiným.</w:t>
      </w:r>
    </w:p>
    <w:p w14:paraId="4B876C16" w14:textId="76B03899" w:rsidR="003838E9" w:rsidRPr="00CB3024" w:rsidRDefault="003838E9" w:rsidP="00137B74">
      <w:pPr>
        <w:pStyle w:val="Nvodnkomente"/>
      </w:pPr>
      <w:r w:rsidRPr="00CB3024">
        <w:t>Model</w:t>
      </w:r>
      <w:r w:rsidR="001C7C19" w:rsidRPr="00CB3024">
        <w:t xml:space="preserve"> dává smysl z následujících důvodů: </w:t>
      </w:r>
    </w:p>
    <w:p w14:paraId="617842C9" w14:textId="09CE616D" w:rsidR="001C7C19" w:rsidRPr="00CB3024" w:rsidRDefault="001C7C19" w:rsidP="00F22D18">
      <w:pPr>
        <w:pStyle w:val="Nvodnkomente"/>
        <w:numPr>
          <w:ilvl w:val="0"/>
          <w:numId w:val="14"/>
        </w:numPr>
      </w:pPr>
      <w:r w:rsidRPr="00CB3024">
        <w:t>Popisuje závislosti jednotlivých IS v</w:t>
      </w:r>
      <w:r w:rsidR="002B3DFA" w:rsidRPr="00CB3024">
        <w:t> </w:t>
      </w:r>
      <w:r w:rsidRPr="00CB3024">
        <w:t>úřadu</w:t>
      </w:r>
    </w:p>
    <w:p w14:paraId="58DA6FD8" w14:textId="7915DF37" w:rsidR="002B3DFA" w:rsidRPr="00CB3024" w:rsidRDefault="002B3DFA" w:rsidP="00F22D18">
      <w:pPr>
        <w:pStyle w:val="Nvodnkomente"/>
        <w:numPr>
          <w:ilvl w:val="0"/>
          <w:numId w:val="14"/>
        </w:numPr>
      </w:pPr>
      <w:r w:rsidRPr="00CB3024">
        <w:t>Umožňuje získat komplexní přehled o</w:t>
      </w:r>
      <w:r w:rsidR="00142C69" w:rsidRPr="00CB3024">
        <w:t xml:space="preserve"> aplikační architektuř</w:t>
      </w:r>
      <w:r w:rsidR="007064B8" w:rsidRPr="00CB3024">
        <w:t>e</w:t>
      </w:r>
    </w:p>
    <w:p w14:paraId="5721423B" w14:textId="05EE13C9" w:rsidR="007064B8" w:rsidRPr="00CB3024" w:rsidRDefault="007064B8" w:rsidP="00F22D18">
      <w:pPr>
        <w:pStyle w:val="Nvodnkomente"/>
        <w:numPr>
          <w:ilvl w:val="0"/>
          <w:numId w:val="14"/>
        </w:numPr>
      </w:pPr>
      <w:r w:rsidRPr="00CB3024">
        <w:t>Umožňuje identifikovat dopady změn</w:t>
      </w:r>
    </w:p>
    <w:p w14:paraId="1979BB12" w14:textId="42ECCC03" w:rsidR="001D4239" w:rsidRDefault="009D38BB" w:rsidP="00F22D18">
      <w:pPr>
        <w:pStyle w:val="Nvodnkomente"/>
        <w:numPr>
          <w:ilvl w:val="0"/>
          <w:numId w:val="14"/>
        </w:numPr>
      </w:pPr>
      <w:r w:rsidRPr="00CB3024">
        <w:t>Detekovat nevhodné způsoby integrace (například ISDS)</w:t>
      </w:r>
    </w:p>
    <w:p w14:paraId="167340D1" w14:textId="6D842071" w:rsidR="0017028C" w:rsidRPr="00CB3024" w:rsidRDefault="00B2586D" w:rsidP="0096161E">
      <w:pPr>
        <w:pStyle w:val="Nvodnkomente"/>
        <w:ind w:left="390"/>
      </w:pPr>
      <w:r w:rsidRPr="00B2586D">
        <w:rPr>
          <w:b/>
          <w:bCs/>
        </w:rPr>
        <w:t xml:space="preserve">Kapitola odpovídá požadavkům </w:t>
      </w:r>
      <w:r w:rsidR="0017028C" w:rsidRPr="0017028C">
        <w:rPr>
          <w:b/>
          <w:bCs/>
        </w:rPr>
        <w:t>§ 24</w:t>
      </w:r>
      <w:r w:rsidR="0096161E">
        <w:rPr>
          <w:b/>
          <w:bCs/>
        </w:rPr>
        <w:t xml:space="preserve"> (1)</w:t>
      </w:r>
      <w:r w:rsidR="00093EC4">
        <w:rPr>
          <w:b/>
          <w:bCs/>
        </w:rPr>
        <w:t>, (3)a)</w:t>
      </w:r>
      <w:r w:rsidRPr="00B2586D">
        <w:t xml:space="preserve"> </w:t>
      </w:r>
      <w:r w:rsidR="0078732A">
        <w:rPr>
          <w:b/>
          <w:bCs/>
        </w:rPr>
        <w:t>Vyhlášky.</w:t>
      </w:r>
    </w:p>
    <w:p w14:paraId="21BE4717" w14:textId="77777777" w:rsidR="00B04DB5" w:rsidRPr="00CB3024" w:rsidRDefault="00B04DB5" w:rsidP="008401D8">
      <w:pPr>
        <w:rPr>
          <w:highlight w:val="cyan"/>
        </w:rPr>
      </w:pPr>
    </w:p>
    <w:p w14:paraId="52998499" w14:textId="55B80253" w:rsidR="00E4223C" w:rsidRPr="00CB3024" w:rsidRDefault="477B4912" w:rsidP="00AE7C82">
      <w:pPr>
        <w:pStyle w:val="Nadpis3"/>
      </w:pPr>
      <w:bookmarkStart w:id="161" w:name="_Toc62151864"/>
      <w:bookmarkStart w:id="162" w:name="_Toc67477355"/>
      <w:bookmarkStart w:id="163" w:name="_Toc178771247"/>
      <w:bookmarkEnd w:id="155"/>
      <w:r>
        <w:t xml:space="preserve">Shrnutí potřeb ze stávajícího stavu </w:t>
      </w:r>
      <w:bookmarkEnd w:id="156"/>
      <w:bookmarkEnd w:id="161"/>
      <w:r w:rsidR="4566A37B">
        <w:t>aplikační architektury</w:t>
      </w:r>
      <w:bookmarkEnd w:id="162"/>
      <w:bookmarkEnd w:id="163"/>
    </w:p>
    <w:p w14:paraId="5CBE4188" w14:textId="4F06EBF1" w:rsidR="00EE65A5" w:rsidRPr="00CB3024" w:rsidRDefault="00EE65A5" w:rsidP="00EE65A5">
      <w:pPr>
        <w:pStyle w:val="Nvodnkomente"/>
        <w:rPr>
          <w:lang w:eastAsia="en-US"/>
        </w:rPr>
      </w:pPr>
      <w:r w:rsidRPr="00CB3024">
        <w:rPr>
          <w:lang w:eastAsia="en-US"/>
        </w:rPr>
        <w:t xml:space="preserve">Stručně shrňte, co vyplývá z této kapitoly nejdůležitějšího pro další navazující části a závěry IK (co jsme zjistili). Tuto dílčí rekapitulaci můžete následně použít jako vstup pro celkové manažerské shrnutí v kapitole 2. </w:t>
      </w:r>
    </w:p>
    <w:p w14:paraId="63483F89" w14:textId="73A1A90A" w:rsidR="004547A0" w:rsidRPr="00CB3024" w:rsidRDefault="004547A0" w:rsidP="006479E5">
      <w:pPr>
        <w:rPr>
          <w:lang w:eastAsia="en-US"/>
        </w:rPr>
      </w:pPr>
    </w:p>
    <w:p w14:paraId="1431051D" w14:textId="6A88D9A1" w:rsidR="00E4223C" w:rsidRPr="00CB3024" w:rsidRDefault="73026E50" w:rsidP="005C53A2">
      <w:pPr>
        <w:pStyle w:val="Nadpis2"/>
      </w:pPr>
      <w:bookmarkStart w:id="164" w:name="_Toc62151865"/>
      <w:bookmarkStart w:id="165" w:name="_Toc62034793"/>
      <w:bookmarkStart w:id="166" w:name="_Toc67477356"/>
      <w:bookmarkStart w:id="167" w:name="_Ref178387053"/>
      <w:bookmarkStart w:id="168" w:name="_Toc178771248"/>
      <w:r>
        <w:t>Datová a</w:t>
      </w:r>
      <w:r w:rsidR="477B4912">
        <w:t xml:space="preserve">rchitektura informačních systémů </w:t>
      </w:r>
      <w:bookmarkEnd w:id="164"/>
      <w:bookmarkEnd w:id="165"/>
      <w:bookmarkEnd w:id="166"/>
      <w:r w:rsidR="64A83766">
        <w:t>úřadu</w:t>
      </w:r>
      <w:bookmarkEnd w:id="167"/>
      <w:bookmarkEnd w:id="168"/>
    </w:p>
    <w:p w14:paraId="01A47F67" w14:textId="3619F22E" w:rsidR="00FF2057" w:rsidRPr="00CB3024" w:rsidRDefault="2E2B8569" w:rsidP="00AE7C82">
      <w:pPr>
        <w:pStyle w:val="Nadpis3"/>
      </w:pPr>
      <w:bookmarkStart w:id="169" w:name="_Toc67477357"/>
      <w:bookmarkStart w:id="170" w:name="_Toc178771249"/>
      <w:r>
        <w:t xml:space="preserve">Základní charakteristiky </w:t>
      </w:r>
      <w:r w:rsidR="00FF2057">
        <w:t>datové architektury</w:t>
      </w:r>
      <w:bookmarkEnd w:id="169"/>
      <w:bookmarkEnd w:id="170"/>
      <w:r w:rsidR="4A61F868">
        <w:t xml:space="preserve"> </w:t>
      </w:r>
    </w:p>
    <w:p w14:paraId="61F90325" w14:textId="04AFBB02" w:rsidR="00E620C2" w:rsidRDefault="3A0E3BCD" w:rsidP="00EE14C0">
      <w:pPr>
        <w:pStyle w:val="Nvodnkomente"/>
        <w:rPr>
          <w:lang w:eastAsia="en-US"/>
        </w:rPr>
      </w:pPr>
      <w:r w:rsidRPr="0629CA91">
        <w:rPr>
          <w:lang w:eastAsia="en-US"/>
        </w:rPr>
        <w:t xml:space="preserve">Popište, </w:t>
      </w:r>
      <w:r w:rsidR="1F0ABEC9" w:rsidRPr="0629CA91">
        <w:rPr>
          <w:lang w:eastAsia="en-US"/>
        </w:rPr>
        <w:t xml:space="preserve">zda </w:t>
      </w:r>
      <w:r w:rsidR="00AB5A74">
        <w:rPr>
          <w:lang w:eastAsia="en-US"/>
        </w:rPr>
        <w:t>a v jaké podobě</w:t>
      </w:r>
      <w:r w:rsidR="00044B07">
        <w:rPr>
          <w:lang w:eastAsia="en-US"/>
        </w:rPr>
        <w:t xml:space="preserve"> existuje </w:t>
      </w:r>
      <w:r w:rsidR="024C40F6" w:rsidRPr="0629CA91">
        <w:rPr>
          <w:lang w:eastAsia="en-US"/>
        </w:rPr>
        <w:t>popis současného a cílového stavu datové architektury</w:t>
      </w:r>
      <w:r w:rsidR="00BC58D7">
        <w:rPr>
          <w:lang w:eastAsia="en-US"/>
        </w:rPr>
        <w:t xml:space="preserve">. </w:t>
      </w:r>
      <w:r w:rsidR="006F530F">
        <w:rPr>
          <w:lang w:eastAsia="en-US"/>
        </w:rPr>
        <w:t>Pokud s datovou architekturou</w:t>
      </w:r>
      <w:r w:rsidR="00A57C2A">
        <w:rPr>
          <w:lang w:eastAsia="en-US"/>
        </w:rPr>
        <w:t xml:space="preserve"> systematicky</w:t>
      </w:r>
      <w:r w:rsidR="006F530F">
        <w:rPr>
          <w:lang w:eastAsia="en-US"/>
        </w:rPr>
        <w:t xml:space="preserve"> </w:t>
      </w:r>
      <w:r w:rsidR="00A57C2A">
        <w:rPr>
          <w:lang w:eastAsia="en-US"/>
        </w:rPr>
        <w:t xml:space="preserve">pracujete, </w:t>
      </w:r>
      <w:r w:rsidR="1806CB41" w:rsidRPr="0629CA91">
        <w:rPr>
          <w:lang w:eastAsia="en-US"/>
        </w:rPr>
        <w:t xml:space="preserve">stručně </w:t>
      </w:r>
      <w:r w:rsidR="00B232A5">
        <w:rPr>
          <w:lang w:eastAsia="en-US"/>
        </w:rPr>
        <w:t xml:space="preserve">v základních principech a charakteristikách </w:t>
      </w:r>
      <w:r w:rsidR="1806CB41" w:rsidRPr="0629CA91">
        <w:rPr>
          <w:lang w:eastAsia="en-US"/>
        </w:rPr>
        <w:t>shrňte</w:t>
      </w:r>
      <w:r w:rsidR="00E620C2">
        <w:rPr>
          <w:lang w:eastAsia="en-US"/>
        </w:rPr>
        <w:t>:</w:t>
      </w:r>
      <w:r w:rsidR="1806CB41" w:rsidRPr="0629CA91">
        <w:rPr>
          <w:lang w:eastAsia="en-US"/>
        </w:rPr>
        <w:t xml:space="preserve"> </w:t>
      </w:r>
    </w:p>
    <w:p w14:paraId="5BB3F898" w14:textId="5F376CE4" w:rsidR="00436D7F" w:rsidRDefault="1806CB41" w:rsidP="00E620C2">
      <w:pPr>
        <w:pStyle w:val="Nvodnkomente"/>
        <w:numPr>
          <w:ilvl w:val="0"/>
          <w:numId w:val="57"/>
        </w:numPr>
        <w:rPr>
          <w:lang w:eastAsia="en-US"/>
        </w:rPr>
      </w:pPr>
      <w:r w:rsidRPr="0629CA91">
        <w:rPr>
          <w:lang w:eastAsia="en-US"/>
        </w:rPr>
        <w:t>jaké máte k dispozici popisy či modely dat na úrovni jednotlivých informačních systémů (např. logické a fyzické datové modely jejich databází),</w:t>
      </w:r>
    </w:p>
    <w:p w14:paraId="0220C75A" w14:textId="6E09B0F2" w:rsidR="00436D7F" w:rsidRDefault="000C76F1" w:rsidP="00E620C2">
      <w:pPr>
        <w:pStyle w:val="Nvodnkomente"/>
        <w:numPr>
          <w:ilvl w:val="0"/>
          <w:numId w:val="57"/>
        </w:numPr>
        <w:rPr>
          <w:lang w:eastAsia="en-US"/>
        </w:rPr>
      </w:pPr>
      <w:r>
        <w:rPr>
          <w:lang w:eastAsia="en-US"/>
        </w:rPr>
        <w:t xml:space="preserve">zda/jak </w:t>
      </w:r>
      <w:r w:rsidR="00C105AA">
        <w:rPr>
          <w:lang w:eastAsia="en-US"/>
        </w:rPr>
        <w:t xml:space="preserve">jsou evidovány </w:t>
      </w:r>
      <w:r w:rsidR="00FD4FB8">
        <w:rPr>
          <w:lang w:eastAsia="en-US"/>
        </w:rPr>
        <w:t xml:space="preserve">vzájemné </w:t>
      </w:r>
      <w:proofErr w:type="spellStart"/>
      <w:r w:rsidR="00D344AA">
        <w:rPr>
          <w:lang w:eastAsia="en-US"/>
        </w:rPr>
        <w:t>provazby</w:t>
      </w:r>
      <w:proofErr w:type="spellEnd"/>
      <w:r w:rsidR="00D344AA">
        <w:rPr>
          <w:lang w:eastAsia="en-US"/>
        </w:rPr>
        <w:t xml:space="preserve"> mezi </w:t>
      </w:r>
      <w:r w:rsidR="0013364D">
        <w:rPr>
          <w:lang w:eastAsia="en-US"/>
        </w:rPr>
        <w:t xml:space="preserve">prvky </w:t>
      </w:r>
      <w:r w:rsidR="00524C2A">
        <w:rPr>
          <w:lang w:eastAsia="en-US"/>
        </w:rPr>
        <w:t>konceptuáln</w:t>
      </w:r>
      <w:r w:rsidR="00451D0F">
        <w:rPr>
          <w:lang w:eastAsia="en-US"/>
        </w:rPr>
        <w:t>í, logick</w:t>
      </w:r>
      <w:r w:rsidR="0013364D">
        <w:rPr>
          <w:lang w:eastAsia="en-US"/>
        </w:rPr>
        <w:t>é</w:t>
      </w:r>
      <w:r w:rsidR="00451D0F">
        <w:rPr>
          <w:lang w:eastAsia="en-US"/>
        </w:rPr>
        <w:t xml:space="preserve"> a fyzick</w:t>
      </w:r>
      <w:r w:rsidR="0013364D">
        <w:rPr>
          <w:lang w:eastAsia="en-US"/>
        </w:rPr>
        <w:t>é</w:t>
      </w:r>
      <w:r w:rsidR="00C105AA">
        <w:rPr>
          <w:lang w:eastAsia="en-US"/>
        </w:rPr>
        <w:t xml:space="preserve"> úrovn</w:t>
      </w:r>
      <w:r w:rsidR="0013364D">
        <w:rPr>
          <w:lang w:eastAsia="en-US"/>
        </w:rPr>
        <w:t>ě</w:t>
      </w:r>
      <w:r w:rsidR="00524C2A">
        <w:rPr>
          <w:lang w:eastAsia="en-US"/>
        </w:rPr>
        <w:t xml:space="preserve"> popis</w:t>
      </w:r>
      <w:r w:rsidR="00C105AA">
        <w:rPr>
          <w:lang w:eastAsia="en-US"/>
        </w:rPr>
        <w:t xml:space="preserve">u </w:t>
      </w:r>
      <w:r w:rsidR="00524C2A">
        <w:rPr>
          <w:lang w:eastAsia="en-US"/>
        </w:rPr>
        <w:t>dat</w:t>
      </w:r>
      <w:r w:rsidR="000A0080">
        <w:rPr>
          <w:lang w:eastAsia="en-US"/>
        </w:rPr>
        <w:t>,</w:t>
      </w:r>
      <w:r w:rsidR="00132C94">
        <w:rPr>
          <w:lang w:eastAsia="en-US"/>
        </w:rPr>
        <w:t xml:space="preserve"> </w:t>
      </w:r>
    </w:p>
    <w:p w14:paraId="59FD833A" w14:textId="45EC6885" w:rsidR="006168EC" w:rsidRDefault="00436D7F" w:rsidP="00E620C2">
      <w:pPr>
        <w:pStyle w:val="Nvodnkomente"/>
        <w:numPr>
          <w:ilvl w:val="0"/>
          <w:numId w:val="57"/>
        </w:numPr>
        <w:rPr>
          <w:lang w:eastAsia="en-US"/>
        </w:rPr>
      </w:pPr>
      <w:r>
        <w:rPr>
          <w:lang w:eastAsia="en-US"/>
        </w:rPr>
        <w:t xml:space="preserve">zda/jak jsou </w:t>
      </w:r>
      <w:r w:rsidR="00FD4FB8">
        <w:rPr>
          <w:lang w:eastAsia="en-US"/>
        </w:rPr>
        <w:t xml:space="preserve">tyto </w:t>
      </w:r>
      <w:r w:rsidR="000A0080">
        <w:rPr>
          <w:lang w:eastAsia="en-US"/>
        </w:rPr>
        <w:t xml:space="preserve">prvky </w:t>
      </w:r>
      <w:r w:rsidR="004E2EA4">
        <w:rPr>
          <w:lang w:eastAsia="en-US"/>
        </w:rPr>
        <w:t>popisu dat</w:t>
      </w:r>
      <w:r w:rsidR="00D452F4">
        <w:rPr>
          <w:lang w:eastAsia="en-US"/>
        </w:rPr>
        <w:t xml:space="preserve"> </w:t>
      </w:r>
      <w:r w:rsidR="00FD4FB8">
        <w:rPr>
          <w:lang w:eastAsia="en-US"/>
        </w:rPr>
        <w:t xml:space="preserve">provázány na prvky aplikační architektury </w:t>
      </w:r>
      <w:r w:rsidR="000A0080">
        <w:rPr>
          <w:lang w:eastAsia="en-US"/>
        </w:rPr>
        <w:t>(</w:t>
      </w:r>
      <w:r w:rsidR="0000041A">
        <w:rPr>
          <w:lang w:eastAsia="en-US"/>
        </w:rPr>
        <w:t xml:space="preserve">tj. </w:t>
      </w:r>
      <w:r w:rsidR="00EA6453">
        <w:rPr>
          <w:lang w:eastAsia="en-US"/>
        </w:rPr>
        <w:t xml:space="preserve">je zachycena </w:t>
      </w:r>
      <w:r w:rsidR="000A0080">
        <w:rPr>
          <w:lang w:eastAsia="en-US"/>
        </w:rPr>
        <w:t xml:space="preserve">informace o tom, </w:t>
      </w:r>
      <w:r w:rsidR="00132C94">
        <w:rPr>
          <w:lang w:eastAsia="en-US"/>
        </w:rPr>
        <w:t xml:space="preserve">ve kterých </w:t>
      </w:r>
      <w:r w:rsidR="004316BF">
        <w:rPr>
          <w:lang w:eastAsia="en-US"/>
        </w:rPr>
        <w:t>informačních systémech</w:t>
      </w:r>
      <w:r w:rsidR="00132C94">
        <w:rPr>
          <w:lang w:eastAsia="en-US"/>
        </w:rPr>
        <w:t xml:space="preserve"> jsou </w:t>
      </w:r>
      <w:r w:rsidR="00070827">
        <w:rPr>
          <w:lang w:eastAsia="en-US"/>
        </w:rPr>
        <w:t xml:space="preserve">konkrétní </w:t>
      </w:r>
      <w:r w:rsidR="00D57DF6">
        <w:rPr>
          <w:lang w:eastAsia="en-US"/>
        </w:rPr>
        <w:t xml:space="preserve">datové koncepty </w:t>
      </w:r>
      <w:r w:rsidR="004E2EA4">
        <w:rPr>
          <w:lang w:eastAsia="en-US"/>
        </w:rPr>
        <w:t>ukládány, spravovány a využívány</w:t>
      </w:r>
      <w:r w:rsidR="00D57DF6">
        <w:rPr>
          <w:lang w:eastAsia="en-US"/>
        </w:rPr>
        <w:t>)</w:t>
      </w:r>
      <w:r w:rsidR="006168EC">
        <w:rPr>
          <w:lang w:eastAsia="en-US"/>
        </w:rPr>
        <w:t>,</w:t>
      </w:r>
    </w:p>
    <w:p w14:paraId="1F01953F" w14:textId="009155CD" w:rsidR="004F58EF" w:rsidRDefault="004461C8" w:rsidP="002C7B64">
      <w:pPr>
        <w:pStyle w:val="Nvodnkomente"/>
        <w:spacing w:before="120"/>
        <w:rPr>
          <w:lang w:eastAsia="en-US"/>
        </w:rPr>
      </w:pPr>
      <w:r>
        <w:rPr>
          <w:lang w:eastAsia="en-US"/>
        </w:rPr>
        <w:t xml:space="preserve">Pokud </w:t>
      </w:r>
      <w:r w:rsidR="006B59E9">
        <w:rPr>
          <w:lang w:eastAsia="en-US"/>
        </w:rPr>
        <w:t xml:space="preserve">je </w:t>
      </w:r>
      <w:r w:rsidR="00377FFD">
        <w:rPr>
          <w:lang w:eastAsia="en-US"/>
        </w:rPr>
        <w:t xml:space="preserve">to </w:t>
      </w:r>
      <w:r w:rsidR="00A62B6E">
        <w:rPr>
          <w:lang w:eastAsia="en-US"/>
        </w:rPr>
        <w:t>z hlediska obsahu informační koncepce</w:t>
      </w:r>
      <w:r w:rsidR="008E7130">
        <w:rPr>
          <w:lang w:eastAsia="en-US"/>
        </w:rPr>
        <w:t xml:space="preserve"> (</w:t>
      </w:r>
      <w:r w:rsidR="00A213C2">
        <w:rPr>
          <w:lang w:eastAsia="en-US"/>
        </w:rPr>
        <w:t xml:space="preserve">dále </w:t>
      </w:r>
      <w:r w:rsidR="008E7130">
        <w:rPr>
          <w:lang w:eastAsia="en-US"/>
        </w:rPr>
        <w:t>popsaných záměrů a rozhodování o nich)</w:t>
      </w:r>
      <w:r w:rsidR="00A213C2">
        <w:rPr>
          <w:lang w:eastAsia="en-US"/>
        </w:rPr>
        <w:t xml:space="preserve"> důležité</w:t>
      </w:r>
      <w:r w:rsidR="00377FFD">
        <w:rPr>
          <w:lang w:eastAsia="en-US"/>
        </w:rPr>
        <w:t xml:space="preserve">, </w:t>
      </w:r>
      <w:r w:rsidR="008471C6">
        <w:rPr>
          <w:lang w:eastAsia="en-US"/>
        </w:rPr>
        <w:t xml:space="preserve">uveďte </w:t>
      </w:r>
      <w:r w:rsidR="00377FFD">
        <w:rPr>
          <w:lang w:eastAsia="en-US"/>
        </w:rPr>
        <w:t xml:space="preserve">pro vybrané </w:t>
      </w:r>
      <w:r w:rsidR="00FD32DF">
        <w:rPr>
          <w:lang w:eastAsia="en-US"/>
        </w:rPr>
        <w:t>(</w:t>
      </w:r>
      <w:r w:rsidR="008471C6">
        <w:rPr>
          <w:lang w:eastAsia="en-US"/>
        </w:rPr>
        <w:t>klíčové</w:t>
      </w:r>
      <w:r w:rsidR="00FD32DF">
        <w:rPr>
          <w:lang w:eastAsia="en-US"/>
        </w:rPr>
        <w:t>)</w:t>
      </w:r>
      <w:r w:rsidR="008471C6">
        <w:rPr>
          <w:lang w:eastAsia="en-US"/>
        </w:rPr>
        <w:t xml:space="preserve"> </w:t>
      </w:r>
      <w:r w:rsidR="00377FFD">
        <w:rPr>
          <w:lang w:eastAsia="en-US"/>
        </w:rPr>
        <w:t>datové</w:t>
      </w:r>
      <w:r w:rsidR="00B62B79">
        <w:rPr>
          <w:lang w:eastAsia="en-US"/>
        </w:rPr>
        <w:t xml:space="preserve"> koncept</w:t>
      </w:r>
      <w:r w:rsidR="008471C6">
        <w:rPr>
          <w:lang w:eastAsia="en-US"/>
        </w:rPr>
        <w:t xml:space="preserve">y i informaci o tom, </w:t>
      </w:r>
      <w:r w:rsidR="009B559F">
        <w:rPr>
          <w:lang w:eastAsia="en-US"/>
        </w:rPr>
        <w:t>v </w:t>
      </w:r>
      <w:r w:rsidR="008471C6">
        <w:rPr>
          <w:lang w:eastAsia="en-US"/>
        </w:rPr>
        <w:t>jak</w:t>
      </w:r>
      <w:r w:rsidR="009B559F">
        <w:rPr>
          <w:lang w:eastAsia="en-US"/>
        </w:rPr>
        <w:t xml:space="preserve">é logické struktuře jsou </w:t>
      </w:r>
      <w:r w:rsidR="00F40EB4">
        <w:rPr>
          <w:lang w:eastAsia="en-US"/>
        </w:rPr>
        <w:t xml:space="preserve">v konkrétních informačních systémech </w:t>
      </w:r>
      <w:r w:rsidR="00FD32DF">
        <w:rPr>
          <w:lang w:eastAsia="en-US"/>
        </w:rPr>
        <w:t>ukládány</w:t>
      </w:r>
      <w:r w:rsidR="005C35F5">
        <w:rPr>
          <w:lang w:eastAsia="en-US"/>
        </w:rPr>
        <w:t xml:space="preserve"> (ideálně ve formě </w:t>
      </w:r>
      <w:r w:rsidR="00716323">
        <w:rPr>
          <w:lang w:eastAsia="en-US"/>
        </w:rPr>
        <w:t xml:space="preserve">logického datového modelu těchto konceptů, data </w:t>
      </w:r>
      <w:proofErr w:type="spellStart"/>
      <w:r w:rsidR="00716323">
        <w:rPr>
          <w:lang w:eastAsia="en-US"/>
        </w:rPr>
        <w:t>deployment</w:t>
      </w:r>
      <w:proofErr w:type="spellEnd"/>
      <w:r w:rsidR="00716323">
        <w:rPr>
          <w:lang w:eastAsia="en-US"/>
        </w:rPr>
        <w:t xml:space="preserve"> / CRUD diagramu apod.)</w:t>
      </w:r>
      <w:r w:rsidR="00F40EB4">
        <w:rPr>
          <w:lang w:eastAsia="en-US"/>
        </w:rPr>
        <w:t>.</w:t>
      </w:r>
      <w:r w:rsidR="008471C6">
        <w:rPr>
          <w:lang w:eastAsia="en-US"/>
        </w:rPr>
        <w:t xml:space="preserve"> </w:t>
      </w:r>
    </w:p>
    <w:p w14:paraId="3FD06793" w14:textId="5152553D" w:rsidR="009C3CDE" w:rsidRDefault="009C3CDE" w:rsidP="00FB2F3E">
      <w:pPr>
        <w:pStyle w:val="Nadpis3"/>
      </w:pPr>
      <w:bookmarkStart w:id="171" w:name="_Toc178771250"/>
      <w:r>
        <w:lastRenderedPageBreak/>
        <w:t xml:space="preserve">Architektura sdílení </w:t>
      </w:r>
      <w:r w:rsidR="00D856F1">
        <w:t xml:space="preserve">dat </w:t>
      </w:r>
      <w:r>
        <w:t>v propojeném datovém fondu</w:t>
      </w:r>
      <w:bookmarkEnd w:id="171"/>
    </w:p>
    <w:p w14:paraId="39224BB8" w14:textId="18DCF2A9" w:rsidR="009C3CDE" w:rsidRDefault="009C3CDE" w:rsidP="009C3CDE">
      <w:pPr>
        <w:pStyle w:val="Nvodnkomente"/>
        <w:keepNext/>
        <w:spacing w:before="120" w:after="120"/>
        <w:rPr>
          <w:lang w:eastAsia="en-US"/>
        </w:rPr>
      </w:pPr>
      <w:r>
        <w:t xml:space="preserve">Z hlediska vnější integrace zhodnoťte na úrovni jednotlivých </w:t>
      </w:r>
      <w:r w:rsidRPr="002F771F">
        <w:rPr>
          <w:color w:val="auto"/>
        </w:rPr>
        <w:t xml:space="preserve">agendových </w:t>
      </w:r>
      <w:r>
        <w:t>informačních systémů ve vlastní správě stav připravenosti a existenci kontextů pro sdílení dat v rámci propojeného datového fondu veřejné správy.</w:t>
      </w:r>
    </w:p>
    <w:p w14:paraId="231DC53D" w14:textId="2D96A9C7" w:rsidR="003C158E" w:rsidRDefault="00E84390" w:rsidP="006B59E9">
      <w:pPr>
        <w:pStyle w:val="Nadpis3"/>
      </w:pPr>
      <w:bookmarkStart w:id="172" w:name="_Toc178771251"/>
      <w:r>
        <w:t>Architektura zpřístupnění dat</w:t>
      </w:r>
      <w:bookmarkEnd w:id="172"/>
    </w:p>
    <w:p w14:paraId="13E8DA71" w14:textId="0D7B26E8" w:rsidR="00A9362E" w:rsidRDefault="00927B46" w:rsidP="00FB2F3E">
      <w:pPr>
        <w:pStyle w:val="Nvodnkomente"/>
        <w:rPr>
          <w:lang w:eastAsia="en-US"/>
        </w:rPr>
      </w:pPr>
      <w:r>
        <w:rPr>
          <w:lang w:eastAsia="en-US"/>
        </w:rPr>
        <w:t>Zhodnoťte</w:t>
      </w:r>
      <w:r w:rsidR="004D1DC8">
        <w:rPr>
          <w:lang w:eastAsia="en-US"/>
        </w:rPr>
        <w:t xml:space="preserve">, jak </w:t>
      </w:r>
      <w:r w:rsidR="00E64239">
        <w:rPr>
          <w:lang w:eastAsia="en-US"/>
        </w:rPr>
        <w:t xml:space="preserve">je </w:t>
      </w:r>
      <w:r w:rsidR="004D1DC8">
        <w:rPr>
          <w:lang w:eastAsia="en-US"/>
        </w:rPr>
        <w:t xml:space="preserve">úřad z hlediska architektury připraven </w:t>
      </w:r>
      <w:r w:rsidR="00E64239">
        <w:rPr>
          <w:lang w:eastAsia="en-US"/>
        </w:rPr>
        <w:t xml:space="preserve">na </w:t>
      </w:r>
      <w:r w:rsidR="00D1177E">
        <w:rPr>
          <w:lang w:eastAsia="en-US"/>
        </w:rPr>
        <w:t>zpřístup</w:t>
      </w:r>
      <w:r w:rsidR="00E64239">
        <w:rPr>
          <w:lang w:eastAsia="en-US"/>
        </w:rPr>
        <w:t xml:space="preserve">ňování vlastních údajů </w:t>
      </w:r>
      <w:r w:rsidR="001913AC">
        <w:rPr>
          <w:lang w:eastAsia="en-US"/>
        </w:rPr>
        <w:t xml:space="preserve">veřejnosti </w:t>
      </w:r>
      <w:r w:rsidR="00A46E07">
        <w:rPr>
          <w:lang w:eastAsia="en-US"/>
        </w:rPr>
        <w:t xml:space="preserve">a </w:t>
      </w:r>
      <w:r w:rsidR="0097002A">
        <w:rPr>
          <w:lang w:eastAsia="en-US"/>
        </w:rPr>
        <w:t xml:space="preserve">zajištění tzv. řízeného přístupu k datům. </w:t>
      </w:r>
      <w:r w:rsidR="00A9362E">
        <w:rPr>
          <w:lang w:eastAsia="en-US"/>
        </w:rPr>
        <w:t>S</w:t>
      </w:r>
      <w:r w:rsidR="00A9362E" w:rsidRPr="0629CA91">
        <w:rPr>
          <w:lang w:eastAsia="en-US"/>
        </w:rPr>
        <w:t>tručně shrňte</w:t>
      </w:r>
      <w:r w:rsidR="00A9362E">
        <w:rPr>
          <w:lang w:eastAsia="en-US"/>
        </w:rPr>
        <w:t>:</w:t>
      </w:r>
      <w:r w:rsidR="00A9362E" w:rsidRPr="0629CA91">
        <w:rPr>
          <w:lang w:eastAsia="en-US"/>
        </w:rPr>
        <w:t xml:space="preserve"> </w:t>
      </w:r>
    </w:p>
    <w:p w14:paraId="670D92F8" w14:textId="01361C50" w:rsidR="00A9362E" w:rsidRDefault="00A9362E" w:rsidP="00A9362E">
      <w:pPr>
        <w:pStyle w:val="Nvodnkomente"/>
        <w:numPr>
          <w:ilvl w:val="0"/>
          <w:numId w:val="57"/>
        </w:numPr>
        <w:rPr>
          <w:lang w:eastAsia="en-US"/>
        </w:rPr>
      </w:pPr>
      <w:r>
        <w:t xml:space="preserve">jak je realizována tvorba a publikace otevřených datových sad a analytických či datových produktů (reportů, datových souborů, statistik apod.), případně jaké jsou </w:t>
      </w:r>
      <w:r w:rsidRPr="00B33F72">
        <w:t>další cesty, kterými jsou data úřadu systematicky zpřístupňována veřejnosti (např. statistiky na webu úřadu</w:t>
      </w:r>
      <w:r>
        <w:t xml:space="preserve">, poskytování informací na základě zákona </w:t>
      </w:r>
      <w:r w:rsidRPr="00B930EA">
        <w:t>č. 106/1999 Sb.</w:t>
      </w:r>
      <w:r w:rsidRPr="00B33F72">
        <w:t>)</w:t>
      </w:r>
      <w:r>
        <w:t>,</w:t>
      </w:r>
    </w:p>
    <w:p w14:paraId="2972D011" w14:textId="4D5B951A" w:rsidR="00A9362E" w:rsidRPr="00A16C0A" w:rsidRDefault="00FB2240" w:rsidP="00FB2F3E">
      <w:pPr>
        <w:pStyle w:val="Nvodnkomente"/>
        <w:numPr>
          <w:ilvl w:val="0"/>
          <w:numId w:val="57"/>
        </w:numPr>
      </w:pPr>
      <w:r>
        <w:t xml:space="preserve">jaká jsou očekávání ohledně </w:t>
      </w:r>
      <w:r w:rsidR="00A9362E">
        <w:t xml:space="preserve">poptávky po řízeném přístupu </w:t>
      </w:r>
      <w:proofErr w:type="gramStart"/>
      <w:r w:rsidR="00A9362E">
        <w:t>k</w:t>
      </w:r>
      <w:r w:rsidR="00721C00">
        <w:t xml:space="preserve">  </w:t>
      </w:r>
      <w:r w:rsidR="00C23291">
        <w:t>vlastním</w:t>
      </w:r>
      <w:proofErr w:type="gramEnd"/>
      <w:r w:rsidR="00C23291">
        <w:t xml:space="preserve"> </w:t>
      </w:r>
      <w:r w:rsidR="00A9362E">
        <w:t xml:space="preserve">datům </w:t>
      </w:r>
      <w:r w:rsidR="00721C00">
        <w:t xml:space="preserve">vašeho </w:t>
      </w:r>
      <w:r w:rsidR="00C23291">
        <w:t xml:space="preserve">úřadu </w:t>
      </w:r>
      <w:r w:rsidR="00A9362E">
        <w:t xml:space="preserve">a </w:t>
      </w:r>
      <w:r>
        <w:t xml:space="preserve">jaký je </w:t>
      </w:r>
      <w:r w:rsidR="00A9362E">
        <w:t>aktuální stav připravenosti na zajištění řízeného přístupu</w:t>
      </w:r>
      <w:r w:rsidR="00A9362E">
        <w:rPr>
          <w:lang w:eastAsia="en-US"/>
        </w:rPr>
        <w:t>.</w:t>
      </w:r>
    </w:p>
    <w:p w14:paraId="1E514C94" w14:textId="77777777" w:rsidR="00AA5B9C" w:rsidRDefault="00AA5B9C" w:rsidP="00FB2F3E">
      <w:pPr>
        <w:pStyle w:val="Nadpis3"/>
      </w:pPr>
      <w:bookmarkStart w:id="173" w:name="_Toc62034795"/>
      <w:bookmarkStart w:id="174" w:name="_Toc62151867"/>
      <w:bookmarkStart w:id="175" w:name="_Toc67477358"/>
      <w:bookmarkStart w:id="176" w:name="_Toc178771252"/>
      <w:r>
        <w:t>Architektura kmenových dat a číselníků</w:t>
      </w:r>
      <w:bookmarkEnd w:id="176"/>
    </w:p>
    <w:p w14:paraId="2FF39705" w14:textId="5567CE11" w:rsidR="00AA5B9C" w:rsidRDefault="00AA5B9C" w:rsidP="00AA5B9C">
      <w:pPr>
        <w:pStyle w:val="Nvodnkomente"/>
        <w:keepNext/>
        <w:spacing w:before="120" w:after="120"/>
      </w:pPr>
      <w:r>
        <w:t xml:space="preserve">Okomentujete, zda a jakým způsobem řešíte sdílení tzv. kmenových dat (např. o klientech vašich služeb) napříč více agendami/oblastmi a informačními systémy. </w:t>
      </w:r>
    </w:p>
    <w:p w14:paraId="2EF558B5" w14:textId="77777777" w:rsidR="00AA5B9C" w:rsidRDefault="00AA5B9C" w:rsidP="00AA5B9C">
      <w:pPr>
        <w:pStyle w:val="Nvodnkomente"/>
        <w:keepNext/>
        <w:spacing w:before="120" w:after="120"/>
        <w:rPr>
          <w:lang w:eastAsia="en-US"/>
        </w:rPr>
      </w:pPr>
      <w:r>
        <w:rPr>
          <w:lang w:eastAsia="en-US"/>
        </w:rPr>
        <w:t>Popište v základních principech, jak pracujete s číselníkovými daty, zejména s důrazem na řízení číselníků, které přebíráte odjinud nebo publikujete (např. spolu s údaji sdílenými v propojeném datovém fondu).</w:t>
      </w:r>
    </w:p>
    <w:p w14:paraId="3F204328" w14:textId="4029879A" w:rsidR="00E4223C" w:rsidRPr="00CB3024" w:rsidRDefault="477B4912" w:rsidP="00AE7C82">
      <w:pPr>
        <w:pStyle w:val="Nadpis3"/>
      </w:pPr>
      <w:bookmarkStart w:id="177" w:name="_Toc178771253"/>
      <w:r>
        <w:t xml:space="preserve">Shrnutí potřeb ze stávajícího stavu </w:t>
      </w:r>
      <w:bookmarkEnd w:id="173"/>
      <w:bookmarkEnd w:id="174"/>
      <w:r w:rsidR="5B2B2786">
        <w:t>datové architektury</w:t>
      </w:r>
      <w:bookmarkEnd w:id="175"/>
      <w:bookmarkEnd w:id="177"/>
    </w:p>
    <w:p w14:paraId="33DD3DAA" w14:textId="75665FF0" w:rsidR="0078072A" w:rsidRPr="00CB3024" w:rsidRDefault="0078072A" w:rsidP="006479E5">
      <w:pPr>
        <w:pStyle w:val="Nvodnkomente"/>
      </w:pPr>
      <w:r w:rsidRPr="00CB3024">
        <w:t xml:space="preserve">Stručně shrňte, co vyplývá z této kapitoly nejdůležitějšího pro další navazující části a závěry IK (co jsme zjistili). Tuto dílčí rekapitulaci můžete následně použít jako vstup pro celkové manažerské shrnutí v kapitole 2. </w:t>
      </w:r>
    </w:p>
    <w:p w14:paraId="5033CEA3" w14:textId="49937135" w:rsidR="0005538A" w:rsidRPr="00CB3024" w:rsidRDefault="0005538A">
      <w:pPr>
        <w:spacing w:after="160" w:line="259" w:lineRule="auto"/>
        <w:jc w:val="left"/>
      </w:pPr>
    </w:p>
    <w:p w14:paraId="4A5716BD" w14:textId="0A594EC0" w:rsidR="00E4223C" w:rsidRPr="00CB3024" w:rsidRDefault="150DCE9C" w:rsidP="00395127">
      <w:pPr>
        <w:pStyle w:val="Nadpis2"/>
      </w:pPr>
      <w:bookmarkStart w:id="178" w:name="_Toc178771254"/>
      <w:r>
        <w:t>Technologická a</w:t>
      </w:r>
      <w:r w:rsidR="5006429B">
        <w:t>rchitektura IT i</w:t>
      </w:r>
      <w:r w:rsidR="477B4912">
        <w:t>nfrastruktur</w:t>
      </w:r>
      <w:r w:rsidR="0892B670">
        <w:t>y</w:t>
      </w:r>
      <w:bookmarkStart w:id="179" w:name="_Toc67477359"/>
      <w:r w:rsidR="71C25696">
        <w:t xml:space="preserve"> </w:t>
      </w:r>
      <w:bookmarkEnd w:id="179"/>
      <w:r w:rsidR="35BD3C5E">
        <w:t>úřadu</w:t>
      </w:r>
      <w:bookmarkEnd w:id="178"/>
    </w:p>
    <w:p w14:paraId="484AEFBB" w14:textId="3288C22C" w:rsidR="00D05449" w:rsidRPr="00B37AE2" w:rsidRDefault="3F36F341" w:rsidP="00B37AE2">
      <w:pPr>
        <w:pStyle w:val="Nadpis3"/>
      </w:pPr>
      <w:bookmarkStart w:id="180" w:name="_Toc178771255"/>
      <w:r>
        <w:t xml:space="preserve">Architektura </w:t>
      </w:r>
      <w:r w:rsidR="5D540DE7">
        <w:t>infrastruktury</w:t>
      </w:r>
      <w:r w:rsidR="0033018F">
        <w:t xml:space="preserve"> datových center</w:t>
      </w:r>
      <w:bookmarkEnd w:id="180"/>
    </w:p>
    <w:p w14:paraId="6BA23151" w14:textId="77777777" w:rsidR="00D05449" w:rsidRPr="00CB3024" w:rsidRDefault="00D05449" w:rsidP="00CC3042">
      <w:pPr>
        <w:rPr>
          <w:rFonts w:eastAsiaTheme="minorEastAsia"/>
        </w:rPr>
      </w:pPr>
    </w:p>
    <w:p w14:paraId="37547C2D" w14:textId="35A38ABD" w:rsidR="796553EC" w:rsidRPr="00CB3024" w:rsidRDefault="00012E0A" w:rsidP="00012E0A">
      <w:pPr>
        <w:pStyle w:val="Nvodnkomente"/>
        <w:rPr>
          <w:lang w:eastAsia="en-US"/>
        </w:rPr>
      </w:pPr>
      <w:r w:rsidRPr="00CB3024">
        <w:rPr>
          <w:lang w:eastAsia="en-US"/>
        </w:rPr>
        <w:t xml:space="preserve">Doplňte </w:t>
      </w:r>
      <w:r w:rsidR="796553EC" w:rsidRPr="00CB3024">
        <w:rPr>
          <w:lang w:eastAsia="en-US"/>
        </w:rPr>
        <w:t xml:space="preserve">popis a model architektury IT (výpočetního výkonu a úložného prostoru) zejména </w:t>
      </w:r>
      <w:r w:rsidR="0019661B" w:rsidRPr="00CB3024">
        <w:rPr>
          <w:lang w:eastAsia="en-US"/>
        </w:rPr>
        <w:t>z</w:t>
      </w:r>
      <w:r w:rsidR="796553EC" w:rsidRPr="00CB3024">
        <w:rPr>
          <w:lang w:eastAsia="en-US"/>
        </w:rPr>
        <w:t xml:space="preserve"> pohledu:</w:t>
      </w:r>
    </w:p>
    <w:p w14:paraId="24B1E824" w14:textId="41EA16F1" w:rsidR="796553EC" w:rsidRPr="00CB3024" w:rsidRDefault="796553EC" w:rsidP="00012E0A">
      <w:pPr>
        <w:pStyle w:val="Nvodnkomente"/>
        <w:rPr>
          <w:lang w:eastAsia="en-US"/>
        </w:rPr>
      </w:pPr>
      <w:r w:rsidRPr="00CB3024">
        <w:rPr>
          <w:lang w:eastAsia="en-US"/>
        </w:rPr>
        <w:t>A) pohled topologie (datových center)</w:t>
      </w:r>
    </w:p>
    <w:p w14:paraId="66A3F524" w14:textId="756DB65D" w:rsidR="796553EC" w:rsidRPr="00CB3024" w:rsidRDefault="796553EC" w:rsidP="00012E0A">
      <w:pPr>
        <w:pStyle w:val="Nvodnkomente"/>
        <w:rPr>
          <w:lang w:eastAsia="en-US"/>
        </w:rPr>
      </w:pPr>
      <w:r w:rsidRPr="00CB3024">
        <w:rPr>
          <w:lang w:eastAsia="en-US"/>
        </w:rPr>
        <w:t>B) pohled technologických platforem (HW, systémový SW)</w:t>
      </w:r>
    </w:p>
    <w:p w14:paraId="243D8FE2" w14:textId="77777777" w:rsidR="00145AAF" w:rsidRPr="00CB3024" w:rsidRDefault="0018254B" w:rsidP="00012E0A">
      <w:pPr>
        <w:pStyle w:val="Nvodnkomente"/>
        <w:rPr>
          <w:lang w:eastAsia="en-US"/>
        </w:rPr>
      </w:pPr>
      <w:r w:rsidRPr="00CB3024">
        <w:rPr>
          <w:lang w:eastAsia="en-US"/>
        </w:rPr>
        <w:t>C</w:t>
      </w:r>
      <w:r w:rsidR="003D04A8" w:rsidRPr="00CB3024">
        <w:rPr>
          <w:lang w:eastAsia="en-US"/>
        </w:rPr>
        <w:t>) cloud</w:t>
      </w:r>
      <w:r w:rsidR="00B62BFF" w:rsidRPr="00CB3024">
        <w:rPr>
          <w:lang w:eastAsia="en-US"/>
        </w:rPr>
        <w:t xml:space="preserve"> </w:t>
      </w:r>
      <w:r w:rsidR="00113F7B" w:rsidRPr="00CB3024">
        <w:rPr>
          <w:lang w:eastAsia="en-US"/>
        </w:rPr>
        <w:t>–</w:t>
      </w:r>
      <w:r w:rsidR="00B33CC0" w:rsidRPr="00CB3024">
        <w:rPr>
          <w:lang w:eastAsia="en-US"/>
        </w:rPr>
        <w:t xml:space="preserve"> </w:t>
      </w:r>
      <w:r w:rsidR="00145AAF" w:rsidRPr="00CB3024">
        <w:rPr>
          <w:lang w:eastAsia="en-US"/>
        </w:rPr>
        <w:t xml:space="preserve">poskytovatel: </w:t>
      </w:r>
      <w:r w:rsidR="00636572" w:rsidRPr="00CB3024">
        <w:rPr>
          <w:lang w:eastAsia="en-US"/>
        </w:rPr>
        <w:t>státní</w:t>
      </w:r>
      <w:r w:rsidR="00D74E1E" w:rsidRPr="00CB3024">
        <w:rPr>
          <w:lang w:eastAsia="en-US"/>
        </w:rPr>
        <w:t>, komerční, poskytovaný jiným úřadem</w:t>
      </w:r>
    </w:p>
    <w:p w14:paraId="3E782A61" w14:textId="2CCF24D1" w:rsidR="0018254B" w:rsidRPr="00CB3024" w:rsidRDefault="00145AAF" w:rsidP="00012E0A">
      <w:pPr>
        <w:pStyle w:val="Nvodnkomente"/>
        <w:rPr>
          <w:lang w:eastAsia="en-US"/>
        </w:rPr>
      </w:pPr>
      <w:r w:rsidRPr="00CB3024">
        <w:rPr>
          <w:lang w:eastAsia="en-US"/>
        </w:rPr>
        <w:t>D) cloud – forma služby</w:t>
      </w:r>
      <w:r w:rsidR="00FF1EBD" w:rsidRPr="00CB3024">
        <w:rPr>
          <w:lang w:eastAsia="en-US"/>
        </w:rPr>
        <w:t>:</w:t>
      </w:r>
      <w:r w:rsidR="00412CB3" w:rsidRPr="00CB3024">
        <w:rPr>
          <w:lang w:eastAsia="en-US"/>
        </w:rPr>
        <w:t xml:space="preserve"> </w:t>
      </w:r>
      <w:r w:rsidR="00B33CC0" w:rsidRPr="00CB3024">
        <w:rPr>
          <w:lang w:eastAsia="en-US"/>
        </w:rPr>
        <w:t>SAAS,</w:t>
      </w:r>
      <w:r w:rsidR="00B62BFF" w:rsidRPr="00CB3024">
        <w:rPr>
          <w:lang w:eastAsia="en-US"/>
        </w:rPr>
        <w:t xml:space="preserve"> I</w:t>
      </w:r>
      <w:r w:rsidR="00113F7B" w:rsidRPr="00CB3024">
        <w:rPr>
          <w:lang w:eastAsia="en-US"/>
        </w:rPr>
        <w:t>AAS, PAAS</w:t>
      </w:r>
    </w:p>
    <w:p w14:paraId="5F23CFE5" w14:textId="2BB8E16D" w:rsidR="796553EC" w:rsidRPr="00CB3024" w:rsidRDefault="796553EC" w:rsidP="00012E0A">
      <w:pPr>
        <w:pStyle w:val="Nvodnkomente"/>
        <w:rPr>
          <w:lang w:eastAsia="en-US"/>
        </w:rPr>
      </w:pPr>
      <w:r w:rsidRPr="00CB3024">
        <w:rPr>
          <w:lang w:eastAsia="en-US"/>
        </w:rPr>
        <w:t>Tomu by měly odpovídat adekvátní kapitoly a v nich i schémata.</w:t>
      </w:r>
      <w:r w:rsidR="62352216" w:rsidRPr="00CB3024">
        <w:rPr>
          <w:lang w:eastAsia="en-US"/>
        </w:rPr>
        <w:t xml:space="preserve"> Součástí této vrstvy je i vnitřní zasíťování v rámci dosahu </w:t>
      </w:r>
      <w:r w:rsidR="00B53C67" w:rsidRPr="00CB3024">
        <w:rPr>
          <w:lang w:eastAsia="en-US"/>
        </w:rPr>
        <w:t>odpo</w:t>
      </w:r>
      <w:r w:rsidR="62352216" w:rsidRPr="00CB3024">
        <w:rPr>
          <w:lang w:eastAsia="en-US"/>
        </w:rPr>
        <w:t>vědnosti správce, tj. uvnitř budov úřadu a mezi nimi.</w:t>
      </w:r>
    </w:p>
    <w:p w14:paraId="5D20F9E1" w14:textId="40C762FF" w:rsidR="003C2377" w:rsidRPr="00CB3024" w:rsidRDefault="2FE50753" w:rsidP="00012E0A">
      <w:pPr>
        <w:pStyle w:val="Nvodnkomente"/>
      </w:pPr>
      <w:r>
        <w:t>Infrastruktura</w:t>
      </w:r>
      <w:r w:rsidR="22831B65">
        <w:t xml:space="preserve"> nebo její část</w:t>
      </w:r>
      <w:r>
        <w:t xml:space="preserve"> </w:t>
      </w:r>
      <w:r w:rsidR="4473E32B">
        <w:t>je/</w:t>
      </w:r>
      <w:r>
        <w:t xml:space="preserve">není součástí </w:t>
      </w:r>
      <w:r w:rsidR="40D14972">
        <w:t>kritické infrastruktury státu.</w:t>
      </w:r>
    </w:p>
    <w:p w14:paraId="1118CBC5" w14:textId="6D1CE957" w:rsidR="00FB679B" w:rsidRPr="00CB3024" w:rsidRDefault="00B76C8D" w:rsidP="00012E0A">
      <w:pPr>
        <w:pStyle w:val="Nvodnkomente"/>
      </w:pPr>
      <w:r>
        <w:t xml:space="preserve">Uvádějte pouze informace veřejného </w:t>
      </w:r>
      <w:proofErr w:type="spellStart"/>
      <w:r>
        <w:t>charekteru</w:t>
      </w:r>
      <w:proofErr w:type="spellEnd"/>
      <w:r>
        <w:t>, které jsou typicky k</w:t>
      </w:r>
      <w:r w:rsidR="00C73753">
        <w:t> </w:t>
      </w:r>
      <w:r>
        <w:t>nal</w:t>
      </w:r>
      <w:r w:rsidR="00C73753">
        <w:t xml:space="preserve">ezení </w:t>
      </w:r>
      <w:r w:rsidR="00EF4627">
        <w:t>v dokumentech k</w:t>
      </w:r>
      <w:r w:rsidR="00C73753">
        <w:t xml:space="preserve"> veřejný</w:t>
      </w:r>
      <w:r w:rsidR="00EF4627">
        <w:t>m</w:t>
      </w:r>
      <w:r w:rsidR="00C73753">
        <w:t xml:space="preserve"> zakázká</w:t>
      </w:r>
      <w:r w:rsidR="00EF4627">
        <w:t>m</w:t>
      </w:r>
      <w:r w:rsidR="006E7168">
        <w:t xml:space="preserve">, ve </w:t>
      </w:r>
      <w:proofErr w:type="gramStart"/>
      <w:r w:rsidR="006E7168">
        <w:t xml:space="preserve">smlouvách </w:t>
      </w:r>
      <w:r w:rsidR="00C73753">
        <w:t xml:space="preserve"> nebo</w:t>
      </w:r>
      <w:proofErr w:type="gramEnd"/>
      <w:r w:rsidR="00C73753">
        <w:t xml:space="preserve"> musí být poskytnuty na základě zákona 106</w:t>
      </w:r>
      <w:r w:rsidR="004F2690">
        <w:t>/1999 Sb.</w:t>
      </w:r>
    </w:p>
    <w:p w14:paraId="524D3897" w14:textId="67AE2319" w:rsidR="39990627" w:rsidRDefault="39990627" w:rsidP="00FB2F3E">
      <w:pPr>
        <w:pStyle w:val="Nadpis4"/>
        <w:rPr>
          <w:highlight w:val="yellow"/>
        </w:rPr>
      </w:pPr>
      <w:r w:rsidRPr="0629CA91">
        <w:rPr>
          <w:highlight w:val="yellow"/>
        </w:rPr>
        <w:t xml:space="preserve">Topologie </w:t>
      </w:r>
    </w:p>
    <w:p w14:paraId="3145A1CA" w14:textId="76C5BFAD" w:rsidR="00A04C10" w:rsidRDefault="00A04C10" w:rsidP="007421B4">
      <w:pPr>
        <w:spacing w:after="160" w:line="259" w:lineRule="auto"/>
        <w:jc w:val="left"/>
        <w:rPr>
          <w:lang w:eastAsia="en-US"/>
        </w:rPr>
      </w:pPr>
      <w:r w:rsidRPr="00A04C10">
        <w:rPr>
          <w:lang w:eastAsia="en-US"/>
        </w:rPr>
        <w:t xml:space="preserve"> </w:t>
      </w:r>
    </w:p>
    <w:p w14:paraId="3446C089" w14:textId="77777777" w:rsidR="00A76682" w:rsidRDefault="0048131F" w:rsidP="0048131F">
      <w:pPr>
        <w:pStyle w:val="Nvodnkomente"/>
        <w:rPr>
          <w:lang w:eastAsia="en-US"/>
        </w:rPr>
      </w:pPr>
      <w:r>
        <w:rPr>
          <w:lang w:eastAsia="en-US"/>
        </w:rPr>
        <w:t>Popište prostředí z</w:t>
      </w:r>
      <w:r w:rsidR="00A76682">
        <w:rPr>
          <w:lang w:eastAsia="en-US"/>
        </w:rPr>
        <w:t> </w:t>
      </w:r>
      <w:r>
        <w:rPr>
          <w:lang w:eastAsia="en-US"/>
        </w:rPr>
        <w:t>pohledů</w:t>
      </w:r>
      <w:r w:rsidR="00A76682">
        <w:rPr>
          <w:lang w:eastAsia="en-US"/>
        </w:rPr>
        <w:t>:</w:t>
      </w:r>
    </w:p>
    <w:p w14:paraId="7B01D30B" w14:textId="3B18AC9A" w:rsidR="0048131F" w:rsidRDefault="0048131F" w:rsidP="0048131F">
      <w:pPr>
        <w:pStyle w:val="Nvodnkomente"/>
        <w:rPr>
          <w:lang w:eastAsia="en-US"/>
        </w:rPr>
      </w:pPr>
      <w:r>
        <w:rPr>
          <w:lang w:eastAsia="en-US"/>
        </w:rPr>
        <w:t>Fyzick</w:t>
      </w:r>
      <w:r w:rsidR="00A76682">
        <w:rPr>
          <w:lang w:eastAsia="en-US"/>
        </w:rPr>
        <w:t>é</w:t>
      </w:r>
      <w:r>
        <w:rPr>
          <w:lang w:eastAsia="en-US"/>
        </w:rPr>
        <w:t xml:space="preserve"> topologie:</w:t>
      </w:r>
      <w:r w:rsidR="00A76682">
        <w:rPr>
          <w:lang w:eastAsia="en-US"/>
        </w:rPr>
        <w:t xml:space="preserve"> </w:t>
      </w:r>
      <w:r>
        <w:rPr>
          <w:lang w:eastAsia="en-US"/>
        </w:rPr>
        <w:t>Umístění a propojení datových center (včetně geografického rozmístění).</w:t>
      </w:r>
      <w:r w:rsidR="00A76682">
        <w:rPr>
          <w:lang w:eastAsia="en-US"/>
        </w:rPr>
        <w:t xml:space="preserve"> </w:t>
      </w:r>
      <w:r>
        <w:rPr>
          <w:lang w:eastAsia="en-US"/>
        </w:rPr>
        <w:t>Popis síťové infrastruktury (propojovací uzly, kabely, switche, routery).</w:t>
      </w:r>
      <w:r w:rsidR="00A76682">
        <w:rPr>
          <w:lang w:eastAsia="en-US"/>
        </w:rPr>
        <w:t xml:space="preserve"> </w:t>
      </w:r>
      <w:r>
        <w:rPr>
          <w:lang w:eastAsia="en-US"/>
        </w:rPr>
        <w:t>Redundance a záložní systémy pro zajištění dostupnosti.</w:t>
      </w:r>
      <w:r w:rsidR="00A76682">
        <w:rPr>
          <w:lang w:eastAsia="en-US"/>
        </w:rPr>
        <w:t xml:space="preserve"> </w:t>
      </w:r>
      <w:r>
        <w:rPr>
          <w:lang w:eastAsia="en-US"/>
        </w:rPr>
        <w:t>Bezpečnostní prvky a opatření (fyzický přístup, požární ochrana).</w:t>
      </w:r>
    </w:p>
    <w:p w14:paraId="100A4256" w14:textId="37B5FA12" w:rsidR="0048131F" w:rsidRDefault="0048131F" w:rsidP="0048131F">
      <w:pPr>
        <w:pStyle w:val="Nvodnkomente"/>
        <w:rPr>
          <w:lang w:eastAsia="en-US"/>
        </w:rPr>
      </w:pPr>
      <w:r>
        <w:rPr>
          <w:lang w:eastAsia="en-US"/>
        </w:rPr>
        <w:t>Logick</w:t>
      </w:r>
      <w:r w:rsidR="004A084B">
        <w:rPr>
          <w:lang w:eastAsia="en-US"/>
        </w:rPr>
        <w:t>é</w:t>
      </w:r>
      <w:r>
        <w:rPr>
          <w:lang w:eastAsia="en-US"/>
        </w:rPr>
        <w:t xml:space="preserve"> topologie:</w:t>
      </w:r>
    </w:p>
    <w:p w14:paraId="65585497" w14:textId="25DE63BD" w:rsidR="00157848" w:rsidRPr="00CB3024" w:rsidRDefault="0048131F" w:rsidP="00FB2F3E">
      <w:pPr>
        <w:pStyle w:val="Nvodnkomente"/>
        <w:rPr>
          <w:lang w:eastAsia="en-US"/>
        </w:rPr>
      </w:pPr>
      <w:r>
        <w:rPr>
          <w:lang w:eastAsia="en-US"/>
        </w:rPr>
        <w:t xml:space="preserve">Organizace a struktura síťových segmentů (VLAN, </w:t>
      </w:r>
      <w:proofErr w:type="spellStart"/>
      <w:r>
        <w:rPr>
          <w:lang w:eastAsia="en-US"/>
        </w:rPr>
        <w:t>subnety</w:t>
      </w:r>
      <w:proofErr w:type="spellEnd"/>
      <w:r>
        <w:rPr>
          <w:lang w:eastAsia="en-US"/>
        </w:rPr>
        <w:t>).</w:t>
      </w:r>
      <w:r w:rsidR="004A084B">
        <w:rPr>
          <w:lang w:eastAsia="en-US"/>
        </w:rPr>
        <w:t xml:space="preserve"> </w:t>
      </w:r>
      <w:r>
        <w:rPr>
          <w:lang w:eastAsia="en-US"/>
        </w:rPr>
        <w:t>Směrování a tok dat v rámci sítě.</w:t>
      </w:r>
      <w:r w:rsidR="004A084B">
        <w:rPr>
          <w:lang w:eastAsia="en-US"/>
        </w:rPr>
        <w:t xml:space="preserve"> </w:t>
      </w:r>
      <w:r>
        <w:rPr>
          <w:lang w:eastAsia="en-US"/>
        </w:rPr>
        <w:t>Virtualizace a její vliv na topologii.</w:t>
      </w:r>
    </w:p>
    <w:p w14:paraId="7745556D" w14:textId="3E9ABC95" w:rsidR="27D65D69" w:rsidRDefault="27D65D69">
      <w:pPr>
        <w:pStyle w:val="Nadpis4"/>
        <w:rPr>
          <w:highlight w:val="yellow"/>
        </w:rPr>
      </w:pPr>
      <w:r w:rsidRPr="0629CA91">
        <w:rPr>
          <w:highlight w:val="yellow"/>
        </w:rPr>
        <w:t>Platformy</w:t>
      </w:r>
    </w:p>
    <w:p w14:paraId="2D6A0EE0" w14:textId="77777777" w:rsidR="00177830" w:rsidRDefault="00DB347A" w:rsidP="00177830">
      <w:pPr>
        <w:pStyle w:val="Nvodnkomente"/>
        <w:rPr>
          <w:lang w:eastAsia="en-US"/>
        </w:rPr>
      </w:pPr>
      <w:r>
        <w:rPr>
          <w:lang w:eastAsia="en-US"/>
        </w:rPr>
        <w:t>Hardware:</w:t>
      </w:r>
    </w:p>
    <w:p w14:paraId="44DF315A" w14:textId="32F6DAB4" w:rsidR="00DB347A" w:rsidRDefault="00DB347A" w:rsidP="00FB2F3E">
      <w:pPr>
        <w:pStyle w:val="Nvodnkomente"/>
        <w:rPr>
          <w:lang w:eastAsia="en-US"/>
        </w:rPr>
      </w:pPr>
      <w:r>
        <w:rPr>
          <w:lang w:eastAsia="en-US"/>
        </w:rPr>
        <w:t>Servery (typ, specifikace, virtualizace).</w:t>
      </w:r>
      <w:r w:rsidR="00177830">
        <w:rPr>
          <w:lang w:eastAsia="en-US"/>
        </w:rPr>
        <w:t xml:space="preserve"> Ú</w:t>
      </w:r>
      <w:r>
        <w:rPr>
          <w:lang w:eastAsia="en-US"/>
        </w:rPr>
        <w:t>ložné systémy (disková pole, páskové knihovny).</w:t>
      </w:r>
      <w:r w:rsidR="006651CB">
        <w:rPr>
          <w:lang w:eastAsia="en-US"/>
        </w:rPr>
        <w:t xml:space="preserve"> </w:t>
      </w:r>
      <w:r>
        <w:rPr>
          <w:lang w:eastAsia="en-US"/>
        </w:rPr>
        <w:t>Síťové prvky (switche, routery, firewally).</w:t>
      </w:r>
      <w:r w:rsidR="006651CB">
        <w:rPr>
          <w:lang w:eastAsia="en-US"/>
        </w:rPr>
        <w:t xml:space="preserve"> </w:t>
      </w:r>
      <w:r>
        <w:rPr>
          <w:lang w:eastAsia="en-US"/>
        </w:rPr>
        <w:t>Záložní zdroje a chlazení.</w:t>
      </w:r>
    </w:p>
    <w:p w14:paraId="1DC72895" w14:textId="5C83E1A0" w:rsidR="00DB347A" w:rsidRPr="00FB2F3E" w:rsidRDefault="00DB347A" w:rsidP="00FB2F3E">
      <w:pPr>
        <w:pStyle w:val="Nvodnkomente"/>
        <w:rPr>
          <w:lang w:eastAsia="en-US"/>
        </w:rPr>
      </w:pPr>
      <w:r>
        <w:rPr>
          <w:lang w:eastAsia="en-US"/>
        </w:rPr>
        <w:lastRenderedPageBreak/>
        <w:t>Systémový software:</w:t>
      </w:r>
      <w:r w:rsidR="006651CB">
        <w:rPr>
          <w:lang w:eastAsia="en-US"/>
        </w:rPr>
        <w:t xml:space="preserve"> </w:t>
      </w:r>
      <w:r>
        <w:rPr>
          <w:lang w:eastAsia="en-US"/>
        </w:rPr>
        <w:t>Operační systémy (servery, síťová zařízení).</w:t>
      </w:r>
      <w:r w:rsidR="006651CB">
        <w:rPr>
          <w:lang w:eastAsia="en-US"/>
        </w:rPr>
        <w:t xml:space="preserve"> </w:t>
      </w:r>
      <w:r>
        <w:rPr>
          <w:lang w:eastAsia="en-US"/>
        </w:rPr>
        <w:t>Virtualizační platformy.</w:t>
      </w:r>
      <w:r w:rsidR="006651CB">
        <w:rPr>
          <w:lang w:eastAsia="en-US"/>
        </w:rPr>
        <w:t xml:space="preserve"> </w:t>
      </w:r>
      <w:r>
        <w:rPr>
          <w:lang w:eastAsia="en-US"/>
        </w:rPr>
        <w:t>Systémy pro správu a monitoring.</w:t>
      </w:r>
    </w:p>
    <w:p w14:paraId="72FD67ED" w14:textId="7A243F7A" w:rsidR="003C2377" w:rsidRPr="00CB3024" w:rsidRDefault="003C2377" w:rsidP="007421B4">
      <w:pPr>
        <w:spacing w:after="160" w:line="259" w:lineRule="auto"/>
        <w:jc w:val="left"/>
      </w:pPr>
      <w:r w:rsidRPr="00CB3024">
        <w:rPr>
          <w:noProof/>
        </w:rPr>
        <w:drawing>
          <wp:inline distT="0" distB="0" distL="0" distR="0" wp14:anchorId="41998208" wp14:editId="14CEC6D3">
            <wp:extent cx="4124325" cy="5211063"/>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9083" cy="5217075"/>
                    </a:xfrm>
                    <a:prstGeom prst="rect">
                      <a:avLst/>
                    </a:prstGeom>
                  </pic:spPr>
                </pic:pic>
              </a:graphicData>
            </a:graphic>
          </wp:inline>
        </w:drawing>
      </w:r>
    </w:p>
    <w:p w14:paraId="5BA4224E" w14:textId="697A23D9" w:rsidR="00596788" w:rsidRPr="00CB3024" w:rsidRDefault="008F1216" w:rsidP="00502F87">
      <w:pPr>
        <w:pStyle w:val="Nvodnkomente"/>
        <w:jc w:val="left"/>
        <w:rPr>
          <w:lang w:eastAsia="en-US"/>
        </w:rPr>
      </w:pPr>
      <w:bookmarkStart w:id="181" w:name="_Toc178771348"/>
      <w:r w:rsidRPr="00CB3024">
        <w:t xml:space="preserve">Obrázek </w:t>
      </w:r>
      <w:r w:rsidRPr="00CB3024">
        <w:fldChar w:fldCharType="begin"/>
      </w:r>
      <w:r w:rsidRPr="00CB3024">
        <w:instrText>SEQ Obrázek \* ARABIC</w:instrText>
      </w:r>
      <w:r w:rsidRPr="00CB3024">
        <w:fldChar w:fldCharType="separate"/>
      </w:r>
      <w:r w:rsidR="000C75BA">
        <w:rPr>
          <w:noProof/>
        </w:rPr>
        <w:t>6</w:t>
      </w:r>
      <w:r w:rsidRPr="00CB3024">
        <w:fldChar w:fldCharType="end"/>
      </w:r>
      <w:r w:rsidRPr="00CB3024">
        <w:t xml:space="preserve">: </w:t>
      </w:r>
      <w:r w:rsidR="00596788" w:rsidRPr="00CB3024">
        <w:rPr>
          <w:lang w:eastAsia="en-US"/>
        </w:rPr>
        <w:t xml:space="preserve">Příklad modelu </w:t>
      </w:r>
      <w:r w:rsidR="00A53C85" w:rsidRPr="00CB3024">
        <w:rPr>
          <w:lang w:eastAsia="en-US"/>
        </w:rPr>
        <w:t xml:space="preserve">IT </w:t>
      </w:r>
      <w:r w:rsidR="00596788" w:rsidRPr="00CB3024">
        <w:rPr>
          <w:lang w:eastAsia="en-US"/>
        </w:rPr>
        <w:t>infrastru</w:t>
      </w:r>
      <w:r w:rsidR="003720B6" w:rsidRPr="00CB3024">
        <w:rPr>
          <w:lang w:eastAsia="en-US"/>
        </w:rPr>
        <w:t>ktury</w:t>
      </w:r>
      <w:r w:rsidR="00DA7D47" w:rsidRPr="00CB3024">
        <w:rPr>
          <w:lang w:eastAsia="en-US"/>
        </w:rPr>
        <w:t xml:space="preserve"> a komunikační infrastruktury</w:t>
      </w:r>
      <w:r w:rsidR="00806728" w:rsidRPr="00CB3024">
        <w:rPr>
          <w:lang w:eastAsia="en-US"/>
        </w:rPr>
        <w:t xml:space="preserve"> nahraďte vlastním</w:t>
      </w:r>
      <w:r w:rsidR="00502F87" w:rsidRPr="00CB3024">
        <w:rPr>
          <w:lang w:eastAsia="en-US"/>
        </w:rPr>
        <w:t xml:space="preserve"> modelem.</w:t>
      </w:r>
      <w:bookmarkEnd w:id="181"/>
    </w:p>
    <w:p w14:paraId="58D10D0A" w14:textId="2042578F" w:rsidR="00DF78F9" w:rsidRPr="00B37AE2" w:rsidRDefault="7A69C720" w:rsidP="00B37AE2">
      <w:pPr>
        <w:pStyle w:val="Nadpis3"/>
      </w:pPr>
      <w:bookmarkStart w:id="182" w:name="_Toc62034807"/>
      <w:bookmarkStart w:id="183" w:name="_Toc178771256"/>
      <w:r>
        <w:t>Cloud</w:t>
      </w:r>
      <w:bookmarkEnd w:id="183"/>
    </w:p>
    <w:p w14:paraId="4CB5DB76" w14:textId="7C6FBDA0" w:rsidR="00DF78F9" w:rsidRDefault="7A69C720">
      <w:pPr>
        <w:pStyle w:val="Nvodnkomente"/>
        <w:rPr>
          <w:lang w:eastAsia="en-US"/>
        </w:rPr>
      </w:pPr>
      <w:r w:rsidRPr="00FB2F3E">
        <w:rPr>
          <w:lang w:eastAsia="en-US"/>
        </w:rPr>
        <w:t>Vše o cloudu, tj. Klasifikace ISVS pro cloud na úrovni komponent, stávající cloudové služby, hodnocení.</w:t>
      </w:r>
    </w:p>
    <w:p w14:paraId="3F91F41F" w14:textId="4EDD149D" w:rsidR="004A2E6B" w:rsidRDefault="004A2E6B" w:rsidP="004A2E6B">
      <w:pPr>
        <w:pStyle w:val="Nvodnkomente"/>
      </w:pPr>
      <w:r>
        <w:t xml:space="preserve">Cloud – poskytovatel: Státní cloud, Komerční </w:t>
      </w:r>
      <w:proofErr w:type="gramStart"/>
      <w:r>
        <w:t>cloud ,Cloud</w:t>
      </w:r>
      <w:proofErr w:type="gramEnd"/>
      <w:r>
        <w:t xml:space="preserve"> poskytovaný jiným úřadem</w:t>
      </w:r>
    </w:p>
    <w:p w14:paraId="4C31AB87" w14:textId="66EB005B" w:rsidR="004A2E6B" w:rsidRPr="00B37AE2" w:rsidRDefault="004A2E6B" w:rsidP="00FB2F3E">
      <w:pPr>
        <w:pStyle w:val="Nvodnkomente"/>
      </w:pPr>
      <w:r>
        <w:t>Cloud – forma služby:</w:t>
      </w:r>
      <w:r w:rsidR="00B10DCD">
        <w:t xml:space="preserve"> </w:t>
      </w:r>
      <w:proofErr w:type="spellStart"/>
      <w:r>
        <w:t>SaaS</w:t>
      </w:r>
      <w:proofErr w:type="spellEnd"/>
      <w:r>
        <w:t xml:space="preserve"> (Software as a </w:t>
      </w:r>
      <w:proofErr w:type="spellStart"/>
      <w:r>
        <w:t>Service</w:t>
      </w:r>
      <w:proofErr w:type="spellEnd"/>
      <w:r>
        <w:t>)</w:t>
      </w:r>
      <w:r w:rsidR="00B10DCD">
        <w:t xml:space="preserve">, </w:t>
      </w:r>
      <w:proofErr w:type="spellStart"/>
      <w:r>
        <w:t>IaaS</w:t>
      </w:r>
      <w:proofErr w:type="spellEnd"/>
      <w:r>
        <w:t xml:space="preserve"> (</w:t>
      </w:r>
      <w:proofErr w:type="spellStart"/>
      <w:r>
        <w:t>Infrastructure</w:t>
      </w:r>
      <w:proofErr w:type="spellEnd"/>
      <w:r>
        <w:t xml:space="preserve"> as a </w:t>
      </w:r>
      <w:proofErr w:type="spellStart"/>
      <w:r>
        <w:t>Service</w:t>
      </w:r>
      <w:proofErr w:type="spellEnd"/>
      <w:r>
        <w:t>)</w:t>
      </w:r>
      <w:r w:rsidR="00B10DCD">
        <w:t xml:space="preserve">, </w:t>
      </w:r>
      <w:proofErr w:type="spellStart"/>
      <w:r>
        <w:t>PaaS</w:t>
      </w:r>
      <w:proofErr w:type="spellEnd"/>
      <w:r>
        <w:t xml:space="preserve"> (</w:t>
      </w:r>
      <w:proofErr w:type="spellStart"/>
      <w:r>
        <w:t>Platform</w:t>
      </w:r>
      <w:proofErr w:type="spellEnd"/>
      <w:r>
        <w:t xml:space="preserve"> as a </w:t>
      </w:r>
      <w:proofErr w:type="spellStart"/>
      <w:r>
        <w:t>Service</w:t>
      </w:r>
      <w:proofErr w:type="spellEnd"/>
      <w:r>
        <w:t>)</w:t>
      </w:r>
    </w:p>
    <w:p w14:paraId="206A5460" w14:textId="084A025B" w:rsidR="00DF78F9" w:rsidRPr="00B37AE2" w:rsidRDefault="00DF78F9" w:rsidP="0629CA91"/>
    <w:p w14:paraId="28824F78" w14:textId="5375DFCB" w:rsidR="00DF78F9" w:rsidRPr="00B37AE2" w:rsidRDefault="30D3DB1B" w:rsidP="00B37AE2">
      <w:pPr>
        <w:pStyle w:val="Nadpis3"/>
      </w:pPr>
      <w:bookmarkStart w:id="184" w:name="_Toc178771257"/>
      <w:r>
        <w:t>A</w:t>
      </w:r>
      <w:r w:rsidR="5D540DE7">
        <w:t xml:space="preserve">rchitektura </w:t>
      </w:r>
      <w:r w:rsidR="691B35BD">
        <w:t>koncových zařízení</w:t>
      </w:r>
      <w:bookmarkEnd w:id="184"/>
    </w:p>
    <w:p w14:paraId="5CA43023" w14:textId="030737B1" w:rsidR="0025254B" w:rsidRPr="00CB3024" w:rsidRDefault="0025254B" w:rsidP="0025254B">
      <w:pPr>
        <w:pStyle w:val="Nvodnkomente"/>
        <w:rPr>
          <w:lang w:eastAsia="en-US"/>
        </w:rPr>
      </w:pPr>
      <w:r w:rsidRPr="00CB3024">
        <w:rPr>
          <w:lang w:eastAsia="en-US"/>
        </w:rPr>
        <w:t xml:space="preserve">Doplňte popis a model architektury </w:t>
      </w:r>
      <w:r w:rsidR="00217E09" w:rsidRPr="00CB3024">
        <w:rPr>
          <w:lang w:eastAsia="en-US"/>
        </w:rPr>
        <w:t>koncových zařízení, jejich správy</w:t>
      </w:r>
      <w:r w:rsidR="00916E62" w:rsidRPr="00CB3024">
        <w:rPr>
          <w:lang w:eastAsia="en-US"/>
        </w:rPr>
        <w:t xml:space="preserve"> a monitoringu, včetně BYOD zařízení a zařízení externích pracovníků.</w:t>
      </w:r>
    </w:p>
    <w:p w14:paraId="697C5DB8" w14:textId="3CFEB2BC" w:rsidR="005A152A" w:rsidRPr="00CB3024" w:rsidRDefault="005A152A" w:rsidP="00C17007">
      <w:pPr>
        <w:rPr>
          <w:highlight w:val="yellow"/>
        </w:rPr>
      </w:pPr>
    </w:p>
    <w:p w14:paraId="60620FF9" w14:textId="38E7A030" w:rsidR="000909DD" w:rsidRPr="00B37AE2" w:rsidRDefault="4407EE1C" w:rsidP="00B37AE2">
      <w:pPr>
        <w:pStyle w:val="Nadpis3"/>
      </w:pPr>
      <w:bookmarkStart w:id="185" w:name="_Toc178771258"/>
      <w:r>
        <w:t xml:space="preserve">Shrnutí potřeb ze stávajícího stavu </w:t>
      </w:r>
      <w:r w:rsidR="3861C9E7">
        <w:t>IT technologie</w:t>
      </w:r>
      <w:bookmarkEnd w:id="185"/>
    </w:p>
    <w:p w14:paraId="27EDF280" w14:textId="77777777" w:rsidR="00395127" w:rsidRPr="00CB3024" w:rsidRDefault="00395127" w:rsidP="00395127">
      <w:pPr>
        <w:pStyle w:val="Nvodnkomente"/>
        <w:rPr>
          <w:lang w:eastAsia="en-US"/>
        </w:rPr>
      </w:pPr>
      <w:r w:rsidRPr="00CB3024">
        <w:rPr>
          <w:lang w:eastAsia="en-US"/>
        </w:rPr>
        <w:t xml:space="preserve">Stručně shrňte, co vyplývá z této kapitoly nejdůležitějšího pro další navazující části a závěry IK (co jsme zjistili). Tuto dílčí rekapitulaci můžete následně použít jako vstup pro celkové manažerské shrnutí v kapitole 2. </w:t>
      </w:r>
    </w:p>
    <w:p w14:paraId="0A24DF2D" w14:textId="05B0F3D9" w:rsidR="00744AB4" w:rsidRPr="00CB3024" w:rsidRDefault="0005538A">
      <w:pPr>
        <w:spacing w:after="160" w:line="259" w:lineRule="auto"/>
        <w:jc w:val="left"/>
        <w:rPr>
          <w:lang w:eastAsia="en-US"/>
        </w:rPr>
      </w:pPr>
      <w:r w:rsidRPr="00CB3024">
        <w:rPr>
          <w:lang w:eastAsia="en-US"/>
        </w:rPr>
        <w:br w:type="page"/>
      </w:r>
    </w:p>
    <w:p w14:paraId="5CF5A827" w14:textId="28F9341F" w:rsidR="0A202DDA" w:rsidRPr="00CB3024" w:rsidRDefault="5C1CD730" w:rsidP="013DA9CC">
      <w:pPr>
        <w:pStyle w:val="Nadpis2"/>
        <w:jc w:val="left"/>
      </w:pPr>
      <w:bookmarkStart w:id="186" w:name="_Toc178771259"/>
      <w:r>
        <w:lastRenderedPageBreak/>
        <w:t>Technologická a</w:t>
      </w:r>
      <w:r w:rsidR="550BC51A">
        <w:t>rchitektura komunikační</w:t>
      </w:r>
      <w:r w:rsidR="2DC08AAB">
        <w:t xml:space="preserve"> infrastruktury úřadu</w:t>
      </w:r>
      <w:bookmarkEnd w:id="186"/>
    </w:p>
    <w:p w14:paraId="5D3657BD" w14:textId="15E54FC8" w:rsidR="672BBBEA" w:rsidRPr="00CB3024" w:rsidRDefault="00E10A02" w:rsidP="00E10A02">
      <w:pPr>
        <w:pStyle w:val="Nvodnkomente"/>
      </w:pPr>
      <w:r w:rsidRPr="00CB3024">
        <w:t>Doplňte p</w:t>
      </w:r>
      <w:r w:rsidR="672BBBEA" w:rsidRPr="00CB3024">
        <w:t>opis toho, jakými prostředky je IT i</w:t>
      </w:r>
      <w:r w:rsidR="008C3511" w:rsidRPr="00CB3024">
        <w:t>n</w:t>
      </w:r>
      <w:r w:rsidR="672BBBEA" w:rsidRPr="00CB3024">
        <w:t xml:space="preserve">frastruktura propojena na zbytek sdílených služeb eGovernmentu, na klienty, do zahraničí, s důrazem na využití </w:t>
      </w:r>
      <w:hyperlink r:id="rId55" w:history="1">
        <w:r w:rsidR="672BBBEA" w:rsidRPr="00CB3024">
          <w:rPr>
            <w:rStyle w:val="Hypertextovodkaz"/>
          </w:rPr>
          <w:t>CMS a KIVS</w:t>
        </w:r>
      </w:hyperlink>
      <w:r w:rsidR="672BBBEA" w:rsidRPr="00CB3024">
        <w:t xml:space="preserve"> a na eliminaci použití obecného internet</w:t>
      </w:r>
      <w:r w:rsidR="7A4A159E" w:rsidRPr="00CB3024">
        <w:t>u.</w:t>
      </w:r>
    </w:p>
    <w:p w14:paraId="1F51DCC5" w14:textId="0A837DC2" w:rsidR="004C1520" w:rsidRPr="00CB3024" w:rsidRDefault="004C1520" w:rsidP="00E10A02">
      <w:pPr>
        <w:pStyle w:val="Nvodnkomente"/>
      </w:pPr>
      <w:r w:rsidRPr="00FB2F3E">
        <w:t xml:space="preserve">Využívají VPN pro komunikaci z Internetu do </w:t>
      </w:r>
      <w:proofErr w:type="gramStart"/>
      <w:r w:rsidRPr="00FB2F3E">
        <w:t>úřadu?</w:t>
      </w:r>
      <w:r>
        <w:t>,</w:t>
      </w:r>
      <w:proofErr w:type="gramEnd"/>
      <w:r>
        <w:t xml:space="preserve"> </w:t>
      </w:r>
      <w:r w:rsidRPr="00FB2F3E">
        <w:t>Mají vystavené služby ven z úřadu?</w:t>
      </w:r>
      <w:r>
        <w:t xml:space="preserve"> </w:t>
      </w:r>
      <w:r w:rsidR="004C52D3" w:rsidRPr="004C52D3">
        <w:t>Jak komunikují úřady mezi sebou či na centrální služby?</w:t>
      </w:r>
      <w:r w:rsidR="004C52D3">
        <w:t xml:space="preserve"> </w:t>
      </w:r>
      <w:r w:rsidR="004C52D3" w:rsidRPr="004C52D3">
        <w:t>Jak komunikují v rámci svými pobočkami?</w:t>
      </w:r>
    </w:p>
    <w:p w14:paraId="098A5419" w14:textId="77777777" w:rsidR="00E10A02" w:rsidRPr="00CB3024" w:rsidRDefault="00E10A02" w:rsidP="00E10A02"/>
    <w:p w14:paraId="2BBD5EDE" w14:textId="45FF19E4" w:rsidR="004321D0" w:rsidRPr="00CB3024" w:rsidRDefault="00AE4769" w:rsidP="00E10A02">
      <w:r w:rsidRPr="00CB3024">
        <w:rPr>
          <w:noProof/>
        </w:rPr>
        <w:drawing>
          <wp:inline distT="0" distB="0" distL="0" distR="0" wp14:anchorId="669110F9" wp14:editId="501C7980">
            <wp:extent cx="5745480" cy="3702685"/>
            <wp:effectExtent l="0" t="0" r="7620" b="0"/>
            <wp:docPr id="21" name="Obrázek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56"/>
                    <a:stretch>
                      <a:fillRect/>
                    </a:stretch>
                  </pic:blipFill>
                  <pic:spPr>
                    <a:xfrm>
                      <a:off x="0" y="0"/>
                      <a:ext cx="5745480" cy="3702685"/>
                    </a:xfrm>
                    <a:prstGeom prst="rect">
                      <a:avLst/>
                    </a:prstGeom>
                  </pic:spPr>
                </pic:pic>
              </a:graphicData>
            </a:graphic>
          </wp:inline>
        </w:drawing>
      </w:r>
    </w:p>
    <w:p w14:paraId="3228EE6E" w14:textId="254E308D" w:rsidR="001563DD" w:rsidRPr="00CB3024" w:rsidRDefault="001563DD" w:rsidP="001563DD">
      <w:pPr>
        <w:pStyle w:val="Nvodnkomente"/>
        <w:jc w:val="left"/>
        <w:rPr>
          <w:lang w:eastAsia="en-US"/>
        </w:rPr>
      </w:pPr>
      <w:bookmarkStart w:id="187" w:name="_Toc178771349"/>
      <w:r w:rsidRPr="00CB3024">
        <w:t xml:space="preserve">Obrázek </w:t>
      </w:r>
      <w:r w:rsidRPr="00CB3024">
        <w:fldChar w:fldCharType="begin"/>
      </w:r>
      <w:r w:rsidRPr="00CB3024">
        <w:instrText>SEQ Obrázek \* ARABIC</w:instrText>
      </w:r>
      <w:r w:rsidRPr="00CB3024">
        <w:fldChar w:fldCharType="separate"/>
      </w:r>
      <w:r w:rsidR="000C75BA">
        <w:rPr>
          <w:noProof/>
        </w:rPr>
        <w:t>7</w:t>
      </w:r>
      <w:r w:rsidRPr="00CB3024">
        <w:fldChar w:fldCharType="end"/>
      </w:r>
      <w:r w:rsidRPr="00CB3024">
        <w:t xml:space="preserve">: </w:t>
      </w:r>
      <w:r w:rsidRPr="00CB3024">
        <w:rPr>
          <w:lang w:eastAsia="en-US"/>
        </w:rPr>
        <w:t>Příklad modelu IT infrastruktury a komunikační infrastruktury nahraďte vlastním modelem.</w:t>
      </w:r>
      <w:bookmarkEnd w:id="187"/>
    </w:p>
    <w:p w14:paraId="737D8A20" w14:textId="77777777" w:rsidR="001563DD" w:rsidRPr="00CB3024" w:rsidRDefault="001563DD" w:rsidP="00E10A02"/>
    <w:p w14:paraId="7C5B21CE" w14:textId="1DCAEA80" w:rsidR="7A4A159E" w:rsidRPr="00CB3024" w:rsidRDefault="2471A997" w:rsidP="0629CA91">
      <w:pPr>
        <w:pStyle w:val="Nadpis3"/>
        <w:rPr>
          <w:rFonts w:eastAsiaTheme="minorEastAsia"/>
        </w:rPr>
      </w:pPr>
      <w:bookmarkStart w:id="188" w:name="_Toc178771260"/>
      <w:r>
        <w:t>Shrnutí potřeb ze stávajícího stavu</w:t>
      </w:r>
      <w:r w:rsidR="0295C86F">
        <w:t xml:space="preserve"> komunikační i</w:t>
      </w:r>
      <w:r>
        <w:t>nfrastruktur</w:t>
      </w:r>
      <w:r w:rsidR="41336B75">
        <w:t>y</w:t>
      </w:r>
      <w:bookmarkEnd w:id="188"/>
    </w:p>
    <w:p w14:paraId="7802AFE7" w14:textId="77777777" w:rsidR="00395127" w:rsidRPr="00CB3024" w:rsidRDefault="00395127" w:rsidP="00395127">
      <w:pPr>
        <w:pStyle w:val="Nvodnkomente"/>
        <w:rPr>
          <w:lang w:eastAsia="en-US"/>
        </w:rPr>
      </w:pPr>
      <w:bookmarkStart w:id="189" w:name="_Hlk120626235"/>
      <w:r w:rsidRPr="00CB3024">
        <w:rPr>
          <w:lang w:eastAsia="en-US"/>
        </w:rPr>
        <w:t xml:space="preserve">Stručně shrňte, co </w:t>
      </w:r>
      <w:bookmarkEnd w:id="189"/>
      <w:r w:rsidRPr="00CB3024">
        <w:rPr>
          <w:lang w:eastAsia="en-US"/>
        </w:rPr>
        <w:t xml:space="preserve">vyplývá z této kapitoly nejdůležitějšího pro další navazující části a závěry IK (co jsme zjistili). Tuto dílčí rekapitulaci můžete následně použít jako vstup pro celkové manažerské shrnutí v kapitole 2. </w:t>
      </w:r>
    </w:p>
    <w:p w14:paraId="57DC9F48" w14:textId="0685F877" w:rsidR="013DA9CC" w:rsidRPr="00CB3024" w:rsidRDefault="013DA9CC" w:rsidP="013DA9CC"/>
    <w:p w14:paraId="5154774D" w14:textId="3977DE5C" w:rsidR="00E4223C" w:rsidRPr="00CB3024" w:rsidRDefault="477B4912" w:rsidP="007A0E16">
      <w:pPr>
        <w:pStyle w:val="Nadpis2"/>
        <w:jc w:val="left"/>
      </w:pPr>
      <w:bookmarkStart w:id="190" w:name="_Toc62151881"/>
      <w:bookmarkStart w:id="191" w:name="_Toc67477368"/>
      <w:bookmarkStart w:id="192" w:name="_Toc178771261"/>
      <w:r>
        <w:t>Přehled projektů</w:t>
      </w:r>
      <w:bookmarkEnd w:id="182"/>
      <w:bookmarkEnd w:id="190"/>
      <w:bookmarkEnd w:id="191"/>
      <w:bookmarkEnd w:id="192"/>
      <w:r>
        <w:t xml:space="preserve"> </w:t>
      </w:r>
    </w:p>
    <w:p w14:paraId="78D575D0" w14:textId="2882A963" w:rsidR="00D761B9" w:rsidRPr="00CB3024" w:rsidRDefault="43C64FAD" w:rsidP="0629CA91">
      <w:pPr>
        <w:pStyle w:val="Nvodnkomente"/>
        <w:rPr>
          <w:lang w:eastAsia="en-US"/>
        </w:rPr>
      </w:pPr>
      <w:r w:rsidRPr="0629CA91">
        <w:rPr>
          <w:lang w:eastAsia="en-US"/>
        </w:rPr>
        <w:t xml:space="preserve">Právě běžící nebo k zahájení schválené projekty změn jsou nedílnou součástí stávajícího stavu, navíc s dopadem na stav budoucí. Proto </w:t>
      </w:r>
      <w:r w:rsidR="51EE4DE8" w:rsidRPr="0629CA91">
        <w:rPr>
          <w:lang w:eastAsia="en-US"/>
        </w:rPr>
        <w:t>m</w:t>
      </w:r>
      <w:r w:rsidRPr="0629CA91">
        <w:rPr>
          <w:lang w:eastAsia="en-US"/>
        </w:rPr>
        <w:t>usí být inventarizovány v rámci analýzy stávajícího stavu.</w:t>
      </w:r>
    </w:p>
    <w:p w14:paraId="7BF71EF8" w14:textId="0C92E182" w:rsidR="00D761B9" w:rsidRPr="00CB3024" w:rsidRDefault="2A6230A3" w:rsidP="00D761B9">
      <w:pPr>
        <w:pStyle w:val="Nvodnkomente"/>
        <w:rPr>
          <w:lang w:eastAsia="en-US"/>
        </w:rPr>
      </w:pPr>
      <w:r w:rsidRPr="0629CA91">
        <w:rPr>
          <w:lang w:eastAsia="en-US"/>
        </w:rPr>
        <w:t xml:space="preserve">Přehled </w:t>
      </w:r>
      <w:r w:rsidR="71EC6449" w:rsidRPr="0629CA91">
        <w:rPr>
          <w:lang w:eastAsia="en-US"/>
        </w:rPr>
        <w:t xml:space="preserve">již schválených či </w:t>
      </w:r>
      <w:r w:rsidRPr="0629CA91">
        <w:rPr>
          <w:lang w:eastAsia="en-US"/>
        </w:rPr>
        <w:t>běžících projektů</w:t>
      </w:r>
      <w:r w:rsidR="416217AA" w:rsidRPr="0629CA91">
        <w:rPr>
          <w:lang w:eastAsia="en-US"/>
        </w:rPr>
        <w:t xml:space="preserve"> potřebných pro pořízení a změny informačních systémů. Projekt například na nákup nového vybavení kanceláří je pro IK irelevantní.  </w:t>
      </w:r>
    </w:p>
    <w:p w14:paraId="6414727F" w14:textId="7D23DAFC" w:rsidR="00E4223C" w:rsidRPr="00CB3024" w:rsidRDefault="00E4223C" w:rsidP="007A0E16">
      <w:pPr>
        <w:pStyle w:val="Titulek"/>
        <w:jc w:val="left"/>
      </w:pPr>
      <w:bookmarkStart w:id="193" w:name="_Toc62151358"/>
      <w:bookmarkStart w:id="194" w:name="_Toc178771367"/>
      <w:r w:rsidRPr="00CB3024">
        <w:t xml:space="preserve">Tabulka </w:t>
      </w:r>
      <w:r w:rsidRPr="00CB3024">
        <w:fldChar w:fldCharType="begin"/>
      </w:r>
      <w:r w:rsidRPr="00CB3024">
        <w:instrText>SEQ Tabulka \* ARABIC</w:instrText>
      </w:r>
      <w:r w:rsidRPr="00CB3024">
        <w:fldChar w:fldCharType="separate"/>
      </w:r>
      <w:r w:rsidR="000C75BA">
        <w:rPr>
          <w:noProof/>
        </w:rPr>
        <w:t>14</w:t>
      </w:r>
      <w:r w:rsidRPr="00CB3024">
        <w:fldChar w:fldCharType="end"/>
      </w:r>
      <w:r w:rsidRPr="00CB3024">
        <w:t>: Přehled projektů</w:t>
      </w:r>
      <w:bookmarkEnd w:id="193"/>
      <w:bookmarkEnd w:id="194"/>
    </w:p>
    <w:tbl>
      <w:tblPr>
        <w:tblStyle w:val="Mkatabulky"/>
        <w:tblW w:w="5305"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549"/>
        <w:gridCol w:w="2951"/>
        <w:gridCol w:w="1005"/>
        <w:gridCol w:w="1317"/>
        <w:gridCol w:w="1007"/>
        <w:gridCol w:w="1217"/>
        <w:gridCol w:w="505"/>
      </w:tblGrid>
      <w:tr w:rsidR="00940955" w:rsidRPr="00CB3024" w14:paraId="12F27107" w14:textId="77777777" w:rsidTr="0629CA91">
        <w:trPr>
          <w:trHeight w:val="397"/>
          <w:tblHeader/>
        </w:trPr>
        <w:tc>
          <w:tcPr>
            <w:tcW w:w="811" w:type="pct"/>
            <w:shd w:val="clear" w:color="auto" w:fill="2F5496" w:themeFill="accent1" w:themeFillShade="BF"/>
          </w:tcPr>
          <w:p w14:paraId="7F795E8E" w14:textId="15AFD84E" w:rsidR="00D10923" w:rsidRPr="00CB3024" w:rsidRDefault="00D10923" w:rsidP="007A0E16">
            <w:pPr>
              <w:spacing w:before="120" w:after="120"/>
              <w:jc w:val="left"/>
              <w:rPr>
                <w:b/>
                <w:bCs/>
                <w:color w:val="FFFFFF" w:themeColor="background1"/>
              </w:rPr>
            </w:pPr>
            <w:r w:rsidRPr="00CB3024">
              <w:rPr>
                <w:b/>
                <w:bCs/>
                <w:color w:val="FFFFFF" w:themeColor="background1"/>
              </w:rPr>
              <w:t>Kód</w:t>
            </w:r>
            <w:r w:rsidR="00D3680A" w:rsidRPr="00CB3024">
              <w:rPr>
                <w:b/>
                <w:bCs/>
                <w:color w:val="FFFFFF" w:themeColor="background1"/>
              </w:rPr>
              <w:t xml:space="preserve"> a název</w:t>
            </w:r>
            <w:r w:rsidRPr="00CB3024">
              <w:rPr>
                <w:b/>
                <w:bCs/>
                <w:color w:val="FFFFFF" w:themeColor="background1"/>
              </w:rPr>
              <w:t xml:space="preserve"> projektu</w:t>
            </w:r>
          </w:p>
        </w:tc>
        <w:tc>
          <w:tcPr>
            <w:tcW w:w="1545" w:type="pct"/>
            <w:shd w:val="clear" w:color="auto" w:fill="2F5496" w:themeFill="accent1" w:themeFillShade="BF"/>
          </w:tcPr>
          <w:p w14:paraId="6E2D676B" w14:textId="219FFF11" w:rsidR="00D10923" w:rsidRPr="00CB3024" w:rsidRDefault="00325DB7" w:rsidP="00792CC6">
            <w:pPr>
              <w:spacing w:before="120" w:after="120"/>
              <w:jc w:val="left"/>
              <w:rPr>
                <w:b/>
                <w:bCs/>
                <w:color w:val="FFFFFF" w:themeColor="background1"/>
              </w:rPr>
            </w:pPr>
            <w:r w:rsidRPr="00CB3024">
              <w:rPr>
                <w:b/>
                <w:bCs/>
                <w:color w:val="FFFFFF" w:themeColor="background1"/>
              </w:rPr>
              <w:t>Předmět</w:t>
            </w:r>
            <w:r w:rsidR="00D10923" w:rsidRPr="00CB3024">
              <w:rPr>
                <w:b/>
                <w:bCs/>
                <w:color w:val="FFFFFF" w:themeColor="background1"/>
              </w:rPr>
              <w:t xml:space="preserve"> projektu</w:t>
            </w:r>
          </w:p>
        </w:tc>
        <w:tc>
          <w:tcPr>
            <w:tcW w:w="526" w:type="pct"/>
            <w:shd w:val="clear" w:color="auto" w:fill="2F5496" w:themeFill="accent1" w:themeFillShade="BF"/>
          </w:tcPr>
          <w:p w14:paraId="5EE55B32" w14:textId="0BD00AD1" w:rsidR="00D10923" w:rsidRPr="00CB3024" w:rsidRDefault="007260FF" w:rsidP="00792CC6">
            <w:pPr>
              <w:spacing w:before="120" w:after="120"/>
              <w:jc w:val="left"/>
              <w:rPr>
                <w:b/>
                <w:bCs/>
                <w:color w:val="FFFFFF" w:themeColor="background1"/>
              </w:rPr>
            </w:pPr>
            <w:r w:rsidRPr="00CB3024">
              <w:rPr>
                <w:b/>
                <w:bCs/>
                <w:color w:val="FFFFFF" w:themeColor="background1"/>
              </w:rPr>
              <w:t>Fáze</w:t>
            </w:r>
            <w:r w:rsidR="00D10923" w:rsidRPr="00CB3024">
              <w:rPr>
                <w:b/>
                <w:bCs/>
                <w:color w:val="FFFFFF" w:themeColor="background1"/>
              </w:rPr>
              <w:t xml:space="preserve"> projektu</w:t>
            </w:r>
          </w:p>
        </w:tc>
        <w:tc>
          <w:tcPr>
            <w:tcW w:w="689" w:type="pct"/>
            <w:shd w:val="clear" w:color="auto" w:fill="2F5496" w:themeFill="accent1" w:themeFillShade="BF"/>
          </w:tcPr>
          <w:p w14:paraId="1FE87996" w14:textId="77777777" w:rsidR="00D10923" w:rsidRPr="00CB3024" w:rsidRDefault="0A723860" w:rsidP="00792CC6">
            <w:pPr>
              <w:spacing w:before="120" w:after="120"/>
              <w:jc w:val="left"/>
              <w:rPr>
                <w:b/>
                <w:bCs/>
                <w:color w:val="FFFFFF" w:themeColor="background1"/>
              </w:rPr>
            </w:pPr>
            <w:r w:rsidRPr="0629CA91">
              <w:rPr>
                <w:b/>
                <w:bCs/>
                <w:color w:val="FFFFFF" w:themeColor="background1"/>
              </w:rPr>
              <w:t xml:space="preserve">Odpovědný útvar </w:t>
            </w:r>
          </w:p>
        </w:tc>
        <w:tc>
          <w:tcPr>
            <w:tcW w:w="527" w:type="pct"/>
            <w:shd w:val="clear" w:color="auto" w:fill="2F5496" w:themeFill="accent1" w:themeFillShade="BF"/>
          </w:tcPr>
          <w:p w14:paraId="348D42F7" w14:textId="77777777" w:rsidR="00D10923" w:rsidRPr="00CB3024" w:rsidRDefault="00D10923" w:rsidP="007A0E16">
            <w:pPr>
              <w:spacing w:before="120" w:after="120"/>
              <w:jc w:val="left"/>
              <w:rPr>
                <w:b/>
                <w:bCs/>
                <w:color w:val="FFFFFF" w:themeColor="background1"/>
              </w:rPr>
            </w:pPr>
            <w:r w:rsidRPr="00CB3024">
              <w:rPr>
                <w:b/>
                <w:bCs/>
                <w:color w:val="FFFFFF" w:themeColor="background1"/>
              </w:rPr>
              <w:t>Termín zahájení</w:t>
            </w:r>
          </w:p>
        </w:tc>
        <w:tc>
          <w:tcPr>
            <w:tcW w:w="637" w:type="pct"/>
            <w:shd w:val="clear" w:color="auto" w:fill="2F5496" w:themeFill="accent1" w:themeFillShade="BF"/>
          </w:tcPr>
          <w:p w14:paraId="15CB13FD" w14:textId="5587D98A" w:rsidR="00366386" w:rsidRPr="00CB3024" w:rsidRDefault="3F42AC0A" w:rsidP="00366386">
            <w:pPr>
              <w:spacing w:before="120" w:after="120"/>
              <w:jc w:val="left"/>
              <w:rPr>
                <w:b/>
                <w:bCs/>
                <w:color w:val="FFFFFF" w:themeColor="background1"/>
              </w:rPr>
            </w:pPr>
            <w:r w:rsidRPr="0629CA91">
              <w:rPr>
                <w:b/>
                <w:bCs/>
                <w:color w:val="FFFFFF" w:themeColor="background1"/>
              </w:rPr>
              <w:t>Termín dokončení</w:t>
            </w:r>
          </w:p>
        </w:tc>
        <w:tc>
          <w:tcPr>
            <w:tcW w:w="264" w:type="pct"/>
            <w:shd w:val="clear" w:color="auto" w:fill="2F5496" w:themeFill="accent1" w:themeFillShade="BF"/>
          </w:tcPr>
          <w:p w14:paraId="2A4EBE8C" w14:textId="3DFBBC81" w:rsidR="00D10923" w:rsidRPr="00CB3024" w:rsidRDefault="00366386" w:rsidP="007A0E16">
            <w:pPr>
              <w:spacing w:before="120" w:after="120"/>
              <w:jc w:val="left"/>
              <w:rPr>
                <w:b/>
                <w:bCs/>
                <w:color w:val="FFFFFF" w:themeColor="background1"/>
              </w:rPr>
            </w:pPr>
            <w:r w:rsidRPr="00CB3024">
              <w:rPr>
                <w:b/>
                <w:bCs/>
                <w:color w:val="FFFFFF" w:themeColor="background1"/>
              </w:rPr>
              <w:t>DČ</w:t>
            </w:r>
          </w:p>
        </w:tc>
      </w:tr>
      <w:tr w:rsidR="00072A02" w:rsidRPr="00CB3024" w14:paraId="62D717A6" w14:textId="77777777" w:rsidTr="0629CA91">
        <w:trPr>
          <w:trHeight w:val="397"/>
        </w:trPr>
        <w:tc>
          <w:tcPr>
            <w:tcW w:w="811" w:type="pct"/>
            <w:vAlign w:val="center"/>
          </w:tcPr>
          <w:p w14:paraId="31A98B1F" w14:textId="0826EB4F" w:rsidR="00072A02" w:rsidRPr="00CB3024" w:rsidRDefault="00072A02" w:rsidP="0065120A">
            <w:pPr>
              <w:spacing w:before="120" w:after="120"/>
              <w:jc w:val="left"/>
            </w:pPr>
          </w:p>
        </w:tc>
        <w:tc>
          <w:tcPr>
            <w:tcW w:w="1545" w:type="pct"/>
            <w:vAlign w:val="center"/>
          </w:tcPr>
          <w:p w14:paraId="504AE5AC" w14:textId="3DA1EDA7" w:rsidR="00072A02" w:rsidRPr="00CB3024" w:rsidRDefault="00072A02" w:rsidP="0065120A">
            <w:pPr>
              <w:jc w:val="left"/>
              <w:rPr>
                <w:rFonts w:ascii="Calibri" w:hAnsi="Calibri" w:cs="Calibri"/>
                <w:color w:val="000000"/>
                <w:szCs w:val="22"/>
              </w:rPr>
            </w:pPr>
          </w:p>
        </w:tc>
        <w:tc>
          <w:tcPr>
            <w:tcW w:w="526" w:type="pct"/>
          </w:tcPr>
          <w:p w14:paraId="6459E747" w14:textId="00404BA0" w:rsidR="00072A02" w:rsidRPr="00CB3024" w:rsidRDefault="00072A02" w:rsidP="0065120A">
            <w:pPr>
              <w:jc w:val="center"/>
              <w:rPr>
                <w:rFonts w:ascii="Calibri" w:hAnsi="Calibri" w:cs="Calibri"/>
                <w:color w:val="000000"/>
                <w:szCs w:val="22"/>
              </w:rPr>
            </w:pPr>
          </w:p>
        </w:tc>
        <w:tc>
          <w:tcPr>
            <w:tcW w:w="689" w:type="pct"/>
            <w:vAlign w:val="center"/>
          </w:tcPr>
          <w:p w14:paraId="680A68EE" w14:textId="01644F3B" w:rsidR="00072A02" w:rsidRPr="00CB3024" w:rsidRDefault="00072A02" w:rsidP="0065120A">
            <w:pPr>
              <w:spacing w:before="120" w:after="120"/>
              <w:jc w:val="left"/>
            </w:pPr>
          </w:p>
        </w:tc>
        <w:tc>
          <w:tcPr>
            <w:tcW w:w="527" w:type="pct"/>
            <w:shd w:val="clear" w:color="auto" w:fill="auto"/>
          </w:tcPr>
          <w:p w14:paraId="72686001" w14:textId="52E39F55" w:rsidR="00072A02" w:rsidRPr="00CB3024" w:rsidRDefault="00072A02" w:rsidP="0065120A">
            <w:pPr>
              <w:spacing w:before="120" w:after="120"/>
              <w:jc w:val="left"/>
            </w:pPr>
          </w:p>
        </w:tc>
        <w:tc>
          <w:tcPr>
            <w:tcW w:w="637" w:type="pct"/>
          </w:tcPr>
          <w:p w14:paraId="6C202CDA" w14:textId="77777777" w:rsidR="00366386" w:rsidRPr="00CB3024" w:rsidRDefault="00366386" w:rsidP="00366386">
            <w:pPr>
              <w:spacing w:before="120" w:after="120"/>
              <w:jc w:val="left"/>
              <w:rPr>
                <w:rFonts w:eastAsia="Arial" w:cs="Arial"/>
              </w:rPr>
            </w:pPr>
          </w:p>
        </w:tc>
        <w:tc>
          <w:tcPr>
            <w:tcW w:w="264" w:type="pct"/>
          </w:tcPr>
          <w:p w14:paraId="2937F5A2" w14:textId="2AC1E94E" w:rsidR="00072A02" w:rsidRPr="00CB3024" w:rsidRDefault="00072A02" w:rsidP="0065120A">
            <w:pPr>
              <w:spacing w:before="120" w:after="120"/>
              <w:jc w:val="left"/>
              <w:rPr>
                <w:rFonts w:eastAsia="Arial" w:cs="Arial"/>
              </w:rPr>
            </w:pPr>
          </w:p>
        </w:tc>
      </w:tr>
      <w:tr w:rsidR="00072A02" w:rsidRPr="00CB3024" w14:paraId="56AF8E1A" w14:textId="77777777" w:rsidTr="0629CA91">
        <w:trPr>
          <w:trHeight w:val="397"/>
        </w:trPr>
        <w:tc>
          <w:tcPr>
            <w:tcW w:w="811" w:type="pct"/>
            <w:vAlign w:val="center"/>
          </w:tcPr>
          <w:p w14:paraId="0B7F8123" w14:textId="4FC79C71" w:rsidR="00072A02" w:rsidRPr="00CB3024" w:rsidRDefault="00072A02" w:rsidP="00792CC6">
            <w:pPr>
              <w:spacing w:before="120" w:after="120"/>
              <w:jc w:val="left"/>
            </w:pPr>
          </w:p>
        </w:tc>
        <w:tc>
          <w:tcPr>
            <w:tcW w:w="1545" w:type="pct"/>
            <w:vAlign w:val="center"/>
          </w:tcPr>
          <w:p w14:paraId="3589CB98" w14:textId="15A40103" w:rsidR="00072A02" w:rsidRPr="00CB3024" w:rsidRDefault="00072A02">
            <w:pPr>
              <w:jc w:val="left"/>
              <w:rPr>
                <w:rFonts w:asciiTheme="minorHAnsi" w:hAnsiTheme="minorHAnsi" w:cstheme="minorHAnsi"/>
              </w:rPr>
            </w:pPr>
          </w:p>
        </w:tc>
        <w:tc>
          <w:tcPr>
            <w:tcW w:w="526" w:type="pct"/>
          </w:tcPr>
          <w:p w14:paraId="025462AF" w14:textId="7A2FC4F6" w:rsidR="00072A02" w:rsidRPr="00CB3024" w:rsidRDefault="00072A02">
            <w:pPr>
              <w:jc w:val="left"/>
              <w:rPr>
                <w:rFonts w:ascii="Calibri" w:hAnsi="Calibri" w:cs="Calibri"/>
                <w:color w:val="000000"/>
                <w:szCs w:val="22"/>
              </w:rPr>
            </w:pPr>
          </w:p>
        </w:tc>
        <w:tc>
          <w:tcPr>
            <w:tcW w:w="689" w:type="pct"/>
            <w:vAlign w:val="center"/>
          </w:tcPr>
          <w:p w14:paraId="7A5A8C97" w14:textId="562C3D12" w:rsidR="00072A02" w:rsidRPr="00CB3024" w:rsidRDefault="00072A02" w:rsidP="00792CC6">
            <w:pPr>
              <w:spacing w:before="120" w:after="120"/>
              <w:jc w:val="left"/>
              <w:rPr>
                <w:rFonts w:eastAsia="Arial" w:cs="Arial"/>
              </w:rPr>
            </w:pPr>
          </w:p>
        </w:tc>
        <w:tc>
          <w:tcPr>
            <w:tcW w:w="527" w:type="pct"/>
            <w:shd w:val="clear" w:color="auto" w:fill="auto"/>
          </w:tcPr>
          <w:p w14:paraId="7ED085D3" w14:textId="107E3E64" w:rsidR="00072A02" w:rsidRPr="00CB3024" w:rsidRDefault="00072A02" w:rsidP="00792CC6">
            <w:pPr>
              <w:spacing w:before="120" w:after="120"/>
              <w:jc w:val="left"/>
              <w:rPr>
                <w:rFonts w:eastAsia="Arial" w:cs="Arial"/>
              </w:rPr>
            </w:pPr>
          </w:p>
        </w:tc>
        <w:tc>
          <w:tcPr>
            <w:tcW w:w="637" w:type="pct"/>
          </w:tcPr>
          <w:p w14:paraId="2E8242E4" w14:textId="77777777" w:rsidR="00366386" w:rsidRPr="00CB3024" w:rsidRDefault="00366386" w:rsidP="00366386">
            <w:pPr>
              <w:spacing w:before="120" w:after="120"/>
              <w:jc w:val="left"/>
              <w:rPr>
                <w:rFonts w:eastAsia="Arial" w:cs="Arial"/>
              </w:rPr>
            </w:pPr>
          </w:p>
        </w:tc>
        <w:tc>
          <w:tcPr>
            <w:tcW w:w="264" w:type="pct"/>
          </w:tcPr>
          <w:p w14:paraId="20AAE212" w14:textId="2F857911" w:rsidR="00072A02" w:rsidRPr="00CB3024" w:rsidRDefault="00072A02" w:rsidP="00792CC6">
            <w:pPr>
              <w:spacing w:before="120" w:after="120"/>
              <w:jc w:val="left"/>
              <w:rPr>
                <w:rFonts w:eastAsia="Arial" w:cs="Arial"/>
              </w:rPr>
            </w:pPr>
          </w:p>
        </w:tc>
      </w:tr>
      <w:tr w:rsidR="00072A02" w:rsidRPr="00CB3024" w14:paraId="2A5F6BF3" w14:textId="77777777" w:rsidTr="0629CA91">
        <w:trPr>
          <w:trHeight w:val="397"/>
        </w:trPr>
        <w:tc>
          <w:tcPr>
            <w:tcW w:w="811" w:type="pct"/>
            <w:vAlign w:val="center"/>
          </w:tcPr>
          <w:p w14:paraId="6C57A4F7" w14:textId="1672E4D7" w:rsidR="00072A02" w:rsidRPr="00CB3024" w:rsidRDefault="00072A02" w:rsidP="00792CC6">
            <w:pPr>
              <w:spacing w:before="120" w:after="120"/>
              <w:jc w:val="left"/>
            </w:pPr>
          </w:p>
        </w:tc>
        <w:tc>
          <w:tcPr>
            <w:tcW w:w="1545" w:type="pct"/>
            <w:vAlign w:val="center"/>
          </w:tcPr>
          <w:p w14:paraId="7960923C" w14:textId="5FDC032E" w:rsidR="00072A02" w:rsidRPr="00CB3024" w:rsidRDefault="00072A02">
            <w:pPr>
              <w:jc w:val="left"/>
              <w:rPr>
                <w:rFonts w:ascii="Calibri" w:hAnsi="Calibri" w:cs="Calibri"/>
                <w:color w:val="000000"/>
                <w:szCs w:val="22"/>
              </w:rPr>
            </w:pPr>
          </w:p>
        </w:tc>
        <w:tc>
          <w:tcPr>
            <w:tcW w:w="526" w:type="pct"/>
          </w:tcPr>
          <w:p w14:paraId="08D70767" w14:textId="735D5D95" w:rsidR="00072A02" w:rsidRPr="00CB3024" w:rsidRDefault="00072A02">
            <w:pPr>
              <w:jc w:val="left"/>
              <w:rPr>
                <w:rFonts w:ascii="Calibri" w:hAnsi="Calibri" w:cs="Calibri"/>
                <w:color w:val="000000"/>
                <w:szCs w:val="22"/>
              </w:rPr>
            </w:pPr>
          </w:p>
        </w:tc>
        <w:tc>
          <w:tcPr>
            <w:tcW w:w="689" w:type="pct"/>
            <w:vAlign w:val="center"/>
          </w:tcPr>
          <w:p w14:paraId="3C43BAC8" w14:textId="475718C0" w:rsidR="00072A02" w:rsidRPr="00CB3024" w:rsidRDefault="00072A02" w:rsidP="00792CC6">
            <w:pPr>
              <w:spacing w:before="120" w:after="120"/>
              <w:jc w:val="left"/>
              <w:rPr>
                <w:rFonts w:eastAsia="Arial" w:cs="Arial"/>
              </w:rPr>
            </w:pPr>
          </w:p>
        </w:tc>
        <w:tc>
          <w:tcPr>
            <w:tcW w:w="527" w:type="pct"/>
            <w:shd w:val="clear" w:color="auto" w:fill="auto"/>
          </w:tcPr>
          <w:p w14:paraId="0D61659F" w14:textId="471D3A6C" w:rsidR="00072A02" w:rsidRPr="00CB3024" w:rsidRDefault="00072A02" w:rsidP="00792CC6">
            <w:pPr>
              <w:spacing w:before="120" w:after="120"/>
              <w:jc w:val="left"/>
              <w:rPr>
                <w:rFonts w:eastAsia="Arial" w:cs="Arial"/>
              </w:rPr>
            </w:pPr>
          </w:p>
        </w:tc>
        <w:tc>
          <w:tcPr>
            <w:tcW w:w="637" w:type="pct"/>
          </w:tcPr>
          <w:p w14:paraId="77905425" w14:textId="77777777" w:rsidR="00366386" w:rsidRPr="00CB3024" w:rsidRDefault="00366386" w:rsidP="00366386">
            <w:pPr>
              <w:spacing w:before="120" w:after="120"/>
              <w:jc w:val="left"/>
              <w:rPr>
                <w:rFonts w:eastAsia="Arial" w:cs="Arial"/>
              </w:rPr>
            </w:pPr>
          </w:p>
        </w:tc>
        <w:tc>
          <w:tcPr>
            <w:tcW w:w="264" w:type="pct"/>
          </w:tcPr>
          <w:p w14:paraId="6C844BDE" w14:textId="24234164" w:rsidR="00072A02" w:rsidRPr="00CB3024" w:rsidRDefault="00072A02" w:rsidP="00792CC6">
            <w:pPr>
              <w:spacing w:before="120" w:after="120"/>
              <w:jc w:val="left"/>
              <w:rPr>
                <w:rFonts w:eastAsia="Arial" w:cs="Arial"/>
              </w:rPr>
            </w:pPr>
          </w:p>
        </w:tc>
      </w:tr>
    </w:tbl>
    <w:p w14:paraId="4F87DDFC" w14:textId="4C61B619" w:rsidR="00BF1505" w:rsidRPr="00CB3024" w:rsidRDefault="00E666DA" w:rsidP="004F103A">
      <w:pPr>
        <w:pStyle w:val="Nvodnkomente"/>
        <w:rPr>
          <w:lang w:eastAsia="en-US"/>
        </w:rPr>
      </w:pPr>
      <w:r w:rsidRPr="00CB3024">
        <w:rPr>
          <w:lang w:eastAsia="en-US"/>
        </w:rPr>
        <w:lastRenderedPageBreak/>
        <w:t xml:space="preserve">Vysvětlivka ke sloupci </w:t>
      </w:r>
      <w:r w:rsidR="00366386" w:rsidRPr="00CB3024">
        <w:rPr>
          <w:lang w:eastAsia="en-US"/>
        </w:rPr>
        <w:t xml:space="preserve">DČ – </w:t>
      </w:r>
      <w:r w:rsidR="00390F66" w:rsidRPr="00CB3024">
        <w:rPr>
          <w:lang w:eastAsia="en-US"/>
        </w:rPr>
        <w:t xml:space="preserve">projekt je/není evidován v </w:t>
      </w:r>
      <w:hyperlink r:id="rId57" w:anchor="seznam_zameru_digitalniho_ceska" w:history="1">
        <w:r w:rsidR="005E695B" w:rsidRPr="00CB3024">
          <w:rPr>
            <w:rStyle w:val="Hypertextovodkaz"/>
            <w:lang w:eastAsia="en-US"/>
          </w:rPr>
          <w:t>Katalogu</w:t>
        </w:r>
        <w:r w:rsidR="005F07EF" w:rsidRPr="00CB3024">
          <w:rPr>
            <w:rStyle w:val="Hypertextovodkaz"/>
            <w:lang w:eastAsia="en-US"/>
          </w:rPr>
          <w:t xml:space="preserve"> </w:t>
        </w:r>
        <w:r w:rsidR="00BB063F" w:rsidRPr="00CB3024">
          <w:rPr>
            <w:rStyle w:val="Hypertextovodkaz"/>
            <w:lang w:eastAsia="en-US"/>
          </w:rPr>
          <w:t>D</w:t>
        </w:r>
        <w:r w:rsidR="00366386" w:rsidRPr="00CB3024">
          <w:rPr>
            <w:rStyle w:val="Hypertextovodkaz"/>
            <w:lang w:eastAsia="en-US"/>
          </w:rPr>
          <w:t>igitá</w:t>
        </w:r>
        <w:r w:rsidR="00BB063F" w:rsidRPr="00CB3024">
          <w:rPr>
            <w:rStyle w:val="Hypertextovodkaz"/>
            <w:lang w:eastAsia="en-US"/>
          </w:rPr>
          <w:t>lní</w:t>
        </w:r>
        <w:r w:rsidR="005E695B" w:rsidRPr="00CB3024">
          <w:rPr>
            <w:rStyle w:val="Hypertextovodkaz"/>
            <w:lang w:eastAsia="en-US"/>
          </w:rPr>
          <w:t>ho</w:t>
        </w:r>
        <w:r w:rsidR="00BB063F" w:rsidRPr="00CB3024">
          <w:rPr>
            <w:rStyle w:val="Hypertextovodkaz"/>
            <w:lang w:eastAsia="en-US"/>
          </w:rPr>
          <w:t xml:space="preserve"> </w:t>
        </w:r>
        <w:r w:rsidR="00DF5893" w:rsidRPr="00CB3024">
          <w:rPr>
            <w:rStyle w:val="Hypertextovodkaz"/>
            <w:lang w:eastAsia="en-US"/>
          </w:rPr>
          <w:t>Č</w:t>
        </w:r>
        <w:r w:rsidR="00BB063F" w:rsidRPr="00CB3024">
          <w:rPr>
            <w:rStyle w:val="Hypertextovodkaz"/>
            <w:lang w:eastAsia="en-US"/>
          </w:rPr>
          <w:t>esk</w:t>
        </w:r>
        <w:r w:rsidR="005E695B" w:rsidRPr="00CB3024">
          <w:rPr>
            <w:rStyle w:val="Hypertextovodkaz"/>
            <w:lang w:eastAsia="en-US"/>
          </w:rPr>
          <w:t>a</w:t>
        </w:r>
      </w:hyperlink>
      <w:r w:rsidR="008C75C9" w:rsidRPr="00CB3024">
        <w:rPr>
          <w:lang w:eastAsia="en-US"/>
        </w:rPr>
        <w:t>.</w:t>
      </w:r>
      <w:r w:rsidR="00E71B51">
        <w:rPr>
          <w:lang w:eastAsia="en-US"/>
        </w:rPr>
        <w:t xml:space="preserve"> </w:t>
      </w:r>
      <w:r w:rsidR="00BF6351" w:rsidRPr="00CB3024">
        <w:rPr>
          <w:lang w:eastAsia="en-US"/>
        </w:rPr>
        <w:t xml:space="preserve">Fázi projektu uveďte dle </w:t>
      </w:r>
      <w:r w:rsidR="000F4CA4" w:rsidRPr="00CB3024">
        <w:rPr>
          <w:lang w:eastAsia="en-US"/>
        </w:rPr>
        <w:t>implementované projektové metodiky.</w:t>
      </w:r>
    </w:p>
    <w:p w14:paraId="040B8722" w14:textId="3D6585B1" w:rsidR="00A40511" w:rsidRPr="00CB3024" w:rsidRDefault="00A40511" w:rsidP="00A40511">
      <w:pPr>
        <w:rPr>
          <w:lang w:eastAsia="en-US"/>
        </w:rPr>
      </w:pPr>
    </w:p>
    <w:p w14:paraId="5FB79E97" w14:textId="000732F6" w:rsidR="00E4223C" w:rsidRPr="00CB3024" w:rsidRDefault="477B4912" w:rsidP="007A0E16">
      <w:pPr>
        <w:pStyle w:val="Nadpis1"/>
        <w:rPr>
          <w:caps/>
        </w:rPr>
      </w:pPr>
      <w:bookmarkStart w:id="195" w:name="_Toc62034812"/>
      <w:bookmarkStart w:id="196" w:name="_Toc62151886"/>
      <w:bookmarkStart w:id="197" w:name="_Toc67477373"/>
      <w:bookmarkStart w:id="198" w:name="_Toc178771262"/>
      <w:r>
        <w:lastRenderedPageBreak/>
        <w:t xml:space="preserve">Přehled motivací </w:t>
      </w:r>
      <w:r w:rsidR="555F517C">
        <w:t xml:space="preserve">úřadu </w:t>
      </w:r>
      <w:r>
        <w:t>ke změnám</w:t>
      </w:r>
      <w:bookmarkEnd w:id="195"/>
      <w:bookmarkEnd w:id="196"/>
      <w:bookmarkEnd w:id="197"/>
      <w:r w:rsidR="69D17774">
        <w:t xml:space="preserve"> architektury</w:t>
      </w:r>
      <w:bookmarkEnd w:id="198"/>
    </w:p>
    <w:p w14:paraId="3D55340F" w14:textId="35605FF8" w:rsidR="00A92DB4" w:rsidRDefault="652F32F0" w:rsidP="00900EFD">
      <w:pPr>
        <w:pStyle w:val="Nvodnkomente"/>
        <w:rPr>
          <w:lang w:eastAsia="en-US"/>
        </w:rPr>
      </w:pPr>
      <w:r w:rsidRPr="0629CA91">
        <w:rPr>
          <w:lang w:eastAsia="en-US"/>
        </w:rPr>
        <w:t>Identifikujte</w:t>
      </w:r>
      <w:r w:rsidR="3017E703" w:rsidRPr="0629CA91">
        <w:rPr>
          <w:lang w:eastAsia="en-US"/>
        </w:rPr>
        <w:t xml:space="preserve"> a</w:t>
      </w:r>
      <w:r w:rsidRPr="0629CA91">
        <w:rPr>
          <w:lang w:eastAsia="en-US"/>
        </w:rPr>
        <w:t xml:space="preserve"> </w:t>
      </w:r>
      <w:r w:rsidR="2C510CE9" w:rsidRPr="0629CA91">
        <w:rPr>
          <w:lang w:eastAsia="en-US"/>
        </w:rPr>
        <w:t xml:space="preserve">popište v této kapitole </w:t>
      </w:r>
      <w:r w:rsidRPr="0629CA91">
        <w:rPr>
          <w:lang w:eastAsia="en-US"/>
        </w:rPr>
        <w:t>motivac</w:t>
      </w:r>
      <w:r w:rsidR="2C510CE9" w:rsidRPr="0629CA91">
        <w:rPr>
          <w:lang w:eastAsia="en-US"/>
        </w:rPr>
        <w:t>e</w:t>
      </w:r>
      <w:r w:rsidR="6BF3DB4B" w:rsidRPr="0629CA91">
        <w:rPr>
          <w:lang w:eastAsia="en-US"/>
        </w:rPr>
        <w:t xml:space="preserve"> úřadu ke změnám</w:t>
      </w:r>
      <w:r w:rsidR="679BC22E" w:rsidRPr="0629CA91">
        <w:rPr>
          <w:lang w:eastAsia="en-US"/>
        </w:rPr>
        <w:t xml:space="preserve"> architektury</w:t>
      </w:r>
      <w:r w:rsidR="0F54921E" w:rsidRPr="0629CA91">
        <w:rPr>
          <w:lang w:eastAsia="en-US"/>
        </w:rPr>
        <w:t>, t</w:t>
      </w:r>
      <w:r w:rsidR="2FF57119" w:rsidRPr="0629CA91">
        <w:rPr>
          <w:lang w:eastAsia="en-US"/>
        </w:rPr>
        <w:t xml:space="preserve">j. co je potřeba na současném </w:t>
      </w:r>
      <w:r w:rsidR="2A2A6D0F" w:rsidRPr="0629CA91">
        <w:rPr>
          <w:lang w:eastAsia="en-US"/>
        </w:rPr>
        <w:t>fungování úřadu změnit a proč</w:t>
      </w:r>
      <w:r w:rsidR="3EE99A6E" w:rsidRPr="0629CA91">
        <w:rPr>
          <w:lang w:eastAsia="en-US"/>
        </w:rPr>
        <w:t xml:space="preserve">. </w:t>
      </w:r>
      <w:r w:rsidR="32C50C05" w:rsidRPr="0629CA91">
        <w:rPr>
          <w:lang w:eastAsia="en-US"/>
        </w:rPr>
        <w:t xml:space="preserve">Respektive všechny důvody, proč by měl cílově úřad vypadat a fungovat jinak než dnes, včetně ICT řešení. </w:t>
      </w:r>
      <w:r w:rsidR="3EE99A6E" w:rsidRPr="0629CA91">
        <w:rPr>
          <w:lang w:eastAsia="en-US"/>
        </w:rPr>
        <w:t>Využijte nabídnutou strukturu, v případě potřeby ji rozšiřte o chybějící oblasti vašeho zájmu.</w:t>
      </w:r>
    </w:p>
    <w:p w14:paraId="2151674B" w14:textId="61030915" w:rsidR="6CB471E5" w:rsidRDefault="6CB471E5" w:rsidP="0629CA91">
      <w:pPr>
        <w:pStyle w:val="Nvodnkomente"/>
        <w:rPr>
          <w:lang w:eastAsia="en-US"/>
        </w:rPr>
      </w:pPr>
      <w:r w:rsidRPr="0629CA91">
        <w:rPr>
          <w:lang w:eastAsia="en-US"/>
        </w:rPr>
        <w:t>Je nutno chápat, že legitimní součástí jsou jak tzv. “nové motivace”, často přicházející i z vnějšího prostředí, tak motivace plynoucí z porozumění nedostatk</w:t>
      </w:r>
      <w:r w:rsidR="1551256A" w:rsidRPr="0629CA91">
        <w:rPr>
          <w:lang w:eastAsia="en-US"/>
        </w:rPr>
        <w:t xml:space="preserve">ům současného stavu, </w:t>
      </w:r>
      <w:proofErr w:type="spellStart"/>
      <w:r w:rsidR="1551256A" w:rsidRPr="0629CA91">
        <w:rPr>
          <w:lang w:eastAsia="en-US"/>
        </w:rPr>
        <w:t>viiz</w:t>
      </w:r>
      <w:proofErr w:type="spellEnd"/>
      <w:r w:rsidR="1551256A" w:rsidRPr="0629CA91">
        <w:rPr>
          <w:lang w:eastAsia="en-US"/>
        </w:rPr>
        <w:t xml:space="preserve"> všechny vyhodnocení potřeb plynoucích z jednotlivých vrstev architektury v předchozí kapitole.</w:t>
      </w:r>
    </w:p>
    <w:p w14:paraId="231D13EC" w14:textId="0BBBD943" w:rsidR="1551256A" w:rsidRDefault="1551256A" w:rsidP="0629CA91">
      <w:pPr>
        <w:pStyle w:val="Nvodnkomente"/>
        <w:rPr>
          <w:lang w:eastAsia="en-US"/>
        </w:rPr>
      </w:pPr>
      <w:r w:rsidRPr="0629CA91">
        <w:rPr>
          <w:lang w:eastAsia="en-US"/>
        </w:rPr>
        <w:t>Oboje motivace se takříkajíc sčítají a společně se projevují v návrhu cílového stavu.</w:t>
      </w:r>
    </w:p>
    <w:p w14:paraId="28DF2B6B" w14:textId="7C3DC2B2" w:rsidR="002F61E6" w:rsidRPr="00FC615D" w:rsidRDefault="00251761" w:rsidP="00900EFD">
      <w:pPr>
        <w:pStyle w:val="Nvodnkomente"/>
        <w:rPr>
          <w:b/>
          <w:bCs/>
          <w:lang w:eastAsia="en-US"/>
        </w:rPr>
      </w:pPr>
      <w:r w:rsidRPr="00251761">
        <w:rPr>
          <w:b/>
          <w:bCs/>
          <w:lang w:eastAsia="en-US"/>
        </w:rPr>
        <w:t xml:space="preserve">Kapitola odpovídá požadavkům </w:t>
      </w:r>
      <w:r w:rsidR="002F61E6" w:rsidRPr="00FC615D">
        <w:rPr>
          <w:b/>
          <w:bCs/>
          <w:lang w:eastAsia="en-US"/>
        </w:rPr>
        <w:t>§ 3(2)</w:t>
      </w:r>
      <w:r w:rsidR="002841B2" w:rsidRPr="00FC615D">
        <w:rPr>
          <w:b/>
          <w:bCs/>
          <w:lang w:eastAsia="en-US"/>
        </w:rPr>
        <w:t>b)</w:t>
      </w:r>
      <w:r w:rsidR="00206913">
        <w:rPr>
          <w:b/>
          <w:bCs/>
          <w:lang w:eastAsia="en-US"/>
        </w:rPr>
        <w:t xml:space="preserve"> </w:t>
      </w:r>
      <w:r>
        <w:rPr>
          <w:b/>
          <w:bCs/>
          <w:lang w:eastAsia="en-US"/>
        </w:rPr>
        <w:t>Vyhlášky.</w:t>
      </w:r>
    </w:p>
    <w:p w14:paraId="224BFF31" w14:textId="11E991E5" w:rsidR="00E4223C" w:rsidRPr="00CB3024" w:rsidRDefault="57DCF3C8" w:rsidP="007748BC">
      <w:pPr>
        <w:pStyle w:val="Nadpis2"/>
        <w:rPr>
          <w:rFonts w:eastAsia="MS Mincho"/>
          <w:noProof/>
        </w:rPr>
      </w:pPr>
      <w:bookmarkStart w:id="199" w:name="_Toc62034813"/>
      <w:bookmarkStart w:id="200" w:name="_Toc62151887"/>
      <w:bookmarkStart w:id="201" w:name="_Toc67477374"/>
      <w:bookmarkStart w:id="202" w:name="_Toc62034814"/>
      <w:bookmarkStart w:id="203" w:name="_Toc62151888"/>
      <w:bookmarkStart w:id="204" w:name="_Toc67477375"/>
      <w:bookmarkStart w:id="205" w:name="_Toc178771263"/>
      <w:r w:rsidRPr="0629CA91">
        <w:rPr>
          <w:rFonts w:eastAsia="MS Mincho"/>
          <w:noProof/>
        </w:rPr>
        <w:t xml:space="preserve">Poslání úřadu, strategické </w:t>
      </w:r>
      <w:r w:rsidR="05FA1D69" w:rsidRPr="0629CA91">
        <w:rPr>
          <w:rFonts w:eastAsia="MS Mincho"/>
          <w:noProof/>
        </w:rPr>
        <w:t>cíle</w:t>
      </w:r>
      <w:r w:rsidR="764311C9" w:rsidRPr="0629CA91">
        <w:rPr>
          <w:rFonts w:eastAsia="MS Mincho"/>
          <w:noProof/>
        </w:rPr>
        <w:t xml:space="preserve"> </w:t>
      </w:r>
      <w:r w:rsidRPr="0629CA91">
        <w:rPr>
          <w:rFonts w:eastAsia="MS Mincho"/>
          <w:noProof/>
        </w:rPr>
        <w:t>a byznys požadavky</w:t>
      </w:r>
      <w:bookmarkEnd w:id="199"/>
      <w:bookmarkEnd w:id="200"/>
      <w:bookmarkEnd w:id="201"/>
      <w:bookmarkEnd w:id="202"/>
      <w:bookmarkEnd w:id="203"/>
      <w:bookmarkEnd w:id="204"/>
      <w:bookmarkEnd w:id="205"/>
    </w:p>
    <w:p w14:paraId="5E002EDF" w14:textId="79E1E3C2" w:rsidR="00770FDB" w:rsidRDefault="3D6A2DE1" w:rsidP="00B374D5">
      <w:pPr>
        <w:pStyle w:val="Nvodnkomente"/>
        <w:rPr>
          <w:rFonts w:eastAsia="MS Mincho"/>
          <w:lang w:eastAsia="en-US"/>
        </w:rPr>
      </w:pPr>
      <w:r w:rsidRPr="0629CA91">
        <w:rPr>
          <w:rFonts w:eastAsia="MS Mincho"/>
          <w:lang w:eastAsia="en-US"/>
        </w:rPr>
        <w:t>Vysvět</w:t>
      </w:r>
      <w:r w:rsidR="7D2BD8AB" w:rsidRPr="0629CA91">
        <w:rPr>
          <w:rFonts w:eastAsia="MS Mincho"/>
          <w:lang w:eastAsia="en-US"/>
        </w:rPr>
        <w:t xml:space="preserve">lete potřebu změny </w:t>
      </w:r>
      <w:r w:rsidR="3F87D00C" w:rsidRPr="0629CA91">
        <w:rPr>
          <w:rFonts w:eastAsia="MS Mincho"/>
          <w:lang w:eastAsia="en-US"/>
        </w:rPr>
        <w:t>architektury úřadu v</w:t>
      </w:r>
      <w:r w:rsidR="29FEFE6C" w:rsidRPr="0629CA91">
        <w:rPr>
          <w:rFonts w:eastAsia="MS Mincho"/>
          <w:lang w:eastAsia="en-US"/>
        </w:rPr>
        <w:t> </w:t>
      </w:r>
      <w:r w:rsidR="3F87D00C" w:rsidRPr="0629CA91">
        <w:rPr>
          <w:rFonts w:eastAsia="MS Mincho"/>
          <w:lang w:eastAsia="en-US"/>
        </w:rPr>
        <w:t>kontextu</w:t>
      </w:r>
      <w:r w:rsidR="29FEFE6C" w:rsidRPr="0629CA91">
        <w:rPr>
          <w:rFonts w:eastAsia="MS Mincho"/>
          <w:lang w:eastAsia="en-US"/>
        </w:rPr>
        <w:t xml:space="preserve"> </w:t>
      </w:r>
      <w:r w:rsidR="70AAFBB8" w:rsidRPr="0629CA91">
        <w:rPr>
          <w:rFonts w:eastAsia="MS Mincho"/>
          <w:lang w:eastAsia="en-US"/>
        </w:rPr>
        <w:t>dopadů</w:t>
      </w:r>
      <w:r w:rsidR="2FE48001" w:rsidRPr="0629CA91">
        <w:rPr>
          <w:rFonts w:eastAsia="MS Mincho"/>
          <w:lang w:eastAsia="en-US"/>
        </w:rPr>
        <w:t xml:space="preserve"> </w:t>
      </w:r>
      <w:r w:rsidR="5D69B326" w:rsidRPr="0629CA91">
        <w:rPr>
          <w:rFonts w:eastAsia="MS Mincho"/>
          <w:lang w:eastAsia="en-US"/>
        </w:rPr>
        <w:t>poslání úřadu, strategických</w:t>
      </w:r>
      <w:r w:rsidR="1EA5AF88" w:rsidRPr="0629CA91">
        <w:rPr>
          <w:rFonts w:eastAsia="MS Mincho"/>
          <w:lang w:eastAsia="en-US"/>
        </w:rPr>
        <w:t xml:space="preserve">, interních </w:t>
      </w:r>
      <w:r w:rsidR="21EF90E3" w:rsidRPr="0629CA91">
        <w:rPr>
          <w:rFonts w:eastAsia="MS Mincho"/>
          <w:lang w:eastAsia="en-US"/>
        </w:rPr>
        <w:t>a externích byznys požadavků</w:t>
      </w:r>
    </w:p>
    <w:p w14:paraId="0DD3A972" w14:textId="77777777" w:rsidR="00882742" w:rsidRPr="00CB3024" w:rsidRDefault="00882742" w:rsidP="00882742">
      <w:pPr>
        <w:rPr>
          <w:rFonts w:eastAsia="MS Mincho"/>
          <w:highlight w:val="yellow"/>
        </w:rPr>
      </w:pPr>
    </w:p>
    <w:p w14:paraId="18DF9866" w14:textId="03F2E045" w:rsidR="00125E44" w:rsidRPr="00CB3024" w:rsidRDefault="5CCE5256" w:rsidP="00AE7C82">
      <w:pPr>
        <w:pStyle w:val="Nadpis3"/>
        <w:rPr>
          <w:rFonts w:eastAsia="MS Mincho"/>
          <w:noProof/>
        </w:rPr>
      </w:pPr>
      <w:bookmarkStart w:id="206" w:name="_Toc62034815"/>
      <w:bookmarkStart w:id="207" w:name="_Toc62151889"/>
      <w:bookmarkStart w:id="208" w:name="_Toc67477376"/>
      <w:bookmarkStart w:id="209" w:name="_Toc178771264"/>
      <w:r w:rsidRPr="0629CA91">
        <w:rPr>
          <w:rFonts w:eastAsia="MS Mincho"/>
          <w:noProof/>
        </w:rPr>
        <w:t>Poslání a kompetence úřadu</w:t>
      </w:r>
      <w:bookmarkEnd w:id="206"/>
      <w:bookmarkEnd w:id="207"/>
      <w:bookmarkEnd w:id="208"/>
      <w:bookmarkEnd w:id="209"/>
      <w:r w:rsidRPr="0629CA91">
        <w:rPr>
          <w:rFonts w:eastAsia="MS Mincho"/>
          <w:noProof/>
        </w:rPr>
        <w:t xml:space="preserve"> </w:t>
      </w:r>
    </w:p>
    <w:p w14:paraId="696AEA41" w14:textId="00C6D898" w:rsidR="00901D4F" w:rsidRDefault="00AA0C7D" w:rsidP="00AA0C7D">
      <w:pPr>
        <w:pStyle w:val="Nvodnkomente"/>
      </w:pPr>
      <w:bookmarkStart w:id="210" w:name="_Hlk120069677"/>
      <w:r w:rsidRPr="00CB3024">
        <w:rPr>
          <w:rFonts w:eastAsia="MS Mincho"/>
        </w:rPr>
        <w:t xml:space="preserve">Popište, jaké </w:t>
      </w:r>
      <w:r w:rsidRPr="00CB3024">
        <w:rPr>
          <w:rFonts w:eastAsia="MS Mincho"/>
          <w:b/>
          <w:bCs/>
        </w:rPr>
        <w:t>změny</w:t>
      </w:r>
      <w:r w:rsidRPr="00CB3024">
        <w:rPr>
          <w:rFonts w:eastAsia="MS Mincho"/>
        </w:rPr>
        <w:t xml:space="preserve"> v architektuře úřadu jsou potřebné z důvodu změn v poslání, základních odpovědnostech a kompetencích úřadu </w:t>
      </w:r>
      <w:r w:rsidRPr="00CB3024">
        <w:rPr>
          <w:rFonts w:eastAsia="MS Mincho"/>
          <w:lang w:eastAsia="en-US"/>
        </w:rPr>
        <w:t>(</w:t>
      </w:r>
      <w:r w:rsidRPr="00CB3024">
        <w:t>nové a rozšiřující agendy a činnosti, nové povinnosti), pokud nastaly nebo se připravují.</w:t>
      </w:r>
      <w:bookmarkEnd w:id="210"/>
    </w:p>
    <w:p w14:paraId="5ACAE2A0" w14:textId="77777777" w:rsidR="00882742" w:rsidRPr="00CB3024" w:rsidRDefault="00882742" w:rsidP="00882742">
      <w:pPr>
        <w:rPr>
          <w:rFonts w:eastAsia="MS Mincho"/>
          <w:highlight w:val="yellow"/>
        </w:rPr>
      </w:pPr>
    </w:p>
    <w:p w14:paraId="5A6AE463" w14:textId="6AAE6664" w:rsidR="00F17868" w:rsidRPr="00CB3024" w:rsidRDefault="01C8C398" w:rsidP="00F17868">
      <w:pPr>
        <w:pStyle w:val="Nadpis3"/>
        <w:rPr>
          <w:rFonts w:eastAsia="MS Mincho"/>
          <w:noProof/>
        </w:rPr>
      </w:pPr>
      <w:bookmarkStart w:id="211" w:name="_Toc178771265"/>
      <w:r w:rsidRPr="0629CA91">
        <w:rPr>
          <w:rFonts w:eastAsia="MS Mincho"/>
          <w:noProof/>
        </w:rPr>
        <w:t>Strategické cíle úřadu</w:t>
      </w:r>
      <w:bookmarkEnd w:id="211"/>
    </w:p>
    <w:p w14:paraId="4B3CE736" w14:textId="525AA786" w:rsidR="00901D4F" w:rsidRDefault="00AA0C7D" w:rsidP="00AA0C7D">
      <w:pPr>
        <w:pStyle w:val="Nvodnkomente"/>
      </w:pPr>
      <w:r w:rsidRPr="00CB3024">
        <w:rPr>
          <w:rFonts w:eastAsia="MS Mincho"/>
        </w:rPr>
        <w:t xml:space="preserve">Popište, </w:t>
      </w:r>
      <w:r w:rsidRPr="00CB3024">
        <w:rPr>
          <w:rFonts w:eastAsia="MS Mincho"/>
          <w:lang w:eastAsia="en-US"/>
        </w:rPr>
        <w:t>jak by mohly změny v architektuře podpořit splnění strategických cílů úřadu</w:t>
      </w:r>
      <w:r w:rsidRPr="00CB3024">
        <w:t>.</w:t>
      </w:r>
    </w:p>
    <w:p w14:paraId="2B8DC8D1" w14:textId="03B71A3B" w:rsidR="0018089B" w:rsidRPr="00FB2F3E" w:rsidRDefault="00251761" w:rsidP="00AA0C7D">
      <w:pPr>
        <w:pStyle w:val="Nvodnkomente"/>
        <w:rPr>
          <w:b/>
          <w:bCs/>
        </w:rPr>
      </w:pPr>
      <w:r w:rsidRPr="00251761">
        <w:rPr>
          <w:b/>
          <w:bCs/>
        </w:rPr>
        <w:t xml:space="preserve">Kapitola odpovídá požadavkům </w:t>
      </w:r>
      <w:r w:rsidR="00C31302" w:rsidRPr="00FB2F3E">
        <w:rPr>
          <w:b/>
          <w:bCs/>
        </w:rPr>
        <w:t>§ 16(1)c)</w:t>
      </w:r>
      <w:r w:rsidR="0080295D">
        <w:rPr>
          <w:b/>
          <w:bCs/>
        </w:rPr>
        <w:t xml:space="preserve"> - </w:t>
      </w:r>
      <w:r>
        <w:rPr>
          <w:b/>
          <w:bCs/>
        </w:rPr>
        <w:t>Vyhlášky</w:t>
      </w:r>
      <w:r w:rsidR="00FD204D" w:rsidRPr="00FD204D">
        <w:rPr>
          <w:b/>
          <w:bCs/>
        </w:rPr>
        <w:t>.</w:t>
      </w:r>
    </w:p>
    <w:p w14:paraId="69838F0A" w14:textId="6D46F88A" w:rsidR="00C81040" w:rsidRPr="00CB3024" w:rsidRDefault="38561F13" w:rsidP="00C81040">
      <w:pPr>
        <w:pStyle w:val="Nadpis3"/>
        <w:rPr>
          <w:rFonts w:eastAsia="MS Mincho"/>
          <w:noProof/>
        </w:rPr>
      </w:pPr>
      <w:bookmarkStart w:id="212" w:name="_Toc178771266"/>
      <w:r w:rsidRPr="0629CA91">
        <w:rPr>
          <w:rFonts w:eastAsia="MS Mincho"/>
          <w:noProof/>
        </w:rPr>
        <w:t xml:space="preserve">Externí </w:t>
      </w:r>
      <w:r w:rsidR="0C154D2B" w:rsidRPr="0629CA91">
        <w:rPr>
          <w:rFonts w:eastAsia="MS Mincho"/>
          <w:noProof/>
        </w:rPr>
        <w:t xml:space="preserve">byznys </w:t>
      </w:r>
      <w:r w:rsidRPr="0629CA91">
        <w:rPr>
          <w:rFonts w:eastAsia="MS Mincho"/>
          <w:noProof/>
        </w:rPr>
        <w:t>požadavky</w:t>
      </w:r>
      <w:bookmarkEnd w:id="212"/>
    </w:p>
    <w:p w14:paraId="5888C1B4" w14:textId="5320F39E" w:rsidR="00A3532E" w:rsidRDefault="00AA0C7D" w:rsidP="00AA0C7D">
      <w:pPr>
        <w:pStyle w:val="Nvodnkomente"/>
      </w:pPr>
      <w:r w:rsidRPr="00CB3024">
        <w:rPr>
          <w:rFonts w:eastAsia="MS Mincho"/>
        </w:rPr>
        <w:t xml:space="preserve">Popište potřebné změny v architektuře </w:t>
      </w:r>
      <w:r w:rsidR="007040A1" w:rsidRPr="00CB3024">
        <w:rPr>
          <w:rFonts w:eastAsia="MS Mincho"/>
        </w:rPr>
        <w:t xml:space="preserve">úřadu </w:t>
      </w:r>
      <w:r w:rsidRPr="00CB3024">
        <w:rPr>
          <w:rFonts w:eastAsia="MS Mincho"/>
        </w:rPr>
        <w:t xml:space="preserve">vyvolané </w:t>
      </w:r>
      <w:r w:rsidR="007040A1" w:rsidRPr="00CB3024">
        <w:rPr>
          <w:rFonts w:eastAsia="MS Mincho"/>
        </w:rPr>
        <w:t xml:space="preserve">byznys </w:t>
      </w:r>
      <w:r w:rsidRPr="00CB3024">
        <w:rPr>
          <w:rFonts w:eastAsia="MS Mincho"/>
        </w:rPr>
        <w:t xml:space="preserve">požadavky </w:t>
      </w:r>
      <w:r w:rsidR="007040A1" w:rsidRPr="00CB3024">
        <w:rPr>
          <w:rFonts w:eastAsia="MS Mincho"/>
        </w:rPr>
        <w:t>přicházejícími z vnějšího prostředí (např. od centrálních orgánů veřejné správy, z nové legislativy, nařízení vlády</w:t>
      </w:r>
      <w:r w:rsidR="00BE79DD">
        <w:rPr>
          <w:rFonts w:eastAsia="MS Mincho"/>
        </w:rPr>
        <w:t>, datových potřeb</w:t>
      </w:r>
      <w:r w:rsidR="00E04253">
        <w:rPr>
          <w:rFonts w:eastAsia="MS Mincho"/>
        </w:rPr>
        <w:t xml:space="preserve"> jiných úřadů</w:t>
      </w:r>
      <w:r w:rsidR="007040A1" w:rsidRPr="00CB3024">
        <w:rPr>
          <w:rFonts w:eastAsia="MS Mincho"/>
        </w:rPr>
        <w:t xml:space="preserve"> apod.)</w:t>
      </w:r>
      <w:r w:rsidRPr="00CB3024">
        <w:t>.</w:t>
      </w:r>
    </w:p>
    <w:p w14:paraId="5A6D4553" w14:textId="77777777" w:rsidR="00882742" w:rsidRPr="00CB3024" w:rsidRDefault="00882742" w:rsidP="00882742">
      <w:pPr>
        <w:rPr>
          <w:rFonts w:eastAsia="MS Mincho"/>
          <w:highlight w:val="yellow"/>
        </w:rPr>
      </w:pPr>
    </w:p>
    <w:p w14:paraId="25343A61" w14:textId="56DD15EB" w:rsidR="00122E63" w:rsidRPr="00CB3024" w:rsidRDefault="2E5991F0" w:rsidP="00F93286">
      <w:pPr>
        <w:pStyle w:val="Nadpis3"/>
        <w:rPr>
          <w:rFonts w:eastAsia="MS Mincho"/>
          <w:noProof/>
        </w:rPr>
      </w:pPr>
      <w:bookmarkStart w:id="213" w:name="_Toc68877187"/>
      <w:bookmarkStart w:id="214" w:name="_Toc178771267"/>
      <w:r w:rsidRPr="0629CA91">
        <w:rPr>
          <w:rFonts w:eastAsia="MS Mincho"/>
          <w:noProof/>
        </w:rPr>
        <w:t>Interní byznys požadavky</w:t>
      </w:r>
      <w:bookmarkEnd w:id="214"/>
      <w:r w:rsidRPr="0629CA91">
        <w:rPr>
          <w:rFonts w:eastAsia="MS Mincho"/>
          <w:noProof/>
        </w:rPr>
        <w:t xml:space="preserve"> </w:t>
      </w:r>
      <w:bookmarkEnd w:id="213"/>
    </w:p>
    <w:p w14:paraId="3B93B308" w14:textId="285B0D4C" w:rsidR="00D763FD" w:rsidRDefault="00735782" w:rsidP="00BB445C">
      <w:pPr>
        <w:pStyle w:val="Nvodnkomente"/>
        <w:rPr>
          <w:rFonts w:eastAsia="MS Mincho"/>
        </w:rPr>
      </w:pPr>
      <w:r w:rsidRPr="00CB3024">
        <w:rPr>
          <w:rFonts w:eastAsia="MS Mincho"/>
        </w:rPr>
        <w:t xml:space="preserve">Popište, jaké změny v architektuře úřadu </w:t>
      </w:r>
      <w:r w:rsidR="00EA1033" w:rsidRPr="00CB3024">
        <w:rPr>
          <w:rFonts w:eastAsia="MS Mincho"/>
        </w:rPr>
        <w:t>jsou potřebné z pohledu z</w:t>
      </w:r>
      <w:r w:rsidR="00ED042C" w:rsidRPr="00CB3024">
        <w:rPr>
          <w:rFonts w:eastAsia="MS Mincho"/>
        </w:rPr>
        <w:t xml:space="preserve">lepšování </w:t>
      </w:r>
      <w:r w:rsidR="00D763FD" w:rsidRPr="00CB3024">
        <w:rPr>
          <w:rFonts w:eastAsia="MS Mincho"/>
        </w:rPr>
        <w:t>proces</w:t>
      </w:r>
      <w:r w:rsidR="00AE4DA5" w:rsidRPr="00CB3024">
        <w:rPr>
          <w:rFonts w:eastAsia="MS Mincho"/>
        </w:rPr>
        <w:t>ů, optimalizace</w:t>
      </w:r>
      <w:r w:rsidR="00B35BAD" w:rsidRPr="00CB3024">
        <w:rPr>
          <w:rFonts w:eastAsia="MS Mincho"/>
        </w:rPr>
        <w:t xml:space="preserve"> výkonnosti, vnitřní digitalizace fungování úřadu</w:t>
      </w:r>
      <w:r w:rsidR="00E04253">
        <w:rPr>
          <w:rFonts w:eastAsia="MS Mincho"/>
        </w:rPr>
        <w:t xml:space="preserve">, </w:t>
      </w:r>
      <w:r w:rsidR="00BF1183">
        <w:rPr>
          <w:rFonts w:eastAsia="MS Mincho"/>
        </w:rPr>
        <w:t>interních datových potřeb</w:t>
      </w:r>
      <w:r w:rsidR="00B35BAD" w:rsidRPr="00CB3024">
        <w:rPr>
          <w:rFonts w:eastAsia="MS Mincho"/>
        </w:rPr>
        <w:t xml:space="preserve"> apod.</w:t>
      </w:r>
      <w:r w:rsidR="00EF15FD">
        <w:rPr>
          <w:rFonts w:eastAsia="MS Mincho"/>
        </w:rPr>
        <w:t xml:space="preserve"> </w:t>
      </w:r>
      <w:r w:rsidR="00BF0439">
        <w:rPr>
          <w:rFonts w:eastAsia="MS Mincho"/>
        </w:rPr>
        <w:t>Požadavky</w:t>
      </w:r>
      <w:r w:rsidR="00DD239B">
        <w:rPr>
          <w:rFonts w:eastAsia="MS Mincho"/>
        </w:rPr>
        <w:t xml:space="preserve"> </w:t>
      </w:r>
      <w:r w:rsidR="00DD239B" w:rsidRPr="0027602B">
        <w:rPr>
          <w:rFonts w:eastAsia="MS Mincho"/>
        </w:rPr>
        <w:t>vycházejí</w:t>
      </w:r>
      <w:r w:rsidR="00BF0439">
        <w:rPr>
          <w:rFonts w:eastAsia="MS Mincho"/>
        </w:rPr>
        <w:t xml:space="preserve"> </w:t>
      </w:r>
      <w:r w:rsidR="00C13C79">
        <w:rPr>
          <w:rFonts w:eastAsia="MS Mincho"/>
        </w:rPr>
        <w:t xml:space="preserve">z hodnocení stávajícího stavu </w:t>
      </w:r>
      <w:r w:rsidR="00DD239B">
        <w:rPr>
          <w:rFonts w:eastAsia="MS Mincho"/>
        </w:rPr>
        <w:t>s vazbou na</w:t>
      </w:r>
      <w:r w:rsidR="0027602B" w:rsidRPr="0027602B">
        <w:rPr>
          <w:rFonts w:eastAsia="MS Mincho"/>
        </w:rPr>
        <w:t xml:space="preserve"> potřeby neustálého zlepšování</w:t>
      </w:r>
      <w:r w:rsidR="00017E0F">
        <w:rPr>
          <w:rFonts w:eastAsia="MS Mincho"/>
        </w:rPr>
        <w:t>,</w:t>
      </w:r>
      <w:r w:rsidR="0027602B" w:rsidRPr="0027602B">
        <w:rPr>
          <w:rFonts w:eastAsia="MS Mincho"/>
        </w:rPr>
        <w:t xml:space="preserve"> optimalizace procesů</w:t>
      </w:r>
      <w:r w:rsidR="00017E0F">
        <w:rPr>
          <w:rFonts w:eastAsia="MS Mincho"/>
        </w:rPr>
        <w:t xml:space="preserve"> a inovací</w:t>
      </w:r>
      <w:r w:rsidR="0027602B" w:rsidRPr="0027602B">
        <w:rPr>
          <w:rFonts w:eastAsia="MS Mincho"/>
        </w:rPr>
        <w:t xml:space="preserve"> v rámci organizace.</w:t>
      </w:r>
    </w:p>
    <w:p w14:paraId="49C4CA43" w14:textId="1AE498BD" w:rsidR="005E5331" w:rsidRPr="003131D6" w:rsidRDefault="00C17A0B" w:rsidP="00BB445C">
      <w:pPr>
        <w:pStyle w:val="Nvodnkomente"/>
        <w:rPr>
          <w:rFonts w:eastAsia="MS Mincho"/>
          <w:b/>
          <w:bCs/>
        </w:rPr>
      </w:pPr>
      <w:r w:rsidRPr="00C17A0B">
        <w:rPr>
          <w:rFonts w:eastAsia="MS Mincho"/>
          <w:b/>
          <w:bCs/>
        </w:rPr>
        <w:t xml:space="preserve">Kapitola odpovídá požadavkům </w:t>
      </w:r>
      <w:r w:rsidR="005E5331" w:rsidRPr="003131D6">
        <w:rPr>
          <w:rFonts w:eastAsia="MS Mincho"/>
          <w:b/>
          <w:bCs/>
        </w:rPr>
        <w:t>§ 16(1)a)</w:t>
      </w:r>
      <w:r w:rsidR="005126BD" w:rsidRPr="003131D6">
        <w:rPr>
          <w:rFonts w:eastAsia="MS Mincho"/>
          <w:b/>
          <w:bCs/>
        </w:rPr>
        <w:t xml:space="preserve">, </w:t>
      </w:r>
      <w:r w:rsidR="003131D6" w:rsidRPr="003131D6">
        <w:rPr>
          <w:rFonts w:eastAsia="MS Mincho"/>
          <w:b/>
          <w:bCs/>
        </w:rPr>
        <w:t>§ 21</w:t>
      </w:r>
      <w:r w:rsidR="007B5901">
        <w:rPr>
          <w:rFonts w:eastAsia="MS Mincho"/>
          <w:b/>
          <w:bCs/>
        </w:rPr>
        <w:t xml:space="preserve"> </w:t>
      </w:r>
      <w:r>
        <w:rPr>
          <w:rFonts w:eastAsia="MS Mincho"/>
          <w:b/>
          <w:bCs/>
        </w:rPr>
        <w:t>Vyhlášky.</w:t>
      </w:r>
    </w:p>
    <w:p w14:paraId="2782C4B3" w14:textId="38987854" w:rsidR="003131D6" w:rsidRPr="003131D6" w:rsidRDefault="003131D6" w:rsidP="003131D6">
      <w:pPr>
        <w:rPr>
          <w:rFonts w:eastAsia="MS Mincho"/>
        </w:rPr>
      </w:pPr>
    </w:p>
    <w:p w14:paraId="1A8FD538" w14:textId="79C9AAB8" w:rsidR="003131D6" w:rsidRPr="00C17F1E" w:rsidRDefault="003131D6" w:rsidP="003131D6">
      <w:pPr>
        <w:rPr>
          <w:rFonts w:eastAsia="MS Mincho"/>
          <w:highlight w:val="yellow"/>
        </w:rPr>
      </w:pPr>
    </w:p>
    <w:p w14:paraId="25AA79CB" w14:textId="659B90FB" w:rsidR="00E4223C" w:rsidRPr="00CB3024" w:rsidRDefault="30D86B22" w:rsidP="007A0E16">
      <w:pPr>
        <w:pStyle w:val="Nadpis2"/>
        <w:jc w:val="left"/>
      </w:pPr>
      <w:bookmarkStart w:id="215" w:name="_Toc61535388"/>
      <w:bookmarkStart w:id="216" w:name="_Toc61541700"/>
      <w:bookmarkStart w:id="217" w:name="_Toc178771268"/>
      <w:bookmarkEnd w:id="215"/>
      <w:bookmarkEnd w:id="216"/>
      <w:r>
        <w:t>Dopady a požadavky na</w:t>
      </w:r>
      <w:r w:rsidR="1680DBED">
        <w:t xml:space="preserve"> ICT</w:t>
      </w:r>
      <w:bookmarkEnd w:id="217"/>
    </w:p>
    <w:p w14:paraId="37CBE69C" w14:textId="295A0E9E" w:rsidR="00E4223C" w:rsidRPr="00CB3024" w:rsidRDefault="4BD10C5D" w:rsidP="00AE7C82">
      <w:pPr>
        <w:pStyle w:val="Nadpis3"/>
        <w:rPr>
          <w:rFonts w:eastAsia="MS Mincho"/>
          <w:noProof/>
        </w:rPr>
      </w:pPr>
      <w:bookmarkStart w:id="218" w:name="_Toc62034819"/>
      <w:bookmarkStart w:id="219" w:name="_Toc62151893"/>
      <w:bookmarkStart w:id="220" w:name="_Toc67477379"/>
      <w:bookmarkStart w:id="221" w:name="_Toc178771269"/>
      <w:r w:rsidRPr="0629CA91">
        <w:rPr>
          <w:rFonts w:eastAsia="MS Mincho"/>
          <w:noProof/>
        </w:rPr>
        <w:t xml:space="preserve">Vliv </w:t>
      </w:r>
      <w:r w:rsidR="4674F92E" w:rsidRPr="0629CA91">
        <w:rPr>
          <w:rFonts w:eastAsia="MS Mincho"/>
          <w:noProof/>
        </w:rPr>
        <w:t xml:space="preserve">moderních </w:t>
      </w:r>
      <w:r w:rsidRPr="0629CA91">
        <w:rPr>
          <w:rFonts w:eastAsia="MS Mincho"/>
          <w:noProof/>
        </w:rPr>
        <w:t>trendů</w:t>
      </w:r>
      <w:r w:rsidR="63C42282" w:rsidRPr="0629CA91">
        <w:rPr>
          <w:rFonts w:eastAsia="MS Mincho"/>
          <w:noProof/>
        </w:rPr>
        <w:t xml:space="preserve"> </w:t>
      </w:r>
      <w:bookmarkEnd w:id="218"/>
      <w:bookmarkEnd w:id="219"/>
      <w:bookmarkEnd w:id="220"/>
      <w:r w:rsidR="52754FF0" w:rsidRPr="0629CA91">
        <w:rPr>
          <w:rFonts w:eastAsia="MS Mincho"/>
          <w:noProof/>
        </w:rPr>
        <w:t>na změny</w:t>
      </w:r>
      <w:bookmarkEnd w:id="221"/>
    </w:p>
    <w:p w14:paraId="5F87CFAD" w14:textId="6EC0AB1C" w:rsidR="00CC7564" w:rsidRPr="00CB3024" w:rsidRDefault="00D25EEC" w:rsidP="00CA35FF">
      <w:pPr>
        <w:pStyle w:val="Nvodnkomente"/>
        <w:rPr>
          <w:rFonts w:eastAsia="MS Mincho"/>
        </w:rPr>
      </w:pPr>
      <w:r w:rsidRPr="00CB3024">
        <w:rPr>
          <w:rFonts w:eastAsia="MS Mincho"/>
        </w:rPr>
        <w:t xml:space="preserve">Popište identifikované </w:t>
      </w:r>
      <w:proofErr w:type="spellStart"/>
      <w:r w:rsidRPr="00CB3024">
        <w:rPr>
          <w:rFonts w:eastAsia="MS Mincho"/>
        </w:rPr>
        <w:t>high</w:t>
      </w:r>
      <w:proofErr w:type="spellEnd"/>
      <w:r w:rsidRPr="00CB3024">
        <w:rPr>
          <w:rFonts w:eastAsia="MS Mincho"/>
        </w:rPr>
        <w:t>-level p</w:t>
      </w:r>
      <w:r w:rsidR="00CC7564" w:rsidRPr="00CB3024">
        <w:rPr>
          <w:rFonts w:eastAsia="MS Mincho"/>
        </w:rPr>
        <w:t xml:space="preserve">ožadavky na </w:t>
      </w:r>
      <w:r w:rsidR="0043257C" w:rsidRPr="00CB3024">
        <w:rPr>
          <w:rFonts w:eastAsia="MS Mincho"/>
        </w:rPr>
        <w:t xml:space="preserve">funkční </w:t>
      </w:r>
      <w:r w:rsidR="00CC7564" w:rsidRPr="00CB3024">
        <w:rPr>
          <w:rFonts w:eastAsia="MS Mincho"/>
        </w:rPr>
        <w:t>změny v</w:t>
      </w:r>
      <w:r w:rsidRPr="00CB3024">
        <w:rPr>
          <w:rFonts w:eastAsia="MS Mincho"/>
        </w:rPr>
        <w:t xml:space="preserve"> existujících </w:t>
      </w:r>
      <w:r w:rsidR="059E74A7" w:rsidRPr="7084C15D">
        <w:rPr>
          <w:rFonts w:eastAsia="MS Mincho"/>
        </w:rPr>
        <w:t xml:space="preserve">nebo uplatnění v nově navrhovaných </w:t>
      </w:r>
      <w:r w:rsidR="00CC7564" w:rsidRPr="00CB3024">
        <w:rPr>
          <w:rFonts w:eastAsia="MS Mincho"/>
        </w:rPr>
        <w:t>ICT řešeních a</w:t>
      </w:r>
      <w:r w:rsidR="00353A13" w:rsidRPr="00CB3024">
        <w:rPr>
          <w:rFonts w:eastAsia="MS Mincho"/>
        </w:rPr>
        <w:t> </w:t>
      </w:r>
      <w:r w:rsidR="00CC7564" w:rsidRPr="00CB3024">
        <w:rPr>
          <w:rFonts w:eastAsia="MS Mincho"/>
        </w:rPr>
        <w:t>službách</w:t>
      </w:r>
      <w:r w:rsidR="00B53A02">
        <w:rPr>
          <w:rFonts w:eastAsia="MS Mincho"/>
        </w:rPr>
        <w:t xml:space="preserve"> v kontextu moderních</w:t>
      </w:r>
      <w:r w:rsidR="00FA5076">
        <w:rPr>
          <w:rFonts w:eastAsia="MS Mincho"/>
        </w:rPr>
        <w:t xml:space="preserve"> trendů</w:t>
      </w:r>
      <w:r w:rsidR="006B59AA">
        <w:rPr>
          <w:rFonts w:eastAsia="MS Mincho"/>
        </w:rPr>
        <w:t>, jako jsou například:</w:t>
      </w:r>
      <w:r w:rsidR="00722B6B">
        <w:rPr>
          <w:rFonts w:eastAsia="MS Mincho"/>
        </w:rPr>
        <w:t xml:space="preserve"> Umělá </w:t>
      </w:r>
      <w:proofErr w:type="gramStart"/>
      <w:r w:rsidR="00722B6B">
        <w:rPr>
          <w:rFonts w:eastAsia="MS Mincho"/>
        </w:rPr>
        <w:t>inteligence</w:t>
      </w:r>
      <w:r w:rsidR="00327463">
        <w:rPr>
          <w:rFonts w:eastAsia="MS Mincho"/>
        </w:rPr>
        <w:t>(</w:t>
      </w:r>
      <w:proofErr w:type="gramEnd"/>
      <w:r w:rsidR="00436EBC">
        <w:rPr>
          <w:rFonts w:eastAsia="MS Mincho"/>
        </w:rPr>
        <w:t>AI)</w:t>
      </w:r>
      <w:r w:rsidR="00722B6B">
        <w:rPr>
          <w:rFonts w:eastAsia="MS Mincho"/>
        </w:rPr>
        <w:t xml:space="preserve">, Business </w:t>
      </w:r>
      <w:proofErr w:type="spellStart"/>
      <w:r w:rsidR="00722B6B">
        <w:rPr>
          <w:rFonts w:eastAsia="MS Mincho"/>
        </w:rPr>
        <w:t>Intelligence</w:t>
      </w:r>
      <w:proofErr w:type="spellEnd"/>
      <w:r w:rsidR="00327463">
        <w:rPr>
          <w:rFonts w:eastAsia="MS Mincho"/>
        </w:rPr>
        <w:t>(BI)</w:t>
      </w:r>
      <w:r w:rsidR="00722B6B">
        <w:rPr>
          <w:rFonts w:eastAsia="MS Mincho"/>
        </w:rPr>
        <w:t xml:space="preserve">, Cloud </w:t>
      </w:r>
      <w:proofErr w:type="spellStart"/>
      <w:r w:rsidR="00722B6B">
        <w:rPr>
          <w:rFonts w:eastAsia="MS Mincho"/>
        </w:rPr>
        <w:t>computing</w:t>
      </w:r>
      <w:proofErr w:type="spellEnd"/>
      <w:r w:rsidR="00327463">
        <w:rPr>
          <w:rFonts w:eastAsia="MS Mincho"/>
        </w:rPr>
        <w:t>(CC)</w:t>
      </w:r>
      <w:r w:rsidR="00722B6B">
        <w:rPr>
          <w:rFonts w:eastAsia="MS Mincho"/>
        </w:rPr>
        <w:t>, Internet věcí</w:t>
      </w:r>
      <w:r w:rsidR="00751110">
        <w:rPr>
          <w:rFonts w:eastAsia="MS Mincho"/>
        </w:rPr>
        <w:t>(</w:t>
      </w:r>
      <w:proofErr w:type="spellStart"/>
      <w:r w:rsidR="00751110">
        <w:rPr>
          <w:rFonts w:eastAsia="MS Mincho"/>
        </w:rPr>
        <w:t>IoT</w:t>
      </w:r>
      <w:proofErr w:type="spellEnd"/>
      <w:r w:rsidR="00751110">
        <w:rPr>
          <w:rFonts w:eastAsia="MS Mincho"/>
        </w:rPr>
        <w:t>)</w:t>
      </w:r>
      <w:r w:rsidR="00370C00">
        <w:rPr>
          <w:rFonts w:eastAsia="MS Mincho"/>
        </w:rPr>
        <w:t xml:space="preserve">, </w:t>
      </w:r>
      <w:proofErr w:type="spellStart"/>
      <w:r w:rsidR="00370C00" w:rsidRPr="00370C00">
        <w:rPr>
          <w:rFonts w:eastAsia="MS Mincho"/>
        </w:rPr>
        <w:t>Low-code</w:t>
      </w:r>
      <w:proofErr w:type="spellEnd"/>
      <w:r w:rsidR="00370C00" w:rsidRPr="00370C00">
        <w:rPr>
          <w:rFonts w:eastAsia="MS Mincho"/>
        </w:rPr>
        <w:t>/No-</w:t>
      </w:r>
      <w:proofErr w:type="spellStart"/>
      <w:r w:rsidR="00370C00" w:rsidRPr="00370C00">
        <w:rPr>
          <w:rFonts w:eastAsia="MS Mincho"/>
        </w:rPr>
        <w:t>code</w:t>
      </w:r>
      <w:proofErr w:type="spellEnd"/>
      <w:r w:rsidR="00370C00" w:rsidRPr="00370C00">
        <w:rPr>
          <w:rFonts w:eastAsia="MS Mincho"/>
        </w:rPr>
        <w:t xml:space="preserve"> platformy</w:t>
      </w:r>
      <w:r w:rsidR="00370C00">
        <w:rPr>
          <w:rFonts w:eastAsia="MS Mincho"/>
        </w:rPr>
        <w:t xml:space="preserve">, </w:t>
      </w:r>
      <w:proofErr w:type="spellStart"/>
      <w:r w:rsidR="00370C00">
        <w:rPr>
          <w:rFonts w:eastAsia="MS Mincho"/>
        </w:rPr>
        <w:t>Datafikace</w:t>
      </w:r>
      <w:proofErr w:type="spellEnd"/>
      <w:r w:rsidR="00722B6B">
        <w:rPr>
          <w:rFonts w:eastAsia="MS Mincho"/>
        </w:rPr>
        <w:t>,</w:t>
      </w:r>
      <w:r w:rsidR="002B74B4">
        <w:rPr>
          <w:rFonts w:eastAsia="MS Mincho"/>
        </w:rPr>
        <w:t xml:space="preserve"> </w:t>
      </w:r>
    </w:p>
    <w:p w14:paraId="3F22D5A8" w14:textId="77777777" w:rsidR="0036092A" w:rsidRPr="00CB3024" w:rsidRDefault="0036092A" w:rsidP="0036092A">
      <w:pPr>
        <w:rPr>
          <w:rFonts w:eastAsia="MS Mincho"/>
          <w:highlight w:val="yellow"/>
        </w:rPr>
      </w:pPr>
    </w:p>
    <w:p w14:paraId="29014E9E" w14:textId="70034CEC" w:rsidR="00A00244" w:rsidRPr="00CB3024" w:rsidRDefault="25CA4644" w:rsidP="00A00244">
      <w:pPr>
        <w:pStyle w:val="Nadpis3"/>
        <w:rPr>
          <w:rFonts w:eastAsia="MS Mincho"/>
          <w:noProof/>
        </w:rPr>
      </w:pPr>
      <w:bookmarkStart w:id="222" w:name="_Toc178771270"/>
      <w:r w:rsidRPr="0629CA91">
        <w:rPr>
          <w:rFonts w:eastAsia="MS Mincho"/>
          <w:noProof/>
        </w:rPr>
        <w:t>Dopady byznys požadavků a</w:t>
      </w:r>
      <w:r w:rsidR="0351F4A8" w:rsidRPr="0629CA91">
        <w:rPr>
          <w:rFonts w:eastAsia="MS Mincho"/>
          <w:noProof/>
        </w:rPr>
        <w:t xml:space="preserve"> </w:t>
      </w:r>
      <w:r w:rsidR="1C078692" w:rsidRPr="0629CA91">
        <w:rPr>
          <w:rFonts w:eastAsia="MS Mincho"/>
          <w:noProof/>
        </w:rPr>
        <w:t>strategických cílů úřadu na ICT</w:t>
      </w:r>
      <w:bookmarkEnd w:id="222"/>
    </w:p>
    <w:p w14:paraId="09B2FFBB" w14:textId="4C04FE58" w:rsidR="00371879" w:rsidRPr="00371879" w:rsidRDefault="004D0B5F" w:rsidP="00371879">
      <w:pPr>
        <w:pStyle w:val="Nvodnkomente"/>
        <w:rPr>
          <w:rFonts w:eastAsia="MS Mincho"/>
        </w:rPr>
      </w:pPr>
      <w:r w:rsidRPr="00CB3024">
        <w:rPr>
          <w:rFonts w:eastAsia="MS Mincho"/>
        </w:rPr>
        <w:t>P</w:t>
      </w:r>
      <w:r w:rsidR="00FF10E4" w:rsidRPr="00CB3024">
        <w:rPr>
          <w:rFonts w:eastAsia="MS Mincho"/>
        </w:rPr>
        <w:t xml:space="preserve">opište </w:t>
      </w:r>
      <w:r w:rsidR="00A42FD9">
        <w:rPr>
          <w:rFonts w:eastAsia="MS Mincho"/>
        </w:rPr>
        <w:t xml:space="preserve">dopady byznys </w:t>
      </w:r>
      <w:r w:rsidR="00FF10E4" w:rsidRPr="00CB3024">
        <w:rPr>
          <w:rFonts w:eastAsia="MS Mincho"/>
        </w:rPr>
        <w:t>p</w:t>
      </w:r>
      <w:r w:rsidRPr="00CB3024">
        <w:rPr>
          <w:rFonts w:eastAsia="MS Mincho"/>
        </w:rPr>
        <w:t>ožadavk</w:t>
      </w:r>
      <w:r w:rsidR="00A42FD9">
        <w:rPr>
          <w:rFonts w:eastAsia="MS Mincho"/>
        </w:rPr>
        <w:t>ů</w:t>
      </w:r>
      <w:r w:rsidRPr="00CB3024">
        <w:rPr>
          <w:rFonts w:eastAsia="MS Mincho"/>
        </w:rPr>
        <w:t xml:space="preserve"> </w:t>
      </w:r>
      <w:r w:rsidR="006C208E">
        <w:rPr>
          <w:rFonts w:eastAsia="MS Mincho"/>
        </w:rPr>
        <w:t>a strategických cílů na</w:t>
      </w:r>
      <w:r w:rsidRPr="00CB3024">
        <w:rPr>
          <w:rFonts w:eastAsia="MS Mincho"/>
        </w:rPr>
        <w:t xml:space="preserve"> </w:t>
      </w:r>
      <w:r w:rsidR="0010083D" w:rsidRPr="00CB3024">
        <w:rPr>
          <w:rFonts w:eastAsia="MS Mincho"/>
        </w:rPr>
        <w:t>ICT,</w:t>
      </w:r>
      <w:r w:rsidR="00B93BD8" w:rsidRPr="00CB3024">
        <w:rPr>
          <w:rFonts w:eastAsia="MS Mincho"/>
        </w:rPr>
        <w:t xml:space="preserve"> </w:t>
      </w:r>
      <w:r w:rsidR="00A07021" w:rsidRPr="00CB3024">
        <w:rPr>
          <w:rFonts w:eastAsia="MS Mincho"/>
        </w:rPr>
        <w:t xml:space="preserve">např. </w:t>
      </w:r>
      <w:r w:rsidR="006C208E">
        <w:rPr>
          <w:rFonts w:eastAsia="MS Mincho"/>
        </w:rPr>
        <w:t>potřeba zavedení</w:t>
      </w:r>
      <w:r w:rsidR="00AE3632" w:rsidRPr="00CB3024">
        <w:rPr>
          <w:rFonts w:eastAsia="MS Mincho"/>
        </w:rPr>
        <w:t xml:space="preserve"> nov</w:t>
      </w:r>
      <w:r w:rsidR="006C208E">
        <w:rPr>
          <w:rFonts w:eastAsia="MS Mincho"/>
        </w:rPr>
        <w:t>ých</w:t>
      </w:r>
      <w:r w:rsidR="00AE3632" w:rsidRPr="00CB3024">
        <w:rPr>
          <w:rFonts w:eastAsia="MS Mincho"/>
        </w:rPr>
        <w:t xml:space="preserve"> </w:t>
      </w:r>
      <w:r w:rsidR="00B93BD8" w:rsidRPr="00CB3024">
        <w:rPr>
          <w:rFonts w:eastAsia="MS Mincho"/>
        </w:rPr>
        <w:t>technologi</w:t>
      </w:r>
      <w:r w:rsidR="00857D0E">
        <w:rPr>
          <w:rFonts w:eastAsia="MS Mincho"/>
        </w:rPr>
        <w:t>í podporující potřeby byznysu</w:t>
      </w:r>
      <w:r w:rsidR="00B93BD8" w:rsidRPr="00CB3024">
        <w:rPr>
          <w:rFonts w:eastAsia="MS Mincho"/>
        </w:rPr>
        <w:t xml:space="preserve">, </w:t>
      </w:r>
      <w:r w:rsidR="005441B3" w:rsidRPr="00CB3024">
        <w:rPr>
          <w:rFonts w:eastAsia="MS Mincho"/>
        </w:rPr>
        <w:t xml:space="preserve">upgrade </w:t>
      </w:r>
      <w:r w:rsidR="00BA5BD5">
        <w:rPr>
          <w:rFonts w:eastAsia="MS Mincho"/>
        </w:rPr>
        <w:t>morálně zastaralých verzí</w:t>
      </w:r>
      <w:r w:rsidR="00E24119">
        <w:rPr>
          <w:rFonts w:eastAsia="MS Mincho"/>
        </w:rPr>
        <w:t xml:space="preserve"> nepodporujících potřeby byznysu</w:t>
      </w:r>
      <w:r w:rsidR="002D0D26" w:rsidRPr="00CB3024">
        <w:rPr>
          <w:rFonts w:eastAsia="MS Mincho"/>
        </w:rPr>
        <w:t>,</w:t>
      </w:r>
      <w:r w:rsidR="005441B3" w:rsidRPr="00CB3024">
        <w:rPr>
          <w:rFonts w:eastAsia="MS Mincho"/>
        </w:rPr>
        <w:t xml:space="preserve"> </w:t>
      </w:r>
      <w:r w:rsidR="00E24119">
        <w:rPr>
          <w:rFonts w:eastAsia="MS Mincho"/>
        </w:rPr>
        <w:t>potřeba</w:t>
      </w:r>
      <w:r w:rsidR="00E24119" w:rsidRPr="00CB3024">
        <w:rPr>
          <w:rFonts w:eastAsia="MS Mincho"/>
        </w:rPr>
        <w:t xml:space="preserve"> </w:t>
      </w:r>
      <w:r w:rsidR="00234226">
        <w:rPr>
          <w:rFonts w:eastAsia="MS Mincho"/>
        </w:rPr>
        <w:t xml:space="preserve">extra provozních </w:t>
      </w:r>
      <w:r w:rsidR="0026362A" w:rsidRPr="00CB3024">
        <w:rPr>
          <w:rFonts w:eastAsia="MS Mincho"/>
        </w:rPr>
        <w:t>finanční</w:t>
      </w:r>
      <w:r w:rsidR="00E24119">
        <w:rPr>
          <w:rFonts w:eastAsia="MS Mincho"/>
        </w:rPr>
        <w:t>ch</w:t>
      </w:r>
      <w:r w:rsidR="0026362A" w:rsidRPr="00CB3024">
        <w:rPr>
          <w:rFonts w:eastAsia="MS Mincho"/>
        </w:rPr>
        <w:t xml:space="preserve"> </w:t>
      </w:r>
      <w:r w:rsidR="009131C8" w:rsidRPr="00CB3024">
        <w:rPr>
          <w:rFonts w:eastAsia="MS Mincho"/>
        </w:rPr>
        <w:t>zdroj</w:t>
      </w:r>
      <w:r w:rsidR="00E24119">
        <w:rPr>
          <w:rFonts w:eastAsia="MS Mincho"/>
        </w:rPr>
        <w:t>ů</w:t>
      </w:r>
      <w:r w:rsidR="0027108F" w:rsidRPr="00CB3024">
        <w:rPr>
          <w:rFonts w:eastAsia="MS Mincho"/>
        </w:rPr>
        <w:t xml:space="preserve">, </w:t>
      </w:r>
      <w:r w:rsidR="00234226">
        <w:rPr>
          <w:rFonts w:eastAsia="MS Mincho"/>
        </w:rPr>
        <w:t xml:space="preserve">potřeba extra </w:t>
      </w:r>
      <w:r w:rsidR="0027108F" w:rsidRPr="00CB3024">
        <w:rPr>
          <w:rFonts w:eastAsia="MS Mincho"/>
        </w:rPr>
        <w:t>lidsk</w:t>
      </w:r>
      <w:r w:rsidR="00234226">
        <w:rPr>
          <w:rFonts w:eastAsia="MS Mincho"/>
        </w:rPr>
        <w:t>ých</w:t>
      </w:r>
      <w:r w:rsidR="0027108F" w:rsidRPr="00CB3024">
        <w:rPr>
          <w:rFonts w:eastAsia="MS Mincho"/>
        </w:rPr>
        <w:t xml:space="preserve"> zdroj</w:t>
      </w:r>
      <w:r w:rsidR="00234226">
        <w:rPr>
          <w:rFonts w:eastAsia="MS Mincho"/>
        </w:rPr>
        <w:t>ů</w:t>
      </w:r>
    </w:p>
    <w:p w14:paraId="62F8A797" w14:textId="33095E35" w:rsidR="00521682" w:rsidRPr="00371879" w:rsidRDefault="00521682" w:rsidP="00371879">
      <w:pPr>
        <w:rPr>
          <w:rFonts w:eastAsia="MS Mincho"/>
          <w:highlight w:val="yellow"/>
        </w:rPr>
      </w:pPr>
    </w:p>
    <w:p w14:paraId="399A67B3" w14:textId="651316CD" w:rsidR="008B5BFE" w:rsidRPr="008B5BFE" w:rsidRDefault="3958F130" w:rsidP="008B5BFE">
      <w:pPr>
        <w:pStyle w:val="Nadpis3"/>
        <w:rPr>
          <w:rFonts w:eastAsia="MS Mincho"/>
          <w:noProof/>
        </w:rPr>
      </w:pPr>
      <w:bookmarkStart w:id="223" w:name="_Toc178771271"/>
      <w:r w:rsidRPr="0629CA91">
        <w:rPr>
          <w:rFonts w:eastAsia="MS Mincho"/>
          <w:noProof/>
        </w:rPr>
        <w:lastRenderedPageBreak/>
        <w:t>Cíle ICT strategie</w:t>
      </w:r>
      <w:bookmarkEnd w:id="223"/>
    </w:p>
    <w:p w14:paraId="7388FE63" w14:textId="536F236E" w:rsidR="008B5BFE" w:rsidRDefault="008B5BFE" w:rsidP="008B5BFE">
      <w:pPr>
        <w:pStyle w:val="Nvodnkomente"/>
        <w:rPr>
          <w:rFonts w:eastAsia="MS Mincho"/>
        </w:rPr>
      </w:pPr>
      <w:r w:rsidRPr="00CB3024">
        <w:rPr>
          <w:rFonts w:eastAsia="MS Mincho"/>
        </w:rPr>
        <w:t>Popište požadavky identifikované v rámci ICT, např. na nové technologie, upgrade verzí,</w:t>
      </w:r>
      <w:r w:rsidR="0070733F">
        <w:rPr>
          <w:rFonts w:eastAsia="MS Mincho"/>
        </w:rPr>
        <w:t xml:space="preserve"> cloud </w:t>
      </w:r>
      <w:proofErr w:type="spellStart"/>
      <w:r w:rsidR="0070733F">
        <w:rPr>
          <w:rFonts w:eastAsia="MS Mincho"/>
        </w:rPr>
        <w:t>computing</w:t>
      </w:r>
      <w:proofErr w:type="spellEnd"/>
      <w:r w:rsidR="0070733F">
        <w:rPr>
          <w:rFonts w:eastAsia="MS Mincho"/>
        </w:rPr>
        <w:t>,</w:t>
      </w:r>
      <w:r w:rsidRPr="00CB3024">
        <w:rPr>
          <w:rFonts w:eastAsia="MS Mincho"/>
        </w:rPr>
        <w:t xml:space="preserve"> finanční zdroje, lidské zdroje </w:t>
      </w:r>
    </w:p>
    <w:p w14:paraId="7BB04476" w14:textId="2A31BDEA" w:rsidR="0070733F" w:rsidRPr="006737DA" w:rsidRDefault="00C17A0B" w:rsidP="008B5BFE">
      <w:pPr>
        <w:pStyle w:val="Nvodnkomente"/>
        <w:rPr>
          <w:rFonts w:eastAsia="MS Mincho"/>
          <w:b/>
          <w:bCs/>
        </w:rPr>
      </w:pPr>
      <w:r w:rsidRPr="00C17A0B">
        <w:rPr>
          <w:rFonts w:eastAsia="MS Mincho"/>
          <w:b/>
          <w:bCs/>
        </w:rPr>
        <w:t xml:space="preserve">Kapitola odpovídá požadavkům </w:t>
      </w:r>
      <w:r w:rsidR="006737DA" w:rsidRPr="006737DA">
        <w:rPr>
          <w:rFonts w:eastAsia="MS Mincho"/>
          <w:b/>
          <w:bCs/>
        </w:rPr>
        <w:t>§ 30</w:t>
      </w:r>
      <w:r w:rsidR="00343EF9">
        <w:rPr>
          <w:rFonts w:eastAsia="MS Mincho"/>
          <w:b/>
          <w:bCs/>
        </w:rPr>
        <w:t xml:space="preserve"> </w:t>
      </w:r>
      <w:r>
        <w:rPr>
          <w:rFonts w:eastAsia="MS Mincho"/>
          <w:b/>
          <w:bCs/>
        </w:rPr>
        <w:t>Vyhlášky.</w:t>
      </w:r>
    </w:p>
    <w:p w14:paraId="69459532" w14:textId="77777777" w:rsidR="00A3734F" w:rsidRDefault="00A3734F" w:rsidP="00A3734F">
      <w:pPr>
        <w:rPr>
          <w:rFonts w:eastAsia="MS Mincho"/>
          <w:highlight w:val="yellow"/>
        </w:rPr>
      </w:pPr>
    </w:p>
    <w:p w14:paraId="2EE94515" w14:textId="2928CB8B" w:rsidR="0087371D" w:rsidRPr="0087371D" w:rsidRDefault="6A6D3347" w:rsidP="0087371D">
      <w:pPr>
        <w:pStyle w:val="Nadpis3"/>
        <w:rPr>
          <w:rFonts w:eastAsia="MS Mincho"/>
          <w:noProof/>
        </w:rPr>
      </w:pPr>
      <w:bookmarkStart w:id="224" w:name="_Toc178771272"/>
      <w:r w:rsidRPr="0629CA91">
        <w:rPr>
          <w:rFonts w:eastAsia="MS Mincho"/>
          <w:noProof/>
        </w:rPr>
        <w:t>Hodnocení ekonomické výhodnos</w:t>
      </w:r>
      <w:r w:rsidR="349CE286" w:rsidRPr="0629CA91">
        <w:rPr>
          <w:rFonts w:eastAsia="MS Mincho"/>
          <w:noProof/>
        </w:rPr>
        <w:t>ti provozu</w:t>
      </w:r>
      <w:r w:rsidR="489667B4" w:rsidRPr="0629CA91">
        <w:rPr>
          <w:rFonts w:eastAsia="MS Mincho"/>
          <w:noProof/>
        </w:rPr>
        <w:t>,</w:t>
      </w:r>
      <w:r w:rsidR="349CE286" w:rsidRPr="0629CA91">
        <w:rPr>
          <w:rFonts w:eastAsia="MS Mincho"/>
          <w:noProof/>
        </w:rPr>
        <w:t xml:space="preserve"> způsobu provozu</w:t>
      </w:r>
      <w:r w:rsidR="60BE303B" w:rsidRPr="0629CA91">
        <w:rPr>
          <w:rFonts w:eastAsia="MS Mincho"/>
          <w:noProof/>
        </w:rPr>
        <w:t xml:space="preserve"> a přínosů</w:t>
      </w:r>
      <w:r w:rsidR="349CE286" w:rsidRPr="0629CA91">
        <w:rPr>
          <w:rFonts w:eastAsia="MS Mincho"/>
          <w:noProof/>
        </w:rPr>
        <w:t xml:space="preserve"> IS</w:t>
      </w:r>
      <w:bookmarkEnd w:id="224"/>
    </w:p>
    <w:p w14:paraId="460C047B" w14:textId="062EFCCB" w:rsidR="0087371D" w:rsidRDefault="0087371D" w:rsidP="0087371D">
      <w:pPr>
        <w:pStyle w:val="Nvodnkomente"/>
        <w:rPr>
          <w:rFonts w:eastAsia="MS Mincho"/>
        </w:rPr>
      </w:pPr>
      <w:r w:rsidRPr="00CB3024">
        <w:rPr>
          <w:rFonts w:eastAsia="MS Mincho"/>
        </w:rPr>
        <w:t>Popište</w:t>
      </w:r>
      <w:r w:rsidR="00FB4E62">
        <w:rPr>
          <w:rFonts w:eastAsia="MS Mincho"/>
        </w:rPr>
        <w:t>:</w:t>
      </w:r>
    </w:p>
    <w:p w14:paraId="0517A120" w14:textId="77777777" w:rsidR="00E04B0A" w:rsidRPr="00E04B0A" w:rsidRDefault="00E04B0A" w:rsidP="00E04B0A">
      <w:pPr>
        <w:pStyle w:val="Nvodnkomente"/>
        <w:rPr>
          <w:rFonts w:eastAsia="MS Mincho"/>
        </w:rPr>
      </w:pPr>
      <w:r w:rsidRPr="00E04B0A">
        <w:rPr>
          <w:rFonts w:eastAsia="MS Mincho"/>
        </w:rPr>
        <w:t>a) výsledky pravidelných hodnocení za použití metody celkových nákladů na vlastnictví informačního systému; popis metody celkových nákladů na vlastnictví informačního systému je uveden v příloze k této vyhlášce a</w:t>
      </w:r>
    </w:p>
    <w:p w14:paraId="6CE2570D" w14:textId="768CF01C" w:rsidR="00FB4E62" w:rsidRDefault="00E04B0A" w:rsidP="00E04B0A">
      <w:pPr>
        <w:pStyle w:val="Nvodnkomente"/>
        <w:rPr>
          <w:rFonts w:eastAsia="MS Mincho"/>
        </w:rPr>
      </w:pPr>
      <w:r w:rsidRPr="00E04B0A">
        <w:rPr>
          <w:rFonts w:eastAsia="MS Mincho"/>
        </w:rPr>
        <w:t>b) hodnocení ukazatelů hospodárnosti, efektivnosti a účelnosti provozu a způsobu provozu informačního systému za minulá účetní období a jejich cílové hodnoty pro příští účetní období s uvedením nezbytných předpokladů pro jejich dosažení.</w:t>
      </w:r>
    </w:p>
    <w:p w14:paraId="6320147B" w14:textId="1299A60F" w:rsidR="00E04B0A" w:rsidRPr="0000616E" w:rsidRDefault="00C17A0B" w:rsidP="00E04B0A">
      <w:pPr>
        <w:pStyle w:val="Nvodnkomente"/>
        <w:rPr>
          <w:rFonts w:eastAsia="MS Mincho"/>
          <w:b/>
          <w:bCs/>
        </w:rPr>
      </w:pPr>
      <w:r w:rsidRPr="00C17A0B">
        <w:rPr>
          <w:rFonts w:eastAsia="MS Mincho"/>
          <w:b/>
          <w:bCs/>
        </w:rPr>
        <w:t xml:space="preserve">Kapitola odpovídá požadavkům </w:t>
      </w:r>
      <w:r w:rsidR="0000616E" w:rsidRPr="0000616E">
        <w:rPr>
          <w:rFonts w:eastAsia="MS Mincho"/>
          <w:b/>
          <w:bCs/>
        </w:rPr>
        <w:t>§ 28</w:t>
      </w:r>
      <w:r w:rsidR="00107A8E">
        <w:rPr>
          <w:rFonts w:eastAsia="MS Mincho"/>
          <w:b/>
          <w:bCs/>
        </w:rPr>
        <w:t xml:space="preserve">, </w:t>
      </w:r>
      <w:r w:rsidR="00107A8E" w:rsidRPr="00107A8E">
        <w:rPr>
          <w:rFonts w:eastAsia="MS Mincho"/>
          <w:b/>
          <w:bCs/>
        </w:rPr>
        <w:t>§ 20</w:t>
      </w:r>
      <w:r w:rsidR="00107A8E">
        <w:rPr>
          <w:rFonts w:eastAsia="MS Mincho"/>
          <w:b/>
          <w:bCs/>
        </w:rPr>
        <w:t>(1)</w:t>
      </w:r>
      <w:r w:rsidR="00BE5C1F">
        <w:rPr>
          <w:rFonts w:eastAsia="MS Mincho"/>
          <w:b/>
          <w:bCs/>
        </w:rPr>
        <w:t xml:space="preserve"> </w:t>
      </w:r>
      <w:r w:rsidR="00137D6D">
        <w:rPr>
          <w:rFonts w:eastAsia="MS Mincho"/>
          <w:b/>
          <w:bCs/>
        </w:rPr>
        <w:t>Vyhlášky.</w:t>
      </w:r>
    </w:p>
    <w:p w14:paraId="690363A3" w14:textId="77777777" w:rsidR="0082542F" w:rsidRPr="00CB3024" w:rsidRDefault="0082542F" w:rsidP="00A3734F">
      <w:pPr>
        <w:rPr>
          <w:rFonts w:eastAsia="MS Mincho"/>
          <w:highlight w:val="yellow"/>
        </w:rPr>
      </w:pPr>
    </w:p>
    <w:p w14:paraId="7ECFBE21" w14:textId="5D66B278" w:rsidR="006948CC" w:rsidRPr="00CB3024" w:rsidRDefault="6F0D1BB7" w:rsidP="00801B63">
      <w:pPr>
        <w:pStyle w:val="Nadpis3"/>
        <w:rPr>
          <w:rFonts w:eastAsia="MS Mincho"/>
          <w:noProof/>
        </w:rPr>
      </w:pPr>
      <w:bookmarkStart w:id="225" w:name="_Toc178771273"/>
      <w:r w:rsidRPr="0629CA91">
        <w:rPr>
          <w:rFonts w:eastAsia="MS Mincho"/>
          <w:noProof/>
        </w:rPr>
        <w:t>Výjimky OHA</w:t>
      </w:r>
      <w:bookmarkEnd w:id="225"/>
    </w:p>
    <w:p w14:paraId="02BE02E9" w14:textId="1AF81C61" w:rsidR="006948CC" w:rsidRPr="00CB3024" w:rsidRDefault="006948CC" w:rsidP="006948CC">
      <w:pPr>
        <w:pStyle w:val="Nvodnkomente"/>
        <w:rPr>
          <w:rFonts w:eastAsia="MS Mincho"/>
        </w:rPr>
      </w:pPr>
      <w:r w:rsidRPr="00CB3024">
        <w:rPr>
          <w:rFonts w:eastAsia="MS Mincho"/>
        </w:rPr>
        <w:t xml:space="preserve">Popište </w:t>
      </w:r>
      <w:r w:rsidR="003F6F62" w:rsidRPr="00CB3024">
        <w:rPr>
          <w:rFonts w:eastAsia="MS Mincho"/>
        </w:rPr>
        <w:t xml:space="preserve">schválené či požadované </w:t>
      </w:r>
      <w:hyperlink r:id="rId58" w:history="1">
        <w:r w:rsidR="003F6F62" w:rsidRPr="00CB3024">
          <w:rPr>
            <w:rStyle w:val="Hypertextovodkaz"/>
            <w:rFonts w:eastAsia="MS Mincho"/>
          </w:rPr>
          <w:t>výjimky OHA</w:t>
        </w:r>
      </w:hyperlink>
      <w:r w:rsidR="006456B9" w:rsidRPr="00CB3024">
        <w:rPr>
          <w:rFonts w:eastAsia="MS Mincho"/>
        </w:rPr>
        <w:t xml:space="preserve">, </w:t>
      </w:r>
      <w:r w:rsidR="008C454C" w:rsidRPr="00CB3024">
        <w:rPr>
          <w:rFonts w:eastAsia="MS Mincho"/>
        </w:rPr>
        <w:t xml:space="preserve">pokud takové existují. </w:t>
      </w:r>
      <w:r w:rsidR="00721EBC" w:rsidRPr="00CB3024">
        <w:rPr>
          <w:rFonts w:eastAsia="MS Mincho"/>
        </w:rPr>
        <w:t>P</w:t>
      </w:r>
      <w:r w:rsidR="008C454C" w:rsidRPr="00CB3024">
        <w:rPr>
          <w:rFonts w:eastAsia="MS Mincho"/>
        </w:rPr>
        <w:t xml:space="preserve">opište, jaké systémové </w:t>
      </w:r>
      <w:r w:rsidR="00F9769A" w:rsidRPr="00CB3024">
        <w:rPr>
          <w:rFonts w:eastAsia="MS Mincho"/>
        </w:rPr>
        <w:t xml:space="preserve">změny </w:t>
      </w:r>
      <w:r w:rsidR="008C454C" w:rsidRPr="00CB3024">
        <w:rPr>
          <w:rFonts w:eastAsia="MS Mincho"/>
        </w:rPr>
        <w:t>realizujete, aby</w:t>
      </w:r>
      <w:r w:rsidR="008D6F26" w:rsidRPr="00CB3024">
        <w:rPr>
          <w:rFonts w:eastAsia="MS Mincho"/>
        </w:rPr>
        <w:t xml:space="preserve"> IS úřadu byly </w:t>
      </w:r>
      <w:hyperlink r:id="rId59" w:anchor="zakladni_architektonicke_principy_a_jejich_naplneni" w:history="1">
        <w:r w:rsidR="008D6F26" w:rsidRPr="00CB3024">
          <w:rPr>
            <w:rStyle w:val="Hypertextovodkaz"/>
            <w:rFonts w:eastAsia="MS Mincho"/>
          </w:rPr>
          <w:t>v souladu s architektonickými principy</w:t>
        </w:r>
      </w:hyperlink>
      <w:r w:rsidR="00F9769A" w:rsidRPr="00CB3024">
        <w:rPr>
          <w:rFonts w:eastAsia="MS Mincho"/>
        </w:rPr>
        <w:t>.</w:t>
      </w:r>
    </w:p>
    <w:p w14:paraId="1D24315A" w14:textId="1BEC9AAF" w:rsidR="001324DB" w:rsidRPr="00CB3024" w:rsidRDefault="001324DB" w:rsidP="001324DB">
      <w:pPr>
        <w:pStyle w:val="Titulek"/>
        <w:jc w:val="left"/>
        <w:rPr>
          <w:sz w:val="22"/>
        </w:rPr>
      </w:pPr>
      <w:bookmarkStart w:id="226" w:name="_Toc178771368"/>
      <w:r w:rsidRPr="00CB3024">
        <w:rPr>
          <w:rFonts w:eastAsia="Arial"/>
        </w:rPr>
        <w:t xml:space="preserve">Tabulka </w:t>
      </w:r>
      <w:r w:rsidRPr="00CB3024">
        <w:fldChar w:fldCharType="begin"/>
      </w:r>
      <w:r w:rsidRPr="00CB3024">
        <w:rPr>
          <w:szCs w:val="22"/>
        </w:rPr>
        <w:instrText xml:space="preserve"> SEQ Tabulka \* ARABIC </w:instrText>
      </w:r>
      <w:r w:rsidRPr="00CB3024">
        <w:rPr>
          <w:szCs w:val="22"/>
        </w:rPr>
        <w:fldChar w:fldCharType="separate"/>
      </w:r>
      <w:r w:rsidR="000C75BA">
        <w:rPr>
          <w:noProof/>
          <w:szCs w:val="22"/>
        </w:rPr>
        <w:t>15</w:t>
      </w:r>
      <w:r w:rsidRPr="00CB3024">
        <w:fldChar w:fldCharType="end"/>
      </w:r>
      <w:r w:rsidRPr="00CB3024">
        <w:rPr>
          <w:sz w:val="22"/>
        </w:rPr>
        <w:t xml:space="preserve">: </w:t>
      </w:r>
      <w:r w:rsidRPr="00CB3024">
        <w:t>Přehled využití sdílených služeb</w:t>
      </w:r>
      <w:bookmarkEnd w:id="226"/>
    </w:p>
    <w:tbl>
      <w:tblPr>
        <w:tblStyle w:val="Mkatabulky"/>
        <w:tblW w:w="9180"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3652"/>
        <w:gridCol w:w="2693"/>
        <w:gridCol w:w="2835"/>
      </w:tblGrid>
      <w:tr w:rsidR="001324DB" w:rsidRPr="00CB3024" w14:paraId="177B84A3" w14:textId="77777777" w:rsidTr="003503F2">
        <w:trPr>
          <w:trHeight w:val="397"/>
          <w:tblHeader/>
        </w:trPr>
        <w:tc>
          <w:tcPr>
            <w:tcW w:w="3652" w:type="dxa"/>
            <w:shd w:val="clear" w:color="auto" w:fill="2F5496" w:themeFill="accent1" w:themeFillShade="BF"/>
            <w:vAlign w:val="center"/>
          </w:tcPr>
          <w:p w14:paraId="10861779" w14:textId="51425E2B" w:rsidR="001324DB" w:rsidRPr="00CB3024" w:rsidRDefault="002941A8" w:rsidP="003503F2">
            <w:pPr>
              <w:spacing w:before="60" w:after="60"/>
              <w:jc w:val="left"/>
              <w:rPr>
                <w:b/>
                <w:color w:val="FFFFFF" w:themeColor="background1"/>
              </w:rPr>
            </w:pPr>
            <w:r w:rsidRPr="00CB3024">
              <w:rPr>
                <w:b/>
                <w:bCs/>
                <w:color w:val="FFFFFF" w:themeColor="background1"/>
              </w:rPr>
              <w:t>Výjimka OHA (do data)</w:t>
            </w:r>
          </w:p>
        </w:tc>
        <w:tc>
          <w:tcPr>
            <w:tcW w:w="2693" w:type="dxa"/>
            <w:shd w:val="clear" w:color="auto" w:fill="2F5496" w:themeFill="accent1" w:themeFillShade="BF"/>
            <w:vAlign w:val="center"/>
          </w:tcPr>
          <w:p w14:paraId="033F4544" w14:textId="16910C93" w:rsidR="001324DB" w:rsidRPr="00CB3024" w:rsidRDefault="005A586B" w:rsidP="003503F2">
            <w:pPr>
              <w:spacing w:before="60" w:after="60"/>
              <w:jc w:val="left"/>
              <w:rPr>
                <w:b/>
                <w:bCs/>
                <w:color w:val="FFFFFF" w:themeColor="background1"/>
              </w:rPr>
            </w:pPr>
            <w:r w:rsidRPr="00CB3024">
              <w:rPr>
                <w:b/>
                <w:color w:val="FFFFFF" w:themeColor="background1"/>
              </w:rPr>
              <w:t>Sdílená služba</w:t>
            </w:r>
          </w:p>
        </w:tc>
        <w:tc>
          <w:tcPr>
            <w:tcW w:w="2835" w:type="dxa"/>
            <w:shd w:val="clear" w:color="auto" w:fill="2F5496" w:themeFill="accent1" w:themeFillShade="BF"/>
            <w:vAlign w:val="center"/>
          </w:tcPr>
          <w:p w14:paraId="2D51000C" w14:textId="1D1B9E3A" w:rsidR="001324DB" w:rsidRPr="00CB3024" w:rsidRDefault="005A586B" w:rsidP="003503F2">
            <w:pPr>
              <w:spacing w:before="60" w:after="60"/>
              <w:jc w:val="left"/>
              <w:rPr>
                <w:b/>
                <w:bCs/>
                <w:color w:val="FFFFFF" w:themeColor="background1"/>
              </w:rPr>
            </w:pPr>
            <w:r w:rsidRPr="00CB3024">
              <w:rPr>
                <w:b/>
                <w:bCs/>
                <w:color w:val="FFFFFF" w:themeColor="background1"/>
              </w:rPr>
              <w:t>Informační systém</w:t>
            </w:r>
          </w:p>
        </w:tc>
      </w:tr>
      <w:tr w:rsidR="001324DB" w:rsidRPr="00CB3024" w14:paraId="0F10CC47" w14:textId="77777777" w:rsidTr="003503F2">
        <w:trPr>
          <w:trHeight w:val="397"/>
        </w:trPr>
        <w:tc>
          <w:tcPr>
            <w:tcW w:w="3652" w:type="dxa"/>
            <w:vAlign w:val="center"/>
          </w:tcPr>
          <w:p w14:paraId="789C1523" w14:textId="77777777" w:rsidR="001324DB" w:rsidRPr="00CB3024" w:rsidRDefault="001324DB" w:rsidP="003503F2">
            <w:pPr>
              <w:spacing w:before="60" w:after="60"/>
              <w:jc w:val="left"/>
              <w:rPr>
                <w:rFonts w:cs="Arial"/>
              </w:rPr>
            </w:pPr>
          </w:p>
        </w:tc>
        <w:tc>
          <w:tcPr>
            <w:tcW w:w="2693" w:type="dxa"/>
          </w:tcPr>
          <w:p w14:paraId="16E3DB33" w14:textId="77777777" w:rsidR="001324DB" w:rsidRPr="00CB3024" w:rsidRDefault="001324DB" w:rsidP="003503F2">
            <w:pPr>
              <w:spacing w:before="60" w:after="60"/>
              <w:jc w:val="left"/>
              <w:rPr>
                <w:rFonts w:cs="Arial"/>
              </w:rPr>
            </w:pPr>
          </w:p>
        </w:tc>
        <w:tc>
          <w:tcPr>
            <w:tcW w:w="2835" w:type="dxa"/>
          </w:tcPr>
          <w:p w14:paraId="3E5CF431" w14:textId="77777777" w:rsidR="001324DB" w:rsidRPr="00CB3024" w:rsidRDefault="001324DB" w:rsidP="003503F2">
            <w:pPr>
              <w:spacing w:before="60" w:after="60"/>
              <w:jc w:val="left"/>
              <w:rPr>
                <w:rFonts w:cs="Arial"/>
              </w:rPr>
            </w:pPr>
          </w:p>
        </w:tc>
      </w:tr>
      <w:tr w:rsidR="001324DB" w:rsidRPr="00CB3024" w14:paraId="5CFE8C76" w14:textId="77777777" w:rsidTr="003503F2">
        <w:trPr>
          <w:trHeight w:val="397"/>
        </w:trPr>
        <w:tc>
          <w:tcPr>
            <w:tcW w:w="3652" w:type="dxa"/>
            <w:vAlign w:val="center"/>
          </w:tcPr>
          <w:p w14:paraId="1279766B" w14:textId="77777777" w:rsidR="001324DB" w:rsidRPr="00CB3024" w:rsidRDefault="001324DB" w:rsidP="003503F2">
            <w:pPr>
              <w:spacing w:before="60" w:after="60"/>
              <w:jc w:val="left"/>
              <w:rPr>
                <w:rFonts w:cs="Arial"/>
              </w:rPr>
            </w:pPr>
          </w:p>
        </w:tc>
        <w:tc>
          <w:tcPr>
            <w:tcW w:w="2693" w:type="dxa"/>
          </w:tcPr>
          <w:p w14:paraId="58C0AA4E" w14:textId="77777777" w:rsidR="001324DB" w:rsidRPr="00CB3024" w:rsidRDefault="001324DB" w:rsidP="003503F2">
            <w:pPr>
              <w:spacing w:before="60" w:after="60"/>
              <w:jc w:val="left"/>
              <w:rPr>
                <w:rFonts w:cs="Arial"/>
              </w:rPr>
            </w:pPr>
          </w:p>
        </w:tc>
        <w:tc>
          <w:tcPr>
            <w:tcW w:w="2835" w:type="dxa"/>
          </w:tcPr>
          <w:p w14:paraId="72525E74" w14:textId="77777777" w:rsidR="001324DB" w:rsidRPr="00CB3024" w:rsidRDefault="001324DB" w:rsidP="003503F2">
            <w:pPr>
              <w:spacing w:before="60" w:after="60"/>
              <w:jc w:val="left"/>
              <w:rPr>
                <w:rFonts w:cs="Arial"/>
              </w:rPr>
            </w:pPr>
          </w:p>
        </w:tc>
      </w:tr>
      <w:tr w:rsidR="001324DB" w:rsidRPr="00CB3024" w14:paraId="5F23EC3E" w14:textId="77777777" w:rsidTr="003503F2">
        <w:trPr>
          <w:trHeight w:val="397"/>
        </w:trPr>
        <w:tc>
          <w:tcPr>
            <w:tcW w:w="3652" w:type="dxa"/>
            <w:vAlign w:val="center"/>
          </w:tcPr>
          <w:p w14:paraId="2C5F82AE" w14:textId="77777777" w:rsidR="001324DB" w:rsidRPr="00CB3024" w:rsidRDefault="001324DB" w:rsidP="003503F2">
            <w:pPr>
              <w:spacing w:before="60" w:after="60"/>
              <w:jc w:val="left"/>
              <w:rPr>
                <w:rFonts w:cs="Arial"/>
              </w:rPr>
            </w:pPr>
          </w:p>
        </w:tc>
        <w:tc>
          <w:tcPr>
            <w:tcW w:w="2693" w:type="dxa"/>
          </w:tcPr>
          <w:p w14:paraId="672511B1" w14:textId="77777777" w:rsidR="001324DB" w:rsidRPr="00CB3024" w:rsidRDefault="001324DB" w:rsidP="003503F2">
            <w:pPr>
              <w:spacing w:before="60" w:after="60"/>
              <w:jc w:val="left"/>
              <w:rPr>
                <w:rFonts w:cs="Arial"/>
              </w:rPr>
            </w:pPr>
          </w:p>
        </w:tc>
        <w:tc>
          <w:tcPr>
            <w:tcW w:w="2835" w:type="dxa"/>
          </w:tcPr>
          <w:p w14:paraId="1424B441" w14:textId="77777777" w:rsidR="001324DB" w:rsidRPr="00CB3024" w:rsidRDefault="001324DB" w:rsidP="003503F2">
            <w:pPr>
              <w:spacing w:before="60" w:after="60"/>
              <w:jc w:val="left"/>
              <w:rPr>
                <w:rFonts w:cs="Arial"/>
              </w:rPr>
            </w:pPr>
          </w:p>
        </w:tc>
      </w:tr>
    </w:tbl>
    <w:p w14:paraId="617B3A2F" w14:textId="70F73898" w:rsidR="005C4C2D" w:rsidRPr="00CB3024" w:rsidRDefault="005C4C2D" w:rsidP="00252003">
      <w:pPr>
        <w:pStyle w:val="Odstavecseseznamem"/>
        <w:ind w:left="720"/>
      </w:pPr>
    </w:p>
    <w:p w14:paraId="463BA593" w14:textId="38181725" w:rsidR="00E4223C" w:rsidRPr="00CB3024" w:rsidRDefault="477B4912" w:rsidP="007A0E16">
      <w:pPr>
        <w:pStyle w:val="Nadpis2"/>
        <w:jc w:val="left"/>
      </w:pPr>
      <w:bookmarkStart w:id="227" w:name="_Toc62034826"/>
      <w:bookmarkStart w:id="228" w:name="_Toc62151900"/>
      <w:bookmarkStart w:id="229" w:name="_Toc67477384"/>
      <w:bookmarkStart w:id="230" w:name="_Toc178771274"/>
      <w:r>
        <w:t xml:space="preserve">Shoda s cíli </w:t>
      </w:r>
      <w:r w:rsidR="4DF32306" w:rsidRPr="0629CA91">
        <w:rPr>
          <w:rFonts w:eastAsia="MS Mincho"/>
          <w:noProof/>
        </w:rPr>
        <w:t>Informační koncepce</w:t>
      </w:r>
      <w:r>
        <w:t xml:space="preserve"> ČR</w:t>
      </w:r>
      <w:bookmarkEnd w:id="227"/>
      <w:bookmarkEnd w:id="228"/>
      <w:bookmarkEnd w:id="229"/>
      <w:bookmarkEnd w:id="230"/>
    </w:p>
    <w:p w14:paraId="43AE2E45" w14:textId="080EB2D3" w:rsidR="00550D61" w:rsidRPr="00CB3024" w:rsidRDefault="00550D61" w:rsidP="00F31871">
      <w:pPr>
        <w:pStyle w:val="Nvodnkomente"/>
        <w:rPr>
          <w:lang w:eastAsia="en-US"/>
        </w:rPr>
      </w:pPr>
      <w:r w:rsidRPr="00CB3024">
        <w:t>Vyhod</w:t>
      </w:r>
      <w:r w:rsidR="006069B5" w:rsidRPr="00CB3024">
        <w:t>noťte</w:t>
      </w:r>
      <w:r w:rsidRPr="00CB3024">
        <w:t xml:space="preserve">, do jaké míry a jakým způsobem aktuálně vyhovuje stav </w:t>
      </w:r>
      <w:r w:rsidR="000A064B" w:rsidRPr="00CB3024">
        <w:t xml:space="preserve">architektury </w:t>
      </w:r>
      <w:r w:rsidR="005A693F" w:rsidRPr="00CB3024">
        <w:t>úřadu</w:t>
      </w:r>
      <w:r w:rsidRPr="00CB3024">
        <w:t xml:space="preserve"> každému jednotlivému cíli </w:t>
      </w:r>
      <w:hyperlink r:id="rId60" w:anchor="informacni_koncepce_cr" w:history="1">
        <w:r w:rsidRPr="00CB3024">
          <w:rPr>
            <w:rStyle w:val="Hypertextovodkaz"/>
          </w:rPr>
          <w:t>IK</w:t>
        </w:r>
        <w:r w:rsidR="001E0E18" w:rsidRPr="00CB3024">
          <w:rPr>
            <w:rStyle w:val="Hypertextovodkaz"/>
          </w:rPr>
          <w:t xml:space="preserve"> </w:t>
        </w:r>
        <w:r w:rsidRPr="00CB3024">
          <w:rPr>
            <w:rStyle w:val="Hypertextovodkaz"/>
          </w:rPr>
          <w:t>ČR</w:t>
        </w:r>
      </w:hyperlink>
      <w:r w:rsidRPr="00CB3024">
        <w:t xml:space="preserve"> a jakými plánovanými změnami (opatřeními, záměry a projekty) přispěje </w:t>
      </w:r>
      <w:r w:rsidR="00547BA1" w:rsidRPr="00CB3024">
        <w:t>úřad</w:t>
      </w:r>
      <w:r w:rsidRPr="00CB3024">
        <w:t xml:space="preserve"> k naplnění těchto cílů.</w:t>
      </w:r>
      <w:r w:rsidR="003B4E2A" w:rsidRPr="00CB3024">
        <w:t xml:space="preserve"> </w:t>
      </w:r>
    </w:p>
    <w:p w14:paraId="794BDB88" w14:textId="6A568998" w:rsidR="00E4223C" w:rsidRPr="00CB3024" w:rsidRDefault="477B4912" w:rsidP="00773D8C">
      <w:pPr>
        <w:pStyle w:val="Nadpis3"/>
        <w:rPr>
          <w:rFonts w:eastAsia="MS Mincho"/>
          <w:noProof/>
        </w:rPr>
      </w:pPr>
      <w:bookmarkStart w:id="231" w:name="_Toc61544795"/>
      <w:bookmarkStart w:id="232" w:name="_Toc61548570"/>
      <w:bookmarkStart w:id="233" w:name="_Toc61548785"/>
      <w:bookmarkStart w:id="234" w:name="_Toc61549003"/>
      <w:bookmarkStart w:id="235" w:name="_Toc61549218"/>
      <w:bookmarkStart w:id="236" w:name="_Toc62034827"/>
      <w:bookmarkStart w:id="237" w:name="_Toc62112349"/>
      <w:bookmarkStart w:id="238" w:name="_Toc62123560"/>
      <w:bookmarkStart w:id="239" w:name="_Toc62145648"/>
      <w:bookmarkStart w:id="240" w:name="_Toc62151500"/>
      <w:bookmarkStart w:id="241" w:name="_Toc62151901"/>
      <w:bookmarkStart w:id="242" w:name="_Toc62034828"/>
      <w:bookmarkStart w:id="243" w:name="_Toc67477385"/>
      <w:bookmarkStart w:id="244" w:name="_Toc62151902"/>
      <w:bookmarkStart w:id="245" w:name="_Toc178771275"/>
      <w:bookmarkEnd w:id="231"/>
      <w:bookmarkEnd w:id="232"/>
      <w:bookmarkEnd w:id="233"/>
      <w:bookmarkEnd w:id="234"/>
      <w:bookmarkEnd w:id="235"/>
      <w:bookmarkEnd w:id="236"/>
      <w:bookmarkEnd w:id="237"/>
      <w:bookmarkEnd w:id="238"/>
      <w:bookmarkEnd w:id="239"/>
      <w:bookmarkEnd w:id="240"/>
      <w:bookmarkEnd w:id="241"/>
      <w:r w:rsidRPr="0629CA91">
        <w:rPr>
          <w:rFonts w:eastAsia="MS Mincho"/>
          <w:noProof/>
        </w:rPr>
        <w:t xml:space="preserve">Dopady cílů Informační koncepce ČR v prostředí </w:t>
      </w:r>
      <w:bookmarkEnd w:id="242"/>
      <w:bookmarkEnd w:id="243"/>
      <w:bookmarkEnd w:id="244"/>
      <w:r w:rsidR="72CB336D" w:rsidRPr="0629CA91">
        <w:rPr>
          <w:rFonts w:eastAsia="MS Mincho"/>
          <w:noProof/>
        </w:rPr>
        <w:t>úřadu</w:t>
      </w:r>
      <w:bookmarkEnd w:id="245"/>
    </w:p>
    <w:p w14:paraId="0956EAC1" w14:textId="0AA9FFE3" w:rsidR="008D3E44" w:rsidRPr="00CB3024" w:rsidRDefault="008D02DF" w:rsidP="008D3E44">
      <w:pPr>
        <w:pStyle w:val="Nvodnkomente"/>
        <w:rPr>
          <w:lang w:eastAsia="en-US"/>
        </w:rPr>
      </w:pPr>
      <w:bookmarkStart w:id="246" w:name="_Toc62151361"/>
      <w:r w:rsidRPr="00CB3024">
        <w:rPr>
          <w:lang w:eastAsia="en-US"/>
        </w:rPr>
        <w:t xml:space="preserve">Vyhodnoťte dopady </w:t>
      </w:r>
      <w:hyperlink r:id="rId61" w:anchor="hlavni_cile_informacni_koncepce_cr" w:history="1">
        <w:r w:rsidR="00F23A40" w:rsidRPr="00CB3024">
          <w:rPr>
            <w:rStyle w:val="Hypertextovodkaz"/>
            <w:lang w:eastAsia="en-US"/>
          </w:rPr>
          <w:t>hlavních i dílčích c</w:t>
        </w:r>
        <w:r w:rsidRPr="00CB3024">
          <w:rPr>
            <w:rStyle w:val="Hypertextovodkaz"/>
            <w:lang w:eastAsia="en-US"/>
          </w:rPr>
          <w:t>ílů IK ČR</w:t>
        </w:r>
      </w:hyperlink>
      <w:r w:rsidRPr="00CB3024">
        <w:rPr>
          <w:lang w:eastAsia="en-US"/>
        </w:rPr>
        <w:t xml:space="preserve"> v prostředí úřadu.</w:t>
      </w:r>
      <w:r w:rsidR="00276302" w:rsidRPr="00CB3024">
        <w:rPr>
          <w:lang w:eastAsia="en-US"/>
        </w:rPr>
        <w:t xml:space="preserve"> </w:t>
      </w:r>
    </w:p>
    <w:p w14:paraId="7495D33A" w14:textId="03A12B41" w:rsidR="007B62F2" w:rsidRPr="00CB3024" w:rsidRDefault="007B62F2" w:rsidP="008D3E44">
      <w:pPr>
        <w:pStyle w:val="Nvodnkomente"/>
      </w:pPr>
      <w:r w:rsidRPr="00CB3024">
        <w:t>S jistou mírou nepřesnosti lze říci</w:t>
      </w:r>
      <w:r w:rsidR="002A64A3" w:rsidRPr="00CB3024">
        <w:t>, že postoj</w:t>
      </w:r>
      <w:r w:rsidR="00E97AC5" w:rsidRPr="00CB3024">
        <w:t>em</w:t>
      </w:r>
      <w:r w:rsidR="002A64A3" w:rsidRPr="00CB3024">
        <w:t xml:space="preserve"> </w:t>
      </w:r>
      <w:r w:rsidR="00E97D4E" w:rsidRPr="00CB3024">
        <w:t>úřadu k jednotlivým cílům</w:t>
      </w:r>
      <w:r w:rsidR="00597792" w:rsidRPr="00CB3024">
        <w:t>,</w:t>
      </w:r>
      <w:r w:rsidR="00E97D4E" w:rsidRPr="00CB3024">
        <w:t xml:space="preserve"> </w:t>
      </w:r>
      <w:r w:rsidR="000F6C1A" w:rsidRPr="00CB3024">
        <w:t>bude jedna z</w:t>
      </w:r>
      <w:r w:rsidR="00FD29C0" w:rsidRPr="00CB3024">
        <w:t> následujících pozic:</w:t>
      </w:r>
    </w:p>
    <w:p w14:paraId="5FD5C997" w14:textId="76A60D9C" w:rsidR="00445AE9" w:rsidRPr="00CB3024" w:rsidRDefault="00FD29C0" w:rsidP="00F22D18">
      <w:pPr>
        <w:pStyle w:val="Nvodnkomente"/>
        <w:numPr>
          <w:ilvl w:val="0"/>
          <w:numId w:val="29"/>
        </w:numPr>
      </w:pPr>
      <w:r w:rsidRPr="00CB3024">
        <w:t>Cíl se úřadu netýká</w:t>
      </w:r>
      <w:r w:rsidR="003E6A6E" w:rsidRPr="00CB3024">
        <w:t xml:space="preserve">, úřad </w:t>
      </w:r>
      <w:r w:rsidR="005959A7" w:rsidRPr="00CB3024">
        <w:t xml:space="preserve">nemůže </w:t>
      </w:r>
      <w:r w:rsidR="003B4528" w:rsidRPr="00CB3024">
        <w:t xml:space="preserve">žádným způsobem </w:t>
      </w:r>
      <w:r w:rsidR="005959A7" w:rsidRPr="00CB3024">
        <w:t>přispět k jeho naplnění</w:t>
      </w:r>
      <w:r w:rsidR="00B50EDE" w:rsidRPr="00CB3024">
        <w:t xml:space="preserve"> ani těžit z jeho výsledků</w:t>
      </w:r>
      <w:r w:rsidR="003B4528" w:rsidRPr="00CB3024">
        <w:t>.</w:t>
      </w:r>
    </w:p>
    <w:p w14:paraId="4880285A" w14:textId="004E5DFE" w:rsidR="00FD29C0" w:rsidRPr="00CB3024" w:rsidRDefault="00245654" w:rsidP="00F22D18">
      <w:pPr>
        <w:pStyle w:val="Nvodnkomente"/>
        <w:numPr>
          <w:ilvl w:val="0"/>
          <w:numId w:val="29"/>
        </w:numPr>
      </w:pPr>
      <w:r w:rsidRPr="00CB3024">
        <w:t xml:space="preserve">Úřad </w:t>
      </w:r>
      <w:r w:rsidR="00CB2560" w:rsidRPr="00CB3024">
        <w:t xml:space="preserve">využívá, </w:t>
      </w:r>
      <w:r w:rsidR="00833E16" w:rsidRPr="00CB3024">
        <w:t xml:space="preserve">případně bude </w:t>
      </w:r>
      <w:r w:rsidR="00F27023" w:rsidRPr="00CB3024">
        <w:t>využívat</w:t>
      </w:r>
      <w:r w:rsidR="003E421E" w:rsidRPr="00CB3024">
        <w:t>,</w:t>
      </w:r>
      <w:r w:rsidR="00F27023" w:rsidRPr="00CB3024">
        <w:t xml:space="preserve"> </w:t>
      </w:r>
      <w:r w:rsidR="005057D5" w:rsidRPr="00CB3024">
        <w:t>výsledků</w:t>
      </w:r>
      <w:r w:rsidR="0003389C" w:rsidRPr="00CB3024">
        <w:t xml:space="preserve"> </w:t>
      </w:r>
      <w:r w:rsidR="005436A2" w:rsidRPr="00CB3024">
        <w:t xml:space="preserve">dosažení </w:t>
      </w:r>
      <w:r w:rsidR="005057D5" w:rsidRPr="00CB3024">
        <w:t>tohoto cíle</w:t>
      </w:r>
      <w:r w:rsidR="00870950" w:rsidRPr="00CB3024">
        <w:t xml:space="preserve">, není </w:t>
      </w:r>
      <w:r w:rsidR="00367083" w:rsidRPr="00CB3024">
        <w:t>vša</w:t>
      </w:r>
      <w:r w:rsidR="006651EE" w:rsidRPr="00CB3024">
        <w:t>k za cíl přímo zodpovědn</w:t>
      </w:r>
      <w:r w:rsidR="006B715F" w:rsidRPr="00CB3024">
        <w:t>ý</w:t>
      </w:r>
      <w:r w:rsidR="00B50EDE" w:rsidRPr="00CB3024">
        <w:t xml:space="preserve"> / nemůže nijak přispět k jeho naplnění</w:t>
      </w:r>
      <w:r w:rsidR="006651EE" w:rsidRPr="00CB3024">
        <w:t>.</w:t>
      </w:r>
    </w:p>
    <w:p w14:paraId="745B40CF" w14:textId="73BD844B" w:rsidR="00085B16" w:rsidRPr="00CB3024" w:rsidRDefault="0048316D" w:rsidP="00F22D18">
      <w:pPr>
        <w:pStyle w:val="Nvodnkomente"/>
        <w:numPr>
          <w:ilvl w:val="0"/>
          <w:numId w:val="29"/>
        </w:numPr>
      </w:pPr>
      <w:r w:rsidRPr="00CB3024">
        <w:t xml:space="preserve">Cíl </w:t>
      </w:r>
      <w:r w:rsidR="006404DC" w:rsidRPr="00CB3024">
        <w:t xml:space="preserve">se týká úřadu a úřad má proto povinnost </w:t>
      </w:r>
      <w:r w:rsidR="007C0204" w:rsidRPr="00CB3024">
        <w:t xml:space="preserve">přispět k jeho naplnění, </w:t>
      </w:r>
      <w:r w:rsidR="00AB3187" w:rsidRPr="00CB3024">
        <w:t xml:space="preserve">s přihlédnutím k principu 3E </w:t>
      </w:r>
      <w:r w:rsidR="00DD000A" w:rsidRPr="00CB3024">
        <w:t>(hospodárnost, efektivnost, účelnost)</w:t>
      </w:r>
      <w:r w:rsidR="00EF146B" w:rsidRPr="00CB3024">
        <w:t>.</w:t>
      </w:r>
      <w:r w:rsidR="00085B16" w:rsidRPr="00CB3024">
        <w:t xml:space="preserve"> </w:t>
      </w:r>
    </w:p>
    <w:p w14:paraId="5CB77EE7" w14:textId="5FA03731" w:rsidR="00826A5D" w:rsidRPr="00CB3024" w:rsidRDefault="00FE5E52" w:rsidP="00F95989">
      <w:pPr>
        <w:pStyle w:val="Nvodnkomente"/>
      </w:pPr>
      <w:r w:rsidRPr="00CB3024">
        <w:t>Jde ovšem pouze o vodítko</w:t>
      </w:r>
      <w:r w:rsidR="009D0E3A" w:rsidRPr="00CB3024">
        <w:t xml:space="preserve">, nad každým z cílů </w:t>
      </w:r>
      <w:r w:rsidR="00046DAE" w:rsidRPr="00CB3024">
        <w:t xml:space="preserve">a jeho plnění </w:t>
      </w:r>
      <w:r w:rsidR="009D0E3A" w:rsidRPr="00CB3024">
        <w:t>je třeba se upřímně zamyslet.</w:t>
      </w:r>
    </w:p>
    <w:p w14:paraId="61B4CE6A" w14:textId="77777777" w:rsidR="00BB5335" w:rsidRPr="00CB3024" w:rsidRDefault="00BB5335" w:rsidP="00FB4B2B">
      <w:pPr>
        <w:pStyle w:val="Titulek"/>
        <w:jc w:val="left"/>
      </w:pPr>
    </w:p>
    <w:p w14:paraId="5C19920D" w14:textId="414C4161" w:rsidR="007F1715" w:rsidRPr="00CB3024" w:rsidRDefault="0091337D" w:rsidP="007F1715">
      <w:pPr>
        <w:pStyle w:val="Titulek"/>
        <w:jc w:val="left"/>
      </w:pPr>
      <w:bookmarkStart w:id="247" w:name="_Toc70366460"/>
      <w:bookmarkStart w:id="248" w:name="_Toc178771369"/>
      <w:r w:rsidRPr="00CB3024">
        <w:t xml:space="preserve">Tabulka </w:t>
      </w:r>
      <w:r w:rsidRPr="00CB3024">
        <w:fldChar w:fldCharType="begin"/>
      </w:r>
      <w:r w:rsidRPr="00CB3024">
        <w:instrText>SEQ Tabulka \* ARABIC</w:instrText>
      </w:r>
      <w:r w:rsidRPr="00CB3024">
        <w:fldChar w:fldCharType="separate"/>
      </w:r>
      <w:r w:rsidR="000C75BA">
        <w:rPr>
          <w:noProof/>
        </w:rPr>
        <w:t>16</w:t>
      </w:r>
      <w:r w:rsidRPr="00CB3024">
        <w:fldChar w:fldCharType="end"/>
      </w:r>
      <w:r w:rsidRPr="00CB3024">
        <w:t>: Posouzení dopadů cílů IK ČR</w:t>
      </w:r>
      <w:bookmarkEnd w:id="247"/>
      <w:bookmarkEnd w:id="248"/>
    </w:p>
    <w:tbl>
      <w:tblPr>
        <w:tblW w:w="10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0"/>
        <w:gridCol w:w="7143"/>
      </w:tblGrid>
      <w:tr w:rsidR="00A049CF" w:rsidRPr="00CB3024" w14:paraId="01746A06" w14:textId="77777777" w:rsidTr="000A4495">
        <w:trPr>
          <w:trHeight w:val="680"/>
          <w:tblHeader/>
        </w:trPr>
        <w:tc>
          <w:tcPr>
            <w:tcW w:w="2930" w:type="dxa"/>
            <w:shd w:val="clear" w:color="auto" w:fill="D9D9D9" w:themeFill="background1" w:themeFillShade="D9"/>
            <w:vAlign w:val="center"/>
            <w:hideMark/>
          </w:tcPr>
          <w:p w14:paraId="5C04DEBA" w14:textId="17659B2E" w:rsidR="00366A88" w:rsidRPr="00CB3024" w:rsidRDefault="007F1715" w:rsidP="00404F8A">
            <w:pPr>
              <w:spacing w:before="240"/>
              <w:jc w:val="center"/>
              <w:rPr>
                <w:sz w:val="24"/>
                <w:szCs w:val="24"/>
                <w:lang w:eastAsia="en-US"/>
              </w:rPr>
            </w:pPr>
            <w:r w:rsidRPr="00CB3024">
              <w:rPr>
                <w:b/>
                <w:sz w:val="24"/>
                <w:szCs w:val="24"/>
                <w:lang w:eastAsia="en-US"/>
              </w:rPr>
              <w:t>Cíl IK ČR</w:t>
            </w:r>
          </w:p>
        </w:tc>
        <w:tc>
          <w:tcPr>
            <w:tcW w:w="7143" w:type="dxa"/>
            <w:shd w:val="clear" w:color="auto" w:fill="D9D9D9" w:themeFill="background1" w:themeFillShade="D9"/>
            <w:vAlign w:val="center"/>
            <w:hideMark/>
          </w:tcPr>
          <w:p w14:paraId="41E175E3" w14:textId="7432D4CB" w:rsidR="002B34F0" w:rsidRPr="00CB3024" w:rsidRDefault="007F1715" w:rsidP="00404F8A">
            <w:pPr>
              <w:spacing w:before="240"/>
              <w:jc w:val="center"/>
              <w:rPr>
                <w:b/>
                <w:sz w:val="24"/>
                <w:szCs w:val="24"/>
                <w:lang w:eastAsia="en-US"/>
              </w:rPr>
            </w:pPr>
            <w:r w:rsidRPr="00CB3024">
              <w:rPr>
                <w:b/>
                <w:sz w:val="24"/>
                <w:szCs w:val="24"/>
                <w:lang w:eastAsia="en-US"/>
              </w:rPr>
              <w:t>Dopady cíl</w:t>
            </w:r>
            <w:r w:rsidR="009E277D" w:rsidRPr="00CB3024">
              <w:rPr>
                <w:b/>
                <w:sz w:val="24"/>
                <w:szCs w:val="24"/>
                <w:lang w:eastAsia="en-US"/>
              </w:rPr>
              <w:t>e</w:t>
            </w:r>
            <w:r w:rsidRPr="00CB3024">
              <w:rPr>
                <w:b/>
                <w:sz w:val="24"/>
                <w:szCs w:val="24"/>
                <w:lang w:eastAsia="en-US"/>
              </w:rPr>
              <w:t xml:space="preserve"> IK ČR na </w:t>
            </w:r>
            <w:r w:rsidR="009E277D" w:rsidRPr="00CB3024">
              <w:rPr>
                <w:b/>
                <w:sz w:val="24"/>
                <w:szCs w:val="24"/>
                <w:lang w:eastAsia="en-US"/>
              </w:rPr>
              <w:t>úřad</w:t>
            </w:r>
          </w:p>
        </w:tc>
      </w:tr>
      <w:tr w:rsidR="00633C8F" w:rsidRPr="00CB3024" w14:paraId="1F171D7C" w14:textId="77777777" w:rsidTr="000A4495">
        <w:trPr>
          <w:trHeight w:val="330"/>
        </w:trPr>
        <w:tc>
          <w:tcPr>
            <w:tcW w:w="10073" w:type="dxa"/>
            <w:gridSpan w:val="2"/>
            <w:shd w:val="clear" w:color="auto" w:fill="FFFFFF" w:themeFill="background1"/>
            <w:hideMark/>
          </w:tcPr>
          <w:p w14:paraId="62EB9E96" w14:textId="77777777" w:rsidR="007F1715" w:rsidRDefault="007F1715" w:rsidP="008970E5">
            <w:pPr>
              <w:spacing w:before="40" w:after="40"/>
              <w:jc w:val="left"/>
              <w:rPr>
                <w:b/>
              </w:rPr>
            </w:pPr>
            <w:r w:rsidRPr="00CB3024">
              <w:rPr>
                <w:b/>
              </w:rPr>
              <w:t>1 - UŽIVATELSKY PŘÍVĚTIVÉ A EFEKTIVNÍ „ON-LINE“ SLUŽBY PRO OBČANY A FIRMY</w:t>
            </w:r>
          </w:p>
          <w:p w14:paraId="05445749" w14:textId="77777777" w:rsidR="00285E01" w:rsidRPr="00285E01" w:rsidRDefault="00285E01" w:rsidP="00285E01">
            <w:pPr>
              <w:pStyle w:val="Nvodnkomente"/>
            </w:pPr>
            <w:r w:rsidRPr="00285E01">
              <w:t xml:space="preserve">Cílem je realizace konkrétních služeb eGovernmentu pro všechny skupiny klientů, jak občany ČR, podniky i podnikatele, tak i cizince a zahraniční organizace. </w:t>
            </w:r>
          </w:p>
          <w:p w14:paraId="29D537E1" w14:textId="77777777" w:rsidR="00285E01" w:rsidRPr="00285E01" w:rsidRDefault="00285E01" w:rsidP="00285E01">
            <w:pPr>
              <w:pStyle w:val="Nvodnkomente"/>
            </w:pPr>
            <w:r w:rsidRPr="00285E01">
              <w:t xml:space="preserve">Nestačí, aby digitální služby byly pouze přívětivé, musí být rovněž bezpečné a efektivnější jak pro klienta, tak pro úřad. Půjde primárně o služby první volby, umožňující řešení nejběžnějších životních situací v různých agendách veřejné správy ČR, a jako takové musí být navrhovány a budovány. </w:t>
            </w:r>
          </w:p>
          <w:p w14:paraId="73CD7A97" w14:textId="77777777" w:rsidR="00285E01" w:rsidRPr="00285E01" w:rsidRDefault="00285E01" w:rsidP="00285E01">
            <w:pPr>
              <w:pStyle w:val="Nvodnkomente"/>
            </w:pPr>
            <w:r w:rsidRPr="00285E01">
              <w:t>Digitální transformace veřejné správy nebude nikoho opomíjet. Měli by z ní mít prospěch všichni</w:t>
            </w:r>
            <w:r w:rsidRPr="00285E01">
              <w:br/>
              <w:t xml:space="preserve">a měla by dosáhnout genderové vyváženosti a zahrnout zejména seniory, osoby žijící ve venkovských oblastech, osoby se </w:t>
            </w:r>
            <w:r w:rsidRPr="00285E01">
              <w:lastRenderedPageBreak/>
              <w:t xml:space="preserve">zdravotním postižením nebo </w:t>
            </w:r>
            <w:proofErr w:type="spellStart"/>
            <w:r w:rsidRPr="00285E01">
              <w:t>marginalizované</w:t>
            </w:r>
            <w:proofErr w:type="spellEnd"/>
            <w:r w:rsidRPr="00285E01">
              <w:t>, zranitelné či znevýhodněné osoby a osoby jednající jejich jménem. Měla by rovněž podporovat kulturní a jazykovou rozmanitost.</w:t>
            </w:r>
          </w:p>
          <w:p w14:paraId="2CE4FA7A" w14:textId="77777777" w:rsidR="00285E01" w:rsidRPr="00285E01" w:rsidRDefault="00285E01" w:rsidP="00285E01">
            <w:pPr>
              <w:pStyle w:val="Nvodnkomente"/>
            </w:pPr>
            <w:r w:rsidRPr="00285E01">
              <w:t xml:space="preserve">Důležitou roli hrají rovněž firmy ICT sektoru, které doplňují služby státu o kategorii komerčních služeb souvisejících se službami veřejné správy. </w:t>
            </w:r>
          </w:p>
          <w:p w14:paraId="6A141283" w14:textId="6769EB77" w:rsidR="002D0AAB" w:rsidRPr="00CB3024" w:rsidRDefault="00285E01" w:rsidP="00285E01">
            <w:pPr>
              <w:pStyle w:val="Nvodnkomente"/>
              <w:rPr>
                <w:b/>
              </w:rPr>
            </w:pPr>
            <w:r w:rsidRPr="00285E01">
              <w:t>Plnění tohoto cíle přináší klientům nejvyšší přidanou hodnotu ve formě úspory času a peněz. Následující hlavní cíle pak vytvářejí předpoklady pro úspěšnou realizaci dílčích záměrů spadajících pod tento hlavní cíl.</w:t>
            </w:r>
          </w:p>
        </w:tc>
      </w:tr>
      <w:tr w:rsidR="00A049CF" w:rsidRPr="00CB3024" w14:paraId="1A4E211C" w14:textId="77777777" w:rsidTr="000A4495">
        <w:trPr>
          <w:trHeight w:val="593"/>
        </w:trPr>
        <w:tc>
          <w:tcPr>
            <w:tcW w:w="2930" w:type="dxa"/>
            <w:shd w:val="clear" w:color="auto" w:fill="auto"/>
            <w:hideMark/>
          </w:tcPr>
          <w:p w14:paraId="625AF953" w14:textId="571BD4CC" w:rsidR="007F1715" w:rsidRPr="00CB3024" w:rsidRDefault="001D5570" w:rsidP="00F22D18">
            <w:pPr>
              <w:pStyle w:val="Odstavecseseznamem"/>
              <w:numPr>
                <w:ilvl w:val="1"/>
                <w:numId w:val="27"/>
              </w:numPr>
              <w:spacing w:before="40" w:after="40"/>
              <w:jc w:val="left"/>
            </w:pPr>
            <w:r w:rsidRPr="00CB3024">
              <w:t>Národní katalog služeb</w:t>
            </w:r>
            <w:r w:rsidR="007F1715" w:rsidRPr="00CB3024">
              <w:t xml:space="preserve"> </w:t>
            </w:r>
          </w:p>
          <w:p w14:paraId="54D2E095" w14:textId="0076A314" w:rsidR="008731A1" w:rsidRPr="00CB3024" w:rsidRDefault="008731A1" w:rsidP="008731A1">
            <w:pPr>
              <w:spacing w:before="40" w:after="40"/>
              <w:jc w:val="left"/>
            </w:pPr>
          </w:p>
        </w:tc>
        <w:tc>
          <w:tcPr>
            <w:tcW w:w="7143" w:type="dxa"/>
            <w:shd w:val="clear" w:color="auto" w:fill="auto"/>
            <w:hideMark/>
          </w:tcPr>
          <w:p w14:paraId="4438A04D" w14:textId="3E3F6645" w:rsidR="00466638" w:rsidRPr="00CB3024" w:rsidRDefault="00CA6C84" w:rsidP="008970E5">
            <w:pPr>
              <w:spacing w:before="40" w:after="40"/>
              <w:jc w:val="left"/>
              <w:rPr>
                <w:highlight w:val="yellow"/>
                <w:lang w:eastAsia="en-US"/>
              </w:rPr>
            </w:pPr>
            <w:r w:rsidRPr="00CB3024">
              <w:rPr>
                <w:highlight w:val="yellow"/>
                <w:lang w:eastAsia="en-US"/>
              </w:rPr>
              <w:t>Záměr</w:t>
            </w:r>
            <w:r w:rsidR="005C2C8A" w:rsidRPr="00CB3024">
              <w:rPr>
                <w:highlight w:val="yellow"/>
                <w:lang w:eastAsia="en-US"/>
              </w:rPr>
              <w:t>/</w:t>
            </w:r>
            <w:proofErr w:type="gramStart"/>
            <w:r w:rsidR="005C2C8A" w:rsidRPr="00CB3024">
              <w:rPr>
                <w:highlight w:val="yellow"/>
                <w:lang w:eastAsia="en-US"/>
              </w:rPr>
              <w:t>Projekt</w:t>
            </w:r>
            <w:r w:rsidRPr="00CB3024">
              <w:rPr>
                <w:highlight w:val="yellow"/>
                <w:lang w:eastAsia="en-US"/>
              </w:rPr>
              <w:t xml:space="preserve"> - X</w:t>
            </w:r>
            <w:proofErr w:type="gramEnd"/>
            <w:r w:rsidRPr="00CB3024">
              <w:rPr>
                <w:highlight w:val="yellow"/>
                <w:lang w:eastAsia="en-US"/>
              </w:rPr>
              <w:t xml:space="preserve"> (</w:t>
            </w:r>
            <w:r w:rsidR="00E769FA" w:rsidRPr="00CB3024">
              <w:rPr>
                <w:highlight w:val="yellow"/>
                <w:lang w:eastAsia="en-US"/>
              </w:rPr>
              <w:t>doplňte</w:t>
            </w:r>
            <w:r w:rsidR="00811DCC" w:rsidRPr="00CB3024">
              <w:rPr>
                <w:highlight w:val="yellow"/>
                <w:lang w:eastAsia="en-US"/>
              </w:rPr>
              <w:t>)</w:t>
            </w:r>
          </w:p>
          <w:p w14:paraId="5CF10B41" w14:textId="77777777" w:rsidR="0021416D" w:rsidRPr="0021416D" w:rsidRDefault="0021416D" w:rsidP="0021416D">
            <w:pPr>
              <w:pStyle w:val="Nvodnkomente"/>
            </w:pPr>
            <w:r w:rsidRPr="0021416D">
              <w:t>Vytvoření a zlepšování centrálního nástroje nabídky služeb veřejné správy. Veřejnost se musí na jednom místě a jednoduchou formou dozvědět o všech existujících službách, elektronických, asistovaných i těch ještě nezbytně prezenčních (tradičně, úředníkem vykonávaných). Vytváří se předpoklad pro veškeré cíle zaměřující se na poskytování a správu služeb veřejné správy.</w:t>
            </w:r>
          </w:p>
          <w:p w14:paraId="2649B001" w14:textId="77777777" w:rsidR="0021416D" w:rsidRPr="0021416D" w:rsidRDefault="0021416D" w:rsidP="0021416D">
            <w:pPr>
              <w:pStyle w:val="Nvodnkomente"/>
            </w:pPr>
            <w:r w:rsidRPr="0021416D">
              <w:t>Správce musí při rozvoji a tvorbě informačních systémů veřejné správy vždy zajistit vazbu na relevantní sdílenou platformu či službu, nebo</w:t>
            </w:r>
            <w:r w:rsidRPr="0021416D">
              <w:br/>
              <w:t>na konkrétní služby a úkony v agendách veřejné správy, které se jejich prostřednictvím vykonávají a zajistit jejich maximální možnou míru digitalizace, klientského přístupu, automatizace a komfortu. To se týká i vnitřních procesů v úřadu, realizujících tyto služby.</w:t>
            </w:r>
          </w:p>
          <w:p w14:paraId="38FE995C" w14:textId="73F1E5B6" w:rsidR="00DA6571" w:rsidRPr="00CB3024" w:rsidRDefault="0021416D" w:rsidP="0021416D">
            <w:pPr>
              <w:pStyle w:val="Nvodnkomente"/>
              <w:rPr>
                <w:highlight w:val="yellow"/>
                <w:lang w:eastAsia="en-US"/>
              </w:rPr>
            </w:pPr>
            <w:r w:rsidRPr="0021416D">
              <w:t xml:space="preserve">Správce katalogu služeb veřejné správy bude vyžadovat a kontrolovat stav ohlášených služeb, tak aby odpovídaly skutečnosti, byly vzájemně konzistentní, jednotlivě i jako celek dávaly smysl a naplňovaly svůj plán </w:t>
            </w:r>
            <w:proofErr w:type="gramStart"/>
            <w:r w:rsidRPr="0021416D">
              <w:t>digitalizace.</w:t>
            </w:r>
            <w:r w:rsidR="00DA6571" w:rsidRPr="00CB3024">
              <w:t>.</w:t>
            </w:r>
            <w:proofErr w:type="gramEnd"/>
          </w:p>
        </w:tc>
      </w:tr>
      <w:tr w:rsidR="00A049CF" w:rsidRPr="00CB3024" w14:paraId="06355CE4" w14:textId="77777777" w:rsidTr="000A4495">
        <w:trPr>
          <w:trHeight w:val="600"/>
        </w:trPr>
        <w:tc>
          <w:tcPr>
            <w:tcW w:w="2930" w:type="dxa"/>
            <w:shd w:val="clear" w:color="auto" w:fill="auto"/>
          </w:tcPr>
          <w:p w14:paraId="4258FBF9" w14:textId="6F746349" w:rsidR="007F1715" w:rsidRPr="00CB3024" w:rsidRDefault="007F1715" w:rsidP="008970E5">
            <w:pPr>
              <w:spacing w:before="40" w:after="40"/>
              <w:jc w:val="left"/>
              <w:rPr>
                <w:lang w:eastAsia="en-US"/>
              </w:rPr>
            </w:pPr>
            <w:r w:rsidRPr="00CB3024">
              <w:rPr>
                <w:lang w:eastAsia="en-US"/>
              </w:rPr>
              <w:t xml:space="preserve">1.2 Centrální informační </w:t>
            </w:r>
            <w:r w:rsidR="00327447" w:rsidRPr="00CB3024">
              <w:rPr>
                <w:lang w:eastAsia="en-US"/>
              </w:rPr>
              <w:t>místo</w:t>
            </w:r>
          </w:p>
        </w:tc>
        <w:tc>
          <w:tcPr>
            <w:tcW w:w="7143" w:type="dxa"/>
            <w:shd w:val="clear" w:color="auto" w:fill="auto"/>
          </w:tcPr>
          <w:p w14:paraId="11B62E35" w14:textId="0CA6E6E4" w:rsidR="007F1715" w:rsidRPr="00CB3024" w:rsidRDefault="000A4495" w:rsidP="008970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B40A24A" w14:textId="77777777" w:rsidR="00BB3317" w:rsidRPr="00BB3317" w:rsidRDefault="00BB3317" w:rsidP="00BB3317">
            <w:pPr>
              <w:pStyle w:val="Nvodnkomente"/>
            </w:pPr>
            <w:r w:rsidRPr="00BB3317">
              <w:t xml:space="preserve">Vybudování a rozvoj nového jednoduchého a jednotného systému informování veřejnosti: </w:t>
            </w:r>
          </w:p>
          <w:p w14:paraId="199EB37F" w14:textId="77777777" w:rsidR="00BB3317" w:rsidRPr="00BB3317" w:rsidRDefault="00BB3317" w:rsidP="008732E5">
            <w:pPr>
              <w:pStyle w:val="Nvodnkomente"/>
              <w:numPr>
                <w:ilvl w:val="0"/>
                <w:numId w:val="36"/>
              </w:numPr>
            </w:pPr>
            <w:r w:rsidRPr="00BB3317">
              <w:t xml:space="preserve">Využitím portálu veřejné správy s novou funkcí federalizovaného vyhledávání ve všech webových stránkách úřadů. </w:t>
            </w:r>
          </w:p>
          <w:p w14:paraId="7858D4F7" w14:textId="77777777" w:rsidR="00BB3317" w:rsidRPr="00BB3317" w:rsidRDefault="00BB3317" w:rsidP="008732E5">
            <w:pPr>
              <w:pStyle w:val="Nvodnkomente"/>
              <w:numPr>
                <w:ilvl w:val="0"/>
                <w:numId w:val="36"/>
              </w:numPr>
            </w:pPr>
            <w:r w:rsidRPr="00BB3317">
              <w:t xml:space="preserve">Vybudování služeb kontaktního centra se znalostně/expertním systémem umožňující veřejnosti získat informaci „na vyžádání“ ze všech oborů/oblastí působnosti veřejné moci z jednoho kontaktního bodu s možností využití oborových expertů jednotlivých resortů (případně i expertů třetích stran) na druhé úrovni řešení požadovaných úloh. </w:t>
            </w:r>
          </w:p>
          <w:p w14:paraId="048F3D75" w14:textId="02EF1307" w:rsidR="000977C5" w:rsidRPr="00CB3024" w:rsidRDefault="00BB3317" w:rsidP="00BB3317">
            <w:pPr>
              <w:pStyle w:val="Nvodnkomente"/>
              <w:rPr>
                <w:highlight w:val="yellow"/>
                <w:lang w:eastAsia="en-US"/>
              </w:rPr>
            </w:pPr>
            <w:r w:rsidRPr="00BB3317">
              <w:t>Základem plnění cíle je vytvoření jednotné znalostní a informační základny eGovernmentu</w:t>
            </w:r>
            <w:r>
              <w:t>.</w:t>
            </w:r>
          </w:p>
        </w:tc>
      </w:tr>
      <w:tr w:rsidR="00A049CF" w:rsidRPr="00CB3024" w14:paraId="46CB769B" w14:textId="77777777" w:rsidTr="000A4495">
        <w:trPr>
          <w:trHeight w:val="600"/>
        </w:trPr>
        <w:tc>
          <w:tcPr>
            <w:tcW w:w="2930" w:type="dxa"/>
            <w:shd w:val="clear" w:color="auto" w:fill="auto"/>
          </w:tcPr>
          <w:p w14:paraId="483950D3" w14:textId="4EF9868F" w:rsidR="007F1715" w:rsidRPr="00CB3024" w:rsidRDefault="007F1715" w:rsidP="008970E5">
            <w:pPr>
              <w:spacing w:before="40" w:after="40"/>
              <w:jc w:val="left"/>
              <w:rPr>
                <w:lang w:eastAsia="en-US"/>
              </w:rPr>
            </w:pPr>
            <w:r w:rsidRPr="00CB3024">
              <w:rPr>
                <w:lang w:eastAsia="en-US"/>
              </w:rPr>
              <w:t xml:space="preserve">1.3 </w:t>
            </w:r>
            <w:r w:rsidR="007A5346" w:rsidRPr="00CB3024">
              <w:rPr>
                <w:lang w:eastAsia="en-US"/>
              </w:rPr>
              <w:t>Univerzální obslužné kanály</w:t>
            </w:r>
          </w:p>
        </w:tc>
        <w:tc>
          <w:tcPr>
            <w:tcW w:w="7143" w:type="dxa"/>
            <w:shd w:val="clear" w:color="auto" w:fill="auto"/>
          </w:tcPr>
          <w:p w14:paraId="44B40EE8" w14:textId="321C704D" w:rsidR="00F66E08" w:rsidRPr="00CB3024" w:rsidRDefault="000A4495" w:rsidP="00233958">
            <w:pPr>
              <w:spacing w:after="160"/>
              <w:rPr>
                <w:spacing w:val="-2"/>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2D7D8246" w14:textId="77777777" w:rsidR="003741F5" w:rsidRPr="003741F5" w:rsidRDefault="003741F5" w:rsidP="003741F5">
            <w:pPr>
              <w:pStyle w:val="Nvodnkomente"/>
            </w:pPr>
            <w:r w:rsidRPr="003741F5">
              <w:t>Rozvoj sdílených služeb univerzálních a vzájemně provázaných obslužných kanálů (Czech POINT, Datové schránky, Portál veřejné správy, multikanálové Kontaktní centrum / Call centrum atd.) pro realizaci úkonů vůči veřejné správě (podání a doručení) a služeb úplného elektronického podání, s využitím elektronické identifikace subjektu práva.</w:t>
            </w:r>
          </w:p>
          <w:p w14:paraId="42FB814F" w14:textId="77777777" w:rsidR="003741F5" w:rsidRPr="003741F5" w:rsidRDefault="003741F5" w:rsidP="003741F5">
            <w:pPr>
              <w:pStyle w:val="Nvodnkomente"/>
            </w:pPr>
            <w:r w:rsidRPr="003741F5">
              <w:t xml:space="preserve">Portál veřejné správy (PVS) se stane skutečným a jediným 100 % rozcestníkem pro všechny digitální služby veřejné správy. Současně je nezbytné transformovat stávající i nově vznikající portály a weby OVS tak, aby všechny společně s PVS vytvářely homogenní rozhraní služeb veřejné správy pro občany a firmy. Obdobným způsobem PVS poskytne službu úředníkům směrem ke specifickým podpůrným službám integrací do „Portálu úředníka“ s odděleným uživatelským rozhraním od rozhraní pro veřejnost. </w:t>
            </w:r>
          </w:p>
          <w:p w14:paraId="459C9149" w14:textId="77777777" w:rsidR="003741F5" w:rsidRPr="003741F5" w:rsidRDefault="003741F5" w:rsidP="003741F5">
            <w:pPr>
              <w:pStyle w:val="Nvodnkomente"/>
            </w:pPr>
            <w:r w:rsidRPr="003741F5">
              <w:t xml:space="preserve">Nabídka služeb, které bude možné vyřídit prostřednictvím kontaktních míst Czech POINT, se s postupující digitalizací výrazně rozšíří. Zároveň dojde k rozšíření počtu funkcionalit pro uživatele systému Czech </w:t>
            </w:r>
            <w:proofErr w:type="spellStart"/>
            <w:r w:rsidRPr="003741F5">
              <w:t>POINT@Office</w:t>
            </w:r>
            <w:proofErr w:type="spellEnd"/>
            <w:r w:rsidRPr="003741F5">
              <w:t xml:space="preserve">, tj. pro úředníky či pracovníky kontaktních míst. </w:t>
            </w:r>
          </w:p>
          <w:p w14:paraId="227E7257" w14:textId="77777777" w:rsidR="003741F5" w:rsidRPr="003741F5" w:rsidRDefault="003741F5" w:rsidP="003741F5">
            <w:pPr>
              <w:pStyle w:val="Nvodnkomente"/>
            </w:pPr>
            <w:r w:rsidRPr="003741F5">
              <w:t>Důležitým kanálem bude Kontaktní centrum a jeho operátoři, kteří poskytnou klientům jak expertní znalosti při řešení životních situací, tak i osobní asistenci v jednotlivých kanálech a možnost dalších forem úkonů vůči veřejné správě.</w:t>
            </w:r>
          </w:p>
          <w:p w14:paraId="59DE78C1" w14:textId="66C2817B" w:rsidR="00233958" w:rsidRPr="00CB3024" w:rsidRDefault="003741F5" w:rsidP="003741F5">
            <w:pPr>
              <w:pStyle w:val="Nvodnkomente"/>
              <w:rPr>
                <w:highlight w:val="yellow"/>
                <w:lang w:eastAsia="en-US"/>
              </w:rPr>
            </w:pPr>
            <w:r w:rsidRPr="003741F5">
              <w:t>Posledním z obslužných kanálů digitalizace zůstávají Datové schránky, které budou plošně preferovaným podacím a doručovacím nástrojem ostatních obslužných kanálů a svojí universálností poslouží všude tam, kde využití ostatních kanálů nebude efektivní.</w:t>
            </w:r>
          </w:p>
        </w:tc>
      </w:tr>
      <w:tr w:rsidR="00A049CF" w:rsidRPr="00CB3024" w14:paraId="6FC26A1F" w14:textId="77777777" w:rsidTr="000A4495">
        <w:trPr>
          <w:trHeight w:val="600"/>
        </w:trPr>
        <w:tc>
          <w:tcPr>
            <w:tcW w:w="2930" w:type="dxa"/>
            <w:shd w:val="clear" w:color="auto" w:fill="auto"/>
            <w:hideMark/>
          </w:tcPr>
          <w:p w14:paraId="0691E0C5" w14:textId="2BE1D62C" w:rsidR="007F1715" w:rsidRPr="00CB3024" w:rsidRDefault="007F1715" w:rsidP="008970E5">
            <w:pPr>
              <w:spacing w:before="40" w:after="40"/>
              <w:jc w:val="left"/>
              <w:rPr>
                <w:lang w:eastAsia="en-US"/>
              </w:rPr>
            </w:pPr>
            <w:r w:rsidRPr="00CB3024">
              <w:rPr>
                <w:lang w:eastAsia="en-US"/>
              </w:rPr>
              <w:t xml:space="preserve">1.4 </w:t>
            </w:r>
            <w:r w:rsidR="00151280" w:rsidRPr="00CB3024">
              <w:rPr>
                <w:lang w:eastAsia="en-US"/>
              </w:rPr>
              <w:t>Digitální služby resortů</w:t>
            </w:r>
            <w:r w:rsidRPr="00CB3024">
              <w:rPr>
                <w:lang w:eastAsia="en-US"/>
              </w:rPr>
              <w:t xml:space="preserve"> </w:t>
            </w:r>
          </w:p>
        </w:tc>
        <w:tc>
          <w:tcPr>
            <w:tcW w:w="7143" w:type="dxa"/>
            <w:shd w:val="clear" w:color="auto" w:fill="auto"/>
          </w:tcPr>
          <w:p w14:paraId="6AAB8ACA" w14:textId="76737E9D" w:rsidR="007F1715" w:rsidRPr="00CB3024" w:rsidRDefault="000A4495" w:rsidP="008970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5B7F9EC" w14:textId="77777777" w:rsidR="00E218F1" w:rsidRPr="00E218F1" w:rsidRDefault="00E218F1" w:rsidP="00E218F1">
            <w:pPr>
              <w:pStyle w:val="Nvodnkomente"/>
            </w:pPr>
            <w:r w:rsidRPr="00E218F1">
              <w:t>Rozvoj digitálních služeb jednotlivých resortů s využitím sdílených služeb a v souladu s plánem digitalizace služeb v katalogu služeb veřejné správy. Prioritu budou mít oblasti s dosud nedostatečným počtem či nedostatečnou úrovní digitálních služeb (</w:t>
            </w:r>
            <w:proofErr w:type="spellStart"/>
            <w:r w:rsidRPr="00E218F1">
              <w:t>eHealth</w:t>
            </w:r>
            <w:proofErr w:type="spellEnd"/>
            <w:r w:rsidRPr="00E218F1">
              <w:t xml:space="preserve">, školství, </w:t>
            </w:r>
            <w:proofErr w:type="spellStart"/>
            <w:r w:rsidRPr="00E218F1">
              <w:t>eJustice</w:t>
            </w:r>
            <w:proofErr w:type="spellEnd"/>
            <w:r w:rsidRPr="00E218F1">
              <w:t>, doprava, stavební řízení a územní plánování, e-</w:t>
            </w:r>
            <w:proofErr w:type="spellStart"/>
            <w:r w:rsidRPr="00E218F1">
              <w:t>Tourism</w:t>
            </w:r>
            <w:proofErr w:type="spellEnd"/>
            <w:r w:rsidRPr="00E218F1">
              <w:br/>
              <w:t>a další), kde je zároveň významný potenciál v počtu klientů i transakcí.</w:t>
            </w:r>
          </w:p>
          <w:p w14:paraId="4DFB951F" w14:textId="77777777" w:rsidR="00E218F1" w:rsidRPr="00E218F1" w:rsidRDefault="00E218F1" w:rsidP="00E218F1">
            <w:pPr>
              <w:pStyle w:val="Nvodnkomente"/>
            </w:pPr>
            <w:r w:rsidRPr="00E218F1">
              <w:t xml:space="preserve">V souladu s prioritami EU se cíl zaměřuje zejména na klíčové veřejné služby, definované jako: „základní služby poskytované veřejnými subjekty fyzickým osobám při jejich </w:t>
            </w:r>
            <w:r w:rsidRPr="00E218F1">
              <w:lastRenderedPageBreak/>
              <w:t>významných životních událostech a právnickým osobám v rámci jejich profesního životního cyklu“.</w:t>
            </w:r>
          </w:p>
          <w:p w14:paraId="47949D8E" w14:textId="77777777" w:rsidR="00E218F1" w:rsidRPr="00E218F1" w:rsidRDefault="00E218F1" w:rsidP="00E218F1">
            <w:pPr>
              <w:pStyle w:val="Nvodnkomente"/>
            </w:pPr>
            <w:r w:rsidRPr="00E218F1">
              <w:t>Nově je důraz kladen na participativní služby online účasti na demokratickém životě a veřejné služby, zdravotní péče a pečovatelské služby pro každého dostupné rovněž v důvěryhodném a bezpečném online prostředí, zejména pro znevýhodněné skupiny včetně osob se zdravotním postižením a ve venkovských a odlehlých oblastech.</w:t>
            </w:r>
          </w:p>
          <w:p w14:paraId="3F7467E4" w14:textId="6443E327" w:rsidR="003F0866" w:rsidRPr="00CB3024" w:rsidRDefault="00E218F1" w:rsidP="00E218F1">
            <w:pPr>
              <w:pStyle w:val="Nvodnkomente"/>
              <w:rPr>
                <w:highlight w:val="yellow"/>
                <w:lang w:eastAsia="en-US"/>
              </w:rPr>
            </w:pPr>
            <w:r w:rsidRPr="00E218F1">
              <w:t xml:space="preserve">Zajištění přístupu občanů k elektronickým zdravotním záznamům, zejména jsou to pacientský souhrn, obrazová dokumentace, propouštěcí a ambulantní zprávy nebo laboratorní výsledky, a to jak samoobslužně on-line, tak </w:t>
            </w:r>
            <w:proofErr w:type="spellStart"/>
            <w:r w:rsidRPr="00E218F1">
              <w:t>asistovaně</w:t>
            </w:r>
            <w:proofErr w:type="spellEnd"/>
            <w:r w:rsidR="003F0866" w:rsidRPr="00CB3024">
              <w:t>.</w:t>
            </w:r>
          </w:p>
        </w:tc>
      </w:tr>
      <w:tr w:rsidR="00A049CF" w:rsidRPr="00CB3024" w14:paraId="0B512AA0" w14:textId="77777777" w:rsidTr="000A4495">
        <w:trPr>
          <w:trHeight w:val="600"/>
        </w:trPr>
        <w:tc>
          <w:tcPr>
            <w:tcW w:w="2930" w:type="dxa"/>
            <w:shd w:val="clear" w:color="auto" w:fill="auto"/>
            <w:hideMark/>
          </w:tcPr>
          <w:p w14:paraId="106E0E5E" w14:textId="0E14A733" w:rsidR="007F1715" w:rsidRPr="00CB3024" w:rsidRDefault="007F1715" w:rsidP="008970E5">
            <w:pPr>
              <w:spacing w:before="40" w:after="40"/>
              <w:jc w:val="left"/>
              <w:rPr>
                <w:lang w:eastAsia="en-US"/>
              </w:rPr>
            </w:pPr>
            <w:r w:rsidRPr="00CB3024">
              <w:rPr>
                <w:lang w:eastAsia="en-US"/>
              </w:rPr>
              <w:t xml:space="preserve">1.5 </w:t>
            </w:r>
            <w:r w:rsidR="00151280" w:rsidRPr="00CB3024">
              <w:rPr>
                <w:lang w:eastAsia="en-US"/>
              </w:rPr>
              <w:t>N</w:t>
            </w:r>
            <w:r w:rsidRPr="00CB3024">
              <w:rPr>
                <w:lang w:eastAsia="en-US"/>
              </w:rPr>
              <w:t>árodní katalog otevřených dat</w:t>
            </w:r>
          </w:p>
        </w:tc>
        <w:tc>
          <w:tcPr>
            <w:tcW w:w="7143" w:type="dxa"/>
            <w:shd w:val="clear" w:color="auto" w:fill="auto"/>
          </w:tcPr>
          <w:p w14:paraId="7D6CD550" w14:textId="29893560" w:rsidR="007F1715" w:rsidRPr="00CB3024" w:rsidRDefault="000A4495" w:rsidP="008970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2F1344D2" w14:textId="77777777" w:rsidR="00F2028D" w:rsidRPr="00F2028D" w:rsidRDefault="00F2028D" w:rsidP="00F2028D">
            <w:pPr>
              <w:pStyle w:val="Nvodnkomente"/>
            </w:pPr>
            <w:r w:rsidRPr="00F2028D">
              <w:t xml:space="preserve">Cílem je vybudovat a rozvíjet centrální prostředky a služby, které umožní a usnadní každému úřadu publikování jeho otevřených dat jednotným způsobem, umožňujícím jejich jednoduché strojové zpracování. </w:t>
            </w:r>
          </w:p>
          <w:p w14:paraId="44625484" w14:textId="1143F99E" w:rsidR="005510A8" w:rsidRPr="00CB3024" w:rsidRDefault="00F2028D" w:rsidP="00F2028D">
            <w:pPr>
              <w:pStyle w:val="Nvodnkomente"/>
              <w:rPr>
                <w:highlight w:val="yellow"/>
                <w:lang w:eastAsia="en-US"/>
              </w:rPr>
            </w:pPr>
            <w:r w:rsidRPr="00F2028D">
              <w:t>Nově vytvářené či modifikované digitální služby musí využívat relevantní zdroje veřejných dat a publikovat svá veřejná data jako otevřená data a převzít za ně odpovědnost. Současně je nutné nastavit procesy a zodpovědnosti a stanovit zdroje pro důslednou lokální a centrální kontrolu otevíraných dat, zda jednotlivě nebo ve své kombinaci nejsou rizikem pro bezpečnost a zájmy ČR a jejích občanů a nastavit řízený autentizovaný přístup k části veřejných dat</w:t>
            </w:r>
            <w:r w:rsidR="000623F7" w:rsidRPr="00CB3024">
              <w:t>.</w:t>
            </w:r>
          </w:p>
        </w:tc>
      </w:tr>
      <w:tr w:rsidR="00A049CF" w:rsidRPr="00CB3024" w14:paraId="786906CE" w14:textId="77777777" w:rsidTr="000A4495">
        <w:trPr>
          <w:trHeight w:val="600"/>
        </w:trPr>
        <w:tc>
          <w:tcPr>
            <w:tcW w:w="2930" w:type="dxa"/>
            <w:shd w:val="clear" w:color="auto" w:fill="auto"/>
            <w:hideMark/>
          </w:tcPr>
          <w:p w14:paraId="43DCFF1C" w14:textId="2ED3B571" w:rsidR="007F1715" w:rsidRPr="00CB3024" w:rsidRDefault="007F1715" w:rsidP="008970E5">
            <w:pPr>
              <w:spacing w:before="40" w:after="40"/>
              <w:jc w:val="left"/>
              <w:rPr>
                <w:lang w:eastAsia="en-US"/>
              </w:rPr>
            </w:pPr>
            <w:r w:rsidRPr="00CB3024">
              <w:rPr>
                <w:lang w:eastAsia="en-US"/>
              </w:rPr>
              <w:t xml:space="preserve">1.6 </w:t>
            </w:r>
            <w:r w:rsidR="00E64D87" w:rsidRPr="00CB3024">
              <w:rPr>
                <w:lang w:eastAsia="en-US"/>
              </w:rPr>
              <w:t>Role</w:t>
            </w:r>
            <w:r w:rsidRPr="00CB3024">
              <w:rPr>
                <w:lang w:eastAsia="en-US"/>
              </w:rPr>
              <w:t xml:space="preserve"> správců služeb</w:t>
            </w:r>
          </w:p>
        </w:tc>
        <w:tc>
          <w:tcPr>
            <w:tcW w:w="7143" w:type="dxa"/>
            <w:shd w:val="clear" w:color="auto" w:fill="auto"/>
          </w:tcPr>
          <w:p w14:paraId="7F9DF0AD" w14:textId="702D258B" w:rsidR="007F1715" w:rsidRPr="00CB3024" w:rsidRDefault="000A4495" w:rsidP="008970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23511395" w14:textId="6C3DC284" w:rsidR="00CE0295" w:rsidRPr="00CB3024" w:rsidRDefault="00D73D04" w:rsidP="00831880">
            <w:pPr>
              <w:pStyle w:val="Nvodnkomente"/>
              <w:rPr>
                <w:highlight w:val="yellow"/>
                <w:lang w:eastAsia="en-US"/>
              </w:rPr>
            </w:pPr>
            <w:r w:rsidRPr="004D565A">
              <w:rPr>
                <w:rFonts w:ascii="Roboto Cn" w:hAnsi="Roboto Cn"/>
              </w:rPr>
              <w:t>Zavedení rolí správců služeb v OVS, zodpovědných za elektronickou obsluhu klientů, napříč agendami. Pracovníci v této roli budou z pozice věcného správce zodpovídat za rozvoj plnohodnotného transakčního portálu svého úřadu, propojeného s Portálem veřejné správy (PVS) integrovaného s ostatními obslužnými kanály úřadu. Tito pracovníci budou současně správci jednotného katalogu služeb OVS, a tak i přirozenými partnery úřadu pro centrální správu portálu a katalogu služeb v PVS</w:t>
            </w:r>
            <w:r w:rsidR="00C77F53" w:rsidRPr="00CB3024">
              <w:t>.</w:t>
            </w:r>
          </w:p>
        </w:tc>
      </w:tr>
      <w:tr w:rsidR="00AB684F" w:rsidRPr="00CB3024" w14:paraId="38ADD360" w14:textId="77777777" w:rsidTr="000A4495">
        <w:trPr>
          <w:trHeight w:val="600"/>
        </w:trPr>
        <w:tc>
          <w:tcPr>
            <w:tcW w:w="2930" w:type="dxa"/>
            <w:shd w:val="clear" w:color="auto" w:fill="auto"/>
            <w:hideMark/>
          </w:tcPr>
          <w:p w14:paraId="7036F835" w14:textId="61DB76AE" w:rsidR="007F1715" w:rsidRPr="00CB3024" w:rsidRDefault="007F1715" w:rsidP="008970E5">
            <w:pPr>
              <w:spacing w:before="40" w:after="40"/>
              <w:jc w:val="left"/>
              <w:rPr>
                <w:lang w:eastAsia="en-US"/>
              </w:rPr>
            </w:pPr>
            <w:r w:rsidRPr="00CB3024">
              <w:rPr>
                <w:lang w:eastAsia="en-US"/>
              </w:rPr>
              <w:t xml:space="preserve">1.7 </w:t>
            </w:r>
            <w:r w:rsidR="007F0A96" w:rsidRPr="00CB3024">
              <w:rPr>
                <w:lang w:eastAsia="en-US"/>
              </w:rPr>
              <w:t>Zpětná vazba klientů</w:t>
            </w:r>
          </w:p>
        </w:tc>
        <w:tc>
          <w:tcPr>
            <w:tcW w:w="7143" w:type="dxa"/>
            <w:shd w:val="clear" w:color="auto" w:fill="auto"/>
            <w:vAlign w:val="center"/>
          </w:tcPr>
          <w:p w14:paraId="2E9E85C9" w14:textId="7A4308AC" w:rsidR="00831880" w:rsidRPr="00CB3024" w:rsidRDefault="000A4495" w:rsidP="00831880">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A187E31" w14:textId="202B7926" w:rsidR="004C44E7" w:rsidRPr="00CB3024" w:rsidRDefault="00DF6C7B" w:rsidP="00B378E7">
            <w:pPr>
              <w:pStyle w:val="Nvodnkomente"/>
              <w:rPr>
                <w:highlight w:val="yellow"/>
                <w:lang w:eastAsia="en-US"/>
              </w:rPr>
            </w:pPr>
            <w:r w:rsidRPr="004D565A">
              <w:rPr>
                <w:rFonts w:ascii="Roboto Cn" w:hAnsi="Roboto Cn"/>
              </w:rPr>
              <w:t>Vytvoření systému zpracování podnětů a návrhů veřejnosti</w:t>
            </w:r>
            <w:r w:rsidRPr="004D565A">
              <w:rPr>
                <w:rFonts w:ascii="Roboto Cn" w:hAnsi="Roboto Cn"/>
              </w:rPr>
              <w:br/>
              <w:t>na zlepšování služeb, včetně např. snižování administrativní zátěže pomocí nástrojů eGovernmentu. Součástí systému je sběr zpětné vazby k digitálním službám a její efektivní využití při řízení služeb jejich správci, centrální platforma a podpora</w:t>
            </w:r>
            <w:r>
              <w:rPr>
                <w:rFonts w:ascii="Roboto Cn" w:hAnsi="Roboto Cn"/>
              </w:rPr>
              <w:t xml:space="preserve"> </w:t>
            </w:r>
            <w:r w:rsidRPr="004D565A">
              <w:rPr>
                <w:rFonts w:ascii="Roboto Cn" w:hAnsi="Roboto Cn"/>
              </w:rPr>
              <w:t xml:space="preserve">pro klienty/stěžovatele, monitoring a eskalace neřešených podnětů až do úrovně centrální koordinace. Základ dotazníku zpětné vazby bude u všech služeb jednotný a bude vycházet z metodiky NPS (Net </w:t>
            </w:r>
            <w:proofErr w:type="spellStart"/>
            <w:r w:rsidRPr="004D565A">
              <w:rPr>
                <w:rFonts w:ascii="Roboto Cn" w:hAnsi="Roboto Cn"/>
              </w:rPr>
              <w:t>Promoter</w:t>
            </w:r>
            <w:proofErr w:type="spellEnd"/>
            <w:r w:rsidRPr="004D565A">
              <w:rPr>
                <w:rFonts w:ascii="Roboto Cn" w:hAnsi="Roboto Cn"/>
              </w:rPr>
              <w:t xml:space="preserve"> </w:t>
            </w:r>
            <w:proofErr w:type="spellStart"/>
            <w:r w:rsidRPr="004D565A">
              <w:rPr>
                <w:rFonts w:ascii="Roboto Cn" w:hAnsi="Roboto Cn"/>
              </w:rPr>
              <w:t>Score</w:t>
            </w:r>
            <w:proofErr w:type="spellEnd"/>
            <w:r w:rsidRPr="004D565A">
              <w:rPr>
                <w:rFonts w:ascii="Roboto Cn" w:hAnsi="Roboto Cn"/>
              </w:rPr>
              <w:t xml:space="preserve">), nebo obdobné, </w:t>
            </w:r>
            <w:r w:rsidRPr="00DF6C7B">
              <w:rPr>
                <w:rFonts w:ascii="Roboto Cn" w:hAnsi="Roboto Cn"/>
                <w:b/>
                <w:bCs/>
              </w:rPr>
              <w:t>do 30. 9. 2023</w:t>
            </w:r>
            <w:r w:rsidR="007C76FB" w:rsidRPr="00CB3024">
              <w:t>.</w:t>
            </w:r>
          </w:p>
        </w:tc>
      </w:tr>
      <w:tr w:rsidR="00A049CF" w:rsidRPr="00CB3024" w14:paraId="6AEF8FBD" w14:textId="77777777" w:rsidTr="000A4495">
        <w:trPr>
          <w:trHeight w:val="600"/>
        </w:trPr>
        <w:tc>
          <w:tcPr>
            <w:tcW w:w="2930" w:type="dxa"/>
            <w:shd w:val="clear" w:color="auto" w:fill="auto"/>
          </w:tcPr>
          <w:p w14:paraId="7F92DED7" w14:textId="11E22231" w:rsidR="007F1715" w:rsidRPr="00CB3024" w:rsidRDefault="007F1715" w:rsidP="008970E5">
            <w:pPr>
              <w:spacing w:before="40" w:after="40"/>
              <w:jc w:val="left"/>
              <w:rPr>
                <w:lang w:eastAsia="en-US"/>
              </w:rPr>
            </w:pPr>
            <w:r w:rsidRPr="00CB3024">
              <w:rPr>
                <w:lang w:eastAsia="en-US"/>
              </w:rPr>
              <w:t xml:space="preserve">1.8 </w:t>
            </w:r>
            <w:r w:rsidR="007F0A96" w:rsidRPr="00CB3024">
              <w:rPr>
                <w:lang w:eastAsia="en-US"/>
              </w:rPr>
              <w:t>Jednotné</w:t>
            </w:r>
            <w:r w:rsidRPr="00CB3024">
              <w:rPr>
                <w:lang w:eastAsia="en-US"/>
              </w:rPr>
              <w:t xml:space="preserve"> UX/UI</w:t>
            </w:r>
          </w:p>
        </w:tc>
        <w:tc>
          <w:tcPr>
            <w:tcW w:w="7143" w:type="dxa"/>
            <w:shd w:val="clear" w:color="auto" w:fill="auto"/>
          </w:tcPr>
          <w:p w14:paraId="73979EB8" w14:textId="2AAF2458" w:rsidR="007F1715" w:rsidRPr="00CB3024" w:rsidRDefault="000A4495" w:rsidP="008970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5FF98932" w14:textId="77777777" w:rsidR="009C378B" w:rsidRPr="009C378B" w:rsidRDefault="009C378B" w:rsidP="009C378B">
            <w:pPr>
              <w:pStyle w:val="Nvodnkomente"/>
            </w:pPr>
            <w:r w:rsidRPr="009C378B">
              <w:t xml:space="preserve">Zařazení metodik UX/UI do tvorby informačních systémů. Zadávací dokumentace pro tvorbu IS určené pro externí uživatele budou u důležitých IS obsahovat požadavky na analýzu, návrh a plán uživatelského testování z pohledu uživatelské přívětivosti (UX/UI).“ Součástí vývoje IS pro veřejnou správu bude i veřejné testování jejich UX/UI vlastností a přívětivosti vůči klientům. Aktuálně existující knihovny design systému gov.cz budou dále rozvíjeny jako základ UX/UI a neustále optimalizovány. </w:t>
            </w:r>
          </w:p>
          <w:p w14:paraId="03112CE5" w14:textId="77777777" w:rsidR="009C378B" w:rsidRPr="009C378B" w:rsidRDefault="009C378B" w:rsidP="009C378B">
            <w:pPr>
              <w:pStyle w:val="Nvodnkomente"/>
            </w:pPr>
            <w:r w:rsidRPr="009C378B">
              <w:t xml:space="preserve">V souvislosti s jednotným jmenným prostorem pro emailové a webové domény provedou centrální orgány veřejné moci migraci využívaných domén na jednotnou doménu </w:t>
            </w:r>
            <w:r w:rsidRPr="009C378B">
              <w:rPr>
                <w:b/>
                <w:bCs/>
              </w:rPr>
              <w:t>*.gov.cz.</w:t>
            </w:r>
          </w:p>
          <w:p w14:paraId="407BDD8F" w14:textId="665FDC97" w:rsidR="00B371C4" w:rsidRPr="00CB3024" w:rsidRDefault="009C378B" w:rsidP="009C378B">
            <w:pPr>
              <w:pStyle w:val="Nvodnkomente"/>
              <w:rPr>
                <w:highlight w:val="yellow"/>
                <w:lang w:eastAsia="en-US"/>
              </w:rPr>
            </w:pPr>
            <w:r w:rsidRPr="00A64800">
              <w:rPr>
                <w:b/>
                <w:bCs/>
              </w:rPr>
              <w:t>Do 30. 9. 2025</w:t>
            </w:r>
            <w:r w:rsidRPr="009C378B">
              <w:t xml:space="preserve"> sjednotit UX/UI webových stránek centrálních správních úřadů a dále v souladu s pravidly péče řádného hospodáře průběžně sjednocovat UX/UI všech digitálních služeb poskytovaných všemi státními úřady a jejich podřízenými organizacemi</w:t>
            </w:r>
            <w:r>
              <w:t>.</w:t>
            </w:r>
          </w:p>
        </w:tc>
      </w:tr>
      <w:tr w:rsidR="00A049CF" w:rsidRPr="00CB3024" w14:paraId="384078D0" w14:textId="77777777" w:rsidTr="000A4495">
        <w:trPr>
          <w:trHeight w:val="600"/>
        </w:trPr>
        <w:tc>
          <w:tcPr>
            <w:tcW w:w="2930" w:type="dxa"/>
            <w:shd w:val="clear" w:color="auto" w:fill="auto"/>
          </w:tcPr>
          <w:p w14:paraId="306AE9A0" w14:textId="13A3391E" w:rsidR="00366A88" w:rsidRPr="00CB3024" w:rsidRDefault="00366A88" w:rsidP="008970E5">
            <w:pPr>
              <w:spacing w:before="40" w:after="40"/>
              <w:jc w:val="left"/>
              <w:rPr>
                <w:lang w:eastAsia="en-US"/>
              </w:rPr>
            </w:pPr>
            <w:r w:rsidRPr="00CB3024">
              <w:rPr>
                <w:lang w:eastAsia="en-US"/>
              </w:rPr>
              <w:t xml:space="preserve">1.9 </w:t>
            </w:r>
            <w:r w:rsidR="00AF700A" w:rsidRPr="00CB3024">
              <w:rPr>
                <w:lang w:eastAsia="en-US"/>
              </w:rPr>
              <w:t>Proaktivní poskytování služeb</w:t>
            </w:r>
          </w:p>
        </w:tc>
        <w:tc>
          <w:tcPr>
            <w:tcW w:w="7143" w:type="dxa"/>
            <w:shd w:val="clear" w:color="auto" w:fill="auto"/>
          </w:tcPr>
          <w:p w14:paraId="2899831D" w14:textId="78D89BE0" w:rsidR="00AF700A" w:rsidRPr="00CB3024" w:rsidRDefault="000A4495" w:rsidP="008970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C5C52FF" w14:textId="77777777" w:rsidR="00E92F86" w:rsidRPr="00E92F86" w:rsidRDefault="00E92F86" w:rsidP="00E92F86">
            <w:pPr>
              <w:pStyle w:val="Nvodnkomente"/>
            </w:pPr>
            <w:r w:rsidRPr="00E92F86">
              <w:t>Cílem je minimalizovat nutný počet interakcí klientů s veřejnou správou ve všech životních situacích díky proaktivnímu poskytování služeb či vyřizování povinností automaticky „za klienty“ všude tam, kde je to možné a vhodné. Veřejná správa by neměla nutit své klienty žádat o služby, u kterých může s jistotou nebo vysokou pravděpodobností předpokládat, že je budou muset či chtít využít.</w:t>
            </w:r>
          </w:p>
          <w:p w14:paraId="10917BA1" w14:textId="1CE8C546" w:rsidR="00751C5C" w:rsidRPr="00CB3024" w:rsidRDefault="00E92F86" w:rsidP="00E92F86">
            <w:pPr>
              <w:pStyle w:val="Nvodnkomente"/>
              <w:rPr>
                <w:highlight w:val="yellow"/>
                <w:lang w:eastAsia="en-US"/>
              </w:rPr>
            </w:pPr>
            <w:r w:rsidRPr="00E92F86">
              <w:t>Při naplňování tohoto cíle by měl být kladen důraz na mezirezortní spolupráci a agregaci logicky na sebe navazujících služeb do ucelených a maximálně automatizovaných procesů řešení konkrétních životních situací. Tyto procesy by měly být kromě požadavku klienta nově a v rostoucí míře startovány také událostmi nastávajícími na straně veřejné správy, ať už automaticky (např. vypršení platnosti dokladu) nebo aktivitou úředníka</w:t>
            </w:r>
            <w:r w:rsidR="00751C5C" w:rsidRPr="00CB3024">
              <w:t>.</w:t>
            </w:r>
          </w:p>
        </w:tc>
      </w:tr>
      <w:tr w:rsidR="00633C8F" w:rsidRPr="00CB3024" w14:paraId="1AAE9302" w14:textId="77777777" w:rsidTr="000A4495">
        <w:trPr>
          <w:trHeight w:val="300"/>
        </w:trPr>
        <w:tc>
          <w:tcPr>
            <w:tcW w:w="10073" w:type="dxa"/>
            <w:gridSpan w:val="2"/>
            <w:shd w:val="clear" w:color="auto" w:fill="FFFFFF" w:themeFill="background1"/>
            <w:hideMark/>
          </w:tcPr>
          <w:p w14:paraId="4E1F3E4C" w14:textId="246F4312" w:rsidR="007F1715" w:rsidRPr="00620240" w:rsidRDefault="007F1715" w:rsidP="00620240">
            <w:pPr>
              <w:pStyle w:val="Odstavecseseznamem"/>
              <w:numPr>
                <w:ilvl w:val="0"/>
                <w:numId w:val="27"/>
              </w:numPr>
              <w:spacing w:before="40" w:after="40"/>
              <w:jc w:val="left"/>
              <w:rPr>
                <w:b/>
              </w:rPr>
            </w:pPr>
            <w:r w:rsidRPr="00620240">
              <w:rPr>
                <w:b/>
              </w:rPr>
              <w:t>- DIGITÁLNĚ PŘÍVĚTIVÁ LEGISLATIVA</w:t>
            </w:r>
          </w:p>
          <w:p w14:paraId="47418374" w14:textId="77777777" w:rsidR="00762D8A" w:rsidRPr="00762D8A" w:rsidRDefault="00762D8A" w:rsidP="00762D8A">
            <w:pPr>
              <w:pStyle w:val="Nvodnkomente"/>
            </w:pPr>
            <w:r w:rsidRPr="00762D8A">
              <w:lastRenderedPageBreak/>
              <w:t>Zlepšení oblasti služeb eGovernmentu je podmíněno odpovídající legislativou – stávající i nově přijímanou. Kvalitní legislativní proces je základem, jak pro přijímání nových právních norem, tak novelizaci těch stávajících (zde ve smyslu jejich „digitální přívětivosti“, která by se měla stát přirozenou součástí nově přijímaných i revidovaných právních norem).</w:t>
            </w:r>
          </w:p>
          <w:p w14:paraId="375CD18F" w14:textId="77777777" w:rsidR="00762D8A" w:rsidRPr="00762D8A" w:rsidRDefault="00762D8A" w:rsidP="00762D8A">
            <w:pPr>
              <w:pStyle w:val="Nvodnkomente"/>
            </w:pPr>
            <w:r w:rsidRPr="00762D8A">
              <w:t>Pravidla digitalizace služeb veřejné správy jsou vytvářena jak na národní úrovni, tak také na evropské úrovni, kde by se v tomto ohledu měla ČR stát aktivním členským státem a více ovlivňovat již samotnou tvorbu nových legislativních i nelegislativních opatření EU. Právní úprava na národní úrovni by měla využívat transpozičních možností, které evropské právo připouští a zároveň by měla svou dikcí umožnit a podpořit rozvoj moderních technologií.</w:t>
            </w:r>
          </w:p>
          <w:p w14:paraId="036A28DF" w14:textId="7EE01B4F" w:rsidR="00285E01" w:rsidRPr="00285E01" w:rsidRDefault="00762D8A" w:rsidP="00762D8A">
            <w:pPr>
              <w:pStyle w:val="Nvodnkomente"/>
              <w:rPr>
                <w:highlight w:val="yellow"/>
                <w:lang w:eastAsia="en-US"/>
              </w:rPr>
            </w:pPr>
            <w:r w:rsidRPr="00762D8A">
              <w:t>Právní řád bude jako celek digitálně přívětivý, tedy nebude klást překážky ve využívání možností digitálních nástrojů a služeb, které odpovídají technologickým standardům 21. století.</w:t>
            </w:r>
          </w:p>
        </w:tc>
      </w:tr>
      <w:tr w:rsidR="00A049CF" w:rsidRPr="00CB3024" w14:paraId="3169EF0E" w14:textId="77777777" w:rsidTr="000A4495">
        <w:trPr>
          <w:trHeight w:val="300"/>
        </w:trPr>
        <w:tc>
          <w:tcPr>
            <w:tcW w:w="2930" w:type="dxa"/>
            <w:shd w:val="clear" w:color="auto" w:fill="auto"/>
            <w:hideMark/>
          </w:tcPr>
          <w:p w14:paraId="364A7CB5" w14:textId="2B465ADD" w:rsidR="007F1715" w:rsidRPr="00CB3024" w:rsidRDefault="007F1715" w:rsidP="008970E5">
            <w:pPr>
              <w:spacing w:before="40" w:after="40"/>
              <w:jc w:val="left"/>
              <w:rPr>
                <w:lang w:eastAsia="en-US"/>
              </w:rPr>
            </w:pPr>
            <w:r w:rsidRPr="00CB3024">
              <w:rPr>
                <w:lang w:eastAsia="en-US"/>
              </w:rPr>
              <w:t xml:space="preserve">2.1 </w:t>
            </w:r>
            <w:r w:rsidR="00012150" w:rsidRPr="00CB3024">
              <w:rPr>
                <w:lang w:eastAsia="en-US"/>
              </w:rPr>
              <w:t>Di</w:t>
            </w:r>
            <w:r w:rsidR="008C287E" w:rsidRPr="00CB3024">
              <w:rPr>
                <w:lang w:eastAsia="en-US"/>
              </w:rPr>
              <w:t>gitální dopady navrhované legislativy</w:t>
            </w:r>
          </w:p>
        </w:tc>
        <w:tc>
          <w:tcPr>
            <w:tcW w:w="7143" w:type="dxa"/>
            <w:shd w:val="clear" w:color="auto" w:fill="auto"/>
          </w:tcPr>
          <w:p w14:paraId="0D08F52D" w14:textId="551D2AA2" w:rsidR="000B274E" w:rsidRPr="00CB3024" w:rsidRDefault="000A4495" w:rsidP="000B274E">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9832C5A" w14:textId="77777777" w:rsidR="001A334A" w:rsidRPr="001A334A" w:rsidRDefault="001A334A" w:rsidP="001A334A">
            <w:pPr>
              <w:pStyle w:val="Nvodnkomente"/>
            </w:pPr>
            <w:r w:rsidRPr="001A334A">
              <w:t>Cílem je zajistit povinnost vytváření digitálně přívětivé legislativy</w:t>
            </w:r>
            <w:r w:rsidRPr="001A334A">
              <w:br/>
              <w:t xml:space="preserve">v souladu s aktualizovanými Zásadami pro tvorbu digitálně přívětivé legislativy. Návrhy právních předpisů budou hodnoceny z hlediska digitálních dopadů (Digitální RIA – Digital </w:t>
            </w:r>
            <w:proofErr w:type="spellStart"/>
            <w:r w:rsidRPr="001A334A">
              <w:t>Impact</w:t>
            </w:r>
            <w:proofErr w:type="spellEnd"/>
            <w:r w:rsidRPr="001A334A">
              <w:t xml:space="preserve"> </w:t>
            </w:r>
            <w:proofErr w:type="spellStart"/>
            <w:r w:rsidRPr="001A334A">
              <w:t>Analysis</w:t>
            </w:r>
            <w:proofErr w:type="spellEnd"/>
            <w:r w:rsidRPr="001A334A">
              <w:t xml:space="preserve">). Odborným garantem posouzení z hlediska Digital </w:t>
            </w:r>
            <w:proofErr w:type="spellStart"/>
            <w:r w:rsidRPr="001A334A">
              <w:t>Impact</w:t>
            </w:r>
            <w:proofErr w:type="spellEnd"/>
            <w:r w:rsidRPr="001A334A">
              <w:t xml:space="preserve"> </w:t>
            </w:r>
            <w:proofErr w:type="spellStart"/>
            <w:r w:rsidRPr="001A334A">
              <w:t>Analysis</w:t>
            </w:r>
            <w:proofErr w:type="spellEnd"/>
            <w:r w:rsidRPr="001A334A">
              <w:t xml:space="preserve"> bude pracovní skupina RVIS pro DPL. Posouzení dopadů změn legislativy z hlediska principů DPL bude logicky začleněno do působnosti Legislativní rady vlády v rámci jí prováděného obecného hodnocení dopadů regulace, dle Legislativních pravidel vlády, jejichž účelem je sjednotit postup ministerstev a jiných ústředních orgánů státní správy při přípravě právních předpisů a přispět ke zvýšení úrovně tvorby právního řádu. </w:t>
            </w:r>
          </w:p>
          <w:p w14:paraId="38ABC9CF" w14:textId="354986F5" w:rsidR="006E39D1" w:rsidRPr="00CB3024" w:rsidRDefault="001A334A" w:rsidP="001A334A">
            <w:pPr>
              <w:pStyle w:val="Nvodnkomente"/>
              <w:rPr>
                <w:highlight w:val="yellow"/>
                <w:lang w:eastAsia="en-US"/>
              </w:rPr>
            </w:pPr>
            <w:r w:rsidRPr="001A334A">
              <w:t>Touto cestou zajistit v legislativě dodržování všech základních zásad (architektonických principů eGovernmentu), zejména principů “</w:t>
            </w:r>
            <w:proofErr w:type="spellStart"/>
            <w:r w:rsidRPr="001A334A">
              <w:t>once</w:t>
            </w:r>
            <w:proofErr w:type="spellEnd"/>
            <w:r w:rsidRPr="001A334A">
              <w:t xml:space="preserve"> </w:t>
            </w:r>
            <w:proofErr w:type="spellStart"/>
            <w:r w:rsidRPr="001A334A">
              <w:t>only</w:t>
            </w:r>
            <w:proofErr w:type="spellEnd"/>
            <w:r w:rsidRPr="001A334A">
              <w:t>” a „</w:t>
            </w:r>
            <w:proofErr w:type="spellStart"/>
            <w:r w:rsidRPr="001A334A">
              <w:t>digital</w:t>
            </w:r>
            <w:proofErr w:type="spellEnd"/>
            <w:r w:rsidRPr="001A334A">
              <w:t xml:space="preserve"> by default“ pro všechny nově zaváděné i existující veřejné služby.</w:t>
            </w:r>
          </w:p>
        </w:tc>
      </w:tr>
      <w:tr w:rsidR="00A049CF" w:rsidRPr="00CB3024" w14:paraId="5B814A3C" w14:textId="77777777" w:rsidTr="000A4495">
        <w:trPr>
          <w:trHeight w:val="600"/>
        </w:trPr>
        <w:tc>
          <w:tcPr>
            <w:tcW w:w="2930" w:type="dxa"/>
            <w:shd w:val="clear" w:color="auto" w:fill="auto"/>
          </w:tcPr>
          <w:p w14:paraId="14D52DD2" w14:textId="4660F3DB" w:rsidR="007F1715" w:rsidRPr="00CB3024" w:rsidRDefault="007F1715" w:rsidP="008970E5">
            <w:pPr>
              <w:spacing w:before="40" w:after="40"/>
              <w:jc w:val="left"/>
              <w:rPr>
                <w:strike/>
                <w:highlight w:val="lightGray"/>
                <w:lang w:eastAsia="en-US"/>
              </w:rPr>
            </w:pPr>
            <w:r w:rsidRPr="00CB3024">
              <w:rPr>
                <w:lang w:eastAsia="en-US"/>
              </w:rPr>
              <w:t xml:space="preserve">2.3 </w:t>
            </w:r>
            <w:proofErr w:type="spellStart"/>
            <w:r w:rsidR="00836CD0" w:rsidRPr="00CB3024">
              <w:rPr>
                <w:lang w:eastAsia="en-US"/>
              </w:rPr>
              <w:t>e</w:t>
            </w:r>
            <w:r w:rsidR="00D05BAC" w:rsidRPr="00CB3024">
              <w:rPr>
                <w:lang w:eastAsia="en-US"/>
              </w:rPr>
              <w:t>Sbírka</w:t>
            </w:r>
            <w:proofErr w:type="spellEnd"/>
            <w:r w:rsidR="00D05BAC" w:rsidRPr="00CB3024">
              <w:rPr>
                <w:lang w:eastAsia="en-US"/>
              </w:rPr>
              <w:t xml:space="preserve"> a </w:t>
            </w:r>
            <w:proofErr w:type="spellStart"/>
            <w:r w:rsidR="00D05BAC" w:rsidRPr="00CB3024">
              <w:rPr>
                <w:lang w:eastAsia="en-US"/>
              </w:rPr>
              <w:t>eLegislativa</w:t>
            </w:r>
            <w:proofErr w:type="spellEnd"/>
          </w:p>
        </w:tc>
        <w:tc>
          <w:tcPr>
            <w:tcW w:w="7143" w:type="dxa"/>
            <w:shd w:val="clear" w:color="auto" w:fill="auto"/>
          </w:tcPr>
          <w:p w14:paraId="2533F27C" w14:textId="2EA4B6F2" w:rsidR="00ED1BE0" w:rsidRPr="00CB3024" w:rsidRDefault="000A4495" w:rsidP="008970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514B9433" w14:textId="74F001C8" w:rsidR="001D55AE" w:rsidRPr="00CB3024" w:rsidRDefault="00A7007C" w:rsidP="00AC505C">
            <w:pPr>
              <w:pStyle w:val="Nvodnkomente"/>
              <w:rPr>
                <w:strike/>
                <w:highlight w:val="yellow"/>
                <w:lang w:eastAsia="en-US"/>
              </w:rPr>
            </w:pPr>
            <w:r w:rsidRPr="00552EFF">
              <w:rPr>
                <w:rFonts w:ascii="Roboto Cn" w:hAnsi="Roboto Cn"/>
              </w:rPr>
              <w:t xml:space="preserve">Dokončení projektů </w:t>
            </w:r>
            <w:proofErr w:type="spellStart"/>
            <w:r w:rsidRPr="00552EFF">
              <w:rPr>
                <w:rFonts w:ascii="Roboto Cn" w:hAnsi="Roboto Cn"/>
              </w:rPr>
              <w:t>eSbírka</w:t>
            </w:r>
            <w:proofErr w:type="spellEnd"/>
            <w:r w:rsidRPr="00552EFF">
              <w:rPr>
                <w:rFonts w:ascii="Roboto Cn" w:hAnsi="Roboto Cn"/>
              </w:rPr>
              <w:t xml:space="preserve"> a </w:t>
            </w:r>
            <w:proofErr w:type="spellStart"/>
            <w:r w:rsidRPr="00552EFF">
              <w:rPr>
                <w:rFonts w:ascii="Roboto Cn" w:hAnsi="Roboto Cn"/>
              </w:rPr>
              <w:t>eLegislativa</w:t>
            </w:r>
            <w:proofErr w:type="spellEnd"/>
            <w:r w:rsidRPr="00552EFF">
              <w:rPr>
                <w:rFonts w:ascii="Roboto Cn" w:hAnsi="Roboto Cn"/>
              </w:rPr>
              <w:t>, včetně napojení vytvořených informačních systémů na jiné ISVS, na portály úředníků, na portál veřejné správy, portál občana, centrální call-centrum a rozhraní k systémům třetích stran. Následný rozvoj řešení pro tvorbu a publikaci právních předpisů územních samosprávných celků a pro propojování judikatury a dalších dokumentů významných pro výklad práva s texty právních předpisů v e-Sbírce.</w:t>
            </w:r>
          </w:p>
        </w:tc>
      </w:tr>
      <w:tr w:rsidR="00A049CF" w:rsidRPr="00CB3024" w14:paraId="2C98DF35" w14:textId="77777777" w:rsidTr="000A4495">
        <w:trPr>
          <w:trHeight w:val="600"/>
        </w:trPr>
        <w:tc>
          <w:tcPr>
            <w:tcW w:w="2930" w:type="dxa"/>
            <w:shd w:val="clear" w:color="auto" w:fill="auto"/>
          </w:tcPr>
          <w:p w14:paraId="0A09B43F" w14:textId="45189871" w:rsidR="007F1715" w:rsidRPr="00CB3024" w:rsidRDefault="007F1715" w:rsidP="008970E5">
            <w:pPr>
              <w:spacing w:before="40" w:after="40"/>
              <w:jc w:val="left"/>
              <w:rPr>
                <w:lang w:eastAsia="en-US"/>
              </w:rPr>
            </w:pPr>
            <w:r w:rsidRPr="00CB3024">
              <w:rPr>
                <w:lang w:eastAsia="en-US"/>
              </w:rPr>
              <w:t>2.4 Průběžn</w:t>
            </w:r>
            <w:r w:rsidR="00780D3B" w:rsidRPr="00CB3024">
              <w:rPr>
                <w:lang w:eastAsia="en-US"/>
              </w:rPr>
              <w:t>á aktualizace platné legislativy</w:t>
            </w:r>
          </w:p>
        </w:tc>
        <w:tc>
          <w:tcPr>
            <w:tcW w:w="7143" w:type="dxa"/>
            <w:shd w:val="clear" w:color="auto" w:fill="auto"/>
          </w:tcPr>
          <w:p w14:paraId="25E75B62" w14:textId="4756EB6F" w:rsidR="0096673B" w:rsidRPr="00CB3024" w:rsidRDefault="000A4495" w:rsidP="0096673B">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25620566" w14:textId="77777777" w:rsidR="004F4DA4" w:rsidRPr="004F4DA4" w:rsidRDefault="004F4DA4" w:rsidP="004F4DA4">
            <w:pPr>
              <w:pStyle w:val="Nvodnkomente"/>
              <w:rPr>
                <w:bCs/>
              </w:rPr>
            </w:pPr>
            <w:r w:rsidRPr="004F4DA4">
              <w:rPr>
                <w:bCs/>
              </w:rPr>
              <w:t xml:space="preserve">Průběžně po celou dobu platnosti a účinnosti analyzovat a na úrovni gestorů jednotlivých právních předpisů aktualizovat obsah právních norem, a zajistit tak napříč právním řádem ČR aktuálnost a správnost obsahu právních předpisů ve vztahu k oblasti eGovernmentu a </w:t>
            </w:r>
            <w:proofErr w:type="spellStart"/>
            <w:r w:rsidRPr="004F4DA4">
              <w:rPr>
                <w:bCs/>
              </w:rPr>
              <w:t>ICTs</w:t>
            </w:r>
            <w:proofErr w:type="spellEnd"/>
            <w:r w:rsidRPr="004F4DA4">
              <w:rPr>
                <w:bCs/>
              </w:rPr>
              <w:t xml:space="preserve"> cílem realizovat a poskytovat služby klientům a úředníkům ve shodě s cíli a principy této koncepce a Národního architektonického plánu (NAP).</w:t>
            </w:r>
          </w:p>
          <w:p w14:paraId="5947A52F" w14:textId="3C75CDC1" w:rsidR="00DF1201" w:rsidRPr="00CB3024" w:rsidRDefault="004F4DA4" w:rsidP="004F4DA4">
            <w:pPr>
              <w:pStyle w:val="Nvodnkomente"/>
              <w:rPr>
                <w:highlight w:val="yellow"/>
                <w:lang w:eastAsia="en-US"/>
              </w:rPr>
            </w:pPr>
            <w:r w:rsidRPr="004F4DA4">
              <w:rPr>
                <w:bCs/>
              </w:rPr>
              <w:t>Kontrola a úpravy právních předpisů v DPL tak, aby hodnoty EU a práva jednotlivců, jak jsou uznávány na základě práva EU, byly dodržovány v online prostředí i mimo něj. I digitální prostředí musí vycházet se společných hodnot jako: demokracie, solidarita, spravedlnost a čestnost.</w:t>
            </w:r>
          </w:p>
        </w:tc>
      </w:tr>
      <w:tr w:rsidR="00A049CF" w:rsidRPr="00CB3024" w14:paraId="7D1D1263" w14:textId="77777777" w:rsidTr="000A4495">
        <w:trPr>
          <w:trHeight w:val="600"/>
        </w:trPr>
        <w:tc>
          <w:tcPr>
            <w:tcW w:w="2930" w:type="dxa"/>
            <w:shd w:val="clear" w:color="auto" w:fill="auto"/>
            <w:hideMark/>
          </w:tcPr>
          <w:p w14:paraId="7FB7B3A4" w14:textId="5D30E500" w:rsidR="007F1715" w:rsidRPr="00CB3024" w:rsidRDefault="007F1715" w:rsidP="008970E5">
            <w:pPr>
              <w:spacing w:before="40" w:after="40"/>
              <w:jc w:val="left"/>
              <w:rPr>
                <w:lang w:eastAsia="en-US"/>
              </w:rPr>
            </w:pPr>
            <w:r w:rsidRPr="00CB3024">
              <w:rPr>
                <w:lang w:eastAsia="en-US"/>
              </w:rPr>
              <w:t>2.5 Práv</w:t>
            </w:r>
            <w:r w:rsidR="00780D3B" w:rsidRPr="00CB3024">
              <w:rPr>
                <w:lang w:eastAsia="en-US"/>
              </w:rPr>
              <w:t>o</w:t>
            </w:r>
            <w:r w:rsidR="0096673B" w:rsidRPr="00CB3024">
              <w:rPr>
                <w:lang w:eastAsia="en-US"/>
              </w:rPr>
              <w:t xml:space="preserve"> </w:t>
            </w:r>
            <w:r w:rsidRPr="00CB3024">
              <w:rPr>
                <w:lang w:eastAsia="en-US"/>
              </w:rPr>
              <w:t>na digitální služby</w:t>
            </w:r>
          </w:p>
        </w:tc>
        <w:tc>
          <w:tcPr>
            <w:tcW w:w="7143" w:type="dxa"/>
            <w:shd w:val="clear" w:color="auto" w:fill="auto"/>
          </w:tcPr>
          <w:p w14:paraId="5986F414" w14:textId="5B80FBF3" w:rsidR="0096673B" w:rsidRPr="00CB3024" w:rsidRDefault="000A4495" w:rsidP="0096673B">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5738E0B" w14:textId="5BADC7D0" w:rsidR="006825C7" w:rsidRPr="00CB3024" w:rsidRDefault="00063961" w:rsidP="0096673B">
            <w:pPr>
              <w:pStyle w:val="Nvodnkomente"/>
              <w:rPr>
                <w:highlight w:val="yellow"/>
              </w:rPr>
            </w:pPr>
            <w:r w:rsidRPr="00552EFF">
              <w:rPr>
                <w:rFonts w:ascii="Roboto Cn" w:hAnsi="Roboto Cn"/>
              </w:rPr>
              <w:t>Realizovat obecný právní rámec práva na digitální služby, založeného zákonem č. 12/2020 Sb. o právu na digitální služby, konkrétním a důsledným způsobem na úrovni všech jednotlivých právních předpisů upravujících oblast služeb eGovernmentu a služeb veřejné správy vůbec</w:t>
            </w:r>
            <w:r>
              <w:rPr>
                <w:rFonts w:ascii="Roboto Cn" w:hAnsi="Roboto Cn"/>
              </w:rPr>
              <w:t>.</w:t>
            </w:r>
          </w:p>
        </w:tc>
      </w:tr>
      <w:tr w:rsidR="00A049CF" w:rsidRPr="00CB3024" w14:paraId="38664E80" w14:textId="77777777" w:rsidTr="000A4495">
        <w:trPr>
          <w:trHeight w:val="300"/>
        </w:trPr>
        <w:tc>
          <w:tcPr>
            <w:tcW w:w="2930" w:type="dxa"/>
            <w:shd w:val="clear" w:color="auto" w:fill="auto"/>
            <w:hideMark/>
          </w:tcPr>
          <w:p w14:paraId="5F574A5D" w14:textId="5B9CFDD1" w:rsidR="007F1715" w:rsidRPr="00CB3024" w:rsidRDefault="007F1715" w:rsidP="008970E5">
            <w:pPr>
              <w:spacing w:before="40" w:after="40"/>
              <w:jc w:val="left"/>
              <w:rPr>
                <w:lang w:eastAsia="en-US"/>
              </w:rPr>
            </w:pPr>
            <w:r w:rsidRPr="00CB3024">
              <w:rPr>
                <w:lang w:eastAsia="en-US"/>
              </w:rPr>
              <w:t xml:space="preserve">2.6 </w:t>
            </w:r>
            <w:r w:rsidR="0053539A" w:rsidRPr="00CB3024">
              <w:rPr>
                <w:lang w:eastAsia="en-US"/>
              </w:rPr>
              <w:t>Revize legislativy</w:t>
            </w:r>
            <w:r w:rsidRPr="00CB3024">
              <w:rPr>
                <w:lang w:eastAsia="en-US"/>
              </w:rPr>
              <w:t xml:space="preserve"> eGovernmentu</w:t>
            </w:r>
          </w:p>
        </w:tc>
        <w:tc>
          <w:tcPr>
            <w:tcW w:w="7143" w:type="dxa"/>
            <w:shd w:val="clear" w:color="auto" w:fill="auto"/>
          </w:tcPr>
          <w:p w14:paraId="7BE67ACE" w14:textId="253839D4" w:rsidR="00F75955" w:rsidRPr="00CB3024" w:rsidRDefault="000A4495" w:rsidP="00F7595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E8C7F70" w14:textId="77777777" w:rsidR="00C62175" w:rsidRPr="00C62175" w:rsidRDefault="00C62175" w:rsidP="00C62175">
            <w:pPr>
              <w:pStyle w:val="Nvodnkomente"/>
              <w:rPr>
                <w:bCs/>
              </w:rPr>
            </w:pPr>
            <w:r w:rsidRPr="00C62175">
              <w:rPr>
                <w:bCs/>
              </w:rPr>
              <w:t xml:space="preserve">Analyzovat a na úrovni gestorů jednotlivých právních předpisů aktualizovat všechny zákony a prováděcí právní předpisy tvořící právní rámec eGovernmentu tak, aby podporovaly uskutečnění cílů této koncepce. </w:t>
            </w:r>
          </w:p>
          <w:p w14:paraId="7DB5896E" w14:textId="6F01EB40" w:rsidR="00711333" w:rsidRPr="00CB3024" w:rsidRDefault="00C62175" w:rsidP="00C62175">
            <w:pPr>
              <w:pStyle w:val="Nvodnkomente"/>
              <w:rPr>
                <w:highlight w:val="yellow"/>
                <w:lang w:eastAsia="en-US"/>
              </w:rPr>
            </w:pPr>
            <w:r w:rsidRPr="00C62175">
              <w:rPr>
                <w:bCs/>
              </w:rPr>
              <w:t xml:space="preserve">Cílem je v těchto právních předpisech konsolidovat a systematizovat řízení, správu a rozvoj služeb eGovernmentu, sjednotit určené a povinné subjekty, terminologii a dopady jak na veřejnou správu, tak na klienty veřejné </w:t>
            </w:r>
            <w:proofErr w:type="gramStart"/>
            <w:r w:rsidRPr="00C62175">
              <w:rPr>
                <w:bCs/>
              </w:rPr>
              <w:t>správy.</w:t>
            </w:r>
            <w:r w:rsidR="00711333" w:rsidRPr="00CB3024">
              <w:t>.</w:t>
            </w:r>
            <w:proofErr w:type="gramEnd"/>
          </w:p>
        </w:tc>
      </w:tr>
      <w:tr w:rsidR="00A049CF" w:rsidRPr="00CB3024" w14:paraId="7E287D99" w14:textId="77777777" w:rsidTr="000A4495">
        <w:trPr>
          <w:trHeight w:val="600"/>
        </w:trPr>
        <w:tc>
          <w:tcPr>
            <w:tcW w:w="2930" w:type="dxa"/>
            <w:shd w:val="clear" w:color="auto" w:fill="auto"/>
            <w:hideMark/>
          </w:tcPr>
          <w:p w14:paraId="47DE62FC" w14:textId="231B7DC6" w:rsidR="007F1715" w:rsidRPr="00CB3024" w:rsidRDefault="007F1715" w:rsidP="008970E5">
            <w:pPr>
              <w:spacing w:before="40" w:after="40"/>
              <w:jc w:val="left"/>
              <w:rPr>
                <w:strike/>
                <w:highlight w:val="lightGray"/>
                <w:lang w:eastAsia="en-US"/>
              </w:rPr>
            </w:pPr>
            <w:r w:rsidRPr="00CB3024">
              <w:rPr>
                <w:lang w:eastAsia="en-US"/>
              </w:rPr>
              <w:t xml:space="preserve">2.7 </w:t>
            </w:r>
            <w:r w:rsidR="001E6FB9" w:rsidRPr="00CB3024">
              <w:rPr>
                <w:lang w:eastAsia="en-US"/>
              </w:rPr>
              <w:t>Soukromé a veřejnoprávní služby</w:t>
            </w:r>
          </w:p>
        </w:tc>
        <w:tc>
          <w:tcPr>
            <w:tcW w:w="7143" w:type="dxa"/>
            <w:shd w:val="clear" w:color="auto" w:fill="auto"/>
          </w:tcPr>
          <w:p w14:paraId="70487EDA" w14:textId="57EEF9D2" w:rsidR="00D40A22" w:rsidRPr="00CB3024" w:rsidRDefault="000A4495" w:rsidP="00D40A22">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28B6DDAF" w14:textId="77777777" w:rsidR="00AC418B" w:rsidRPr="00AC418B" w:rsidRDefault="00AC418B" w:rsidP="00AC418B">
            <w:pPr>
              <w:pStyle w:val="Nvodnkomente"/>
            </w:pPr>
            <w:r w:rsidRPr="00AC418B">
              <w:t xml:space="preserve">Analyzovat a na úrovni gestorů jednotlivých zákonů zajistit právní podmínky pro uplatnění vhodných služeb eGovernmentu využitelných v praxi soukromoprávními subjekty. Pro rozvoj digitálních služeb a růst produktivity hospodářství ČR je důležité, aby sdílené služby eGovernmentu, mohly být využívány jak silně regulovanými podnikatelskými odvětvími (bankovnictví </w:t>
            </w:r>
            <w:r w:rsidRPr="00AC418B">
              <w:br/>
              <w:t xml:space="preserve">a pojišťovnictví, energetika, telekomunikace a vodárenství atd.), tak i dalšími soukromoprávními subjekty. </w:t>
            </w:r>
          </w:p>
          <w:p w14:paraId="0A63403E" w14:textId="77777777" w:rsidR="00AC418B" w:rsidRPr="00AC418B" w:rsidRDefault="00AC418B" w:rsidP="00AC418B">
            <w:pPr>
              <w:pStyle w:val="Nvodnkomente"/>
            </w:pPr>
            <w:r w:rsidRPr="00AC418B">
              <w:lastRenderedPageBreak/>
              <w:t>A naopak je žádoucí nalézt způsoby, jak účinně kombinovat soukromoprávní služby se službami veřejnoprávními při řešení životních situací klientů.</w:t>
            </w:r>
          </w:p>
          <w:p w14:paraId="196977E0" w14:textId="1CA450CF" w:rsidR="00934B33" w:rsidRPr="00CB3024" w:rsidRDefault="00AC418B" w:rsidP="00AC418B">
            <w:pPr>
              <w:pStyle w:val="Nvodnkomente"/>
              <w:rPr>
                <w:strike/>
                <w:highlight w:val="yellow"/>
                <w:lang w:eastAsia="en-US"/>
              </w:rPr>
            </w:pPr>
            <w:r w:rsidRPr="00AC418B">
              <w:t>Přitom nastavit spravedlivé a nediskriminační podmínky pro uživatele, užívající společně jak digitální služby veřejného sektoru, tak celé soukromoprávní společnosti ČR a EU.</w:t>
            </w:r>
          </w:p>
        </w:tc>
      </w:tr>
      <w:tr w:rsidR="00A049CF" w:rsidRPr="00CB3024" w14:paraId="1934FC86" w14:textId="77777777" w:rsidTr="000A4495">
        <w:trPr>
          <w:trHeight w:val="600"/>
        </w:trPr>
        <w:tc>
          <w:tcPr>
            <w:tcW w:w="2930" w:type="dxa"/>
            <w:shd w:val="clear" w:color="auto" w:fill="auto"/>
          </w:tcPr>
          <w:p w14:paraId="726763BF" w14:textId="20A1AF57" w:rsidR="007F1715" w:rsidRPr="00CB3024" w:rsidRDefault="007F1715" w:rsidP="008970E5">
            <w:pPr>
              <w:spacing w:before="40" w:after="40"/>
              <w:jc w:val="left"/>
              <w:rPr>
                <w:lang w:eastAsia="en-US"/>
              </w:rPr>
            </w:pPr>
            <w:r w:rsidRPr="00CB3024">
              <w:rPr>
                <w:lang w:eastAsia="en-US"/>
              </w:rPr>
              <w:t xml:space="preserve">2.8 </w:t>
            </w:r>
            <w:r w:rsidR="00C03C90" w:rsidRPr="00CB3024">
              <w:rPr>
                <w:lang w:eastAsia="en-US"/>
              </w:rPr>
              <w:t>M</w:t>
            </w:r>
            <w:r w:rsidRPr="00CB3024">
              <w:rPr>
                <w:lang w:eastAsia="en-US"/>
              </w:rPr>
              <w:t>etodik</w:t>
            </w:r>
            <w:r w:rsidR="00C03C90" w:rsidRPr="00CB3024">
              <w:rPr>
                <w:lang w:eastAsia="en-US"/>
              </w:rPr>
              <w:t>a</w:t>
            </w:r>
            <w:r w:rsidRPr="00CB3024">
              <w:rPr>
                <w:lang w:eastAsia="en-US"/>
              </w:rPr>
              <w:t xml:space="preserve"> pro veřejn</w:t>
            </w:r>
            <w:r w:rsidR="003D4D5C" w:rsidRPr="00CB3024">
              <w:rPr>
                <w:lang w:eastAsia="en-US"/>
              </w:rPr>
              <w:t>é</w:t>
            </w:r>
            <w:r w:rsidRPr="00CB3024">
              <w:rPr>
                <w:lang w:eastAsia="en-US"/>
              </w:rPr>
              <w:t xml:space="preserve"> zakázk</w:t>
            </w:r>
            <w:r w:rsidR="003D4D5C" w:rsidRPr="00CB3024">
              <w:rPr>
                <w:lang w:eastAsia="en-US"/>
              </w:rPr>
              <w:t>y</w:t>
            </w:r>
            <w:r w:rsidRPr="00CB3024">
              <w:rPr>
                <w:lang w:eastAsia="en-US"/>
              </w:rPr>
              <w:t xml:space="preserve"> v oblasti ICT</w:t>
            </w:r>
          </w:p>
        </w:tc>
        <w:tc>
          <w:tcPr>
            <w:tcW w:w="7143" w:type="dxa"/>
            <w:shd w:val="clear" w:color="auto" w:fill="auto"/>
          </w:tcPr>
          <w:p w14:paraId="0F624F23" w14:textId="50D06C00" w:rsidR="00FE19D8" w:rsidRPr="00CB3024" w:rsidRDefault="000A4495" w:rsidP="00FE19D8">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C3F0879" w14:textId="0940F8D3" w:rsidR="00C10B9A" w:rsidRPr="00CB3024" w:rsidRDefault="00865444" w:rsidP="00FE19D8">
            <w:pPr>
              <w:pStyle w:val="Nvodnkomente"/>
              <w:rPr>
                <w:lang w:eastAsia="en-US"/>
              </w:rPr>
            </w:pPr>
            <w:r w:rsidRPr="00552EFF">
              <w:rPr>
                <w:rFonts w:ascii="Roboto Cn" w:hAnsi="Roboto Cn"/>
              </w:rPr>
              <w:t xml:space="preserve">Vydat metodiku pro zadávání veřejných zakázek v oblasti ICT, která by zadavatelům pomohla při volbě a využití všech zákonných instrumentů </w:t>
            </w:r>
            <w:r w:rsidRPr="00552EFF">
              <w:rPr>
                <w:rFonts w:ascii="Roboto Cn" w:hAnsi="Roboto Cn"/>
              </w:rPr>
              <w:br/>
              <w:t>a možností zakázkového práva, s cílem optimálního nastavení zadávacích podmínek pro výběr dodavatele a následného řízení celého životního cyklu IS ve shodě s principy této koncepce a podle plánů jejich dlouhodobého rozvoje ve shodě s architekturou úřadů a s NAP.</w:t>
            </w:r>
          </w:p>
        </w:tc>
      </w:tr>
      <w:tr w:rsidR="00A049CF" w:rsidRPr="00CB3024" w14:paraId="5434CD4A" w14:textId="77777777" w:rsidTr="000A4495">
        <w:trPr>
          <w:trHeight w:val="600"/>
        </w:trPr>
        <w:tc>
          <w:tcPr>
            <w:tcW w:w="2930" w:type="dxa"/>
            <w:shd w:val="clear" w:color="auto" w:fill="auto"/>
          </w:tcPr>
          <w:p w14:paraId="77BF2442" w14:textId="3BB56E3C" w:rsidR="00227045" w:rsidRPr="00CB3024" w:rsidRDefault="004A1690" w:rsidP="008970E5">
            <w:pPr>
              <w:spacing w:before="40" w:after="40"/>
              <w:jc w:val="left"/>
              <w:rPr>
                <w:lang w:eastAsia="en-US"/>
              </w:rPr>
            </w:pPr>
            <w:r w:rsidRPr="00CB3024">
              <w:rPr>
                <w:lang w:eastAsia="en-US"/>
              </w:rPr>
              <w:t>2</w:t>
            </w:r>
            <w:r w:rsidR="00437273" w:rsidRPr="00CB3024">
              <w:rPr>
                <w:lang w:eastAsia="en-US"/>
              </w:rPr>
              <w:t>.</w:t>
            </w:r>
            <w:r w:rsidRPr="00CB3024">
              <w:rPr>
                <w:lang w:eastAsia="en-US"/>
              </w:rPr>
              <w:t xml:space="preserve">9 </w:t>
            </w:r>
            <w:r w:rsidR="00A13E3B" w:rsidRPr="00CB3024">
              <w:rPr>
                <w:lang w:eastAsia="en-US"/>
              </w:rPr>
              <w:t>Nová</w:t>
            </w:r>
            <w:r w:rsidR="00DF4416" w:rsidRPr="00CB3024">
              <w:rPr>
                <w:lang w:eastAsia="en-US"/>
              </w:rPr>
              <w:t xml:space="preserve"> </w:t>
            </w:r>
            <w:r w:rsidR="00A13E3B" w:rsidRPr="00CB3024">
              <w:rPr>
                <w:lang w:eastAsia="en-US"/>
              </w:rPr>
              <w:t>legislativa eGovernmentu</w:t>
            </w:r>
          </w:p>
        </w:tc>
        <w:tc>
          <w:tcPr>
            <w:tcW w:w="7143" w:type="dxa"/>
            <w:shd w:val="clear" w:color="auto" w:fill="auto"/>
          </w:tcPr>
          <w:p w14:paraId="0D729856" w14:textId="3F93DD96" w:rsidR="00437273" w:rsidRPr="00CB3024" w:rsidRDefault="000A4495" w:rsidP="00437273">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28C3397" w14:textId="0DEE3C84" w:rsidR="00DC7BEF" w:rsidRPr="00DC7BEF" w:rsidRDefault="00DC7BEF" w:rsidP="00DC7BEF">
            <w:pPr>
              <w:pStyle w:val="Nvodnkomente"/>
            </w:pPr>
            <w:r w:rsidRPr="00DC7BEF">
              <w:t>Vytvoření návrhů nových právních předpisů na podporu eGovernmentu, zákona o národní infrastruktuře pro prostorové informace a zákona o BIM, a dalších.</w:t>
            </w:r>
          </w:p>
          <w:p w14:paraId="7ADEE645" w14:textId="47A3F362" w:rsidR="00227045" w:rsidRPr="00CB3024" w:rsidDel="00227045" w:rsidRDefault="00DC7BEF" w:rsidP="00DC7BEF">
            <w:pPr>
              <w:pStyle w:val="Nvodnkomente"/>
              <w:rPr>
                <w:lang w:eastAsia="en-US"/>
              </w:rPr>
            </w:pPr>
            <w:r w:rsidRPr="00DC7BEF">
              <w:t>Jednotlivé zákony budou představovat záměry/projekty tohoto dlouhodobě platného dílčího cíle.</w:t>
            </w:r>
          </w:p>
        </w:tc>
      </w:tr>
      <w:tr w:rsidR="00A049CF" w:rsidRPr="00CB3024" w14:paraId="720B7950" w14:textId="77777777" w:rsidTr="000A4495">
        <w:trPr>
          <w:trHeight w:val="600"/>
        </w:trPr>
        <w:tc>
          <w:tcPr>
            <w:tcW w:w="2930" w:type="dxa"/>
            <w:shd w:val="clear" w:color="auto" w:fill="auto"/>
          </w:tcPr>
          <w:p w14:paraId="0F20E705" w14:textId="57764CC6" w:rsidR="00A13E3B" w:rsidRPr="00CB3024" w:rsidRDefault="00DB27B7" w:rsidP="008970E5">
            <w:pPr>
              <w:spacing w:before="40" w:after="40"/>
              <w:jc w:val="left"/>
              <w:rPr>
                <w:lang w:eastAsia="en-US"/>
              </w:rPr>
            </w:pPr>
            <w:r w:rsidRPr="00CB3024">
              <w:rPr>
                <w:lang w:eastAsia="en-US"/>
              </w:rPr>
              <w:t>2</w:t>
            </w:r>
            <w:r w:rsidR="009274CD" w:rsidRPr="00CB3024">
              <w:rPr>
                <w:lang w:eastAsia="en-US"/>
              </w:rPr>
              <w:t>.</w:t>
            </w:r>
            <w:r w:rsidRPr="00CB3024">
              <w:rPr>
                <w:lang w:eastAsia="en-US"/>
              </w:rPr>
              <w:t>1</w:t>
            </w:r>
            <w:r w:rsidR="00A55113">
              <w:rPr>
                <w:lang w:eastAsia="en-US"/>
              </w:rPr>
              <w:t>0</w:t>
            </w:r>
            <w:r w:rsidRPr="00CB3024">
              <w:rPr>
                <w:lang w:eastAsia="en-US"/>
              </w:rPr>
              <w:t xml:space="preserve"> </w:t>
            </w:r>
            <w:r w:rsidR="00A13E3B" w:rsidRPr="00CB3024">
              <w:rPr>
                <w:lang w:eastAsia="en-US"/>
              </w:rPr>
              <w:t xml:space="preserve">Legislativní </w:t>
            </w:r>
            <w:r w:rsidR="00DF4416" w:rsidRPr="00CB3024">
              <w:rPr>
                <w:lang w:eastAsia="en-US"/>
              </w:rPr>
              <w:t>podpora proaktivního poskytování služeb</w:t>
            </w:r>
          </w:p>
        </w:tc>
        <w:tc>
          <w:tcPr>
            <w:tcW w:w="7143" w:type="dxa"/>
            <w:shd w:val="clear" w:color="auto" w:fill="auto"/>
          </w:tcPr>
          <w:p w14:paraId="4C5E5AB7" w14:textId="2DD6957C" w:rsidR="009274CD" w:rsidRPr="00CB3024" w:rsidRDefault="000A4495" w:rsidP="009274CD">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C4B5BBE" w14:textId="178B3DA2" w:rsidR="00A13E3B" w:rsidRPr="00CB3024" w:rsidDel="00227045" w:rsidRDefault="00D96F01" w:rsidP="009274CD">
            <w:pPr>
              <w:pStyle w:val="Nvodnkomente"/>
              <w:rPr>
                <w:lang w:eastAsia="en-US"/>
              </w:rPr>
            </w:pPr>
            <w:r w:rsidRPr="00552EFF">
              <w:rPr>
                <w:rFonts w:ascii="Roboto Cn" w:hAnsi="Roboto Cn"/>
              </w:rPr>
              <w:t>Usilovat při tvorbě nové i aktualizaci platné legislativy o implementaci právních úprav, které umožní minimalizovat nutný počet interakcí klientů s veřejnou správou ve všech životních situacích a podpoří veřejnou správu při proaktivním poskytování služeb či vyřizování povinností „za klienty“ všude tam, kde je to možné a vhodné. Vytvoření doporučení, metodik, postupů a příkladů nejlepší praxe, které budou při vzniku a úpravě digitálních služeb zváženy a využity.</w:t>
            </w:r>
          </w:p>
        </w:tc>
      </w:tr>
      <w:tr w:rsidR="00633C8F" w:rsidRPr="00CB3024" w14:paraId="448463D6" w14:textId="77777777" w:rsidTr="000A4495">
        <w:trPr>
          <w:trHeight w:val="283"/>
        </w:trPr>
        <w:tc>
          <w:tcPr>
            <w:tcW w:w="10073" w:type="dxa"/>
            <w:gridSpan w:val="2"/>
            <w:shd w:val="clear" w:color="auto" w:fill="FFFFFF" w:themeFill="background1"/>
            <w:hideMark/>
          </w:tcPr>
          <w:p w14:paraId="4A47276A" w14:textId="09FBF2E8" w:rsidR="007F1715" w:rsidRPr="00A50885" w:rsidRDefault="00A50885" w:rsidP="00A50885">
            <w:pPr>
              <w:spacing w:before="40" w:after="40"/>
              <w:jc w:val="left"/>
              <w:rPr>
                <w:b/>
              </w:rPr>
            </w:pPr>
            <w:r w:rsidRPr="00A50885">
              <w:rPr>
                <w:b/>
              </w:rPr>
              <w:t>3</w:t>
            </w:r>
            <w:r>
              <w:rPr>
                <w:b/>
              </w:rPr>
              <w:t xml:space="preserve"> </w:t>
            </w:r>
            <w:r w:rsidR="007F1715" w:rsidRPr="00A50885">
              <w:rPr>
                <w:b/>
              </w:rPr>
              <w:t>- ROZVOJ CELKOVÉHO PROSTŘEDÍ PODPORUJÍCÍHO DIGITÁLNÍ TECHNOLOGIE</w:t>
            </w:r>
          </w:p>
          <w:p w14:paraId="79602798" w14:textId="77777777" w:rsidR="00A50885" w:rsidRPr="00A50885" w:rsidRDefault="00A50885" w:rsidP="00A50885">
            <w:pPr>
              <w:pStyle w:val="Nvodnkomente"/>
            </w:pPr>
            <w:r w:rsidRPr="00A50885">
              <w:t xml:space="preserve">Cílem opatření je, ve spolupráci se sociálními partnery a s dalšími subjekty, vytvořit prostředí podporující českou společnost v digitální transformaci veřejné správy. Plnění tohoto cíle je spolu s legislativními úpravami, zajištěním lidských zdrojů a s efektivním řízením ICT klíčovým předpokladem rozvoje dodávky služeb. Je třeba vytvořit prostředí příznivé pro vznik, vývoj a testování digitálních a mobilních služeb veřejné správy a s tím související nastavení očekávání občanů. </w:t>
            </w:r>
          </w:p>
          <w:p w14:paraId="78DBDFE9" w14:textId="77777777" w:rsidR="00A50885" w:rsidRPr="00A50885" w:rsidRDefault="00A50885" w:rsidP="00A50885">
            <w:pPr>
              <w:pStyle w:val="Nvodnkomente"/>
            </w:pPr>
            <w:r w:rsidRPr="00A50885">
              <w:t>Za „digitalizaci“ se přirozeně považuje transformace přeměna dosud nedigitalizovaného obsahu na plně digitální, nicméně spadá sem rovněž i zkvalitnění a rozvoj již existujícího digitálního obsahu, inovace procesů a služeb, podpořených digitálními technologiemi.</w:t>
            </w:r>
          </w:p>
          <w:p w14:paraId="2629EADA" w14:textId="77777777" w:rsidR="00A50885" w:rsidRPr="00A50885" w:rsidRDefault="00A50885" w:rsidP="00A50885">
            <w:pPr>
              <w:pStyle w:val="Nvodnkomente"/>
            </w:pPr>
            <w:r w:rsidRPr="00A50885">
              <w:t>Z hlediska předpokladů efektivního využití eGovernmentu ČR tvoří zásadní oblast rovněž rozvoj komunikační infrastruktury veřejné správy.</w:t>
            </w:r>
          </w:p>
          <w:p w14:paraId="312374C1" w14:textId="77777777" w:rsidR="00A50885" w:rsidRPr="00A50885" w:rsidRDefault="00A50885" w:rsidP="00A50885">
            <w:pPr>
              <w:pStyle w:val="Nvodnkomente"/>
            </w:pPr>
            <w:r w:rsidRPr="00A50885">
              <w:t>K tomu, aby digitalizovaná veřejná správa dobře fungovala, a aby v ni organizace i občané měli důvěru, je klíčové zajistit bezpečnost digitálních služeb. Jedná se jak o obranu proti kybernetickým útokům a zajištění efektivní a kvalitní kritické infrastruktury, tak o ochranu soukromí a osobních i obchodních údajů uživatelů.</w:t>
            </w:r>
          </w:p>
          <w:p w14:paraId="20C8702E" w14:textId="3842D57F" w:rsidR="00A50885" w:rsidRPr="00A50885" w:rsidRDefault="00A50885" w:rsidP="00A50885">
            <w:pPr>
              <w:pStyle w:val="Nvodnkomente"/>
              <w:rPr>
                <w:highlight w:val="yellow"/>
              </w:rPr>
            </w:pPr>
            <w:r w:rsidRPr="00A50885">
              <w:t>Cíl se zaměřuje také na práva občanů kontrolovat o nich v rámci veřejné správy vedené, přesouvat údaje mezi službami, být chráněni proti digitálnímu sledování, určit svůj digitální odkaz a rozhodnout, co se po smrti stane s osobními účty a informacemi.</w:t>
            </w:r>
          </w:p>
        </w:tc>
      </w:tr>
      <w:tr w:rsidR="00A049CF" w:rsidRPr="00CB3024" w14:paraId="0CDC79EC" w14:textId="77777777" w:rsidTr="000A4495">
        <w:trPr>
          <w:trHeight w:val="600"/>
        </w:trPr>
        <w:tc>
          <w:tcPr>
            <w:tcW w:w="2930" w:type="dxa"/>
            <w:shd w:val="clear" w:color="auto" w:fill="auto"/>
            <w:hideMark/>
          </w:tcPr>
          <w:p w14:paraId="25F6DB64" w14:textId="2A50B76D" w:rsidR="007F1715" w:rsidRPr="00CB3024" w:rsidRDefault="007F1715" w:rsidP="008970E5">
            <w:pPr>
              <w:spacing w:before="40" w:after="40"/>
              <w:jc w:val="left"/>
              <w:rPr>
                <w:lang w:eastAsia="en-US"/>
              </w:rPr>
            </w:pPr>
            <w:r w:rsidRPr="00CB3024">
              <w:rPr>
                <w:lang w:eastAsia="en-US"/>
              </w:rPr>
              <w:t xml:space="preserve">3.1 </w:t>
            </w:r>
            <w:r w:rsidR="00E83762" w:rsidRPr="00CB3024">
              <w:rPr>
                <w:lang w:eastAsia="en-US"/>
              </w:rPr>
              <w:t>Čerpání mimorozpočtových zdrojů</w:t>
            </w:r>
          </w:p>
        </w:tc>
        <w:tc>
          <w:tcPr>
            <w:tcW w:w="7143" w:type="dxa"/>
            <w:shd w:val="clear" w:color="auto" w:fill="auto"/>
          </w:tcPr>
          <w:p w14:paraId="6FDAE0DE" w14:textId="3036B981" w:rsidR="00041EC3" w:rsidRPr="00CB3024" w:rsidRDefault="000A4495" w:rsidP="00041EC3">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17839E3" w14:textId="77777777" w:rsidR="008A35C2" w:rsidRPr="008A35C2" w:rsidRDefault="008A35C2" w:rsidP="008A35C2">
            <w:pPr>
              <w:pStyle w:val="Nvodnkomente"/>
            </w:pPr>
            <w:r w:rsidRPr="008A35C2">
              <w:t xml:space="preserve">Zajištění maximálního využití dostupných externích mimorozpočtových zdrojů, zejména ESIF, které ulehčí zátěži na státní rozpočet při investiční části. </w:t>
            </w:r>
          </w:p>
          <w:p w14:paraId="7534FD0B" w14:textId="6C518A9C" w:rsidR="00C72934" w:rsidRPr="00CB3024" w:rsidRDefault="008A35C2" w:rsidP="008A35C2">
            <w:pPr>
              <w:pStyle w:val="Nvodnkomente"/>
              <w:rPr>
                <w:lang w:eastAsia="en-US"/>
              </w:rPr>
            </w:pPr>
            <w:r w:rsidRPr="008A35C2">
              <w:t>Zajistit ve státním rozpočtu provozní výdaje na podporu a provoz investice minimálně ve stejné výši, jako byla investice.</w:t>
            </w:r>
          </w:p>
        </w:tc>
      </w:tr>
      <w:tr w:rsidR="00A049CF" w:rsidRPr="00CB3024" w14:paraId="3D46655F" w14:textId="77777777" w:rsidTr="000A4495">
        <w:trPr>
          <w:trHeight w:val="600"/>
        </w:trPr>
        <w:tc>
          <w:tcPr>
            <w:tcW w:w="2930" w:type="dxa"/>
            <w:shd w:val="clear" w:color="auto" w:fill="auto"/>
            <w:hideMark/>
          </w:tcPr>
          <w:p w14:paraId="013E0E02" w14:textId="6A0903B5" w:rsidR="007F1715" w:rsidRPr="00CB3024" w:rsidRDefault="007F1715" w:rsidP="008970E5">
            <w:pPr>
              <w:spacing w:before="40" w:after="40"/>
              <w:jc w:val="left"/>
              <w:rPr>
                <w:lang w:eastAsia="en-US"/>
              </w:rPr>
            </w:pPr>
            <w:r w:rsidRPr="00CB3024">
              <w:rPr>
                <w:lang w:eastAsia="en-US"/>
              </w:rPr>
              <w:t>3.2 Digitalizace dosud nedigitalizovaného obsahu</w:t>
            </w:r>
          </w:p>
        </w:tc>
        <w:tc>
          <w:tcPr>
            <w:tcW w:w="7143" w:type="dxa"/>
            <w:shd w:val="clear" w:color="auto" w:fill="auto"/>
          </w:tcPr>
          <w:p w14:paraId="7C592A85" w14:textId="062A3734" w:rsidR="007F1715" w:rsidRPr="00CB3024" w:rsidRDefault="000A4495" w:rsidP="008970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EC02B35" w14:textId="6325A208" w:rsidR="00E2337B" w:rsidRPr="00CB3024" w:rsidRDefault="00C830C7" w:rsidP="00C47C40">
            <w:pPr>
              <w:pStyle w:val="Nvodnkomente"/>
              <w:rPr>
                <w:highlight w:val="yellow"/>
                <w:lang w:eastAsia="en-US"/>
              </w:rPr>
            </w:pPr>
            <w:r w:rsidRPr="00552EFF">
              <w:rPr>
                <w:rFonts w:ascii="Roboto Cn" w:hAnsi="Roboto Cn"/>
              </w:rPr>
              <w:t>Digitalizace dosud nedigitalizovaného obsahu důležitého pro rozvoj eGovernment služeb pro veřejnost. Jedná se například o fondy duševního vlastnictví, knihovní fondy a fond kulturního dědictví, digitalizace stavebního řízení atd.</w:t>
            </w:r>
          </w:p>
        </w:tc>
      </w:tr>
      <w:tr w:rsidR="00AB684F" w:rsidRPr="00CB3024" w14:paraId="309E35FD" w14:textId="77777777" w:rsidTr="000A4495">
        <w:trPr>
          <w:trHeight w:val="600"/>
        </w:trPr>
        <w:tc>
          <w:tcPr>
            <w:tcW w:w="2930" w:type="dxa"/>
            <w:shd w:val="clear" w:color="auto" w:fill="auto"/>
          </w:tcPr>
          <w:p w14:paraId="50ABD48A" w14:textId="30C221CE" w:rsidR="007F1715" w:rsidRPr="00CB3024" w:rsidRDefault="007F1715" w:rsidP="00D71279">
            <w:pPr>
              <w:spacing w:after="40"/>
              <w:jc w:val="left"/>
              <w:rPr>
                <w:lang w:eastAsia="en-US"/>
              </w:rPr>
            </w:pPr>
            <w:r w:rsidRPr="00CB3024">
              <w:rPr>
                <w:lang w:eastAsia="en-US"/>
              </w:rPr>
              <w:t xml:space="preserve">3.3 </w:t>
            </w:r>
            <w:r w:rsidR="008F01F7" w:rsidRPr="00CB3024">
              <w:rPr>
                <w:lang w:eastAsia="en-US"/>
              </w:rPr>
              <w:t>Digitální archivy</w:t>
            </w:r>
          </w:p>
        </w:tc>
        <w:tc>
          <w:tcPr>
            <w:tcW w:w="7143" w:type="dxa"/>
            <w:shd w:val="clear" w:color="auto" w:fill="auto"/>
            <w:vAlign w:val="center"/>
          </w:tcPr>
          <w:p w14:paraId="135AB32A" w14:textId="06CD1F27" w:rsidR="004845AF" w:rsidRPr="00CB3024" w:rsidRDefault="000A4495" w:rsidP="004845AF">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8EB941E" w14:textId="386BC79F" w:rsidR="009B70D3" w:rsidRPr="00CB3024" w:rsidRDefault="0037172C" w:rsidP="004845AF">
            <w:pPr>
              <w:pStyle w:val="Nvodnkomente"/>
              <w:rPr>
                <w:highlight w:val="yellow"/>
                <w:lang w:eastAsia="en-US"/>
              </w:rPr>
            </w:pPr>
            <w:r w:rsidRPr="00552EFF">
              <w:rPr>
                <w:rFonts w:ascii="Roboto Cn" w:hAnsi="Roboto Cn"/>
              </w:rPr>
              <w:t>Vytvoření a rozvoj prostředí pro dlouhodobé ukládání a archivaci digitálního (úředního) obsahu, jako předpokladu pro plně digitální, bezpapírové procesy veřejné správy. Digitální úložiště existují jednak lokálně v rámci úřadů, tak pro účely archivace centrálně (Národní archiv a obecně veřejné archivy)</w:t>
            </w:r>
          </w:p>
        </w:tc>
      </w:tr>
      <w:tr w:rsidR="00AB684F" w:rsidRPr="00CB3024" w14:paraId="14E97F00" w14:textId="77777777" w:rsidTr="000A4495">
        <w:trPr>
          <w:trHeight w:val="600"/>
        </w:trPr>
        <w:tc>
          <w:tcPr>
            <w:tcW w:w="2930" w:type="dxa"/>
            <w:shd w:val="clear" w:color="auto" w:fill="auto"/>
          </w:tcPr>
          <w:p w14:paraId="408A04C0" w14:textId="22979E60" w:rsidR="007F1715" w:rsidRPr="00CB3024" w:rsidRDefault="007F1715" w:rsidP="008970E5">
            <w:pPr>
              <w:spacing w:before="40" w:after="40"/>
              <w:jc w:val="left"/>
              <w:rPr>
                <w:lang w:eastAsia="en-US"/>
              </w:rPr>
            </w:pPr>
            <w:r w:rsidRPr="00CB3024">
              <w:rPr>
                <w:lang w:eastAsia="en-US"/>
              </w:rPr>
              <w:t xml:space="preserve">3.4 </w:t>
            </w:r>
            <w:r w:rsidR="008F01F7" w:rsidRPr="00CB3024">
              <w:rPr>
                <w:lang w:eastAsia="en-US"/>
              </w:rPr>
              <w:t>Základní registry</w:t>
            </w:r>
          </w:p>
        </w:tc>
        <w:tc>
          <w:tcPr>
            <w:tcW w:w="7143" w:type="dxa"/>
            <w:shd w:val="clear" w:color="auto" w:fill="auto"/>
            <w:vAlign w:val="center"/>
          </w:tcPr>
          <w:p w14:paraId="5B7B67C9" w14:textId="190166CA" w:rsidR="004447CF" w:rsidRPr="00CB3024" w:rsidRDefault="000A4495" w:rsidP="004447CF">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A86DCB4" w14:textId="77777777" w:rsidR="003154CC" w:rsidRPr="003154CC" w:rsidRDefault="003154CC" w:rsidP="003154CC">
            <w:pPr>
              <w:pStyle w:val="Nvodnkomente"/>
            </w:pPr>
            <w:r w:rsidRPr="003154CC">
              <w:t xml:space="preserve">Zajištění bezchybného provozu a trvalého zlepšování všech základních registrů, bez nichž není možné naplnit ostatní cíle IKČR, včetně práva občanů na digitální službu. </w:t>
            </w:r>
          </w:p>
          <w:p w14:paraId="731F5AC0" w14:textId="62CDCBBE" w:rsidR="00A9750F" w:rsidRPr="00CB3024" w:rsidRDefault="003154CC" w:rsidP="003154CC">
            <w:pPr>
              <w:pStyle w:val="Nvodnkomente"/>
            </w:pPr>
            <w:r w:rsidRPr="003154CC">
              <w:t>Jejich intenzivní používání v nových digitálních službách přináší potřebu jak jejich dalšího rozšíření, tak i jejich transformace v řídící systém eGovernmentu, zlepšení kvality dat a využívání RPP a jeho převod v tzv. META-informační systém (Meta-IS).</w:t>
            </w:r>
          </w:p>
        </w:tc>
      </w:tr>
      <w:tr w:rsidR="00A049CF" w:rsidRPr="00CB3024" w14:paraId="459C9A78" w14:textId="77777777" w:rsidTr="000A4495">
        <w:trPr>
          <w:trHeight w:val="600"/>
        </w:trPr>
        <w:tc>
          <w:tcPr>
            <w:tcW w:w="2930" w:type="dxa"/>
            <w:shd w:val="clear" w:color="auto" w:fill="auto"/>
            <w:hideMark/>
          </w:tcPr>
          <w:p w14:paraId="5CB9D13B" w14:textId="2DA387BE" w:rsidR="007F1715" w:rsidRPr="00CB3024" w:rsidRDefault="007F1715" w:rsidP="008970E5">
            <w:pPr>
              <w:spacing w:before="40" w:after="40"/>
              <w:jc w:val="left"/>
              <w:rPr>
                <w:lang w:eastAsia="en-US"/>
              </w:rPr>
            </w:pPr>
            <w:r w:rsidRPr="00CB3024">
              <w:rPr>
                <w:lang w:eastAsia="en-US"/>
              </w:rPr>
              <w:lastRenderedPageBreak/>
              <w:t xml:space="preserve">3.5 </w:t>
            </w:r>
            <w:r w:rsidR="008E24D3" w:rsidRPr="00CB3024">
              <w:rPr>
                <w:lang w:eastAsia="en-US"/>
              </w:rPr>
              <w:t>K</w:t>
            </w:r>
            <w:r w:rsidRPr="00CB3024">
              <w:rPr>
                <w:lang w:eastAsia="en-US"/>
              </w:rPr>
              <w:t>omunikační infrastruktur</w:t>
            </w:r>
            <w:r w:rsidR="008E24D3" w:rsidRPr="00CB3024">
              <w:rPr>
                <w:lang w:eastAsia="en-US"/>
              </w:rPr>
              <w:t>a</w:t>
            </w:r>
          </w:p>
        </w:tc>
        <w:tc>
          <w:tcPr>
            <w:tcW w:w="7143" w:type="dxa"/>
            <w:shd w:val="clear" w:color="auto" w:fill="auto"/>
          </w:tcPr>
          <w:p w14:paraId="3E71FAAF" w14:textId="20A4A4B7" w:rsidR="00300EEB" w:rsidRPr="00CB3024" w:rsidRDefault="000A4495" w:rsidP="00300EEB">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5FAC12D5" w14:textId="77777777" w:rsidR="00C824D6" w:rsidRPr="00C824D6" w:rsidRDefault="00C824D6" w:rsidP="00C824D6">
            <w:pPr>
              <w:pStyle w:val="Nvodnkomente"/>
            </w:pPr>
            <w:r w:rsidRPr="00C824D6">
              <w:t xml:space="preserve">Aktualizace a realizace strategie v oblasti budování a využívání komunikační infrastruktury veřejné správy. </w:t>
            </w:r>
          </w:p>
          <w:p w14:paraId="675B71C2" w14:textId="77777777" w:rsidR="00C824D6" w:rsidRPr="00C824D6" w:rsidRDefault="00C824D6" w:rsidP="00C824D6">
            <w:pPr>
              <w:pStyle w:val="Nvodnkomente"/>
            </w:pPr>
            <w:r w:rsidRPr="00C824D6">
              <w:t xml:space="preserve">Komunikační infrastruktura veřejné správy, včetně Centrálního místa služeb (CMS), se musí stát sdíleným, bezpečným a řízeným komunikačním prostředím pro informační systémy úřadů. Musí umožnit bezpečné propojování poskytovaných online služeb s jejich uživateli, a to jak uvnitř veřejné správy, tak i pro klienty na internetu. Celá komunikační infrastruktura musí být nákladově efektivní, bez zbytečných duplicit v komunikačních kanálech, robustní a bezpečná s definovanými a měřitelnými parametry jednotlivých služeb formou SLA. Budována bude i nadále vícezdrojově, s využitím vlastní infrastruktury veřejné správy a s využitím komerčních služeb. </w:t>
            </w:r>
          </w:p>
          <w:p w14:paraId="6D0DCDC9" w14:textId="3A280D66" w:rsidR="0073079F" w:rsidRPr="00CB3024" w:rsidRDefault="00C824D6" w:rsidP="00C824D6">
            <w:pPr>
              <w:pStyle w:val="Nvodnkomente"/>
              <w:rPr>
                <w:highlight w:val="yellow"/>
                <w:lang w:eastAsia="en-US"/>
              </w:rPr>
            </w:pPr>
            <w:r w:rsidRPr="00C824D6">
              <w:t xml:space="preserve">Zajištění rozvoje dohledového centra </w:t>
            </w:r>
            <w:proofErr w:type="spellStart"/>
            <w:r w:rsidRPr="00C824D6">
              <w:t>e-Governmentu</w:t>
            </w:r>
            <w:proofErr w:type="spellEnd"/>
            <w:r w:rsidRPr="00C824D6">
              <w:t xml:space="preserve"> s cílem vytvořit jednotné Vládní dohledové centrum, poskytující jednotný monitoring a dohled pro systémy </w:t>
            </w:r>
            <w:proofErr w:type="spellStart"/>
            <w:r w:rsidRPr="00C824D6">
              <w:t>e-Governmentu</w:t>
            </w:r>
            <w:proofErr w:type="spellEnd"/>
            <w:r w:rsidRPr="00C824D6">
              <w:t xml:space="preserve"> a další relevantní systémy.</w:t>
            </w:r>
          </w:p>
        </w:tc>
      </w:tr>
      <w:tr w:rsidR="00A049CF" w:rsidRPr="00CB3024" w14:paraId="41796C7D" w14:textId="77777777" w:rsidTr="000A4495">
        <w:trPr>
          <w:trHeight w:val="600"/>
        </w:trPr>
        <w:tc>
          <w:tcPr>
            <w:tcW w:w="2930" w:type="dxa"/>
            <w:shd w:val="clear" w:color="auto" w:fill="auto"/>
            <w:hideMark/>
          </w:tcPr>
          <w:p w14:paraId="23DED093" w14:textId="759B46B5" w:rsidR="007F1715" w:rsidRPr="00CB3024" w:rsidRDefault="007F1715" w:rsidP="008970E5">
            <w:pPr>
              <w:spacing w:before="40" w:after="40"/>
              <w:jc w:val="left"/>
              <w:rPr>
                <w:lang w:eastAsia="en-US"/>
              </w:rPr>
            </w:pPr>
            <w:r w:rsidRPr="00CB3024">
              <w:rPr>
                <w:lang w:eastAsia="en-US"/>
              </w:rPr>
              <w:t xml:space="preserve">3.6 </w:t>
            </w:r>
            <w:r w:rsidR="00262DAF" w:rsidRPr="00CB3024">
              <w:rPr>
                <w:lang w:eastAsia="en-US"/>
              </w:rPr>
              <w:t>E</w:t>
            </w:r>
            <w:r w:rsidRPr="00CB3024">
              <w:rPr>
                <w:lang w:eastAsia="en-US"/>
              </w:rPr>
              <w:t>lektronick</w:t>
            </w:r>
            <w:r w:rsidR="00262DAF" w:rsidRPr="00CB3024">
              <w:rPr>
                <w:lang w:eastAsia="en-US"/>
              </w:rPr>
              <w:t>á</w:t>
            </w:r>
            <w:r w:rsidRPr="00CB3024">
              <w:rPr>
                <w:lang w:eastAsia="en-US"/>
              </w:rPr>
              <w:t xml:space="preserve"> identifikace</w:t>
            </w:r>
          </w:p>
        </w:tc>
        <w:tc>
          <w:tcPr>
            <w:tcW w:w="7143" w:type="dxa"/>
            <w:shd w:val="clear" w:color="auto" w:fill="auto"/>
          </w:tcPr>
          <w:p w14:paraId="53A96E22" w14:textId="7977FB7F" w:rsidR="005D5C1F" w:rsidRPr="00CB3024" w:rsidRDefault="000A4495" w:rsidP="005D5C1F">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AE7ED5E" w14:textId="77777777" w:rsidR="00551E14" w:rsidRPr="00551E14" w:rsidRDefault="00551E14" w:rsidP="00551E14">
            <w:pPr>
              <w:pStyle w:val="Nvodnkomente"/>
            </w:pPr>
            <w:r w:rsidRPr="00551E14">
              <w:t xml:space="preserve">Zajištění provozu, rozvoje a rostoucího využití jak elektronické identifikace občanů a zástupců právnických osob (NIA, občanské průkazy s biometrickým čipem, státní identifikační prostředek „mobilní klíč“, rozvoj komerčních poskytovatelů elektronické identifikace, např. bankovní identita – </w:t>
            </w:r>
            <w:proofErr w:type="spellStart"/>
            <w:r w:rsidRPr="00551E14">
              <w:t>BankID</w:t>
            </w:r>
            <w:proofErr w:type="spellEnd"/>
            <w:r w:rsidRPr="00551E14">
              <w:t xml:space="preserve"> atd.) a cizinců, tak společné centrální fyzické i elektronické identifikace úředníků prostřednictvím jejich jednotného </w:t>
            </w:r>
            <w:proofErr w:type="spellStart"/>
            <w:r w:rsidRPr="00551E14">
              <w:t>identitního</w:t>
            </w:r>
            <w:proofErr w:type="spellEnd"/>
            <w:r w:rsidRPr="00551E14">
              <w:t xml:space="preserve"> prostoru. </w:t>
            </w:r>
          </w:p>
          <w:p w14:paraId="5E8A1606" w14:textId="77777777" w:rsidR="00551E14" w:rsidRPr="00551E14" w:rsidRDefault="00551E14" w:rsidP="00551E14">
            <w:pPr>
              <w:pStyle w:val="Nvodnkomente"/>
            </w:pPr>
            <w:r w:rsidRPr="00551E14">
              <w:t xml:space="preserve">Prostředky pro elektronický podpis a pečeť pro úředníky a úřady, a jejich poskytování jako sdílené služby státu. </w:t>
            </w:r>
          </w:p>
          <w:p w14:paraId="727BCD27" w14:textId="77777777" w:rsidR="00551E14" w:rsidRPr="00551E14" w:rsidRDefault="00551E14" w:rsidP="00551E14">
            <w:pPr>
              <w:pStyle w:val="Nvodnkomente"/>
            </w:pPr>
            <w:r w:rsidRPr="00551E14">
              <w:t xml:space="preserve">Řízená migrace dnes již proprietárního </w:t>
            </w:r>
            <w:proofErr w:type="spellStart"/>
            <w:r w:rsidRPr="00551E14">
              <w:t>identitního</w:t>
            </w:r>
            <w:proofErr w:type="spellEnd"/>
            <w:r w:rsidRPr="00551E14">
              <w:t xml:space="preserve"> prostoru Datových schránek do příslušné sdílené služby elektronické identifikace – do Národního bodu (NIA).</w:t>
            </w:r>
          </w:p>
          <w:p w14:paraId="3C311182" w14:textId="127A3D5E" w:rsidR="00BA67CC" w:rsidRPr="00CB3024" w:rsidRDefault="00551E14" w:rsidP="00551E14">
            <w:pPr>
              <w:pStyle w:val="Nvodnkomente"/>
              <w:rPr>
                <w:highlight w:val="yellow"/>
                <w:lang w:eastAsia="en-US"/>
              </w:rPr>
            </w:pPr>
            <w:r w:rsidRPr="00551E14">
              <w:t>Zajištění přístupu občanů k některému z bezpečných prostředků pro elektronickou identifikaci uznávanému po celé Unii, což jim umožní mít plnou kontrolu nad transakcemi zahrnujícími ověření totožnosti a sdílenými osobními údaji.</w:t>
            </w:r>
          </w:p>
        </w:tc>
      </w:tr>
      <w:tr w:rsidR="00A049CF" w:rsidRPr="00CB3024" w14:paraId="7BE095AF" w14:textId="77777777" w:rsidTr="000A4495">
        <w:trPr>
          <w:trHeight w:val="300"/>
        </w:trPr>
        <w:tc>
          <w:tcPr>
            <w:tcW w:w="2930" w:type="dxa"/>
            <w:shd w:val="clear" w:color="auto" w:fill="auto"/>
            <w:hideMark/>
          </w:tcPr>
          <w:p w14:paraId="6A43BD17" w14:textId="60F480EB" w:rsidR="007F1715" w:rsidRPr="00CB3024" w:rsidRDefault="007F1715" w:rsidP="008970E5">
            <w:pPr>
              <w:spacing w:before="40" w:after="40"/>
              <w:jc w:val="left"/>
              <w:rPr>
                <w:lang w:eastAsia="en-US"/>
              </w:rPr>
            </w:pPr>
            <w:r w:rsidRPr="00CB3024">
              <w:rPr>
                <w:lang w:eastAsia="en-US"/>
              </w:rPr>
              <w:t xml:space="preserve">3.7 </w:t>
            </w:r>
            <w:r w:rsidR="005D465A" w:rsidRPr="00CB3024">
              <w:rPr>
                <w:lang w:eastAsia="en-US"/>
              </w:rPr>
              <w:t>Digitální mapa veřejné správy</w:t>
            </w:r>
          </w:p>
        </w:tc>
        <w:tc>
          <w:tcPr>
            <w:tcW w:w="7143" w:type="dxa"/>
            <w:shd w:val="clear" w:color="auto" w:fill="auto"/>
          </w:tcPr>
          <w:p w14:paraId="6B3B6500" w14:textId="70C30717" w:rsidR="00A521C1" w:rsidRPr="00CB3024" w:rsidRDefault="000A4495" w:rsidP="00A521C1">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58A0B4E" w14:textId="337ED9CA" w:rsidR="00BE4F8E" w:rsidRPr="00CB3024" w:rsidRDefault="0022784A" w:rsidP="00A521C1">
            <w:pPr>
              <w:pStyle w:val="Nvodnkomente"/>
              <w:rPr>
                <w:highlight w:val="yellow"/>
                <w:lang w:eastAsia="en-US"/>
              </w:rPr>
            </w:pPr>
            <w:r w:rsidRPr="00552EFF">
              <w:rPr>
                <w:rFonts w:ascii="Roboto Cn" w:hAnsi="Roboto Cn"/>
              </w:rPr>
              <w:t>Rozvoj a provoz základních služeb a implementace strategie sdílení dat mezi veřejnou správou a privátním sektorem formou Digitální mapy veřejné správy, zejména digitálních technických map, a dalších autoritativních široce využitelných datových zdrojů, (vzniklých např. na základě použití metod jako je BIM – Informační modelování staveb apod.) jako nedílných součástí Národní infrastruktury pro prostorové informace.</w:t>
            </w:r>
          </w:p>
        </w:tc>
      </w:tr>
      <w:tr w:rsidR="00A049CF" w:rsidRPr="00CB3024" w14:paraId="1407A3E6" w14:textId="77777777" w:rsidTr="000A4495">
        <w:trPr>
          <w:trHeight w:val="300"/>
        </w:trPr>
        <w:tc>
          <w:tcPr>
            <w:tcW w:w="2930" w:type="dxa"/>
            <w:shd w:val="clear" w:color="auto" w:fill="auto"/>
          </w:tcPr>
          <w:p w14:paraId="53C31B4F" w14:textId="00BCC435" w:rsidR="009D3570" w:rsidRPr="00CB3024" w:rsidRDefault="005C52A2" w:rsidP="008970E5">
            <w:pPr>
              <w:spacing w:before="40" w:after="40"/>
              <w:jc w:val="left"/>
              <w:rPr>
                <w:lang w:eastAsia="en-US"/>
              </w:rPr>
            </w:pPr>
            <w:r w:rsidRPr="00CB3024">
              <w:rPr>
                <w:lang w:eastAsia="en-US"/>
              </w:rPr>
              <w:t>3.8 Kybernetická bezpečnost</w:t>
            </w:r>
          </w:p>
        </w:tc>
        <w:tc>
          <w:tcPr>
            <w:tcW w:w="7143" w:type="dxa"/>
            <w:shd w:val="clear" w:color="auto" w:fill="auto"/>
          </w:tcPr>
          <w:p w14:paraId="57E34C7D" w14:textId="1C6AAA1E" w:rsidR="001C73E5" w:rsidRPr="00CB3024" w:rsidRDefault="000A4495" w:rsidP="001C73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EFB9171" w14:textId="7298A810" w:rsidR="009D3570" w:rsidRPr="00CB3024" w:rsidRDefault="00FC5CC1" w:rsidP="001C73E5">
            <w:pPr>
              <w:pStyle w:val="Nvodnkomente"/>
              <w:rPr>
                <w:highlight w:val="yellow"/>
                <w:lang w:eastAsia="en-US"/>
              </w:rPr>
            </w:pPr>
            <w:r w:rsidRPr="00552EFF">
              <w:rPr>
                <w:rFonts w:ascii="Roboto Cn" w:hAnsi="Roboto Cn"/>
              </w:rPr>
              <w:t xml:space="preserve">Podpora opatření kybernetické bezpečnosti pro veřejnou správu. Obsahem cíle je zajišťování důvěry a bezpečnosti interních i externích digitálních služeb veřejné správy plněním zejména Národní strategie kybernetické bezpečnosti ČR a úkolů z navazujícího Akčního plánu, které se týkají zabezpečení digitální veřejné správy, a dalšími opatřeními, jako například Minimální bezpečnostní standard, nezahrnutými do jiných cílů IKČR v souladu s vyhláškou/standardem NÚKIB v oblasti kybernetické bezpečnosti vztahující se k ICT službám eGovernment cloud. Zajištění rozvoje dohledového centra </w:t>
            </w:r>
            <w:proofErr w:type="spellStart"/>
            <w:r w:rsidRPr="00552EFF">
              <w:rPr>
                <w:rFonts w:ascii="Roboto Cn" w:hAnsi="Roboto Cn"/>
              </w:rPr>
              <w:t>e-Governmentu</w:t>
            </w:r>
            <w:proofErr w:type="spellEnd"/>
            <w:r w:rsidRPr="00552EFF">
              <w:rPr>
                <w:rFonts w:ascii="Roboto Cn" w:hAnsi="Roboto Cn"/>
              </w:rPr>
              <w:t xml:space="preserve"> s cílem vytvořit jednotné Vládní dohledové centrum, poskytující jednotný monitoring a dohled pro systémy </w:t>
            </w:r>
            <w:proofErr w:type="spellStart"/>
            <w:r w:rsidRPr="00552EFF">
              <w:rPr>
                <w:rFonts w:ascii="Roboto Cn" w:hAnsi="Roboto Cn"/>
              </w:rPr>
              <w:t>e-Governmentu</w:t>
            </w:r>
            <w:proofErr w:type="spellEnd"/>
            <w:r w:rsidRPr="00552EFF">
              <w:rPr>
                <w:rFonts w:ascii="Roboto Cn" w:hAnsi="Roboto Cn"/>
              </w:rPr>
              <w:t xml:space="preserve"> a další relevantní systémy.</w:t>
            </w:r>
          </w:p>
        </w:tc>
      </w:tr>
      <w:tr w:rsidR="00A049CF" w:rsidRPr="00CB3024" w14:paraId="2266139A" w14:textId="77777777" w:rsidTr="000A4495">
        <w:trPr>
          <w:trHeight w:val="300"/>
        </w:trPr>
        <w:tc>
          <w:tcPr>
            <w:tcW w:w="2930" w:type="dxa"/>
            <w:shd w:val="clear" w:color="auto" w:fill="auto"/>
          </w:tcPr>
          <w:p w14:paraId="34C44316" w14:textId="6BEB51F8" w:rsidR="005C52A2" w:rsidRPr="00CB3024" w:rsidRDefault="00B05116" w:rsidP="008970E5">
            <w:pPr>
              <w:spacing w:before="40" w:after="40"/>
              <w:jc w:val="left"/>
              <w:rPr>
                <w:lang w:eastAsia="en-US"/>
              </w:rPr>
            </w:pPr>
            <w:r w:rsidRPr="00CB3024">
              <w:rPr>
                <w:lang w:eastAsia="en-US"/>
              </w:rPr>
              <w:t xml:space="preserve">3.9 </w:t>
            </w:r>
            <w:r w:rsidR="005C52A2" w:rsidRPr="00CB3024">
              <w:rPr>
                <w:lang w:eastAsia="en-US"/>
              </w:rPr>
              <w:t>Přeshraniční</w:t>
            </w:r>
            <w:r w:rsidRPr="00CB3024">
              <w:rPr>
                <w:lang w:eastAsia="en-US"/>
              </w:rPr>
              <w:t xml:space="preserve"> elektronická identifikace</w:t>
            </w:r>
          </w:p>
        </w:tc>
        <w:tc>
          <w:tcPr>
            <w:tcW w:w="7143" w:type="dxa"/>
            <w:shd w:val="clear" w:color="auto" w:fill="auto"/>
          </w:tcPr>
          <w:p w14:paraId="3DB48491" w14:textId="67B0C2E0" w:rsidR="001C73E5" w:rsidRPr="00CB3024" w:rsidRDefault="000A4495" w:rsidP="001C73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CE524E4" w14:textId="77777777" w:rsidR="00033887" w:rsidRPr="00033887" w:rsidRDefault="00033887" w:rsidP="00033887">
            <w:pPr>
              <w:pStyle w:val="Nvodnkomente"/>
            </w:pPr>
            <w:r w:rsidRPr="00033887">
              <w:t xml:space="preserve">Rozvoj </w:t>
            </w:r>
            <w:proofErr w:type="spellStart"/>
            <w:r w:rsidRPr="00033887">
              <w:t>identitních</w:t>
            </w:r>
            <w:proofErr w:type="spellEnd"/>
            <w:r w:rsidRPr="00033887">
              <w:t xml:space="preserve"> prostředků podporujících přeshraniční identifikaci pro vnitřní fungování ve veřejné správě a vybraných částech soukromoprávních činností pro použití v evropském prostoru dle nařízení </w:t>
            </w:r>
            <w:proofErr w:type="spellStart"/>
            <w:r w:rsidRPr="00033887">
              <w:t>eIDAS</w:t>
            </w:r>
            <w:proofErr w:type="spellEnd"/>
            <w:r w:rsidRPr="00033887">
              <w:t>.</w:t>
            </w:r>
          </w:p>
          <w:p w14:paraId="684E642D" w14:textId="253BA114" w:rsidR="005C52A2" w:rsidRPr="00CB3024" w:rsidRDefault="00033887" w:rsidP="00033887">
            <w:pPr>
              <w:pStyle w:val="Nvodnkomente"/>
              <w:rPr>
                <w:highlight w:val="yellow"/>
                <w:lang w:eastAsia="en-US"/>
              </w:rPr>
            </w:pPr>
            <w:r w:rsidRPr="00033887">
              <w:t xml:space="preserve">Očekává se rozvoj v oblasti identity plně pod kontrolou držitele, konkrétně elektronických aplikací uchovávající </w:t>
            </w:r>
            <w:proofErr w:type="spellStart"/>
            <w:r w:rsidRPr="00033887">
              <w:t>identitní</w:t>
            </w:r>
            <w:proofErr w:type="spellEnd"/>
            <w:r w:rsidRPr="00033887">
              <w:t xml:space="preserve"> a další údaje v důvěryhodném prostoru. Konečná evropská podoba závisí na revizi nařízení </w:t>
            </w:r>
            <w:proofErr w:type="spellStart"/>
            <w:r w:rsidRPr="00033887">
              <w:t>eIDAS</w:t>
            </w:r>
            <w:proofErr w:type="spellEnd"/>
            <w:r w:rsidRPr="00033887">
              <w:t>, česká podoba chce být maximálně kompatibilní, ale může se odlišovat pro vnitřní užití, podobně jako je to u systému NIA.</w:t>
            </w:r>
          </w:p>
        </w:tc>
      </w:tr>
      <w:tr w:rsidR="00A049CF" w:rsidRPr="00CB3024" w14:paraId="45C39E31" w14:textId="77777777" w:rsidTr="000A4495">
        <w:trPr>
          <w:trHeight w:val="300"/>
        </w:trPr>
        <w:tc>
          <w:tcPr>
            <w:tcW w:w="2930" w:type="dxa"/>
            <w:shd w:val="clear" w:color="auto" w:fill="auto"/>
          </w:tcPr>
          <w:p w14:paraId="0C3DB82C" w14:textId="1D0E8DC0" w:rsidR="00B05116" w:rsidRPr="00CB3024" w:rsidRDefault="00B05116" w:rsidP="008970E5">
            <w:pPr>
              <w:spacing w:before="40" w:after="40"/>
              <w:jc w:val="left"/>
              <w:rPr>
                <w:lang w:eastAsia="en-US"/>
              </w:rPr>
            </w:pPr>
            <w:r w:rsidRPr="00CB3024">
              <w:rPr>
                <w:lang w:eastAsia="en-US"/>
              </w:rPr>
              <w:t xml:space="preserve">3.10 </w:t>
            </w:r>
            <w:r w:rsidR="00102259" w:rsidRPr="00CB3024">
              <w:rPr>
                <w:lang w:eastAsia="en-US"/>
              </w:rPr>
              <w:t>Digitální oprávnění a zmocnění</w:t>
            </w:r>
          </w:p>
        </w:tc>
        <w:tc>
          <w:tcPr>
            <w:tcW w:w="7143" w:type="dxa"/>
            <w:shd w:val="clear" w:color="auto" w:fill="auto"/>
          </w:tcPr>
          <w:p w14:paraId="5260CE06" w14:textId="082F05A0" w:rsidR="001C73E5" w:rsidRPr="00CB3024" w:rsidRDefault="000A4495" w:rsidP="001C73E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6CF3226" w14:textId="2E1D9957" w:rsidR="00B05116" w:rsidRPr="00CB3024" w:rsidRDefault="0064560A" w:rsidP="00447246">
            <w:pPr>
              <w:pStyle w:val="Nvodnkomente"/>
              <w:rPr>
                <w:highlight w:val="yellow"/>
                <w:lang w:eastAsia="en-US"/>
              </w:rPr>
            </w:pPr>
            <w:r w:rsidRPr="00552EFF">
              <w:rPr>
                <w:rFonts w:ascii="Roboto Cn" w:hAnsi="Roboto Cn"/>
              </w:rPr>
              <w:t>Vybudovat centrální služby na úrovni základního registru proto, aby klient (fyzická nebo právnická osoba) mohl být při užívání digitálních služeb veřejné správy digitálně zastupován jinou osobou, a to formou plné moci či zákonným zmocněním. Úřad musí zajistit i soulad mezi digitálními a papírovými zmocněními, kdy se pro použití v tradičních a digitálních obslužných kanálech mohou navzájem nahrazovat, rušit, doplňovat.</w:t>
            </w:r>
          </w:p>
        </w:tc>
      </w:tr>
      <w:tr w:rsidR="00A049CF" w:rsidRPr="00CB3024" w14:paraId="1F80F2A1" w14:textId="77777777" w:rsidTr="000A4495">
        <w:trPr>
          <w:trHeight w:val="300"/>
        </w:trPr>
        <w:tc>
          <w:tcPr>
            <w:tcW w:w="2930" w:type="dxa"/>
            <w:shd w:val="clear" w:color="auto" w:fill="auto"/>
          </w:tcPr>
          <w:p w14:paraId="111CC03E" w14:textId="3A3E5793" w:rsidR="003012FC" w:rsidRPr="00CB3024" w:rsidRDefault="003012FC" w:rsidP="003012FC">
            <w:pPr>
              <w:spacing w:before="40" w:after="40"/>
              <w:jc w:val="left"/>
              <w:rPr>
                <w:lang w:eastAsia="en-US"/>
              </w:rPr>
            </w:pPr>
            <w:r w:rsidRPr="00CB3024">
              <w:rPr>
                <w:lang w:eastAsia="en-US"/>
              </w:rPr>
              <w:t>3.11 Elektronické platby</w:t>
            </w:r>
          </w:p>
        </w:tc>
        <w:tc>
          <w:tcPr>
            <w:tcW w:w="7143" w:type="dxa"/>
            <w:shd w:val="clear" w:color="auto" w:fill="auto"/>
          </w:tcPr>
          <w:p w14:paraId="04B2708E" w14:textId="4AD73F0C" w:rsidR="00447246" w:rsidRPr="00CB3024" w:rsidRDefault="000A4495" w:rsidP="00447246">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707C0ED" w14:textId="621C0A3F" w:rsidR="003012FC" w:rsidRPr="00CB3024" w:rsidRDefault="000E6513" w:rsidP="00447246">
            <w:pPr>
              <w:pStyle w:val="Nvodnkomente"/>
              <w:rPr>
                <w:highlight w:val="yellow"/>
                <w:lang w:eastAsia="en-US"/>
              </w:rPr>
            </w:pPr>
            <w:r w:rsidRPr="00552EFF">
              <w:rPr>
                <w:rFonts w:ascii="Roboto Cn" w:hAnsi="Roboto Cn"/>
              </w:rPr>
              <w:lastRenderedPageBreak/>
              <w:t>Zajistit jednoduchou, přívětivou a rychlou úhradu platby v rámci služby veřejné správy veškerými formami platby, které jsou dostupné v soukromoprávním světě. Platba ve formě například správního poplatku je přirozenou součástí mnoha služeb, a proto je efektivní digitální platba předpokladem služeb v digitálních kanálech.</w:t>
            </w:r>
          </w:p>
        </w:tc>
      </w:tr>
      <w:tr w:rsidR="00A049CF" w:rsidRPr="00CB3024" w14:paraId="163CB40C" w14:textId="77777777" w:rsidTr="000A4495">
        <w:trPr>
          <w:trHeight w:val="300"/>
        </w:trPr>
        <w:tc>
          <w:tcPr>
            <w:tcW w:w="2930" w:type="dxa"/>
            <w:shd w:val="clear" w:color="auto" w:fill="auto"/>
          </w:tcPr>
          <w:p w14:paraId="45503A0E" w14:textId="736977F0" w:rsidR="003012FC" w:rsidRPr="00CB3024" w:rsidRDefault="003012FC" w:rsidP="003012FC">
            <w:pPr>
              <w:spacing w:before="40" w:after="40"/>
              <w:jc w:val="left"/>
              <w:rPr>
                <w:lang w:eastAsia="en-US"/>
              </w:rPr>
            </w:pPr>
            <w:r w:rsidRPr="00CB3024">
              <w:rPr>
                <w:lang w:eastAsia="en-US"/>
              </w:rPr>
              <w:t>3.12 Stavebnice sdílených řešení</w:t>
            </w:r>
          </w:p>
        </w:tc>
        <w:tc>
          <w:tcPr>
            <w:tcW w:w="7143" w:type="dxa"/>
            <w:shd w:val="clear" w:color="auto" w:fill="auto"/>
          </w:tcPr>
          <w:p w14:paraId="302B1924" w14:textId="487BB783" w:rsidR="00447246" w:rsidRPr="00CB3024" w:rsidRDefault="000A4495" w:rsidP="00447246">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0CC0AE5" w14:textId="77777777" w:rsidR="007B3E69" w:rsidRPr="007B3E69" w:rsidRDefault="007B3E69" w:rsidP="007B3E69">
            <w:pPr>
              <w:pStyle w:val="Nvodnkomente"/>
            </w:pPr>
            <w:r w:rsidRPr="007B3E69">
              <w:t>Vznik a podpora výstavby a provozu sdílených služeb, které stavebnicovým způsobem umožní poskládat (způsobem, obvyklým v prostředí cloudu) potřebný základ aplikace z existujících a odzkoušených funkčních celků.</w:t>
            </w:r>
          </w:p>
          <w:p w14:paraId="0ECAE4F0" w14:textId="77777777" w:rsidR="007B3E69" w:rsidRPr="007B3E69" w:rsidRDefault="007B3E69" w:rsidP="007B3E69">
            <w:pPr>
              <w:pStyle w:val="Nvodnkomente"/>
            </w:pPr>
            <w:r w:rsidRPr="007B3E69">
              <w:t xml:space="preserve">Zavést povinnost publikování otevřeného zdrojového kódu, </w:t>
            </w:r>
            <w:proofErr w:type="spellStart"/>
            <w:r w:rsidRPr="007B3E69">
              <w:t>využitel-ného</w:t>
            </w:r>
            <w:proofErr w:type="spellEnd"/>
            <w:r w:rsidRPr="007B3E69">
              <w:t xml:space="preserve"> pro výstavbu opakujících se částí SW řešení, zejména částí určených pro využití centrálních sdílených služeb.</w:t>
            </w:r>
          </w:p>
          <w:p w14:paraId="31D01184" w14:textId="11BEB182" w:rsidR="003012FC" w:rsidRPr="007B3E69" w:rsidRDefault="007B3E69" w:rsidP="00100688">
            <w:pPr>
              <w:pStyle w:val="Nvodnkomente"/>
            </w:pPr>
            <w:r w:rsidRPr="007B3E69">
              <w:t>Pro serverová přístupová rozhraní (API) centrálních sdílených služeb zajistit publikování vzorových implementací klientských knihoven s otevřeným zdrojovým kódem pro nejpoužívanější jazyky a technologie.</w:t>
            </w:r>
          </w:p>
        </w:tc>
      </w:tr>
      <w:tr w:rsidR="00A049CF" w:rsidRPr="00CB3024" w14:paraId="64A7FCB6" w14:textId="77777777" w:rsidTr="000A4495">
        <w:trPr>
          <w:trHeight w:val="300"/>
        </w:trPr>
        <w:tc>
          <w:tcPr>
            <w:tcW w:w="2930" w:type="dxa"/>
            <w:shd w:val="clear" w:color="auto" w:fill="auto"/>
          </w:tcPr>
          <w:p w14:paraId="1BA6CBBE" w14:textId="0C09852B" w:rsidR="008D7994" w:rsidRPr="00CB3024" w:rsidRDefault="00EB1EE0" w:rsidP="003012FC">
            <w:pPr>
              <w:spacing w:before="40" w:after="40"/>
              <w:jc w:val="left"/>
              <w:rPr>
                <w:lang w:eastAsia="en-US"/>
              </w:rPr>
            </w:pPr>
            <w:r w:rsidRPr="00CB3024">
              <w:rPr>
                <w:lang w:eastAsia="en-US"/>
              </w:rPr>
              <w:t>3.1</w:t>
            </w:r>
            <w:r w:rsidR="00431F65">
              <w:rPr>
                <w:lang w:eastAsia="en-US"/>
              </w:rPr>
              <w:t>3</w:t>
            </w:r>
            <w:r w:rsidRPr="00CB3024">
              <w:rPr>
                <w:lang w:eastAsia="en-US"/>
              </w:rPr>
              <w:t xml:space="preserve"> </w:t>
            </w:r>
            <w:r w:rsidR="00431F65" w:rsidRPr="00552EFF">
              <w:rPr>
                <w:rFonts w:ascii="Roboto Cn" w:hAnsi="Roboto Cn"/>
              </w:rPr>
              <w:t>Udržitelná technologie a infrastruktura</w:t>
            </w:r>
          </w:p>
        </w:tc>
        <w:tc>
          <w:tcPr>
            <w:tcW w:w="7143" w:type="dxa"/>
            <w:shd w:val="clear" w:color="auto" w:fill="auto"/>
          </w:tcPr>
          <w:p w14:paraId="747D6F74" w14:textId="77777777" w:rsidR="003A5180" w:rsidRPr="00CB3024" w:rsidRDefault="003A5180" w:rsidP="003A5180">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8E2ECEC" w14:textId="60C8EA54" w:rsidR="008D7994" w:rsidRPr="00CB3024" w:rsidRDefault="008568DB" w:rsidP="008C3DC9">
            <w:pPr>
              <w:pStyle w:val="Nvodnkomente"/>
              <w:rPr>
                <w:highlight w:val="yellow"/>
                <w:lang w:eastAsia="en-US"/>
              </w:rPr>
            </w:pPr>
            <w:r w:rsidRPr="008C3DC9">
              <w:t xml:space="preserve">Zajištění toho, aby digitální infrastruktury a technologie veřejné správy, včetně jejich dodavatelských řetězců, byly udržitelnější a odolnější a (aby) účinněji využívaly energii a zdroje, s cílem minimalizovat svůj negativní environmentální a sociální dopad a přispívat k udržitelnému oběhovému (cirkulárnímu) a klimaticky neutrálnímu hospodářství a společnosti v souladu se </w:t>
            </w:r>
            <w:proofErr w:type="gramStart"/>
            <w:r w:rsidRPr="008C3DC9">
              <w:t>Zelenou</w:t>
            </w:r>
            <w:proofErr w:type="gramEnd"/>
            <w:r w:rsidRPr="008C3DC9">
              <w:t xml:space="preserve"> dohodou pro Evropu.</w:t>
            </w:r>
          </w:p>
        </w:tc>
      </w:tr>
      <w:tr w:rsidR="00A049CF" w:rsidRPr="00CB3024" w14:paraId="2D7EE982" w14:textId="77777777" w:rsidTr="000A4495">
        <w:trPr>
          <w:trHeight w:val="300"/>
        </w:trPr>
        <w:tc>
          <w:tcPr>
            <w:tcW w:w="2930" w:type="dxa"/>
            <w:shd w:val="clear" w:color="auto" w:fill="auto"/>
          </w:tcPr>
          <w:p w14:paraId="4D7B7E94" w14:textId="7E6B5664" w:rsidR="007B3E69" w:rsidRPr="00CB3024" w:rsidRDefault="00EB1EE0" w:rsidP="003012FC">
            <w:pPr>
              <w:spacing w:before="40" w:after="40"/>
              <w:jc w:val="left"/>
              <w:rPr>
                <w:lang w:eastAsia="en-US"/>
              </w:rPr>
            </w:pPr>
            <w:r w:rsidRPr="00CB3024">
              <w:rPr>
                <w:lang w:eastAsia="en-US"/>
              </w:rPr>
              <w:t>3.1</w:t>
            </w:r>
            <w:r w:rsidR="00962806">
              <w:rPr>
                <w:lang w:eastAsia="en-US"/>
              </w:rPr>
              <w:t>4</w:t>
            </w:r>
            <w:r w:rsidRPr="00CB3024">
              <w:rPr>
                <w:lang w:eastAsia="en-US"/>
              </w:rPr>
              <w:t xml:space="preserve"> </w:t>
            </w:r>
            <w:r w:rsidR="00962806" w:rsidRPr="00552EFF">
              <w:rPr>
                <w:rFonts w:ascii="Roboto Cn" w:hAnsi="Roboto Cn"/>
              </w:rPr>
              <w:t>Národní infrastruktura pro prostorové informace</w:t>
            </w:r>
          </w:p>
        </w:tc>
        <w:tc>
          <w:tcPr>
            <w:tcW w:w="7143" w:type="dxa"/>
            <w:shd w:val="clear" w:color="auto" w:fill="auto"/>
          </w:tcPr>
          <w:p w14:paraId="4E924DB6" w14:textId="77777777" w:rsidR="003A5180" w:rsidRPr="00CB3024" w:rsidRDefault="003A5180" w:rsidP="003A5180">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5B3CAFC" w14:textId="0F9633B0" w:rsidR="007B3E69" w:rsidRPr="00CB3024" w:rsidRDefault="00A302E4" w:rsidP="008C3DC9">
            <w:pPr>
              <w:pStyle w:val="Nvodnkomente"/>
              <w:rPr>
                <w:highlight w:val="yellow"/>
                <w:lang w:eastAsia="en-US"/>
              </w:rPr>
            </w:pPr>
            <w:r w:rsidRPr="00552EFF">
              <w:rPr>
                <w:rFonts w:ascii="Roboto Cn" w:hAnsi="Roboto Cn"/>
              </w:rPr>
              <w:t>Zajištění koordinovaného efektivního rozvoje národní infrastruktury pro prostorové informace tak, aby bylo zajištěno sdílené využívání prostorových dat a služeb informační společnosti nad prostorovými daty napříč agendami a činnostmi veřejné správy s předpokladem vzniku synergických efektů.</w:t>
            </w:r>
          </w:p>
        </w:tc>
      </w:tr>
      <w:tr w:rsidR="00633C8F" w:rsidRPr="00CB3024" w14:paraId="07E88E06" w14:textId="77777777" w:rsidTr="000A4495">
        <w:trPr>
          <w:trHeight w:val="340"/>
        </w:trPr>
        <w:tc>
          <w:tcPr>
            <w:tcW w:w="10073" w:type="dxa"/>
            <w:gridSpan w:val="2"/>
            <w:shd w:val="clear" w:color="auto" w:fill="FFFFFF" w:themeFill="background1"/>
            <w:hideMark/>
          </w:tcPr>
          <w:p w14:paraId="79C3207B" w14:textId="2FDCDEED" w:rsidR="003012FC" w:rsidRPr="00D81A46" w:rsidRDefault="00D81A46" w:rsidP="00D81A46">
            <w:pPr>
              <w:spacing w:before="40" w:after="40"/>
              <w:jc w:val="left"/>
              <w:rPr>
                <w:b/>
              </w:rPr>
            </w:pPr>
            <w:r w:rsidRPr="00D81A46">
              <w:rPr>
                <w:b/>
              </w:rPr>
              <w:t>4</w:t>
            </w:r>
            <w:r>
              <w:rPr>
                <w:b/>
              </w:rPr>
              <w:t xml:space="preserve"> </w:t>
            </w:r>
            <w:r w:rsidR="003012FC" w:rsidRPr="00D81A46">
              <w:rPr>
                <w:b/>
              </w:rPr>
              <w:t>- ZVÝŠENÍ KAPACIT A KOMPETENCÍ ZAMĚSTNANCŮ VE VEŘEJNÉ SPRÁVĚ</w:t>
            </w:r>
          </w:p>
          <w:p w14:paraId="73B90FC1" w14:textId="77777777" w:rsidR="003A5180" w:rsidRPr="003A5180" w:rsidRDefault="003A5180" w:rsidP="003A5180">
            <w:pPr>
              <w:pStyle w:val="Nvodnkomente"/>
            </w:pPr>
            <w:r w:rsidRPr="003A5180">
              <w:t xml:space="preserve">V návaznosti na rozšiřování pravomocí a zodpovědností pracovníků při digitální transformaci úřadů jsou zvýšení úrovně kompetencí, jejich celková kapacita a její efektivní využití, klíčovou prioritou IKČR. Cílem je zajistit dostatečnou a dostupnou kapacitu kompetentních expertů díky efektivnímu vyhledávání lidských zdrojů a péči zejména o IT specialisty, propagaci a budování image státní správy jako atraktivního zaměstnavatele a lepšímu propojení potřeb státu v oblasti digitálních služeb se vzdělávacím systémem. </w:t>
            </w:r>
          </w:p>
          <w:p w14:paraId="71DB5F6B" w14:textId="1D9E4B89" w:rsidR="00D81A46" w:rsidRPr="00D81A46" w:rsidRDefault="003A5180" w:rsidP="003A5180">
            <w:pPr>
              <w:pStyle w:val="Nvodnkomente"/>
            </w:pPr>
            <w:r w:rsidRPr="003A5180">
              <w:t>Tento cíl zahrnuje realizaci konkrétních úkolů tak, aby vnitřní struktura, funkce a výkonnost orgánů veřejné správy a jejich připravenost k implementaci neustálých změn a zlepšování odpovídala stupňujícím se požadavkům na množství a kvalitu elektronických služeb veřejné správy a na nákladovou efektivitu jejich realizace. To představuje i rostoucí požadavky na množství a kvalitu zaměstnanců ICT, ale i ostatních rolí podílejících se na klíčových změnách.</w:t>
            </w:r>
          </w:p>
        </w:tc>
      </w:tr>
      <w:tr w:rsidR="00A049CF" w:rsidRPr="00CB3024" w14:paraId="5F713988" w14:textId="77777777" w:rsidTr="000A4495">
        <w:trPr>
          <w:trHeight w:val="300"/>
        </w:trPr>
        <w:tc>
          <w:tcPr>
            <w:tcW w:w="2930" w:type="dxa"/>
            <w:shd w:val="clear" w:color="auto" w:fill="auto"/>
            <w:hideMark/>
          </w:tcPr>
          <w:p w14:paraId="7F9D4348" w14:textId="30FE35A4" w:rsidR="003012FC" w:rsidRPr="00CB3024" w:rsidRDefault="003012FC" w:rsidP="003012FC">
            <w:pPr>
              <w:spacing w:before="40" w:after="40"/>
              <w:jc w:val="left"/>
              <w:rPr>
                <w:lang w:eastAsia="en-US"/>
              </w:rPr>
            </w:pPr>
            <w:r w:rsidRPr="00CB3024">
              <w:rPr>
                <w:lang w:eastAsia="en-US"/>
              </w:rPr>
              <w:t>4.1 Systemizace expertních profesí</w:t>
            </w:r>
          </w:p>
        </w:tc>
        <w:tc>
          <w:tcPr>
            <w:tcW w:w="7143" w:type="dxa"/>
            <w:shd w:val="clear" w:color="auto" w:fill="auto"/>
          </w:tcPr>
          <w:p w14:paraId="310156E6" w14:textId="114FA14A" w:rsidR="00100688" w:rsidRPr="00CB3024" w:rsidRDefault="000A4495" w:rsidP="00100688">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59EDCBCF" w14:textId="77777777" w:rsidR="00E65D10" w:rsidRPr="00E65D10" w:rsidRDefault="00E65D10" w:rsidP="00E65D10">
            <w:pPr>
              <w:pStyle w:val="Nvodnkomente"/>
              <w:rPr>
                <w:bCs/>
              </w:rPr>
            </w:pPr>
            <w:r w:rsidRPr="00E65D10">
              <w:rPr>
                <w:bCs/>
              </w:rPr>
              <w:t xml:space="preserve">Návrh změn systemizace a katalogizace ICT profesí a profesí podílejících se na návrhu a řízení změn veřejné správy (procesní analytici, architekti úřadů, projektoví manažeři, bezpečnostní experti a další specialisté) a na řízení kvality a zlepšování služeb (správci digitálních služeb, manažeři kvality, procesní manažeři). </w:t>
            </w:r>
          </w:p>
          <w:p w14:paraId="290C7F02" w14:textId="12B09CC4" w:rsidR="002876FD" w:rsidRPr="00CB3024" w:rsidRDefault="00E65D10" w:rsidP="00E65D10">
            <w:pPr>
              <w:pStyle w:val="Nvodnkomente"/>
              <w:rPr>
                <w:highlight w:val="yellow"/>
                <w:lang w:eastAsia="en-US"/>
              </w:rPr>
            </w:pPr>
            <w:r w:rsidRPr="00E65D10">
              <w:rPr>
                <w:bCs/>
              </w:rPr>
              <w:t>Součástí cíle je doplnění typů systemizovaných míst, doplnění chybějících expertních profesí do katalogu povolání ve VS a doplnění počtu tabulkových míst pro tyto potřebné profese.</w:t>
            </w:r>
          </w:p>
        </w:tc>
      </w:tr>
      <w:tr w:rsidR="00AB684F" w:rsidRPr="00CB3024" w14:paraId="375B5E02" w14:textId="77777777" w:rsidTr="000A4495">
        <w:trPr>
          <w:trHeight w:val="600"/>
        </w:trPr>
        <w:tc>
          <w:tcPr>
            <w:tcW w:w="2930" w:type="dxa"/>
            <w:shd w:val="clear" w:color="auto" w:fill="auto"/>
            <w:hideMark/>
          </w:tcPr>
          <w:p w14:paraId="15B8ED07" w14:textId="05666E37" w:rsidR="003012FC" w:rsidRPr="00CB3024" w:rsidRDefault="003012FC" w:rsidP="003012FC">
            <w:pPr>
              <w:spacing w:before="40" w:after="40"/>
              <w:jc w:val="left"/>
              <w:rPr>
                <w:lang w:eastAsia="en-US"/>
              </w:rPr>
            </w:pPr>
            <w:r w:rsidRPr="00CB3024">
              <w:rPr>
                <w:lang w:eastAsia="en-US"/>
              </w:rPr>
              <w:t>4.2 Získání, udržení a rozvoj klíčových specialistů</w:t>
            </w:r>
          </w:p>
        </w:tc>
        <w:tc>
          <w:tcPr>
            <w:tcW w:w="7143" w:type="dxa"/>
            <w:shd w:val="clear" w:color="auto" w:fill="auto"/>
            <w:vAlign w:val="center"/>
          </w:tcPr>
          <w:p w14:paraId="0EE33A39" w14:textId="7D620BF7" w:rsidR="00100688" w:rsidRPr="00CB3024" w:rsidRDefault="000A4495" w:rsidP="00100688">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86C6A4B" w14:textId="20FD50B9" w:rsidR="006442A1" w:rsidRPr="00CB3024" w:rsidRDefault="006442A1" w:rsidP="00C02092">
            <w:pPr>
              <w:pStyle w:val="Nvodnkomente"/>
            </w:pPr>
            <w:r w:rsidRPr="00CB3024">
              <w:rPr>
                <w:bCs/>
              </w:rPr>
              <w:t xml:space="preserve">Zajistit základní předpoklad </w:t>
            </w:r>
            <w:r w:rsidRPr="00CB3024">
              <w:t>pro naplnění cílů rozvoje eGovernmentu, kterým</w:t>
            </w:r>
            <w:r w:rsidRPr="00CB3024">
              <w:rPr>
                <w:bCs/>
              </w:rPr>
              <w:t xml:space="preserve"> je získání, udržení a rozvoj klíčových specialistů</w:t>
            </w:r>
            <w:r w:rsidRPr="00CB3024">
              <w:t>, odborníků z oblasti ICT, řízení změn, řízení služeb, procesů a kvality, ve vybraných profesích služebního i zaměstnaneckého poměru.  Za tímto účelem navrhnout a realizovat opatření zejména v oblastech:</w:t>
            </w:r>
          </w:p>
          <w:p w14:paraId="0AF6E4F0" w14:textId="77777777" w:rsidR="000A4495" w:rsidRPr="00CB3024" w:rsidRDefault="006442A1" w:rsidP="00F22D18">
            <w:pPr>
              <w:pStyle w:val="Nvodnkomente"/>
              <w:numPr>
                <w:ilvl w:val="0"/>
                <w:numId w:val="25"/>
              </w:numPr>
            </w:pPr>
            <w:r w:rsidRPr="00CB3024">
              <w:t>otevřenosti a prostupnosti trhu práce veřejné správy pro výše uvedené experty,</w:t>
            </w:r>
          </w:p>
          <w:p w14:paraId="4E578F51" w14:textId="1DA98242" w:rsidR="006442A1" w:rsidRPr="00CB3024" w:rsidRDefault="006442A1" w:rsidP="00F22D18">
            <w:pPr>
              <w:pStyle w:val="Nvodnkomente"/>
              <w:numPr>
                <w:ilvl w:val="0"/>
                <w:numId w:val="25"/>
              </w:numPr>
            </w:pPr>
            <w:r w:rsidRPr="00CB3024">
              <w:t>mzdové politiky a systému odměňování státních zaměstnanců podle dosažených výsledků, pro zajištění konkurenceschopnosti veřejné správy na trhu práce,</w:t>
            </w:r>
          </w:p>
          <w:p w14:paraId="1021FE6E" w14:textId="77777777" w:rsidR="006442A1" w:rsidRPr="00CB3024" w:rsidRDefault="006442A1" w:rsidP="00F22D18">
            <w:pPr>
              <w:pStyle w:val="Nvodnkomente"/>
              <w:numPr>
                <w:ilvl w:val="0"/>
                <w:numId w:val="25"/>
              </w:numPr>
            </w:pPr>
            <w:r w:rsidRPr="00CB3024">
              <w:t>motivačního systému v oblasti nefinanční motivace a benefitů státních zaměstnanců,</w:t>
            </w:r>
          </w:p>
          <w:p w14:paraId="032A79F0" w14:textId="37B6EE19" w:rsidR="006442A1" w:rsidRPr="00CB3024" w:rsidRDefault="006442A1" w:rsidP="00F22D18">
            <w:pPr>
              <w:pStyle w:val="Nvodnkomente"/>
              <w:numPr>
                <w:ilvl w:val="0"/>
                <w:numId w:val="25"/>
              </w:numPr>
            </w:pPr>
            <w:r w:rsidRPr="00CB3024">
              <w:t>systému vzdělávání a sdílení znalostí státních zaměstnanců ve vybraných profesích</w:t>
            </w:r>
            <w:r w:rsidR="00B557E6" w:rsidRPr="00CB3024">
              <w:t>,</w:t>
            </w:r>
          </w:p>
          <w:p w14:paraId="2896AC43" w14:textId="43C38B1A" w:rsidR="005509AB" w:rsidRPr="00CB3024" w:rsidRDefault="00F05BD9" w:rsidP="00F22D18">
            <w:pPr>
              <w:pStyle w:val="Nvodnkomente"/>
              <w:numPr>
                <w:ilvl w:val="0"/>
                <w:numId w:val="25"/>
              </w:numPr>
              <w:rPr>
                <w:lang w:eastAsia="en-US"/>
              </w:rPr>
            </w:pPr>
            <w:r w:rsidRPr="00CB3024">
              <w:t>k</w:t>
            </w:r>
            <w:r w:rsidR="006442A1" w:rsidRPr="00CB3024">
              <w:t>valitního řízení organizací a snížení vnitřní byrokracie organizace</w:t>
            </w:r>
          </w:p>
        </w:tc>
      </w:tr>
      <w:tr w:rsidR="00A049CF" w:rsidRPr="00CB3024" w14:paraId="1147132D" w14:textId="77777777" w:rsidTr="000A4495">
        <w:trPr>
          <w:trHeight w:val="600"/>
        </w:trPr>
        <w:tc>
          <w:tcPr>
            <w:tcW w:w="2930" w:type="dxa"/>
            <w:shd w:val="clear" w:color="auto" w:fill="auto"/>
            <w:hideMark/>
          </w:tcPr>
          <w:p w14:paraId="47323A22" w14:textId="1F029841" w:rsidR="003012FC" w:rsidRPr="00CB3024" w:rsidRDefault="003012FC" w:rsidP="003012FC">
            <w:pPr>
              <w:spacing w:before="40" w:after="40"/>
              <w:jc w:val="left"/>
              <w:rPr>
                <w:lang w:eastAsia="en-US"/>
              </w:rPr>
            </w:pPr>
            <w:r w:rsidRPr="00CB3024">
              <w:rPr>
                <w:lang w:eastAsia="en-US"/>
              </w:rPr>
              <w:t>4.3 Absolventi ve státním sektoru</w:t>
            </w:r>
          </w:p>
        </w:tc>
        <w:tc>
          <w:tcPr>
            <w:tcW w:w="7143" w:type="dxa"/>
            <w:shd w:val="clear" w:color="auto" w:fill="auto"/>
          </w:tcPr>
          <w:p w14:paraId="2BDC0A3A" w14:textId="7390C96E" w:rsidR="003012FC" w:rsidRPr="00CB3024" w:rsidRDefault="000A4495" w:rsidP="003012FC">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227F0A0" w14:textId="4411462F" w:rsidR="00395D42" w:rsidRPr="00CB3024" w:rsidRDefault="006E5573" w:rsidP="007346E6">
            <w:pPr>
              <w:pStyle w:val="Nvodnkomente"/>
              <w:rPr>
                <w:highlight w:val="yellow"/>
                <w:lang w:eastAsia="en-US"/>
              </w:rPr>
            </w:pPr>
            <w:r w:rsidRPr="00552EFF">
              <w:rPr>
                <w:rFonts w:ascii="Roboto Cn" w:hAnsi="Roboto Cn"/>
              </w:rPr>
              <w:lastRenderedPageBreak/>
              <w:t>Ve spolupráci s vysokými školami navrhnout a realizovat systém, který zajistí vyšší přiliv kvalitních absolventů v požadovaných odbornostech do zaměstnaneckého poměru ve státním sektoru a zajistí jejich setrvání po definovanou dobu. Součástí cíle je i zvýšení prestiže práce pro stát, jak mezi absolventy, tak mezi zkušenými odborníky.</w:t>
            </w:r>
          </w:p>
        </w:tc>
      </w:tr>
      <w:tr w:rsidR="00A049CF" w:rsidRPr="00CB3024" w14:paraId="54FD12AE" w14:textId="77777777" w:rsidTr="000A4495">
        <w:trPr>
          <w:trHeight w:val="600"/>
        </w:trPr>
        <w:tc>
          <w:tcPr>
            <w:tcW w:w="2930" w:type="dxa"/>
            <w:shd w:val="clear" w:color="auto" w:fill="auto"/>
            <w:hideMark/>
          </w:tcPr>
          <w:p w14:paraId="6EB77226" w14:textId="4197CA22" w:rsidR="003012FC" w:rsidRPr="00CB3024" w:rsidRDefault="003012FC" w:rsidP="003012FC">
            <w:pPr>
              <w:spacing w:before="40" w:after="40"/>
              <w:jc w:val="left"/>
              <w:rPr>
                <w:lang w:eastAsia="en-US"/>
              </w:rPr>
            </w:pPr>
            <w:r w:rsidRPr="00CB3024">
              <w:rPr>
                <w:lang w:eastAsia="en-US"/>
              </w:rPr>
              <w:t>4.4 Využití kompetenčních center</w:t>
            </w:r>
          </w:p>
        </w:tc>
        <w:tc>
          <w:tcPr>
            <w:tcW w:w="7143" w:type="dxa"/>
            <w:shd w:val="clear" w:color="auto" w:fill="auto"/>
          </w:tcPr>
          <w:p w14:paraId="504B6012" w14:textId="6913CA51" w:rsidR="00854BDB" w:rsidRPr="00CB3024" w:rsidRDefault="000A4495" w:rsidP="00854BDB">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1D1B442" w14:textId="421CE9E4" w:rsidR="00395D42" w:rsidRPr="00CB3024" w:rsidRDefault="00155D8E" w:rsidP="00CF0030">
            <w:pPr>
              <w:pStyle w:val="Nvodnkomente"/>
              <w:rPr>
                <w:highlight w:val="yellow"/>
                <w:lang w:eastAsia="en-US"/>
              </w:rPr>
            </w:pPr>
            <w:r w:rsidRPr="00552EFF">
              <w:rPr>
                <w:rFonts w:ascii="Roboto Cn" w:hAnsi="Roboto Cn"/>
              </w:rPr>
              <w:t>Zvýšení celkových odborných kapacit úřadů s využitím sdílených kompetenčních center. Do cíle patří možnost sdílení zaměstnanců a spolupráce s experty ze soukromého sektoru. Kompetenční centra a komunity zajistí potřebnou jednotu přístupu i vzájemné sdílení nejlepších praxí, napříč všemi oblastmi poskytovaných ICT služeb a digitální transformace.</w:t>
            </w:r>
          </w:p>
        </w:tc>
      </w:tr>
      <w:tr w:rsidR="00A049CF" w:rsidRPr="00CB3024" w14:paraId="5CE6F464" w14:textId="77777777" w:rsidTr="000A4495">
        <w:trPr>
          <w:trHeight w:val="600"/>
        </w:trPr>
        <w:tc>
          <w:tcPr>
            <w:tcW w:w="2930" w:type="dxa"/>
            <w:shd w:val="clear" w:color="auto" w:fill="auto"/>
            <w:hideMark/>
          </w:tcPr>
          <w:p w14:paraId="0BC27ABA" w14:textId="77324FFE" w:rsidR="003012FC" w:rsidRPr="00CB3024" w:rsidRDefault="003012FC" w:rsidP="003012FC">
            <w:pPr>
              <w:spacing w:before="40" w:after="40"/>
              <w:jc w:val="left"/>
              <w:rPr>
                <w:lang w:eastAsia="en-US"/>
              </w:rPr>
            </w:pPr>
            <w:r w:rsidRPr="00CB3024">
              <w:rPr>
                <w:lang w:eastAsia="en-US"/>
              </w:rPr>
              <w:t>4.5 Ustavení transformačních útvarů</w:t>
            </w:r>
          </w:p>
        </w:tc>
        <w:tc>
          <w:tcPr>
            <w:tcW w:w="7143" w:type="dxa"/>
            <w:shd w:val="clear" w:color="auto" w:fill="auto"/>
          </w:tcPr>
          <w:p w14:paraId="1123FC0B" w14:textId="7DCE8991" w:rsidR="00EE0E67" w:rsidRPr="00CB3024" w:rsidRDefault="000A4495" w:rsidP="00EE0E67">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5B4E10CA" w14:textId="2B258833" w:rsidR="008E4067" w:rsidRPr="00CB3024" w:rsidRDefault="000F4994" w:rsidP="00EE0E67">
            <w:pPr>
              <w:pStyle w:val="Nvodnkomente"/>
              <w:rPr>
                <w:highlight w:val="yellow"/>
                <w:lang w:eastAsia="en-US"/>
              </w:rPr>
            </w:pPr>
            <w:r w:rsidRPr="00552EFF">
              <w:rPr>
                <w:rFonts w:ascii="Roboto Cn" w:hAnsi="Roboto Cn"/>
              </w:rPr>
              <w:t>Ustavení transformačních útvarů Projektové kanceláře a Architektonické kanceláře na úrovni přímé podpory nejvyššího vedení úřadu. Společně s tím jde povinnost praktického naplnění účelu těchto kanceláří plnohodnotným programovým a projektovým řízením a využívání systémového přístupu architektury úřadu (EA) na všech úrovních strategického plánování a řízení OVS.</w:t>
            </w:r>
          </w:p>
        </w:tc>
      </w:tr>
      <w:tr w:rsidR="00A049CF" w:rsidRPr="00CB3024" w14:paraId="0C235152" w14:textId="77777777" w:rsidTr="000A4495">
        <w:trPr>
          <w:trHeight w:val="600"/>
        </w:trPr>
        <w:tc>
          <w:tcPr>
            <w:tcW w:w="2930" w:type="dxa"/>
            <w:shd w:val="clear" w:color="auto" w:fill="auto"/>
            <w:hideMark/>
          </w:tcPr>
          <w:p w14:paraId="233A8675" w14:textId="6033B4B7" w:rsidR="003012FC" w:rsidRPr="00CB3024" w:rsidRDefault="003012FC" w:rsidP="003012FC">
            <w:pPr>
              <w:spacing w:before="40" w:after="40"/>
              <w:jc w:val="left"/>
              <w:rPr>
                <w:lang w:eastAsia="en-US"/>
              </w:rPr>
            </w:pPr>
            <w:r w:rsidRPr="00CB3024">
              <w:rPr>
                <w:lang w:eastAsia="en-US"/>
              </w:rPr>
              <w:t>4.6 Kapacity pro realizaci změn</w:t>
            </w:r>
          </w:p>
        </w:tc>
        <w:tc>
          <w:tcPr>
            <w:tcW w:w="7143" w:type="dxa"/>
            <w:shd w:val="clear" w:color="auto" w:fill="auto"/>
          </w:tcPr>
          <w:p w14:paraId="0D491C0F" w14:textId="17189387" w:rsidR="00EE0E67" w:rsidRPr="00CB3024" w:rsidRDefault="000A4495" w:rsidP="00EE0E67">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B17B916" w14:textId="77777777" w:rsidR="00E026EF" w:rsidRPr="00E026EF" w:rsidRDefault="00E026EF" w:rsidP="00E026EF">
            <w:pPr>
              <w:pStyle w:val="Nvodnkomente"/>
            </w:pPr>
            <w:r w:rsidRPr="00E026EF">
              <w:t>Zajištění úpravy rozsahu a náplně systemizovaných služebních</w:t>
            </w:r>
            <w:r w:rsidRPr="00E026EF">
              <w:br/>
              <w:t xml:space="preserve">a pracovních míst, přinejmenším pro manažerské, metodické, průřezově řídící a IT role tak, aby jejich nedílnou součástí byla aktivní participace na plánování, řízení, návrzích a realizaci změn úřadů. </w:t>
            </w:r>
          </w:p>
          <w:p w14:paraId="081797B3" w14:textId="58247415" w:rsidR="00AA497F" w:rsidRPr="00CB3024" w:rsidRDefault="00E026EF" w:rsidP="00E026EF">
            <w:pPr>
              <w:pStyle w:val="Nvodnkomente"/>
              <w:rPr>
                <w:highlight w:val="yellow"/>
                <w:lang w:eastAsia="en-US"/>
              </w:rPr>
            </w:pPr>
            <w:r w:rsidRPr="00E026EF">
              <w:t>Zajištění navýšení plánované kapacity systemizovaných služebních a pracovních míst v rolích, které se podílejí na změnách úřadů tak, aby se všichni pracovníci mohli na změnách podílet především v rámci řádné pracovní doby.</w:t>
            </w:r>
          </w:p>
        </w:tc>
      </w:tr>
      <w:tr w:rsidR="00A049CF" w:rsidRPr="00CB3024" w14:paraId="061D81A5" w14:textId="77777777" w:rsidTr="000A4495">
        <w:trPr>
          <w:trHeight w:val="600"/>
        </w:trPr>
        <w:tc>
          <w:tcPr>
            <w:tcW w:w="2930" w:type="dxa"/>
            <w:shd w:val="clear" w:color="auto" w:fill="auto"/>
          </w:tcPr>
          <w:p w14:paraId="41F37F78" w14:textId="3AA8AA9F" w:rsidR="003012FC" w:rsidRPr="00CB3024" w:rsidRDefault="003012FC" w:rsidP="003012FC">
            <w:pPr>
              <w:spacing w:before="40" w:after="40"/>
              <w:jc w:val="left"/>
              <w:rPr>
                <w:lang w:eastAsia="en-US"/>
              </w:rPr>
            </w:pPr>
            <w:r w:rsidRPr="00CB3024">
              <w:rPr>
                <w:lang w:eastAsia="en-US"/>
              </w:rPr>
              <w:t>4.7 Naplnění expertních míst</w:t>
            </w:r>
          </w:p>
        </w:tc>
        <w:tc>
          <w:tcPr>
            <w:tcW w:w="7143" w:type="dxa"/>
            <w:shd w:val="clear" w:color="auto" w:fill="auto"/>
          </w:tcPr>
          <w:p w14:paraId="0A967522" w14:textId="4CA827B6" w:rsidR="00EE0E67" w:rsidRPr="00CB3024" w:rsidRDefault="000A4495" w:rsidP="00EE0E67">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65C1850" w14:textId="0DA22D3A" w:rsidR="00683E6D" w:rsidRPr="00CB3024" w:rsidRDefault="0000190A" w:rsidP="00EE0E67">
            <w:pPr>
              <w:pStyle w:val="Nvodnkomente"/>
              <w:rPr>
                <w:highlight w:val="yellow"/>
                <w:lang w:eastAsia="en-US"/>
              </w:rPr>
            </w:pPr>
            <w:r w:rsidRPr="00552EFF">
              <w:rPr>
                <w:rFonts w:ascii="Roboto Cn" w:hAnsi="Roboto Cn"/>
              </w:rPr>
              <w:t>Zavedení a obsazení nových rolí a systematizovaných míst v úřadech odpovídajících expertním profesím, nezbytným pro uplatnění nových metod řízení, zejména ustavení rolí správce elektronických služeb úřadu, manažera kvality procesů a služeb, nebo jim obdobných.</w:t>
            </w:r>
          </w:p>
        </w:tc>
      </w:tr>
      <w:tr w:rsidR="00A049CF" w:rsidRPr="00CB3024" w14:paraId="74F8A26B" w14:textId="77777777" w:rsidTr="000A4495">
        <w:trPr>
          <w:trHeight w:val="600"/>
        </w:trPr>
        <w:tc>
          <w:tcPr>
            <w:tcW w:w="2930" w:type="dxa"/>
            <w:shd w:val="clear" w:color="auto" w:fill="auto"/>
          </w:tcPr>
          <w:p w14:paraId="35033C7B" w14:textId="73A65CF1" w:rsidR="003012FC" w:rsidRPr="00CB3024" w:rsidRDefault="003012FC" w:rsidP="003012FC">
            <w:pPr>
              <w:spacing w:before="40" w:after="40"/>
              <w:jc w:val="left"/>
              <w:rPr>
                <w:lang w:eastAsia="en-US"/>
              </w:rPr>
            </w:pPr>
            <w:r w:rsidRPr="00CB3024">
              <w:rPr>
                <w:lang w:eastAsia="en-US"/>
              </w:rPr>
              <w:t>4.8 Rozvoj digitálních kompetencí</w:t>
            </w:r>
          </w:p>
        </w:tc>
        <w:tc>
          <w:tcPr>
            <w:tcW w:w="7143" w:type="dxa"/>
            <w:shd w:val="clear" w:color="auto" w:fill="auto"/>
          </w:tcPr>
          <w:p w14:paraId="552E8A90" w14:textId="5E7D84A7" w:rsidR="00EE0E67" w:rsidRPr="00CB3024" w:rsidRDefault="000A4495" w:rsidP="00EE0E67">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5FA3A5E" w14:textId="77777777" w:rsidR="00055925" w:rsidRPr="00055925" w:rsidRDefault="00055925" w:rsidP="00055925">
            <w:pPr>
              <w:pStyle w:val="Nvodnkomente"/>
            </w:pPr>
            <w:r w:rsidRPr="00055925">
              <w:t>Realizace specifických vzdělávacích a výcvikových programů podporujících rozvoj digitálních kompetencí, které obsahují aktivity pro identifikaci slabých stránek a motivaci pracovníků k jejich rozvoji a vzdělávání.</w:t>
            </w:r>
          </w:p>
          <w:p w14:paraId="662001F9" w14:textId="10C19B89" w:rsidR="007835ED" w:rsidRPr="00CB3024" w:rsidRDefault="00055925" w:rsidP="00055925">
            <w:pPr>
              <w:pStyle w:val="Nvodnkomente"/>
              <w:rPr>
                <w:highlight w:val="yellow"/>
                <w:lang w:eastAsia="en-US"/>
              </w:rPr>
            </w:pPr>
            <w:r w:rsidRPr="00055925">
              <w:t>Zahrnutí digitálních kompetencí úředníků/zaměstnanců veřejné správy do procesu hodnocení pracovníků. Zvýšení informovanosti personalistů veřejné správy o podstatných aspektech digitálních kompetencí.</w:t>
            </w:r>
          </w:p>
        </w:tc>
      </w:tr>
      <w:tr w:rsidR="00633C8F" w:rsidRPr="00CB3024" w14:paraId="061F9FF8" w14:textId="77777777" w:rsidTr="000A4495">
        <w:trPr>
          <w:trHeight w:val="300"/>
        </w:trPr>
        <w:tc>
          <w:tcPr>
            <w:tcW w:w="10073" w:type="dxa"/>
            <w:gridSpan w:val="2"/>
            <w:shd w:val="clear" w:color="auto" w:fill="FFFFFF" w:themeFill="background1"/>
            <w:hideMark/>
          </w:tcPr>
          <w:p w14:paraId="043A7314" w14:textId="77777777" w:rsidR="003012FC" w:rsidRDefault="003012FC" w:rsidP="003012FC">
            <w:pPr>
              <w:spacing w:before="40" w:after="40"/>
              <w:jc w:val="left"/>
              <w:rPr>
                <w:b/>
              </w:rPr>
            </w:pPr>
            <w:r w:rsidRPr="00CB3024">
              <w:rPr>
                <w:b/>
              </w:rPr>
              <w:t>5 - EFEKTIVNÍ A CENTRÁLNĚ KOORDINOVANÉ ICT VEŘEJNÉ SPRÁVY</w:t>
            </w:r>
          </w:p>
          <w:p w14:paraId="515D7E16" w14:textId="77777777" w:rsidR="008A3B13" w:rsidRPr="008A3B13" w:rsidRDefault="008A3B13" w:rsidP="008A3B13">
            <w:pPr>
              <w:pStyle w:val="Nvodnkomente"/>
            </w:pPr>
            <w:r w:rsidRPr="008A3B13">
              <w:t>Cílem je řídit realizaci IKČR a celkově koordinovat rozvoj oblasti eGovernmentu tak, aby investice zdrojů do modernizace a rozvoje ICT VS byly maximálně efektivní a projekty realizované v této oblasti dodávaly ve stanoveném čase a v definované kvalitě výstupy, které budou naplňovat cíle a principy IKČR. K naplnění tohoto cíle je nutné tyto projekty již ve fází záměru navzájem koordinovat, minimalizovat jejich zbytečné překryvy a maximálně využít možnou synergii disponibilních finančních, personálních i časových zdrojů a znalostí všech stupňů VS ČR.</w:t>
            </w:r>
          </w:p>
          <w:p w14:paraId="0ABAF833" w14:textId="77777777" w:rsidR="008A3B13" w:rsidRPr="008A3B13" w:rsidRDefault="008A3B13" w:rsidP="008A3B13">
            <w:pPr>
              <w:pStyle w:val="Nvodnkomente"/>
            </w:pPr>
            <w:r w:rsidRPr="008A3B13">
              <w:t>Jedná se tedy zejména o zavedení řízení eGovernmentu pomocí standardizovaných principů</w:t>
            </w:r>
            <w:r w:rsidRPr="008A3B13">
              <w:br/>
              <w:t xml:space="preserve">a postupů </w:t>
            </w:r>
            <w:proofErr w:type="spellStart"/>
            <w:r w:rsidRPr="008A3B13">
              <w:t>Enterprise</w:t>
            </w:r>
            <w:proofErr w:type="spellEnd"/>
            <w:r w:rsidRPr="008A3B13">
              <w:t xml:space="preserve"> architektury, zlepšení řízení souvisejících znalostí, implementace architektury sdílených služeb do jednotlivých architektur orgánů veřejné moci, zavedení centralizovaného řízení státních podniků a agentur specializovaných na poskytování ICT služeb a vybudování institucionální kompetence metodicky řídit procesy útvary informatiky OVS a řídit všechny fáze životního cyklu ISVS, za účelem optimalizace výkonnosti a celkové efektivity eGovernmentu jako celku. </w:t>
            </w:r>
          </w:p>
          <w:p w14:paraId="017BD178" w14:textId="41D066B6" w:rsidR="008A3B13" w:rsidRPr="00CB3024" w:rsidRDefault="008A3B13" w:rsidP="008A3B13">
            <w:pPr>
              <w:pStyle w:val="Nvodnkomente"/>
              <w:rPr>
                <w:b/>
              </w:rPr>
            </w:pPr>
            <w:r w:rsidRPr="008A3B13">
              <w:t>V případě zavádění centralizovaného řízení ICT a eGovernmentu pak bude nutné zhodnotit jeho nelegislativní i legislativní možnosti řešení s ohledem na jeho dopady do oblasti hospodářské soutěže, zadávání veřejných zakázek, rozpočtových pravidel i nakládání s majetkem státu (např. novelizaci zákona č. 77/1997 Sb., o státním podniku a dalších).</w:t>
            </w:r>
          </w:p>
        </w:tc>
      </w:tr>
      <w:tr w:rsidR="00A049CF" w:rsidRPr="00CB3024" w14:paraId="6C4BC0E8" w14:textId="77777777" w:rsidTr="000A4495">
        <w:trPr>
          <w:trHeight w:val="300"/>
        </w:trPr>
        <w:tc>
          <w:tcPr>
            <w:tcW w:w="2930" w:type="dxa"/>
            <w:shd w:val="clear" w:color="auto" w:fill="auto"/>
            <w:hideMark/>
          </w:tcPr>
          <w:p w14:paraId="0648A97E" w14:textId="504878D2" w:rsidR="003012FC" w:rsidRPr="00CB3024" w:rsidRDefault="003012FC" w:rsidP="003012FC">
            <w:pPr>
              <w:spacing w:before="40" w:after="40"/>
              <w:jc w:val="left"/>
              <w:rPr>
                <w:lang w:eastAsia="en-US"/>
              </w:rPr>
            </w:pPr>
            <w:r w:rsidRPr="00CB3024">
              <w:rPr>
                <w:lang w:eastAsia="en-US"/>
              </w:rPr>
              <w:t>5.1 Řízení realizace IKČR</w:t>
            </w:r>
          </w:p>
        </w:tc>
        <w:tc>
          <w:tcPr>
            <w:tcW w:w="7143" w:type="dxa"/>
            <w:shd w:val="clear" w:color="auto" w:fill="auto"/>
          </w:tcPr>
          <w:p w14:paraId="64A5E368" w14:textId="707935FF" w:rsidR="00EE0E67" w:rsidRPr="00CB3024" w:rsidRDefault="000A4495" w:rsidP="00EE0E67">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42DCE30" w14:textId="480C130B" w:rsidR="003012FC" w:rsidRPr="00CB3024" w:rsidRDefault="000E0F10" w:rsidP="00EE0E67">
            <w:pPr>
              <w:pStyle w:val="Nvodnkomente"/>
              <w:rPr>
                <w:lang w:eastAsia="en-US"/>
              </w:rPr>
            </w:pPr>
            <w:r w:rsidRPr="00552EFF">
              <w:rPr>
                <w:rFonts w:ascii="Roboto Cn" w:hAnsi="Roboto Cn"/>
              </w:rPr>
              <w:t>Vytvoření optimálních řídících struktur na úrovni vlády ČR a RVIS, změna statutu podpůrných expertních týmů i automatizovaná podpora procesů řízení znalostí, a to včetně konkrétních úkolů, odpovědnosti a termínů. Do této oblasti spadá optimalizace struktur RVIS a jejích pracovních výborů a pracovních skupin, stejně jako koordinace činností garantů jednotlivých cílů informační koncepce a příslušných dílčích strategií. Součástí cíle je vrcholové řízení alokace finančních zdrojů pro realizaci cílů IKČR.</w:t>
            </w:r>
          </w:p>
        </w:tc>
      </w:tr>
      <w:tr w:rsidR="00A049CF" w:rsidRPr="00CB3024" w14:paraId="5855608F" w14:textId="77777777" w:rsidTr="000A4495">
        <w:trPr>
          <w:trHeight w:val="600"/>
        </w:trPr>
        <w:tc>
          <w:tcPr>
            <w:tcW w:w="2930" w:type="dxa"/>
            <w:shd w:val="clear" w:color="auto" w:fill="auto"/>
            <w:hideMark/>
          </w:tcPr>
          <w:p w14:paraId="31346A56" w14:textId="074FE017" w:rsidR="003012FC" w:rsidRPr="00CB3024" w:rsidRDefault="003012FC" w:rsidP="003012FC">
            <w:pPr>
              <w:spacing w:before="40" w:after="40"/>
              <w:jc w:val="left"/>
              <w:rPr>
                <w:lang w:eastAsia="en-US"/>
              </w:rPr>
            </w:pPr>
            <w:r w:rsidRPr="00CB3024">
              <w:rPr>
                <w:lang w:eastAsia="en-US"/>
              </w:rPr>
              <w:lastRenderedPageBreak/>
              <w:t>5.2 Zdroje na realizaci IKČR</w:t>
            </w:r>
          </w:p>
        </w:tc>
        <w:tc>
          <w:tcPr>
            <w:tcW w:w="7143" w:type="dxa"/>
            <w:shd w:val="clear" w:color="auto" w:fill="auto"/>
          </w:tcPr>
          <w:p w14:paraId="35B6263E" w14:textId="6B0C1C63" w:rsidR="00EE0E67" w:rsidRPr="00CB3024" w:rsidRDefault="000A4495" w:rsidP="00EE0E67">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F7403D2" w14:textId="77777777" w:rsidR="000E16E7" w:rsidRPr="000E16E7" w:rsidRDefault="000E16E7" w:rsidP="000E16E7">
            <w:pPr>
              <w:pStyle w:val="Nvodnkomente"/>
            </w:pPr>
            <w:r w:rsidRPr="000E16E7">
              <w:t xml:space="preserve">Alokace adekvátních lidských a finančních zdrojů pro realizaci IKČR, jako nástroje digitalizace výkonu státní správy. K realizaci navržených hlavních cílů je nezbytné vytvořit kvalitní expertní týmy s účastí předních odborníků veřejného i soukromého sektoru. Pro realizaci cílů je nutné alokovat centrálně adekvátní finance jak ze státního rozpočtu, tak vhodnou úpravou čerpání prostředků ze strukturálních fondů. </w:t>
            </w:r>
          </w:p>
          <w:p w14:paraId="60C373EB" w14:textId="77777777" w:rsidR="000E16E7" w:rsidRPr="000E16E7" w:rsidRDefault="000E16E7" w:rsidP="000E16E7">
            <w:pPr>
              <w:pStyle w:val="Nvodnkomente"/>
            </w:pPr>
            <w:r w:rsidRPr="000E16E7">
              <w:t xml:space="preserve">Vybudování centrální odborné kompetence a kapacity k metodickému vedení procesů řízení útvarů informatiky OVS a celého životního cyklu jejich IS. </w:t>
            </w:r>
          </w:p>
          <w:p w14:paraId="336C2F0A" w14:textId="4542D60A" w:rsidR="00325B65" w:rsidRPr="00CB3024" w:rsidRDefault="000E16E7" w:rsidP="000E16E7">
            <w:pPr>
              <w:pStyle w:val="Nvodnkomente"/>
              <w:rPr>
                <w:lang w:eastAsia="en-US"/>
              </w:rPr>
            </w:pPr>
            <w:r w:rsidRPr="000E16E7">
              <w:t>Vybudování centrální odborné kompetence ke schvalování digitálních on-line služeb ve fázi návrhu a při jejich uvolňování v rámci centrální správy katalogu služeb veřejné správy.</w:t>
            </w:r>
          </w:p>
        </w:tc>
      </w:tr>
      <w:tr w:rsidR="00A049CF" w:rsidRPr="00CB3024" w14:paraId="5BD4AEE6" w14:textId="77777777" w:rsidTr="000A4495">
        <w:trPr>
          <w:trHeight w:val="600"/>
        </w:trPr>
        <w:tc>
          <w:tcPr>
            <w:tcW w:w="2930" w:type="dxa"/>
            <w:shd w:val="clear" w:color="auto" w:fill="auto"/>
            <w:hideMark/>
          </w:tcPr>
          <w:p w14:paraId="5E662431" w14:textId="1E5496FE" w:rsidR="003012FC" w:rsidRPr="00CB3024" w:rsidRDefault="003012FC" w:rsidP="003012FC">
            <w:pPr>
              <w:spacing w:before="40" w:after="40"/>
              <w:jc w:val="left"/>
              <w:rPr>
                <w:lang w:eastAsia="en-US"/>
              </w:rPr>
            </w:pPr>
            <w:r w:rsidRPr="00CB3024">
              <w:rPr>
                <w:lang w:eastAsia="en-US"/>
              </w:rPr>
              <w:t>5.3 Architektura veřejné správy</w:t>
            </w:r>
          </w:p>
        </w:tc>
        <w:tc>
          <w:tcPr>
            <w:tcW w:w="7143" w:type="dxa"/>
            <w:shd w:val="clear" w:color="auto" w:fill="auto"/>
          </w:tcPr>
          <w:p w14:paraId="58873A66" w14:textId="7589CFBB" w:rsidR="007E7123" w:rsidRPr="00CB3024" w:rsidRDefault="000A4495" w:rsidP="007E7123">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78C0923" w14:textId="77777777" w:rsidR="00DA0405" w:rsidRPr="00DA0405" w:rsidRDefault="00DA0405" w:rsidP="00DA0405">
            <w:pPr>
              <w:pStyle w:val="Nvodnkomente"/>
            </w:pPr>
            <w:r w:rsidRPr="00DA0405">
              <w:t xml:space="preserve">Zavedení jednotných principů a postupů tzv. </w:t>
            </w:r>
            <w:proofErr w:type="spellStart"/>
            <w:r w:rsidRPr="00DA0405">
              <w:t>Enterprise</w:t>
            </w:r>
            <w:proofErr w:type="spellEnd"/>
            <w:r w:rsidRPr="00DA0405">
              <w:t xml:space="preserve"> architektury (architektury veřejné správy) jako prostředku celostního poznávání fungování úřadů a agilního přístupu k její tvorbě a správě. Principy architektury veřejné správy přinášejí do řízení změn potřebnou klasifikaci, strukturu a stabilitu, zatímco principy agilního přístupu přináší dynamiku a schopnost rychlé reakce na měnící se potřeby, umožní inovovat, zkoušet a poučit se z chyb vlastních i cizích, nezbytnou v dnešní turbulentní době. </w:t>
            </w:r>
          </w:p>
          <w:p w14:paraId="2270C8D1" w14:textId="62476A6E" w:rsidR="009107B7" w:rsidRPr="00CB3024" w:rsidRDefault="00DA0405" w:rsidP="00DA0405">
            <w:pPr>
              <w:pStyle w:val="Nvodnkomente"/>
              <w:rPr>
                <w:highlight w:val="yellow"/>
                <w:lang w:eastAsia="en-US"/>
              </w:rPr>
            </w:pPr>
            <w:r w:rsidRPr="00DA0405">
              <w:t>Do tohoto cíle dále spadá správa, rozvoj a publikování závazného Národního architektonického rámce a Národního architektonického plánu ČR, s jejich standardy a doporučeními v celostátním úložišti architektury VS a jejich uplatnění v návrzích a realizaci architektur OVS.</w:t>
            </w:r>
          </w:p>
        </w:tc>
      </w:tr>
      <w:tr w:rsidR="00A049CF" w:rsidRPr="00CB3024" w14:paraId="4AA85AAB" w14:textId="77777777" w:rsidTr="000A4495">
        <w:trPr>
          <w:trHeight w:val="600"/>
        </w:trPr>
        <w:tc>
          <w:tcPr>
            <w:tcW w:w="2930" w:type="dxa"/>
            <w:shd w:val="clear" w:color="auto" w:fill="auto"/>
            <w:hideMark/>
          </w:tcPr>
          <w:p w14:paraId="09469782" w14:textId="2E315070" w:rsidR="003012FC" w:rsidRPr="00CB3024" w:rsidRDefault="003012FC" w:rsidP="003012FC">
            <w:pPr>
              <w:spacing w:before="40" w:after="40"/>
              <w:jc w:val="left"/>
              <w:rPr>
                <w:lang w:eastAsia="en-US"/>
              </w:rPr>
            </w:pPr>
            <w:r w:rsidRPr="00CB3024">
              <w:rPr>
                <w:lang w:eastAsia="en-US"/>
              </w:rPr>
              <w:t>5.4 Koordinace státního ICT</w:t>
            </w:r>
          </w:p>
        </w:tc>
        <w:tc>
          <w:tcPr>
            <w:tcW w:w="7143" w:type="dxa"/>
            <w:shd w:val="clear" w:color="auto" w:fill="auto"/>
          </w:tcPr>
          <w:p w14:paraId="71A52124" w14:textId="0493CB8B" w:rsidR="003012FC" w:rsidRPr="00CB3024" w:rsidRDefault="000A4495" w:rsidP="003012FC">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42F038E" w14:textId="43530054" w:rsidR="00F6549F" w:rsidRPr="00CB3024" w:rsidRDefault="003140BD" w:rsidP="009C09AB">
            <w:pPr>
              <w:pStyle w:val="Nvodnkomente"/>
              <w:rPr>
                <w:highlight w:val="yellow"/>
                <w:lang w:eastAsia="en-US"/>
              </w:rPr>
            </w:pPr>
            <w:r w:rsidRPr="00552EFF">
              <w:rPr>
                <w:rFonts w:ascii="Roboto Cn" w:hAnsi="Roboto Cn"/>
              </w:rPr>
              <w:t>Realizace optimálního modelu koordinace činnosti státních organizací a podniků, specializovaných na poskytování ICT služeb. Cíl je zaměřen na optimalizaci řízení dodávek ICT služeb všech stávajících a budoucích státních organizací, poskytujících ICT služby dalším orgánům veřejné správy.</w:t>
            </w:r>
          </w:p>
        </w:tc>
      </w:tr>
      <w:tr w:rsidR="00A049CF" w:rsidRPr="00CB3024" w14:paraId="389DAA65" w14:textId="77777777" w:rsidTr="000A4495">
        <w:trPr>
          <w:trHeight w:val="300"/>
        </w:trPr>
        <w:tc>
          <w:tcPr>
            <w:tcW w:w="2930" w:type="dxa"/>
            <w:shd w:val="clear" w:color="auto" w:fill="auto"/>
            <w:hideMark/>
          </w:tcPr>
          <w:p w14:paraId="37AB242B" w14:textId="34E79B13" w:rsidR="003012FC" w:rsidRPr="00CB3024" w:rsidRDefault="003012FC" w:rsidP="003012FC">
            <w:pPr>
              <w:spacing w:before="40" w:after="40"/>
              <w:jc w:val="left"/>
              <w:rPr>
                <w:lang w:eastAsia="en-US"/>
              </w:rPr>
            </w:pPr>
            <w:r w:rsidRPr="00CB3024">
              <w:rPr>
                <w:lang w:eastAsia="en-US"/>
              </w:rPr>
              <w:t>5.5</w:t>
            </w:r>
            <w:r w:rsidRPr="00CB3024" w:rsidDel="008132BC">
              <w:rPr>
                <w:lang w:eastAsia="en-US"/>
              </w:rPr>
              <w:t xml:space="preserve"> </w:t>
            </w:r>
            <w:r w:rsidRPr="00CB3024">
              <w:rPr>
                <w:lang w:eastAsia="en-US"/>
              </w:rPr>
              <w:t>eGovernment cloud</w:t>
            </w:r>
          </w:p>
        </w:tc>
        <w:tc>
          <w:tcPr>
            <w:tcW w:w="7143" w:type="dxa"/>
            <w:shd w:val="clear" w:color="auto" w:fill="auto"/>
          </w:tcPr>
          <w:p w14:paraId="56386157" w14:textId="18794578" w:rsidR="009C09AB" w:rsidRPr="00CB3024" w:rsidRDefault="000A4495" w:rsidP="009C09AB">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B975B7D" w14:textId="457E9FD2" w:rsidR="002B7E92" w:rsidRPr="00CB3024" w:rsidRDefault="0097600F" w:rsidP="009C09AB">
            <w:pPr>
              <w:pStyle w:val="Nvodnkomente"/>
              <w:rPr>
                <w:highlight w:val="yellow"/>
                <w:lang w:eastAsia="en-US"/>
              </w:rPr>
            </w:pPr>
            <w:r w:rsidRPr="00552EFF">
              <w:rPr>
                <w:rFonts w:ascii="Roboto Cn" w:hAnsi="Roboto Cn"/>
              </w:rPr>
              <w:t>Cíl zahrnuje vytvoření eGovernment Cloud (</w:t>
            </w:r>
            <w:proofErr w:type="spellStart"/>
            <w:r w:rsidRPr="00552EFF">
              <w:rPr>
                <w:rFonts w:ascii="Roboto Cn" w:hAnsi="Roboto Cn"/>
              </w:rPr>
              <w:t>eGC</w:t>
            </w:r>
            <w:proofErr w:type="spellEnd"/>
            <w:r w:rsidRPr="00552EFF">
              <w:rPr>
                <w:rFonts w:ascii="Roboto Cn" w:hAnsi="Roboto Cn"/>
              </w:rPr>
              <w:t>), který se skládá</w:t>
            </w:r>
            <w:r>
              <w:rPr>
                <w:rFonts w:ascii="Roboto Cn" w:hAnsi="Roboto Cn"/>
              </w:rPr>
              <w:t xml:space="preserve"> </w:t>
            </w:r>
            <w:r w:rsidRPr="00552EFF">
              <w:rPr>
                <w:rFonts w:ascii="Roboto Cn" w:hAnsi="Roboto Cn"/>
              </w:rPr>
              <w:t xml:space="preserve">z části státní a komerční, pro potřeby veřejné správy ČR – online služeb na úrovních </w:t>
            </w:r>
            <w:proofErr w:type="spellStart"/>
            <w:r w:rsidRPr="00552EFF">
              <w:rPr>
                <w:rFonts w:ascii="Roboto Cn" w:hAnsi="Roboto Cn"/>
              </w:rPr>
              <w:t>IaaS</w:t>
            </w:r>
            <w:proofErr w:type="spellEnd"/>
            <w:r w:rsidRPr="00552EFF">
              <w:rPr>
                <w:rFonts w:ascii="Roboto Cn" w:hAnsi="Roboto Cn"/>
              </w:rPr>
              <w:t xml:space="preserve"> (</w:t>
            </w:r>
            <w:proofErr w:type="spellStart"/>
            <w:r w:rsidRPr="00552EFF">
              <w:rPr>
                <w:rFonts w:ascii="Roboto Cn" w:hAnsi="Roboto Cn"/>
              </w:rPr>
              <w:t>Infrastructure</w:t>
            </w:r>
            <w:proofErr w:type="spellEnd"/>
            <w:r w:rsidRPr="00552EFF">
              <w:rPr>
                <w:rFonts w:ascii="Roboto Cn" w:hAnsi="Roboto Cn"/>
              </w:rPr>
              <w:t xml:space="preserve"> as a </w:t>
            </w:r>
            <w:proofErr w:type="spellStart"/>
            <w:r w:rsidRPr="00552EFF">
              <w:rPr>
                <w:rFonts w:ascii="Roboto Cn" w:hAnsi="Roboto Cn"/>
              </w:rPr>
              <w:t>Service</w:t>
            </w:r>
            <w:proofErr w:type="spellEnd"/>
            <w:r w:rsidRPr="00552EFF">
              <w:rPr>
                <w:rFonts w:ascii="Roboto Cn" w:hAnsi="Roboto Cn"/>
              </w:rPr>
              <w:t xml:space="preserve">), </w:t>
            </w:r>
            <w:proofErr w:type="spellStart"/>
            <w:r w:rsidRPr="00552EFF">
              <w:rPr>
                <w:rFonts w:ascii="Roboto Cn" w:hAnsi="Roboto Cn"/>
              </w:rPr>
              <w:t>PaaS</w:t>
            </w:r>
            <w:proofErr w:type="spellEnd"/>
            <w:r w:rsidRPr="00552EFF">
              <w:rPr>
                <w:rFonts w:ascii="Roboto Cn" w:hAnsi="Roboto Cn"/>
              </w:rPr>
              <w:t xml:space="preserve"> (</w:t>
            </w:r>
            <w:proofErr w:type="spellStart"/>
            <w:r w:rsidRPr="00552EFF">
              <w:rPr>
                <w:rFonts w:ascii="Roboto Cn" w:hAnsi="Roboto Cn"/>
              </w:rPr>
              <w:t>Platform</w:t>
            </w:r>
            <w:proofErr w:type="spellEnd"/>
            <w:r w:rsidRPr="00552EFF">
              <w:rPr>
                <w:rFonts w:ascii="Roboto Cn" w:hAnsi="Roboto Cn"/>
              </w:rPr>
              <w:t xml:space="preserve"> as a </w:t>
            </w:r>
            <w:proofErr w:type="spellStart"/>
            <w:r w:rsidRPr="00552EFF">
              <w:rPr>
                <w:rFonts w:ascii="Roboto Cn" w:hAnsi="Roboto Cn"/>
              </w:rPr>
              <w:t>Service</w:t>
            </w:r>
            <w:proofErr w:type="spellEnd"/>
            <w:r w:rsidRPr="00552EFF">
              <w:rPr>
                <w:rFonts w:ascii="Roboto Cn" w:hAnsi="Roboto Cn"/>
              </w:rPr>
              <w:t xml:space="preserve">) a </w:t>
            </w:r>
            <w:proofErr w:type="spellStart"/>
            <w:r w:rsidRPr="00552EFF">
              <w:rPr>
                <w:rFonts w:ascii="Roboto Cn" w:hAnsi="Roboto Cn"/>
              </w:rPr>
              <w:t>SaaS</w:t>
            </w:r>
            <w:proofErr w:type="spellEnd"/>
            <w:r w:rsidRPr="00552EFF">
              <w:rPr>
                <w:rFonts w:ascii="Roboto Cn" w:hAnsi="Roboto Cn"/>
              </w:rPr>
              <w:t xml:space="preserve"> (Software as a </w:t>
            </w:r>
            <w:proofErr w:type="spellStart"/>
            <w:r w:rsidRPr="00552EFF">
              <w:rPr>
                <w:rFonts w:ascii="Roboto Cn" w:hAnsi="Roboto Cn"/>
              </w:rPr>
              <w:t>Service</w:t>
            </w:r>
            <w:proofErr w:type="spellEnd"/>
            <w:r w:rsidRPr="00552EFF">
              <w:rPr>
                <w:rFonts w:ascii="Roboto Cn" w:hAnsi="Roboto Cn"/>
              </w:rPr>
              <w:t xml:space="preserve">). V komerční části </w:t>
            </w:r>
            <w:proofErr w:type="spellStart"/>
            <w:r w:rsidRPr="00552EFF">
              <w:rPr>
                <w:rFonts w:ascii="Roboto Cn" w:hAnsi="Roboto Cn"/>
              </w:rPr>
              <w:t>eGC</w:t>
            </w:r>
            <w:proofErr w:type="spellEnd"/>
            <w:r w:rsidRPr="00552EFF">
              <w:rPr>
                <w:rFonts w:ascii="Roboto Cn" w:hAnsi="Roboto Cn"/>
              </w:rPr>
              <w:t xml:space="preserve"> jsou poskytovány dynamickým nákupním systémem nabízené služby (</w:t>
            </w:r>
            <w:proofErr w:type="spellStart"/>
            <w:r w:rsidRPr="00552EFF">
              <w:rPr>
                <w:rFonts w:ascii="Roboto Cn" w:hAnsi="Roboto Cn"/>
              </w:rPr>
              <w:t>Iaas</w:t>
            </w:r>
            <w:proofErr w:type="spellEnd"/>
            <w:r w:rsidRPr="00552EFF">
              <w:rPr>
                <w:rFonts w:ascii="Roboto Cn" w:hAnsi="Roboto Cn"/>
              </w:rPr>
              <w:t xml:space="preserve">, </w:t>
            </w:r>
            <w:proofErr w:type="spellStart"/>
            <w:r w:rsidRPr="00552EFF">
              <w:rPr>
                <w:rFonts w:ascii="Roboto Cn" w:hAnsi="Roboto Cn"/>
              </w:rPr>
              <w:t>PaaS</w:t>
            </w:r>
            <w:proofErr w:type="spellEnd"/>
            <w:r w:rsidRPr="00552EFF">
              <w:rPr>
                <w:rFonts w:ascii="Roboto Cn" w:hAnsi="Roboto Cn"/>
              </w:rPr>
              <w:t xml:space="preserve">, </w:t>
            </w:r>
            <w:proofErr w:type="spellStart"/>
            <w:r w:rsidRPr="00552EFF">
              <w:rPr>
                <w:rFonts w:ascii="Roboto Cn" w:hAnsi="Roboto Cn"/>
              </w:rPr>
              <w:t>SaaS</w:t>
            </w:r>
            <w:proofErr w:type="spellEnd"/>
            <w:r w:rsidRPr="00552EFF">
              <w:rPr>
                <w:rFonts w:ascii="Roboto Cn" w:hAnsi="Roboto Cn"/>
              </w:rPr>
              <w:t xml:space="preserve">) komerčních poskytovatelů. Státní část </w:t>
            </w:r>
            <w:proofErr w:type="spellStart"/>
            <w:r w:rsidRPr="00552EFF">
              <w:rPr>
                <w:rFonts w:ascii="Roboto Cn" w:hAnsi="Roboto Cn"/>
              </w:rPr>
              <w:t>eGC</w:t>
            </w:r>
            <w:proofErr w:type="spellEnd"/>
            <w:r w:rsidRPr="00552EFF">
              <w:rPr>
                <w:rFonts w:ascii="Roboto Cn" w:hAnsi="Roboto Cn"/>
              </w:rPr>
              <w:t xml:space="preserve"> se soustředí na budování sdílených platforem (</w:t>
            </w:r>
            <w:proofErr w:type="spellStart"/>
            <w:r w:rsidRPr="00552EFF">
              <w:rPr>
                <w:rFonts w:ascii="Roboto Cn" w:hAnsi="Roboto Cn"/>
              </w:rPr>
              <w:t>PaaS</w:t>
            </w:r>
            <w:proofErr w:type="spellEnd"/>
            <w:r w:rsidRPr="00552EFF">
              <w:rPr>
                <w:rFonts w:ascii="Roboto Cn" w:hAnsi="Roboto Cn"/>
              </w:rPr>
              <w:t>) a infrastruktury (</w:t>
            </w:r>
            <w:proofErr w:type="spellStart"/>
            <w:r w:rsidRPr="00552EFF">
              <w:rPr>
                <w:rFonts w:ascii="Roboto Cn" w:hAnsi="Roboto Cn"/>
              </w:rPr>
              <w:t>IaaS</w:t>
            </w:r>
            <w:proofErr w:type="spellEnd"/>
            <w:r w:rsidRPr="00552EFF">
              <w:rPr>
                <w:rFonts w:ascii="Roboto Cn" w:hAnsi="Roboto Cn"/>
              </w:rPr>
              <w:t>) pro jedinečné a centrálně poskytované zákony definované služby ISVS.</w:t>
            </w:r>
          </w:p>
        </w:tc>
      </w:tr>
      <w:tr w:rsidR="00A049CF" w:rsidRPr="00CB3024" w14:paraId="08C5217B" w14:textId="77777777" w:rsidTr="000A4495">
        <w:trPr>
          <w:trHeight w:val="300"/>
        </w:trPr>
        <w:tc>
          <w:tcPr>
            <w:tcW w:w="2930" w:type="dxa"/>
            <w:shd w:val="clear" w:color="auto" w:fill="auto"/>
            <w:hideMark/>
          </w:tcPr>
          <w:p w14:paraId="139EB252" w14:textId="3434FF32" w:rsidR="003012FC" w:rsidRPr="00CB3024" w:rsidRDefault="003012FC" w:rsidP="003012FC">
            <w:pPr>
              <w:spacing w:before="40" w:after="40"/>
              <w:jc w:val="left"/>
              <w:rPr>
                <w:lang w:eastAsia="en-US"/>
              </w:rPr>
            </w:pPr>
            <w:r w:rsidRPr="00CB3024">
              <w:rPr>
                <w:lang w:eastAsia="en-US"/>
              </w:rPr>
              <w:t>5.6 Národní ICT autorita</w:t>
            </w:r>
          </w:p>
        </w:tc>
        <w:tc>
          <w:tcPr>
            <w:tcW w:w="7143" w:type="dxa"/>
            <w:shd w:val="clear" w:color="auto" w:fill="auto"/>
          </w:tcPr>
          <w:p w14:paraId="77B28422" w14:textId="77777777" w:rsidR="000A4495" w:rsidRPr="00CB3024" w:rsidRDefault="000A4495" w:rsidP="000A4495">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D549341" w14:textId="77777777" w:rsidR="003D2556" w:rsidRPr="003D2556" w:rsidRDefault="003D2556" w:rsidP="003D2556">
            <w:pPr>
              <w:pStyle w:val="Nvodnkomente"/>
            </w:pPr>
            <w:r w:rsidRPr="003D2556">
              <w:t xml:space="preserve">Zajištění vydávání a aktualizace ICT standardů nezbytných pro zajištění rozvoje a bezchybného provozu jednotlivých ISVS. Zejména jde o standardy funkčních specifikací klíčových typových řešení, standardy ICT služeb a rozhraní. </w:t>
            </w:r>
          </w:p>
          <w:p w14:paraId="4A2BAE28" w14:textId="00A1EC2D" w:rsidR="00CE3D46" w:rsidRPr="00CB3024" w:rsidRDefault="003D2556" w:rsidP="003D2556">
            <w:pPr>
              <w:pStyle w:val="Nvodnkomente"/>
              <w:rPr>
                <w:highlight w:val="yellow"/>
                <w:lang w:eastAsia="en-US"/>
              </w:rPr>
            </w:pPr>
            <w:r w:rsidRPr="003D2556">
              <w:t xml:space="preserve">Pro řízení ICT jsou nutné zejména standardy jednotlivých metod řízení a standardy digitálních služeb a standardní typové SLA a OLA (dohody o úrovni služeb a provozu).  </w:t>
            </w:r>
          </w:p>
        </w:tc>
      </w:tr>
      <w:tr w:rsidR="00AB684F" w:rsidRPr="00CB3024" w14:paraId="33C6AC19" w14:textId="77777777" w:rsidTr="000A4495">
        <w:trPr>
          <w:trHeight w:val="300"/>
        </w:trPr>
        <w:tc>
          <w:tcPr>
            <w:tcW w:w="2930" w:type="dxa"/>
            <w:shd w:val="clear" w:color="auto" w:fill="auto"/>
          </w:tcPr>
          <w:p w14:paraId="0DA22335" w14:textId="702EEC17" w:rsidR="003012FC" w:rsidRPr="00CB3024" w:rsidRDefault="003012FC" w:rsidP="003012FC">
            <w:pPr>
              <w:spacing w:before="40" w:after="40"/>
              <w:jc w:val="left"/>
              <w:rPr>
                <w:lang w:eastAsia="en-US"/>
              </w:rPr>
            </w:pPr>
            <w:r w:rsidRPr="00CB3024">
              <w:rPr>
                <w:lang w:eastAsia="en-US"/>
              </w:rPr>
              <w:t>5.7 Agendy v přenesené působnosti</w:t>
            </w:r>
          </w:p>
        </w:tc>
        <w:tc>
          <w:tcPr>
            <w:tcW w:w="7143" w:type="dxa"/>
            <w:shd w:val="clear" w:color="auto" w:fill="auto"/>
            <w:vAlign w:val="center"/>
          </w:tcPr>
          <w:p w14:paraId="1CAB2548" w14:textId="13F845D6" w:rsidR="005F3BA0" w:rsidRPr="00CB3024" w:rsidRDefault="000A4495" w:rsidP="005F3BA0">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F93CA5B" w14:textId="79EAAE2E" w:rsidR="00E10811" w:rsidRPr="00CB3024" w:rsidRDefault="00CF4CAA" w:rsidP="00BF2CA8">
            <w:pPr>
              <w:pStyle w:val="Nvodnkomente"/>
              <w:rPr>
                <w:highlight w:val="yellow"/>
                <w:lang w:eastAsia="en-US"/>
              </w:rPr>
            </w:pPr>
            <w:r w:rsidRPr="00552EFF">
              <w:rPr>
                <w:rFonts w:ascii="Roboto Cn" w:hAnsi="Roboto Cn"/>
              </w:rPr>
              <w:t>Zajištění podpory sdílení údajů agendových systémů pro výkon agendy státní správy v přenesené působnosti tím, že všechny tyto agendové informační systémy musí mít správcem (ohlašovatelem agendy) zajištěnu logicky centralizovanou architekturu, umožňující poskytování služeb bez ohledu na místní příslušnost, v integraci s jinými agendovými systémy i s provozními systémy OVM v agendě působících, a zahrnující řešení pro samoobslužný a asistovaný přístup klientů.</w:t>
            </w:r>
          </w:p>
        </w:tc>
      </w:tr>
      <w:tr w:rsidR="00AB684F" w:rsidRPr="00CB3024" w14:paraId="7AA8DC9D" w14:textId="77777777" w:rsidTr="000A4495">
        <w:trPr>
          <w:trHeight w:val="300"/>
        </w:trPr>
        <w:tc>
          <w:tcPr>
            <w:tcW w:w="2930" w:type="dxa"/>
            <w:shd w:val="clear" w:color="auto" w:fill="auto"/>
          </w:tcPr>
          <w:p w14:paraId="67C506E8" w14:textId="532420C5" w:rsidR="003012FC" w:rsidRPr="00CB3024" w:rsidRDefault="003012FC" w:rsidP="003012FC">
            <w:pPr>
              <w:spacing w:before="40" w:after="40"/>
              <w:jc w:val="left"/>
              <w:rPr>
                <w:lang w:eastAsia="en-US"/>
              </w:rPr>
            </w:pPr>
            <w:r w:rsidRPr="00CB3024">
              <w:rPr>
                <w:lang w:eastAsia="en-US"/>
              </w:rPr>
              <w:t>5.8 Sdílená řešení pro malé agendy a úřady</w:t>
            </w:r>
          </w:p>
        </w:tc>
        <w:tc>
          <w:tcPr>
            <w:tcW w:w="7143" w:type="dxa"/>
            <w:shd w:val="clear" w:color="auto" w:fill="auto"/>
            <w:vAlign w:val="center"/>
          </w:tcPr>
          <w:p w14:paraId="1DA9ABB0" w14:textId="1392B2BA" w:rsidR="00BF2CA8" w:rsidRPr="00CB3024" w:rsidRDefault="000A4495" w:rsidP="00BF2CA8">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5743F771" w14:textId="77777777" w:rsidR="00A726AE" w:rsidRPr="00A726AE" w:rsidRDefault="00A726AE" w:rsidP="00A726AE">
            <w:pPr>
              <w:pStyle w:val="Nvodnkomente"/>
            </w:pPr>
            <w:r w:rsidRPr="00A726AE">
              <w:t>Vybudování sdílených platforem pro návrh a provoz obslužných</w:t>
            </w:r>
            <w:r w:rsidRPr="00A726AE">
              <w:br/>
              <w:t xml:space="preserve">a agendových informačních systémů a provozních systémů pro malé agendy a malé úřady státní správy i samosprávy. </w:t>
            </w:r>
          </w:p>
          <w:p w14:paraId="657897E5" w14:textId="77777777" w:rsidR="00A726AE" w:rsidRPr="00A726AE" w:rsidRDefault="00A726AE" w:rsidP="00A726AE">
            <w:pPr>
              <w:pStyle w:val="Nvodnkomente"/>
            </w:pPr>
            <w:r w:rsidRPr="00A726AE">
              <w:t xml:space="preserve">Samosprávné celky dostanou podporu od státu ve formě těchto platforem a přednastavených řešení pro využití v samosprávných agendách. Jejich základní funkce budou jednotné, místní specifika budou </w:t>
            </w:r>
            <w:proofErr w:type="spellStart"/>
            <w:r w:rsidRPr="00A726AE">
              <w:t>parametrizovatelná</w:t>
            </w:r>
            <w:proofErr w:type="spellEnd"/>
            <w:r w:rsidRPr="00A726AE">
              <w:t xml:space="preserve"> dle potřeb úřadů.</w:t>
            </w:r>
          </w:p>
          <w:p w14:paraId="0CA6EB98" w14:textId="5E6810F8" w:rsidR="00F01AFE" w:rsidRPr="00CB3024" w:rsidRDefault="00A726AE" w:rsidP="00A726AE">
            <w:pPr>
              <w:pStyle w:val="Nvodnkomente"/>
              <w:rPr>
                <w:highlight w:val="yellow"/>
                <w:lang w:eastAsia="en-US"/>
              </w:rPr>
            </w:pPr>
            <w:r w:rsidRPr="00A726AE">
              <w:t>Jiná jednotná řešení budou dostupná formou sdílení zdrojového kódu pro realizace řešení v místě úřadu (on-Premise).</w:t>
            </w:r>
          </w:p>
        </w:tc>
      </w:tr>
      <w:tr w:rsidR="00A049CF" w:rsidRPr="00CB3024" w14:paraId="1F68B86D" w14:textId="77777777" w:rsidTr="000A4495">
        <w:trPr>
          <w:trHeight w:val="300"/>
        </w:trPr>
        <w:tc>
          <w:tcPr>
            <w:tcW w:w="2930" w:type="dxa"/>
            <w:shd w:val="clear" w:color="auto" w:fill="auto"/>
            <w:hideMark/>
          </w:tcPr>
          <w:p w14:paraId="3B246E4B" w14:textId="2C0A0D7E" w:rsidR="003012FC" w:rsidRPr="00CB3024" w:rsidRDefault="003012FC" w:rsidP="003012FC">
            <w:pPr>
              <w:spacing w:before="40" w:after="40"/>
              <w:jc w:val="left"/>
              <w:rPr>
                <w:lang w:eastAsia="en-US"/>
              </w:rPr>
            </w:pPr>
            <w:r w:rsidRPr="00CB3024">
              <w:rPr>
                <w:lang w:eastAsia="en-US"/>
              </w:rPr>
              <w:t>5.9 Propojený datový fond</w:t>
            </w:r>
          </w:p>
        </w:tc>
        <w:tc>
          <w:tcPr>
            <w:tcW w:w="7143" w:type="dxa"/>
            <w:shd w:val="clear" w:color="auto" w:fill="auto"/>
          </w:tcPr>
          <w:p w14:paraId="63A5B005" w14:textId="77B74CB8" w:rsidR="00BE4139" w:rsidRPr="00CB3024" w:rsidRDefault="000A4495" w:rsidP="00BE4139">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3CBE04C" w14:textId="4E7E72BB" w:rsidR="00E61739" w:rsidRPr="00CB3024" w:rsidRDefault="007545C7" w:rsidP="00BE4139">
            <w:pPr>
              <w:pStyle w:val="Nvodnkomente"/>
              <w:rPr>
                <w:highlight w:val="yellow"/>
                <w:lang w:eastAsia="en-US"/>
              </w:rPr>
            </w:pPr>
            <w:r w:rsidRPr="00552EFF">
              <w:rPr>
                <w:rFonts w:ascii="Roboto Cn" w:hAnsi="Roboto Cn"/>
              </w:rPr>
              <w:lastRenderedPageBreak/>
              <w:t>Zajištění publikování a vzájemného sdílení všech relevantních neveřejných agendových údajů pomocí prostředků referenčního rozhraní veřejné správy, na základě konceptuálních datových modelů agend a úřadů. Propojený datový fond (PPDF), tvořený zejména Základními registry a dalšími agendovými systémy, bude i nadále rozvíjen o další autoritativní zdroje neveřejných údajů z klíčových oblastí výkonu veřejné správy, s jasně definovaným garantem a editorem. Základní funkcí propojeného datového fondu je realizace zásad „</w:t>
            </w:r>
            <w:proofErr w:type="spellStart"/>
            <w:r w:rsidRPr="00552EFF">
              <w:rPr>
                <w:rFonts w:ascii="Roboto Cn" w:hAnsi="Roboto Cn"/>
              </w:rPr>
              <w:t>Only</w:t>
            </w:r>
            <w:proofErr w:type="spellEnd"/>
            <w:r w:rsidRPr="00552EFF">
              <w:rPr>
                <w:rFonts w:ascii="Roboto Cn" w:hAnsi="Roboto Cn"/>
              </w:rPr>
              <w:t xml:space="preserve"> </w:t>
            </w:r>
            <w:proofErr w:type="spellStart"/>
            <w:r w:rsidRPr="00552EFF">
              <w:rPr>
                <w:rFonts w:ascii="Roboto Cn" w:hAnsi="Roboto Cn"/>
              </w:rPr>
              <w:t>once</w:t>
            </w:r>
            <w:proofErr w:type="spellEnd"/>
            <w:r w:rsidRPr="00552EFF">
              <w:rPr>
                <w:rFonts w:ascii="Roboto Cn" w:hAnsi="Roboto Cn"/>
              </w:rPr>
              <w:t>“, tj. „Obíhají data, nikoli lidé“ do běžné praxe veřejné správy ČR. Budou identifikovány a odstraněny legislativní, procesní a technologické bariéry, které brání sdílení údajů v PPDF.</w:t>
            </w:r>
          </w:p>
        </w:tc>
      </w:tr>
      <w:tr w:rsidR="00A049CF" w:rsidRPr="00CB3024" w14:paraId="7B53EFD7" w14:textId="77777777" w:rsidTr="000A4495">
        <w:trPr>
          <w:trHeight w:val="300"/>
        </w:trPr>
        <w:tc>
          <w:tcPr>
            <w:tcW w:w="2930" w:type="dxa"/>
            <w:shd w:val="clear" w:color="auto" w:fill="auto"/>
          </w:tcPr>
          <w:p w14:paraId="0F77E7E5" w14:textId="18B47224" w:rsidR="003012FC" w:rsidRPr="00CB3024" w:rsidRDefault="003012FC" w:rsidP="003012FC">
            <w:pPr>
              <w:spacing w:before="40" w:after="40"/>
              <w:jc w:val="left"/>
              <w:rPr>
                <w:lang w:eastAsia="en-US"/>
              </w:rPr>
            </w:pPr>
            <w:r w:rsidRPr="00CB3024">
              <w:rPr>
                <w:lang w:eastAsia="en-US"/>
              </w:rPr>
              <w:t>5.10 Veřejný datový fond</w:t>
            </w:r>
          </w:p>
        </w:tc>
        <w:tc>
          <w:tcPr>
            <w:tcW w:w="7143" w:type="dxa"/>
            <w:shd w:val="clear" w:color="auto" w:fill="auto"/>
          </w:tcPr>
          <w:p w14:paraId="35D2AEBD" w14:textId="5F7C24B3" w:rsidR="00BE4139" w:rsidRPr="00CB3024" w:rsidRDefault="000A4495" w:rsidP="00BE4139">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607FBCF" w14:textId="7DADF63B" w:rsidR="00C84D7A" w:rsidRPr="00CB3024" w:rsidRDefault="009A46C8" w:rsidP="00BE4139">
            <w:pPr>
              <w:pStyle w:val="Nvodnkomente"/>
              <w:rPr>
                <w:highlight w:val="yellow"/>
                <w:lang w:eastAsia="en-US"/>
              </w:rPr>
            </w:pPr>
            <w:r w:rsidRPr="00552EFF">
              <w:rPr>
                <w:rFonts w:ascii="Roboto Cn" w:hAnsi="Roboto Cn"/>
              </w:rPr>
              <w:t>Zajištění publikování a vzájemného sdílení všech veřejných agendových údajů, případně agregací a statistik neveřejných agendových údajů, pomocí prostředků referenčního rozhraní veřejné správy. Veřejný datový fond tvořený publikovanými veřejnými údaji veřejné správy je základní metodou pro sdílení těchto informací, jak mezi veřejnoprávními subjekty navzájem, tak mezi veřejnoprávní a soukromoprávní sférou. Veřejný datový fond se od pouhé publikace automatizovaně čitelných Open Dat posune též k publikaci právně závazných, platných a pravidelně aktualizovaných datových sad s jasně definovanou zodpovědností OVS za takové sady.</w:t>
            </w:r>
          </w:p>
        </w:tc>
      </w:tr>
      <w:tr w:rsidR="00A049CF" w:rsidRPr="00CB3024" w14:paraId="42E7EFF4" w14:textId="77777777" w:rsidTr="000A4495">
        <w:trPr>
          <w:trHeight w:val="300"/>
        </w:trPr>
        <w:tc>
          <w:tcPr>
            <w:tcW w:w="2930" w:type="dxa"/>
            <w:shd w:val="clear" w:color="auto" w:fill="auto"/>
          </w:tcPr>
          <w:p w14:paraId="5E24FB6C" w14:textId="5D8BA0F9" w:rsidR="003012FC" w:rsidRPr="00CB3024" w:rsidRDefault="003012FC" w:rsidP="003012FC">
            <w:pPr>
              <w:spacing w:before="40" w:after="40"/>
              <w:jc w:val="left"/>
              <w:rPr>
                <w:lang w:eastAsia="en-US"/>
              </w:rPr>
            </w:pPr>
            <w:r w:rsidRPr="00CB3024">
              <w:rPr>
                <w:lang w:eastAsia="en-US"/>
              </w:rPr>
              <w:t>5.11 Systémy prostorových dat</w:t>
            </w:r>
          </w:p>
        </w:tc>
        <w:tc>
          <w:tcPr>
            <w:tcW w:w="7143" w:type="dxa"/>
            <w:shd w:val="clear" w:color="auto" w:fill="auto"/>
          </w:tcPr>
          <w:p w14:paraId="0130BD96" w14:textId="580EEC1A" w:rsidR="00BE4139" w:rsidRPr="00CB3024" w:rsidRDefault="000A4495" w:rsidP="00BE4139">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D49611F" w14:textId="77777777" w:rsidR="00C126AD" w:rsidRPr="00C126AD" w:rsidRDefault="00C126AD" w:rsidP="00C126AD">
            <w:pPr>
              <w:pStyle w:val="Nvodnkomente"/>
            </w:pPr>
            <w:r w:rsidRPr="00C126AD">
              <w:t xml:space="preserve">Rozvoj a provoz informačních systémů spravujících prostorová data, jakožto součást Národní infrastruktury pro prostorové informace, které slouží pro podporu výkonu agend veřejné správy, jako jsou např. stavební řízení, územní plánování a rozvoj území, krizové řízení, obrana státu, ochrana životního prostředí, zemědělství, doprava, památková péče, správa majetku, navržených a vybudovaných s respektováním strategie sdílení dat a služeb eGovernmentu. </w:t>
            </w:r>
          </w:p>
          <w:p w14:paraId="4BCE42DD" w14:textId="41745A08" w:rsidR="00FF281E" w:rsidRPr="00CB3024" w:rsidRDefault="00C126AD" w:rsidP="00C126AD">
            <w:pPr>
              <w:pStyle w:val="Nvodnkomente"/>
              <w:rPr>
                <w:highlight w:val="yellow"/>
                <w:lang w:eastAsia="en-US"/>
              </w:rPr>
            </w:pPr>
            <w:r w:rsidRPr="00C126AD">
              <w:t>Dále bude rozvíjen potenciál prostorových informací podle jejich charakteru jako součást propojeného nebo veřejného datového fondu.</w:t>
            </w:r>
          </w:p>
        </w:tc>
      </w:tr>
      <w:tr w:rsidR="00A049CF" w:rsidRPr="00CB3024" w14:paraId="0A98E059" w14:textId="77777777" w:rsidTr="000A4495">
        <w:trPr>
          <w:trHeight w:val="300"/>
        </w:trPr>
        <w:tc>
          <w:tcPr>
            <w:tcW w:w="2930" w:type="dxa"/>
            <w:shd w:val="clear" w:color="auto" w:fill="auto"/>
          </w:tcPr>
          <w:p w14:paraId="56ED2B0C" w14:textId="50AB5EC0" w:rsidR="003012FC" w:rsidRPr="00CB3024" w:rsidRDefault="003012FC" w:rsidP="003012FC">
            <w:pPr>
              <w:spacing w:before="40" w:after="40"/>
              <w:jc w:val="left"/>
              <w:rPr>
                <w:lang w:eastAsia="en-US"/>
              </w:rPr>
            </w:pPr>
            <w:r w:rsidRPr="00CB3024">
              <w:rPr>
                <w:lang w:eastAsia="en-US"/>
              </w:rPr>
              <w:t>5.12 Měření a vyhodnocení realizace IKČR</w:t>
            </w:r>
          </w:p>
        </w:tc>
        <w:tc>
          <w:tcPr>
            <w:tcW w:w="7143" w:type="dxa"/>
            <w:shd w:val="clear" w:color="auto" w:fill="auto"/>
          </w:tcPr>
          <w:p w14:paraId="1F48E397" w14:textId="2B5D2FF5" w:rsidR="00937743" w:rsidRPr="00CB3024" w:rsidRDefault="000A4495" w:rsidP="00937743">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399492B" w14:textId="6AB4CD4C" w:rsidR="00481255" w:rsidRPr="00CB3024" w:rsidRDefault="00A018A0" w:rsidP="00937743">
            <w:pPr>
              <w:pStyle w:val="Nvodnkomente"/>
              <w:rPr>
                <w:highlight w:val="yellow"/>
                <w:lang w:eastAsia="en-US"/>
              </w:rPr>
            </w:pPr>
            <w:r w:rsidRPr="00552EFF">
              <w:rPr>
                <w:rFonts w:ascii="Roboto Cn" w:hAnsi="Roboto Cn"/>
              </w:rPr>
              <w:t>Obsahem cíle jsou opatření směřující k institucionálnímu, finančnímu, personálnímu a ICT zajištění efektivní koordinace, plánování a kontroly realizace IKČR a ostatních ICT zakázek, včetně hodnocení úspěšnosti záměrů a realizovaných cílů IKČR průzkumem spokojenosti veřejnosti, managementu OVS, IT specialistů z řad odborné veřejnosti i OVS, včetně vyhodnocování mediální odezvy.</w:t>
            </w:r>
          </w:p>
        </w:tc>
      </w:tr>
      <w:tr w:rsidR="00A049CF" w:rsidRPr="00CB3024" w14:paraId="02BAEE62" w14:textId="77777777" w:rsidTr="000A4495">
        <w:trPr>
          <w:trHeight w:val="300"/>
        </w:trPr>
        <w:tc>
          <w:tcPr>
            <w:tcW w:w="2930" w:type="dxa"/>
            <w:shd w:val="clear" w:color="auto" w:fill="auto"/>
          </w:tcPr>
          <w:p w14:paraId="42FD5FFB" w14:textId="595ED3F9" w:rsidR="003012FC" w:rsidRPr="00CB3024" w:rsidRDefault="00896CA9" w:rsidP="003012FC">
            <w:pPr>
              <w:spacing w:before="40" w:after="40"/>
              <w:jc w:val="left"/>
              <w:rPr>
                <w:lang w:eastAsia="en-US"/>
              </w:rPr>
            </w:pPr>
            <w:r w:rsidRPr="00CB3024">
              <w:rPr>
                <w:lang w:eastAsia="en-US"/>
              </w:rPr>
              <w:t>5.13</w:t>
            </w:r>
            <w:r w:rsidR="00B215FE" w:rsidRPr="00CB3024">
              <w:rPr>
                <w:lang w:eastAsia="en-US"/>
              </w:rPr>
              <w:t xml:space="preserve"> </w:t>
            </w:r>
            <w:r w:rsidR="003012FC" w:rsidRPr="00CB3024">
              <w:rPr>
                <w:lang w:eastAsia="en-US"/>
              </w:rPr>
              <w:t>Agendové informační systémy</w:t>
            </w:r>
          </w:p>
        </w:tc>
        <w:tc>
          <w:tcPr>
            <w:tcW w:w="7143" w:type="dxa"/>
            <w:shd w:val="clear" w:color="auto" w:fill="auto"/>
          </w:tcPr>
          <w:p w14:paraId="7322434E" w14:textId="3CDC3023" w:rsidR="00B215FE" w:rsidRPr="00CB3024" w:rsidRDefault="000A4495" w:rsidP="00B215FE">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D57F767" w14:textId="7D4EEBD7" w:rsidR="003012FC" w:rsidRPr="00CB3024" w:rsidRDefault="00E90BA8" w:rsidP="00B215FE">
            <w:pPr>
              <w:pStyle w:val="Nvodnkomente"/>
              <w:rPr>
                <w:highlight w:val="yellow"/>
                <w:lang w:eastAsia="en-US"/>
              </w:rPr>
            </w:pPr>
            <w:r w:rsidRPr="00552EFF">
              <w:rPr>
                <w:rFonts w:ascii="Roboto Cn" w:hAnsi="Roboto Cn"/>
              </w:rPr>
              <w:t>Cíl je zaměřen především na všechny agendové informační systémy</w:t>
            </w:r>
            <w:r>
              <w:rPr>
                <w:rFonts w:ascii="Roboto Cn" w:hAnsi="Roboto Cn"/>
              </w:rPr>
              <w:t xml:space="preserve"> </w:t>
            </w:r>
            <w:r w:rsidRPr="00552EFF">
              <w:rPr>
                <w:rFonts w:ascii="Roboto Cn" w:hAnsi="Roboto Cn"/>
              </w:rPr>
              <w:t>a v obecné rovině na všechny systémy, nově budované nebo nahrazované v OVS. Při jejich návrhu a vývoji je třeba zohledňovat moderní trendy a technologie budování informačních systémů. Zároveň je nezbytné vždy zohledňovat jejich vyzrálost, životní cyklus a v neposlední řadě i bezpečnostní aspekty.</w:t>
            </w:r>
          </w:p>
        </w:tc>
      </w:tr>
      <w:tr w:rsidR="00A049CF" w:rsidRPr="00CB3024" w14:paraId="31BE00F0" w14:textId="77777777" w:rsidTr="000A4495">
        <w:trPr>
          <w:trHeight w:val="300"/>
        </w:trPr>
        <w:tc>
          <w:tcPr>
            <w:tcW w:w="10073" w:type="dxa"/>
            <w:gridSpan w:val="2"/>
            <w:shd w:val="clear" w:color="auto" w:fill="auto"/>
          </w:tcPr>
          <w:p w14:paraId="0DB99306" w14:textId="77777777" w:rsidR="003012FC" w:rsidRDefault="003012FC" w:rsidP="003012FC">
            <w:pPr>
              <w:spacing w:before="40" w:after="40"/>
              <w:jc w:val="left"/>
              <w:rPr>
                <w:b/>
              </w:rPr>
            </w:pPr>
            <w:r w:rsidRPr="00CB3024">
              <w:rPr>
                <w:b/>
              </w:rPr>
              <w:t>6 - EFEKTIVNÍ A PRUŽNÝ DIGITÁLNÍ ÚŘAD</w:t>
            </w:r>
          </w:p>
          <w:p w14:paraId="2349F4D2" w14:textId="77777777" w:rsidR="00517871" w:rsidRPr="00517871" w:rsidRDefault="00517871" w:rsidP="00517871">
            <w:pPr>
              <w:spacing w:before="40" w:after="40"/>
              <w:jc w:val="left"/>
              <w:rPr>
                <w:rFonts w:ascii="Helvetica" w:hAnsi="Helvetica" w:cs="Helvetica"/>
                <w:i/>
                <w:iCs/>
                <w:color w:val="333333"/>
                <w:sz w:val="18"/>
                <w:szCs w:val="18"/>
              </w:rPr>
            </w:pPr>
            <w:r w:rsidRPr="00517871">
              <w:rPr>
                <w:rFonts w:ascii="Helvetica" w:hAnsi="Helvetica" w:cs="Helvetica"/>
                <w:i/>
                <w:iCs/>
                <w:color w:val="333333"/>
                <w:sz w:val="18"/>
                <w:szCs w:val="18"/>
              </w:rPr>
              <w:t>Externí služby pro klienty nebudou nikdy dostatečně funkční bez zásadní proměny vnitřního chodu úřadů a bez jeho trvalého zlepšování. Cesta k digitálním službám musí vést přes zásadní zjednodušování a elektronizaci celých jejich realizačních procesů. Zjednodušování komunikace a procesů je pak vedle digitalizace jedním ze základních zdrojů efektivity veřejné správy a nedílnou součástí zodpovědnosti věcných správců za procesy správy těchto služeb.</w:t>
            </w:r>
          </w:p>
          <w:p w14:paraId="6741D322" w14:textId="77777777" w:rsidR="00517871" w:rsidRPr="00517871" w:rsidRDefault="00517871" w:rsidP="00517871">
            <w:pPr>
              <w:spacing w:before="40" w:after="40"/>
              <w:jc w:val="left"/>
              <w:rPr>
                <w:rFonts w:ascii="Helvetica" w:hAnsi="Helvetica" w:cs="Helvetica"/>
                <w:i/>
                <w:iCs/>
                <w:color w:val="333333"/>
                <w:sz w:val="18"/>
                <w:szCs w:val="18"/>
              </w:rPr>
            </w:pPr>
            <w:r w:rsidRPr="00517871">
              <w:rPr>
                <w:rFonts w:ascii="Helvetica" w:hAnsi="Helvetica" w:cs="Helvetica"/>
                <w:i/>
                <w:iCs/>
                <w:color w:val="333333"/>
                <w:sz w:val="18"/>
                <w:szCs w:val="18"/>
              </w:rPr>
              <w:t>Stejně jako klient, má i úředník právo na efektivní služby IT podpory jeho práce. I úředník má mít všechny informace dostupné na jednom místě, s propojením na všechny potřebné úřady a v ergonomickém prostředí Portálu úředníka. Ke všem se má dostat s jednotnou elektronickou identifikací.</w:t>
            </w:r>
          </w:p>
          <w:p w14:paraId="634DBE0E" w14:textId="77777777" w:rsidR="00517871" w:rsidRPr="00517871" w:rsidRDefault="00517871" w:rsidP="00517871">
            <w:pPr>
              <w:spacing w:before="40" w:after="40"/>
              <w:jc w:val="left"/>
              <w:rPr>
                <w:rFonts w:ascii="Helvetica" w:hAnsi="Helvetica" w:cs="Helvetica"/>
                <w:i/>
                <w:iCs/>
                <w:color w:val="333333"/>
                <w:sz w:val="18"/>
                <w:szCs w:val="18"/>
              </w:rPr>
            </w:pPr>
            <w:r w:rsidRPr="00517871">
              <w:rPr>
                <w:rFonts w:ascii="Helvetica" w:hAnsi="Helvetica" w:cs="Helvetica"/>
                <w:i/>
                <w:iCs/>
                <w:color w:val="333333"/>
                <w:sz w:val="18"/>
                <w:szCs w:val="18"/>
              </w:rPr>
              <w:t>I podpůrné a provozní funkce úřadů musí být digitálně transformovány tak, aby úředníky nezatěžovaly administrativou a zásadně usnadnily, zkrátily a zefektivnily poskytování interních služeb úřadu. Tím se dále zvýší úředníkům prostor na poskytování služeb externím klientům. Proto je cílem směřování k bezpapírovému úřadu, podpořenému vzájemně integrovanými provozními systémy, poskytujícími služby v Portálu úředníka.</w:t>
            </w:r>
          </w:p>
          <w:p w14:paraId="15F34C2C" w14:textId="3880FED8" w:rsidR="00517871" w:rsidRPr="00CB3024" w:rsidRDefault="00517871" w:rsidP="00517871">
            <w:pPr>
              <w:spacing w:before="40" w:after="40"/>
              <w:jc w:val="left"/>
              <w:rPr>
                <w:b/>
              </w:rPr>
            </w:pPr>
            <w:r w:rsidRPr="00517871">
              <w:rPr>
                <w:rFonts w:ascii="Helvetica" w:hAnsi="Helvetica" w:cs="Helvetica"/>
                <w:i/>
                <w:iCs/>
                <w:color w:val="333333"/>
                <w:sz w:val="18"/>
                <w:szCs w:val="18"/>
              </w:rPr>
              <w:t>Digitální transformace vnitřního chodu úřadů i jeho vnějších služeb se neobejde bez posílení a neustálého rozvoje ICT infrastruktury úřadů. Její struktura a funkce se budou měnit i v závislosti na přesunu řady IT služeb do eGovernment Cloudu.</w:t>
            </w:r>
          </w:p>
        </w:tc>
      </w:tr>
      <w:tr w:rsidR="00A049CF" w:rsidRPr="00CB3024" w14:paraId="502AC170" w14:textId="77777777" w:rsidTr="000A4495">
        <w:trPr>
          <w:trHeight w:val="300"/>
        </w:trPr>
        <w:tc>
          <w:tcPr>
            <w:tcW w:w="2930" w:type="dxa"/>
            <w:shd w:val="clear" w:color="auto" w:fill="auto"/>
          </w:tcPr>
          <w:p w14:paraId="5B5375D8" w14:textId="33F1AD08" w:rsidR="003012FC" w:rsidRPr="00CB3024" w:rsidRDefault="003012FC" w:rsidP="003012FC">
            <w:pPr>
              <w:spacing w:before="40" w:after="40"/>
              <w:jc w:val="left"/>
              <w:rPr>
                <w:lang w:eastAsia="en-US"/>
              </w:rPr>
            </w:pPr>
            <w:r w:rsidRPr="00CB3024">
              <w:rPr>
                <w:lang w:eastAsia="en-US"/>
              </w:rPr>
              <w:t>6.1 IT podpora práce úředníků</w:t>
            </w:r>
          </w:p>
        </w:tc>
        <w:tc>
          <w:tcPr>
            <w:tcW w:w="7143" w:type="dxa"/>
            <w:shd w:val="clear" w:color="auto" w:fill="auto"/>
          </w:tcPr>
          <w:p w14:paraId="0C702F65" w14:textId="48D2DE8B" w:rsidR="00B215FE" w:rsidRPr="00CB3024" w:rsidRDefault="000A4495" w:rsidP="00B215FE">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A5EA6DC" w14:textId="77777777" w:rsidR="007D30E6" w:rsidRPr="007D30E6" w:rsidRDefault="007D30E6" w:rsidP="007D30E6">
            <w:pPr>
              <w:pStyle w:val="Nvodnkomente"/>
            </w:pPr>
            <w:r w:rsidRPr="007D30E6">
              <w:t xml:space="preserve">Cíl zahrnuje jak vybudování Portálů úředníka jako jednoho komplexního a jednotného uživatelského a přístupového rozhraní úředníků každého jednotlivého úřadu, tak centrálních sdílených aplikací a informačních zdrojů, které budou své služby úředníkům v Portálu úředníka poskytovat. </w:t>
            </w:r>
          </w:p>
          <w:p w14:paraId="2BDCC97E" w14:textId="1C343D96" w:rsidR="003012FC" w:rsidRPr="00CB3024" w:rsidRDefault="007D30E6" w:rsidP="007D30E6">
            <w:pPr>
              <w:pStyle w:val="Nvodnkomente"/>
              <w:rPr>
                <w:highlight w:val="yellow"/>
                <w:lang w:eastAsia="en-US"/>
              </w:rPr>
            </w:pPr>
            <w:r w:rsidRPr="007D30E6">
              <w:lastRenderedPageBreak/>
              <w:t>Každý úředník nalezne všechny potřebné informace pro svou práci na jednom místě, v intranetu svého úřadu, ze kterého se postupným připojováním transakčních služeb stane „Portál úředníka“. Do každého lokálního Portálu úředníka jsou zařazeny všechny postupně přibývající centrální digitální služby pro úředníky. Pro malé úřady, bez místního Portálu úředníka, budou centrální služby dostupné v centrálním Portálu úředníka. Součástí bude i národní Katalog sdílených elektronických služeb pro úředníky.</w:t>
            </w:r>
          </w:p>
        </w:tc>
      </w:tr>
      <w:tr w:rsidR="00A049CF" w:rsidRPr="00CB3024" w14:paraId="5E7E7252" w14:textId="77777777" w:rsidTr="000A4495">
        <w:trPr>
          <w:trHeight w:val="300"/>
        </w:trPr>
        <w:tc>
          <w:tcPr>
            <w:tcW w:w="2930" w:type="dxa"/>
            <w:shd w:val="clear" w:color="auto" w:fill="auto"/>
          </w:tcPr>
          <w:p w14:paraId="0F2C18E6" w14:textId="5987C992" w:rsidR="003012FC" w:rsidRPr="00CB3024" w:rsidRDefault="003012FC" w:rsidP="003012FC">
            <w:pPr>
              <w:spacing w:before="40" w:after="40"/>
              <w:jc w:val="left"/>
              <w:rPr>
                <w:lang w:eastAsia="en-US"/>
              </w:rPr>
            </w:pPr>
            <w:r w:rsidRPr="00CB3024">
              <w:rPr>
                <w:lang w:eastAsia="en-US"/>
              </w:rPr>
              <w:t>6.2 Vnitřní digitalizace úřadů</w:t>
            </w:r>
          </w:p>
        </w:tc>
        <w:tc>
          <w:tcPr>
            <w:tcW w:w="7143" w:type="dxa"/>
            <w:shd w:val="clear" w:color="auto" w:fill="auto"/>
          </w:tcPr>
          <w:p w14:paraId="6E87C893" w14:textId="72166AA1" w:rsidR="00BB5C0F" w:rsidRPr="00CB3024" w:rsidRDefault="000A4495" w:rsidP="00BB5C0F">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29C3FAEF" w14:textId="3D9E721C" w:rsidR="00480667" w:rsidRPr="00CB3024" w:rsidRDefault="00CE0E8F" w:rsidP="00BB5C0F">
            <w:pPr>
              <w:pStyle w:val="Nvodnkomente"/>
              <w:rPr>
                <w:highlight w:val="yellow"/>
                <w:lang w:eastAsia="en-US"/>
              </w:rPr>
            </w:pPr>
            <w:r w:rsidRPr="00552EFF">
              <w:rPr>
                <w:rFonts w:ascii="Roboto Cn" w:hAnsi="Roboto Cn"/>
              </w:rPr>
              <w:t>Digitalizace vnitřních činností a dokumentů úřadu – konec referátníků a žádanek. Nedílnou součástí optimalizace procesů a služeb je jejich zjednodušování, elektronizace a automatizace, sjednocování a sdílení. Tedy elektronizace a sdílení vnitřních činností a dokumentů úřadu všude, kde to je co do počtu a složitosti činností proveditelné a rentabilní.</w:t>
            </w:r>
          </w:p>
        </w:tc>
      </w:tr>
      <w:tr w:rsidR="00A049CF" w:rsidRPr="00CB3024" w14:paraId="1A6E2560" w14:textId="77777777" w:rsidTr="000A4495">
        <w:trPr>
          <w:trHeight w:val="300"/>
        </w:trPr>
        <w:tc>
          <w:tcPr>
            <w:tcW w:w="2930" w:type="dxa"/>
            <w:shd w:val="clear" w:color="auto" w:fill="auto"/>
          </w:tcPr>
          <w:p w14:paraId="71053EF0" w14:textId="494CD2AF" w:rsidR="003012FC" w:rsidRPr="00CB3024" w:rsidRDefault="003012FC" w:rsidP="003012FC">
            <w:pPr>
              <w:spacing w:before="40" w:after="40"/>
              <w:jc w:val="left"/>
              <w:rPr>
                <w:lang w:eastAsia="en-US"/>
              </w:rPr>
            </w:pPr>
            <w:r w:rsidRPr="00CB3024">
              <w:rPr>
                <w:lang w:eastAsia="en-US"/>
              </w:rPr>
              <w:t>6.3 Nové metody řízení úřadu</w:t>
            </w:r>
          </w:p>
        </w:tc>
        <w:tc>
          <w:tcPr>
            <w:tcW w:w="7143" w:type="dxa"/>
            <w:shd w:val="clear" w:color="auto" w:fill="auto"/>
          </w:tcPr>
          <w:p w14:paraId="31353CD9" w14:textId="2E8D2581" w:rsidR="0003592B" w:rsidRPr="00CB3024" w:rsidRDefault="000A4495" w:rsidP="0003592B">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EE7AB56" w14:textId="77777777" w:rsidR="00783304" w:rsidRPr="00783304" w:rsidRDefault="00783304" w:rsidP="00783304">
            <w:pPr>
              <w:pStyle w:val="Nvodnkomente"/>
            </w:pPr>
            <w:r w:rsidRPr="00783304">
              <w:t xml:space="preserve">Cíl zahrnuje zajištění řízení strategie úřadu jako trvalý proces, projektové řízení zdrojů při zavádění změn, procesní řízení agend a provozních činností, včetně procesního řízení informatiky s využitím moderních standardů, řízení služeb poskytovaných externím a interním klientům, podporu zlepšování kvality a postupů v oblasti kybernetické bezpečnosti, případně další metody řízení.  </w:t>
            </w:r>
          </w:p>
          <w:p w14:paraId="714C6290" w14:textId="5E85102E" w:rsidR="00480667" w:rsidRPr="00CB3024" w:rsidRDefault="00783304" w:rsidP="00783304">
            <w:pPr>
              <w:pStyle w:val="Nvodnkomente"/>
              <w:rPr>
                <w:highlight w:val="yellow"/>
                <w:lang w:eastAsia="en-US"/>
              </w:rPr>
            </w:pPr>
            <w:r w:rsidRPr="00783304">
              <w:t>Všechny agendové i provozní činnosti úřadu budou dekomponovány tak, aby bylo možné určit ty, které budou vykonávány jednotně a z nich ty, které budou vykonávány centrálně, jako vnitřní sdílená služba úřadu, případně s využitím odpovídajících centrálních sdílených služeb státu.</w:t>
            </w:r>
          </w:p>
        </w:tc>
      </w:tr>
      <w:tr w:rsidR="00A049CF" w:rsidRPr="00CB3024" w14:paraId="6722E9FD" w14:textId="77777777" w:rsidTr="000A4495">
        <w:trPr>
          <w:trHeight w:val="300"/>
        </w:trPr>
        <w:tc>
          <w:tcPr>
            <w:tcW w:w="2930" w:type="dxa"/>
            <w:shd w:val="clear" w:color="auto" w:fill="auto"/>
          </w:tcPr>
          <w:p w14:paraId="515F7555" w14:textId="233B6BF4" w:rsidR="003012FC" w:rsidRPr="00CB3024" w:rsidRDefault="003012FC" w:rsidP="003012FC">
            <w:pPr>
              <w:spacing w:before="40" w:after="40"/>
              <w:jc w:val="left"/>
              <w:rPr>
                <w:lang w:eastAsia="en-US"/>
              </w:rPr>
            </w:pPr>
            <w:r w:rsidRPr="00CB3024">
              <w:rPr>
                <w:lang w:eastAsia="en-US"/>
              </w:rPr>
              <w:t>6.4 Modernizace provozních IS</w:t>
            </w:r>
          </w:p>
        </w:tc>
        <w:tc>
          <w:tcPr>
            <w:tcW w:w="7143" w:type="dxa"/>
            <w:shd w:val="clear" w:color="auto" w:fill="auto"/>
          </w:tcPr>
          <w:p w14:paraId="3DBD255F" w14:textId="14436271" w:rsidR="00D579A3" w:rsidRPr="00CB3024" w:rsidRDefault="000A4495" w:rsidP="00D579A3">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562511A6" w14:textId="0B4E1897" w:rsidR="008C468E" w:rsidRPr="00CB3024" w:rsidRDefault="007C423C" w:rsidP="006F5261">
            <w:pPr>
              <w:pStyle w:val="Nvodnkomente"/>
              <w:rPr>
                <w:highlight w:val="yellow"/>
                <w:lang w:eastAsia="en-US"/>
              </w:rPr>
            </w:pPr>
            <w:r w:rsidRPr="00552EFF">
              <w:rPr>
                <w:rFonts w:ascii="Roboto Cn" w:hAnsi="Roboto Cn"/>
              </w:rPr>
              <w:t>Cílem je pořízení, inovace, modernizace nebo náhrada všech typů informačních systémů a aplikací potřebných pro realizaci digitální transformace úřadu, zejména v oblasti interních služeb.</w:t>
            </w:r>
          </w:p>
        </w:tc>
      </w:tr>
      <w:tr w:rsidR="00A049CF" w:rsidRPr="00CB3024" w14:paraId="39BF0CB4" w14:textId="77777777" w:rsidTr="000A4495">
        <w:trPr>
          <w:trHeight w:val="300"/>
        </w:trPr>
        <w:tc>
          <w:tcPr>
            <w:tcW w:w="2930" w:type="dxa"/>
            <w:shd w:val="clear" w:color="auto" w:fill="auto"/>
          </w:tcPr>
          <w:p w14:paraId="5B438F07" w14:textId="1F88A7A6" w:rsidR="003012FC" w:rsidRPr="00CB3024" w:rsidRDefault="003012FC" w:rsidP="003012FC">
            <w:pPr>
              <w:spacing w:before="40" w:after="40"/>
              <w:jc w:val="left"/>
              <w:rPr>
                <w:lang w:eastAsia="en-US"/>
              </w:rPr>
            </w:pPr>
            <w:r w:rsidRPr="00CB3024">
              <w:rPr>
                <w:lang w:eastAsia="en-US"/>
              </w:rPr>
              <w:t>6.5 Modernizace digitální infrastruktury</w:t>
            </w:r>
          </w:p>
        </w:tc>
        <w:tc>
          <w:tcPr>
            <w:tcW w:w="7143" w:type="dxa"/>
            <w:shd w:val="clear" w:color="auto" w:fill="auto"/>
          </w:tcPr>
          <w:p w14:paraId="17738AF9" w14:textId="240CF7DE" w:rsidR="00D579A3" w:rsidRPr="00CB3024" w:rsidRDefault="000A4495" w:rsidP="00D579A3">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9D2DEED" w14:textId="4AFFDA85" w:rsidR="008C468E" w:rsidRPr="00CB3024" w:rsidRDefault="00834CF7" w:rsidP="006F5261">
            <w:pPr>
              <w:pStyle w:val="Nvodnkomente"/>
              <w:rPr>
                <w:highlight w:val="yellow"/>
                <w:lang w:eastAsia="en-US"/>
              </w:rPr>
            </w:pPr>
            <w:r w:rsidRPr="00552EFF">
              <w:rPr>
                <w:rFonts w:ascii="Roboto Cn" w:hAnsi="Roboto Cn"/>
              </w:rPr>
              <w:t>Cílem je zajistit v úřadech, prostřednictvím opatření v oblasti interních ICT technologií a služeb, kombinovaných s externími a sdílenými službami, dostatečný výpočetní výkon, úložnou kapacitu, síťové propojení, kvalitu koncových zařízení, bezpečnost a uživatelskou přívětivost.</w:t>
            </w:r>
          </w:p>
        </w:tc>
      </w:tr>
    </w:tbl>
    <w:p w14:paraId="3F550B2F" w14:textId="77777777" w:rsidR="003F0992" w:rsidRPr="00CB3024" w:rsidRDefault="003F0992" w:rsidP="004469FB">
      <w:pPr>
        <w:spacing w:before="40" w:after="40"/>
        <w:jc w:val="left"/>
        <w:rPr>
          <w:bCs/>
        </w:rPr>
      </w:pPr>
    </w:p>
    <w:p w14:paraId="7AF3B162" w14:textId="0B0ED411" w:rsidR="00E4223C" w:rsidRPr="00CB3024" w:rsidRDefault="477B4912" w:rsidP="00DB486E">
      <w:pPr>
        <w:pStyle w:val="Nadpis2"/>
        <w:rPr>
          <w:rFonts w:eastAsia="MS Mincho"/>
          <w:noProof/>
        </w:rPr>
      </w:pPr>
      <w:bookmarkStart w:id="249" w:name="_Toc62034829"/>
      <w:bookmarkStart w:id="250" w:name="_Toc62151903"/>
      <w:bookmarkStart w:id="251" w:name="_Toc67477386"/>
      <w:bookmarkStart w:id="252" w:name="_Toc178771276"/>
      <w:bookmarkEnd w:id="246"/>
      <w:r w:rsidRPr="0629CA91">
        <w:rPr>
          <w:rFonts w:eastAsia="MS Mincho"/>
          <w:noProof/>
        </w:rPr>
        <w:t xml:space="preserve">Dopady principů Informační koncepce ČR </w:t>
      </w:r>
      <w:r w:rsidR="071CB7A4" w:rsidRPr="0629CA91">
        <w:rPr>
          <w:rFonts w:eastAsia="MS Mincho"/>
          <w:noProof/>
        </w:rPr>
        <w:t>do digitalizace</w:t>
      </w:r>
      <w:r w:rsidRPr="0629CA91">
        <w:rPr>
          <w:rFonts w:eastAsia="MS Mincho"/>
          <w:noProof/>
        </w:rPr>
        <w:t xml:space="preserve"> </w:t>
      </w:r>
      <w:bookmarkEnd w:id="249"/>
      <w:bookmarkEnd w:id="250"/>
      <w:bookmarkEnd w:id="251"/>
      <w:r w:rsidR="72CB336D" w:rsidRPr="0629CA91">
        <w:rPr>
          <w:rFonts w:eastAsia="MS Mincho"/>
          <w:noProof/>
        </w:rPr>
        <w:t>úřadu</w:t>
      </w:r>
      <w:bookmarkEnd w:id="252"/>
    </w:p>
    <w:p w14:paraId="0B428B1F" w14:textId="3511A64F" w:rsidR="001E4447" w:rsidRPr="00CB3024" w:rsidRDefault="001E4447" w:rsidP="009048C0">
      <w:pPr>
        <w:pStyle w:val="Nvodnkomente"/>
        <w:rPr>
          <w:rFonts w:eastAsia="MS Mincho"/>
          <w:lang w:eastAsia="en-US"/>
        </w:rPr>
      </w:pPr>
      <w:r w:rsidRPr="00CB3024">
        <w:rPr>
          <w:rFonts w:eastAsia="MS Mincho"/>
          <w:lang w:eastAsia="en-US"/>
        </w:rPr>
        <w:t xml:space="preserve">Principy </w:t>
      </w:r>
      <w:r w:rsidR="00B43670" w:rsidRPr="00CB3024">
        <w:rPr>
          <w:rFonts w:eastAsia="MS Mincho"/>
          <w:lang w:eastAsia="en-US"/>
        </w:rPr>
        <w:t xml:space="preserve">IKČR představují </w:t>
      </w:r>
      <w:r w:rsidR="00593CC2" w:rsidRPr="00CB3024">
        <w:rPr>
          <w:rFonts w:eastAsia="MS Mincho"/>
          <w:lang w:eastAsia="en-US"/>
        </w:rPr>
        <w:t xml:space="preserve">sadu </w:t>
      </w:r>
      <w:r w:rsidR="00532268" w:rsidRPr="00CB3024">
        <w:rPr>
          <w:rFonts w:eastAsia="MS Mincho"/>
          <w:lang w:eastAsia="en-US"/>
        </w:rPr>
        <w:t>zása</w:t>
      </w:r>
      <w:r w:rsidR="002376D6" w:rsidRPr="00CB3024">
        <w:rPr>
          <w:rFonts w:eastAsia="MS Mincho"/>
          <w:lang w:eastAsia="en-US"/>
        </w:rPr>
        <w:t>d, funkčních a technologických pravidel, kter</w:t>
      </w:r>
      <w:r w:rsidR="00E14100" w:rsidRPr="00CB3024">
        <w:rPr>
          <w:rFonts w:eastAsia="MS Mincho"/>
          <w:lang w:eastAsia="en-US"/>
        </w:rPr>
        <w:t xml:space="preserve">é je třeba </w:t>
      </w:r>
      <w:r w:rsidR="00F67672" w:rsidRPr="00CB3024">
        <w:rPr>
          <w:rFonts w:eastAsia="MS Mincho"/>
          <w:lang w:eastAsia="en-US"/>
        </w:rPr>
        <w:t xml:space="preserve">pro úspěšnou digitální transformaci </w:t>
      </w:r>
      <w:r w:rsidR="004D73BF" w:rsidRPr="00CB3024">
        <w:rPr>
          <w:rFonts w:eastAsia="MS Mincho"/>
          <w:lang w:eastAsia="en-US"/>
        </w:rPr>
        <w:t>dodrž</w:t>
      </w:r>
      <w:r w:rsidR="009546EE" w:rsidRPr="00CB3024">
        <w:rPr>
          <w:rFonts w:eastAsia="MS Mincho"/>
          <w:lang w:eastAsia="en-US"/>
        </w:rPr>
        <w:t>ova</w:t>
      </w:r>
      <w:r w:rsidR="004D73BF" w:rsidRPr="00CB3024">
        <w:rPr>
          <w:rFonts w:eastAsia="MS Mincho"/>
          <w:lang w:eastAsia="en-US"/>
        </w:rPr>
        <w:t xml:space="preserve">t a aplikovat v jednotlivých úřadech. </w:t>
      </w:r>
      <w:r w:rsidR="009211AF" w:rsidRPr="00CB3024">
        <w:rPr>
          <w:rFonts w:eastAsia="MS Mincho"/>
          <w:lang w:eastAsia="en-US"/>
        </w:rPr>
        <w:t xml:space="preserve">Způsob </w:t>
      </w:r>
      <w:r w:rsidR="004441AB" w:rsidRPr="00CB3024">
        <w:rPr>
          <w:rFonts w:eastAsia="MS Mincho"/>
          <w:lang w:eastAsia="en-US"/>
        </w:rPr>
        <w:t xml:space="preserve">a míra </w:t>
      </w:r>
      <w:r w:rsidR="009211AF" w:rsidRPr="00CB3024">
        <w:rPr>
          <w:rFonts w:eastAsia="MS Mincho"/>
          <w:lang w:eastAsia="en-US"/>
        </w:rPr>
        <w:t xml:space="preserve">jejich aplikace </w:t>
      </w:r>
      <w:r w:rsidR="009F6F24" w:rsidRPr="00CB3024">
        <w:rPr>
          <w:rFonts w:eastAsia="MS Mincho"/>
          <w:lang w:eastAsia="en-US"/>
        </w:rPr>
        <w:t>závisí na</w:t>
      </w:r>
      <w:r w:rsidR="00B01F76" w:rsidRPr="00CB3024">
        <w:rPr>
          <w:rFonts w:eastAsia="MS Mincho"/>
          <w:lang w:eastAsia="en-US"/>
        </w:rPr>
        <w:t xml:space="preserve"> konkrétním proj</w:t>
      </w:r>
      <w:r w:rsidR="00184643" w:rsidRPr="00CB3024">
        <w:rPr>
          <w:rFonts w:eastAsia="MS Mincho"/>
          <w:lang w:eastAsia="en-US"/>
        </w:rPr>
        <w:t>e</w:t>
      </w:r>
      <w:r w:rsidR="00B01F76" w:rsidRPr="00CB3024">
        <w:rPr>
          <w:rFonts w:eastAsia="MS Mincho"/>
          <w:lang w:eastAsia="en-US"/>
        </w:rPr>
        <w:t xml:space="preserve">ktu </w:t>
      </w:r>
      <w:r w:rsidR="003E123A" w:rsidRPr="00CB3024">
        <w:rPr>
          <w:rFonts w:eastAsia="MS Mincho"/>
          <w:lang w:eastAsia="en-US"/>
        </w:rPr>
        <w:t>či</w:t>
      </w:r>
      <w:r w:rsidR="00B01F76" w:rsidRPr="00CB3024">
        <w:rPr>
          <w:rFonts w:eastAsia="MS Mincho"/>
          <w:lang w:eastAsia="en-US"/>
        </w:rPr>
        <w:t xml:space="preserve"> aktivitě</w:t>
      </w:r>
      <w:r w:rsidR="003E123A" w:rsidRPr="00CB3024">
        <w:rPr>
          <w:rFonts w:eastAsia="MS Mincho"/>
          <w:lang w:eastAsia="en-US"/>
        </w:rPr>
        <w:t>.</w:t>
      </w:r>
    </w:p>
    <w:p w14:paraId="32022CB6" w14:textId="77777777" w:rsidR="001E4447" w:rsidRPr="00CB3024" w:rsidRDefault="001E4447" w:rsidP="009048C0">
      <w:pPr>
        <w:pStyle w:val="Nvodnkomente"/>
        <w:rPr>
          <w:rFonts w:eastAsia="MS Mincho"/>
          <w:lang w:eastAsia="en-US"/>
        </w:rPr>
      </w:pPr>
    </w:p>
    <w:p w14:paraId="60817248" w14:textId="3A5173CF" w:rsidR="009048C0" w:rsidRPr="00CB3024" w:rsidRDefault="003A09C3" w:rsidP="009048C0">
      <w:pPr>
        <w:pStyle w:val="Nvodnkomente"/>
        <w:rPr>
          <w:rFonts w:eastAsia="MS Mincho"/>
          <w:lang w:eastAsia="en-US"/>
        </w:rPr>
      </w:pPr>
      <w:r w:rsidRPr="00CB3024">
        <w:rPr>
          <w:rFonts w:eastAsia="MS Mincho"/>
          <w:lang w:eastAsia="en-US"/>
        </w:rPr>
        <w:t xml:space="preserve">Vyhodnoťte dopady </w:t>
      </w:r>
      <w:r w:rsidR="009842D3" w:rsidRPr="00CB3024">
        <w:rPr>
          <w:rFonts w:eastAsia="MS Mincho"/>
          <w:lang w:eastAsia="en-US"/>
        </w:rPr>
        <w:t xml:space="preserve">a způsob </w:t>
      </w:r>
      <w:r w:rsidR="00FD1E2D" w:rsidRPr="00CB3024">
        <w:rPr>
          <w:rFonts w:eastAsia="MS Mincho"/>
          <w:lang w:eastAsia="en-US"/>
        </w:rPr>
        <w:t>uplatnění</w:t>
      </w:r>
      <w:r w:rsidR="009842D3" w:rsidRPr="00CB3024">
        <w:rPr>
          <w:rFonts w:eastAsia="MS Mincho"/>
          <w:lang w:eastAsia="en-US"/>
        </w:rPr>
        <w:t xml:space="preserve"> </w:t>
      </w:r>
      <w:hyperlink r:id="rId62" w:anchor="zakladni_architektonicke_principy_a_jejich_naplneni" w:history="1">
        <w:r w:rsidR="009048C0" w:rsidRPr="00CB3024">
          <w:rPr>
            <w:rStyle w:val="Hypertextovodkaz"/>
            <w:rFonts w:eastAsia="MS Mincho"/>
            <w:lang w:eastAsia="en-US"/>
          </w:rPr>
          <w:t>princip</w:t>
        </w:r>
        <w:r w:rsidR="009842D3" w:rsidRPr="00CB3024">
          <w:rPr>
            <w:rStyle w:val="Hypertextovodkaz"/>
            <w:rFonts w:eastAsia="MS Mincho"/>
            <w:lang w:eastAsia="en-US"/>
          </w:rPr>
          <w:t>ů</w:t>
        </w:r>
        <w:r w:rsidR="009048C0" w:rsidRPr="00CB3024">
          <w:rPr>
            <w:rStyle w:val="Hypertextovodkaz"/>
            <w:rFonts w:eastAsia="MS Mincho"/>
            <w:lang w:eastAsia="en-US"/>
          </w:rPr>
          <w:t xml:space="preserve"> pro naplňování cílů Informační koncepce ČR</w:t>
        </w:r>
      </w:hyperlink>
      <w:r w:rsidR="0055582B" w:rsidRPr="00CB3024">
        <w:rPr>
          <w:rFonts w:eastAsia="MS Mincho"/>
          <w:lang w:eastAsia="en-US"/>
        </w:rPr>
        <w:t xml:space="preserve"> </w:t>
      </w:r>
      <w:r w:rsidR="00FD1E2D" w:rsidRPr="00CB3024">
        <w:rPr>
          <w:rFonts w:eastAsia="MS Mincho"/>
          <w:lang w:eastAsia="en-US"/>
        </w:rPr>
        <w:t>v rámci úřadu</w:t>
      </w:r>
      <w:r w:rsidR="001E4447" w:rsidRPr="00CB3024">
        <w:rPr>
          <w:rFonts w:eastAsia="MS Mincho"/>
          <w:lang w:eastAsia="en-US"/>
        </w:rPr>
        <w:t>.</w:t>
      </w:r>
      <w:r w:rsidR="002024D8" w:rsidRPr="00CB3024">
        <w:rPr>
          <w:rFonts w:eastAsia="MS Mincho"/>
          <w:lang w:eastAsia="en-US"/>
        </w:rPr>
        <w:t xml:space="preserve"> </w:t>
      </w:r>
    </w:p>
    <w:p w14:paraId="309F1801" w14:textId="4471682D" w:rsidR="00944FAC" w:rsidRPr="00CB3024" w:rsidRDefault="00944FAC" w:rsidP="00944FAC">
      <w:pPr>
        <w:pStyle w:val="Titulek"/>
        <w:jc w:val="left"/>
      </w:pPr>
      <w:bookmarkStart w:id="253" w:name="_Toc62151362"/>
      <w:bookmarkStart w:id="254" w:name="_Toc70366461"/>
      <w:bookmarkStart w:id="255" w:name="_Toc178771370"/>
      <w:r w:rsidRPr="00CB3024">
        <w:t xml:space="preserve">Tabulka </w:t>
      </w:r>
      <w:r w:rsidRPr="00CB3024">
        <w:fldChar w:fldCharType="begin"/>
      </w:r>
      <w:r w:rsidRPr="00CB3024">
        <w:instrText>SEQ Tabulka \* ARABIC</w:instrText>
      </w:r>
      <w:r w:rsidRPr="00CB3024">
        <w:fldChar w:fldCharType="separate"/>
      </w:r>
      <w:r w:rsidR="000C75BA">
        <w:rPr>
          <w:noProof/>
        </w:rPr>
        <w:t>17</w:t>
      </w:r>
      <w:r w:rsidRPr="00CB3024">
        <w:fldChar w:fldCharType="end"/>
      </w:r>
      <w:r w:rsidRPr="00CB3024">
        <w:t>: Posouzení dopadů principů IK ČR</w:t>
      </w:r>
      <w:bookmarkEnd w:id="253"/>
      <w:bookmarkEnd w:id="254"/>
      <w:bookmarkEnd w:id="255"/>
    </w:p>
    <w:tbl>
      <w:tblPr>
        <w:tblW w:w="10069" w:type="dxa"/>
        <w:tblInd w:w="-294" w:type="dxa"/>
        <w:tblCellMar>
          <w:left w:w="70" w:type="dxa"/>
          <w:right w:w="70" w:type="dxa"/>
        </w:tblCellMar>
        <w:tblLook w:val="04A0" w:firstRow="1" w:lastRow="0" w:firstColumn="1" w:lastColumn="0" w:noHBand="0" w:noVBand="1"/>
      </w:tblPr>
      <w:tblGrid>
        <w:gridCol w:w="532"/>
        <w:gridCol w:w="2729"/>
        <w:gridCol w:w="6808"/>
      </w:tblGrid>
      <w:tr w:rsidR="00A049CF" w:rsidRPr="00CB3024" w14:paraId="2178E131" w14:textId="77777777" w:rsidTr="000A4495">
        <w:trPr>
          <w:trHeight w:val="567"/>
          <w:tblHeader/>
        </w:trPr>
        <w:tc>
          <w:tcPr>
            <w:tcW w:w="532"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6268BCD9" w14:textId="77777777" w:rsidR="00944FAC" w:rsidRPr="00CB3024" w:rsidRDefault="00944FAC" w:rsidP="008970E5">
            <w:pPr>
              <w:spacing w:before="40" w:after="40"/>
              <w:jc w:val="left"/>
              <w:rPr>
                <w:rFonts w:eastAsia="MS Mincho"/>
                <w:b/>
              </w:rPr>
            </w:pPr>
            <w:r w:rsidRPr="00CB3024">
              <w:rPr>
                <w:rFonts w:eastAsia="MS Mincho"/>
                <w:b/>
              </w:rPr>
              <w:t>ID</w:t>
            </w:r>
          </w:p>
        </w:tc>
        <w:tc>
          <w:tcPr>
            <w:tcW w:w="2729" w:type="dxa"/>
            <w:tcBorders>
              <w:top w:val="single" w:sz="8" w:space="0" w:color="auto"/>
              <w:left w:val="nil"/>
              <w:bottom w:val="single" w:sz="8" w:space="0" w:color="auto"/>
              <w:right w:val="single" w:sz="8" w:space="0" w:color="auto"/>
            </w:tcBorders>
            <w:shd w:val="clear" w:color="auto" w:fill="D9D9D9" w:themeFill="background1" w:themeFillShade="D9"/>
            <w:hideMark/>
          </w:tcPr>
          <w:p w14:paraId="6721AC8B" w14:textId="77777777" w:rsidR="00944FAC" w:rsidRPr="00CB3024" w:rsidRDefault="00944FAC" w:rsidP="008970E5">
            <w:pPr>
              <w:spacing w:before="40" w:after="40"/>
              <w:jc w:val="left"/>
              <w:rPr>
                <w:rFonts w:eastAsia="MS Mincho"/>
                <w:b/>
              </w:rPr>
            </w:pPr>
            <w:r w:rsidRPr="00CB3024">
              <w:rPr>
                <w:rFonts w:eastAsia="MS Mincho"/>
                <w:b/>
              </w:rPr>
              <w:t>Název principu</w:t>
            </w:r>
          </w:p>
        </w:tc>
        <w:tc>
          <w:tcPr>
            <w:tcW w:w="6808" w:type="dxa"/>
            <w:tcBorders>
              <w:top w:val="single" w:sz="8" w:space="0" w:color="auto"/>
              <w:left w:val="nil"/>
              <w:bottom w:val="single" w:sz="8" w:space="0" w:color="auto"/>
              <w:right w:val="single" w:sz="8" w:space="0" w:color="auto"/>
            </w:tcBorders>
            <w:shd w:val="clear" w:color="auto" w:fill="D9D9D9" w:themeFill="background1" w:themeFillShade="D9"/>
          </w:tcPr>
          <w:p w14:paraId="11E536ED" w14:textId="38FB2D72" w:rsidR="00944FAC" w:rsidRPr="00CB3024" w:rsidRDefault="00944FAC" w:rsidP="008970E5">
            <w:pPr>
              <w:spacing w:before="40" w:after="40"/>
              <w:jc w:val="left"/>
              <w:rPr>
                <w:rFonts w:eastAsia="MS Mincho"/>
                <w:b/>
              </w:rPr>
            </w:pPr>
            <w:r w:rsidRPr="00CB3024">
              <w:rPr>
                <w:rFonts w:eastAsia="MS Mincho"/>
                <w:b/>
              </w:rPr>
              <w:t>Dopady princip</w:t>
            </w:r>
            <w:r w:rsidR="007B2A31" w:rsidRPr="00CB3024">
              <w:rPr>
                <w:rFonts w:eastAsia="MS Mincho"/>
                <w:b/>
              </w:rPr>
              <w:t>u</w:t>
            </w:r>
            <w:r w:rsidRPr="00CB3024">
              <w:rPr>
                <w:rFonts w:eastAsia="MS Mincho"/>
                <w:b/>
              </w:rPr>
              <w:t xml:space="preserve"> IK ČR na </w:t>
            </w:r>
            <w:r w:rsidR="007B2A31" w:rsidRPr="00CB3024">
              <w:rPr>
                <w:rFonts w:eastAsia="MS Mincho"/>
                <w:b/>
              </w:rPr>
              <w:t>úřad</w:t>
            </w:r>
          </w:p>
        </w:tc>
      </w:tr>
      <w:tr w:rsidR="00AB684F" w:rsidRPr="00CB3024" w14:paraId="3C97408A"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3563C608" w14:textId="77777777" w:rsidR="00944FAC" w:rsidRPr="00CB3024" w:rsidRDefault="00944FAC" w:rsidP="008970E5">
            <w:pPr>
              <w:spacing w:before="40" w:after="40"/>
              <w:jc w:val="left"/>
              <w:rPr>
                <w:rFonts w:eastAsia="MS Mincho"/>
              </w:rPr>
            </w:pPr>
            <w:r w:rsidRPr="00CB3024">
              <w:rPr>
                <w:rFonts w:eastAsia="MS Mincho"/>
              </w:rPr>
              <w:t>P1</w:t>
            </w:r>
          </w:p>
        </w:tc>
        <w:tc>
          <w:tcPr>
            <w:tcW w:w="2729" w:type="dxa"/>
            <w:tcBorders>
              <w:top w:val="nil"/>
              <w:left w:val="nil"/>
              <w:bottom w:val="single" w:sz="8" w:space="0" w:color="auto"/>
              <w:right w:val="single" w:sz="8" w:space="0" w:color="auto"/>
            </w:tcBorders>
            <w:shd w:val="clear" w:color="auto" w:fill="auto"/>
            <w:hideMark/>
          </w:tcPr>
          <w:p w14:paraId="4FB0E158" w14:textId="609C3526" w:rsidR="00944FAC" w:rsidRPr="00CB3024" w:rsidRDefault="004A3DA0" w:rsidP="008970E5">
            <w:pPr>
              <w:spacing w:before="40" w:after="40"/>
              <w:jc w:val="left"/>
              <w:rPr>
                <w:rFonts w:eastAsia="MS Mincho"/>
              </w:rPr>
            </w:pPr>
            <w:r w:rsidRPr="00EE2C13">
              <w:rPr>
                <w:rFonts w:eastAsia="MS Mincho"/>
              </w:rPr>
              <w:t>Standardně digitalizované</w:t>
            </w:r>
            <w:r w:rsidR="00944FAC" w:rsidRPr="00CB3024">
              <w:rPr>
                <w:rFonts w:eastAsia="MS Mincho"/>
              </w:rPr>
              <w:t xml:space="preserve"> </w:t>
            </w:r>
            <w:r w:rsidR="00D93992" w:rsidRPr="00CB3024">
              <w:rPr>
                <w:rFonts w:eastAsia="MS Mincho"/>
              </w:rPr>
              <w:br/>
            </w:r>
            <w:r w:rsidR="00944FAC" w:rsidRPr="00CB3024">
              <w:rPr>
                <w:rFonts w:eastAsia="MS Mincho"/>
              </w:rPr>
              <w:t xml:space="preserve">(Digital by default) </w:t>
            </w:r>
          </w:p>
        </w:tc>
        <w:tc>
          <w:tcPr>
            <w:tcW w:w="6808" w:type="dxa"/>
            <w:tcBorders>
              <w:top w:val="nil"/>
              <w:left w:val="nil"/>
              <w:bottom w:val="single" w:sz="8" w:space="0" w:color="auto"/>
              <w:right w:val="single" w:sz="8" w:space="0" w:color="auto"/>
            </w:tcBorders>
          </w:tcPr>
          <w:p w14:paraId="2FD17FA9" w14:textId="7B2875BC" w:rsidR="00E53EB0" w:rsidRPr="00CB3024" w:rsidRDefault="000A4495" w:rsidP="00E53EB0">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29BFC28C" w14:textId="073B6E06" w:rsidR="007262FD" w:rsidRPr="00CB3024" w:rsidRDefault="007262FD" w:rsidP="00E53EB0">
            <w:pPr>
              <w:pStyle w:val="Nvodnkomente"/>
              <w:rPr>
                <w:rFonts w:eastAsia="MS Mincho"/>
                <w:highlight w:val="yellow"/>
              </w:rPr>
            </w:pPr>
            <w:r w:rsidRPr="00CB3024">
              <w:t>Orgány veřejné správy mají poskytovat služby primárně digitálně a samoobslužně, zároveň musí udržovat otevřené i další kanály pro ty, kteří nemohou buď z vlastního rozhodnutí, lidských nebo technických důvodů využívat digitální služby. Kromě toho veřejné služby mají být poskytovány i </w:t>
            </w:r>
            <w:proofErr w:type="spellStart"/>
            <w:r w:rsidRPr="00CB3024">
              <w:t>asistovaně</w:t>
            </w:r>
            <w:proofErr w:type="spellEnd"/>
            <w:r w:rsidRPr="00CB3024">
              <w:t>, prostřednictvím jednotného kontaktního místa a prostřednictvím různých obslužných kanálů. Klient veřejné správy musí však mít právo zvolit si pro komunikaci s veřejnou správou i tradiční obslužné přepážky jednotlivých OVM (</w:t>
            </w:r>
            <w:proofErr w:type="spellStart"/>
            <w:r w:rsidRPr="00CB3024">
              <w:t>opt</w:t>
            </w:r>
            <w:proofErr w:type="spellEnd"/>
            <w:r w:rsidRPr="00CB3024">
              <w:t xml:space="preserve"> – out princip).</w:t>
            </w:r>
          </w:p>
        </w:tc>
      </w:tr>
      <w:tr w:rsidR="00AB684F" w:rsidRPr="00CB3024" w14:paraId="2F384A89"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1193B325" w14:textId="77777777" w:rsidR="00944FAC" w:rsidRPr="00CB3024" w:rsidRDefault="00944FAC" w:rsidP="008970E5">
            <w:pPr>
              <w:spacing w:before="40" w:after="40"/>
              <w:jc w:val="left"/>
              <w:rPr>
                <w:rFonts w:eastAsia="MS Mincho"/>
              </w:rPr>
            </w:pPr>
            <w:r w:rsidRPr="00CB3024">
              <w:rPr>
                <w:rFonts w:eastAsia="MS Mincho"/>
              </w:rPr>
              <w:t>P2</w:t>
            </w:r>
          </w:p>
        </w:tc>
        <w:tc>
          <w:tcPr>
            <w:tcW w:w="2729" w:type="dxa"/>
            <w:tcBorders>
              <w:top w:val="nil"/>
              <w:left w:val="nil"/>
              <w:bottom w:val="single" w:sz="8" w:space="0" w:color="auto"/>
              <w:right w:val="single" w:sz="8" w:space="0" w:color="auto"/>
            </w:tcBorders>
            <w:shd w:val="clear" w:color="auto" w:fill="auto"/>
            <w:hideMark/>
          </w:tcPr>
          <w:p w14:paraId="6A4C5114" w14:textId="12FE28AF" w:rsidR="00944FAC" w:rsidRPr="00CB3024" w:rsidRDefault="001931EB" w:rsidP="008970E5">
            <w:pPr>
              <w:spacing w:before="40" w:after="40"/>
              <w:jc w:val="left"/>
              <w:rPr>
                <w:rFonts w:eastAsia="MS Mincho"/>
              </w:rPr>
            </w:pPr>
            <w:r w:rsidRPr="009E5B52">
              <w:rPr>
                <w:rFonts w:eastAsia="MS Mincho"/>
              </w:rPr>
              <w:t>P</w:t>
            </w:r>
            <w:r w:rsidR="00944FAC" w:rsidRPr="009E5B52">
              <w:rPr>
                <w:rFonts w:eastAsia="MS Mincho"/>
              </w:rPr>
              <w:t>ouze jednou</w:t>
            </w:r>
            <w:r w:rsidR="00944FAC" w:rsidRPr="00CB3024">
              <w:rPr>
                <w:rFonts w:eastAsia="MS Mincho"/>
              </w:rPr>
              <w:t xml:space="preserve"> </w:t>
            </w:r>
            <w:r w:rsidR="00D93992" w:rsidRPr="00CB3024">
              <w:rPr>
                <w:rFonts w:eastAsia="MS Mincho"/>
              </w:rPr>
              <w:br/>
            </w:r>
            <w:r w:rsidR="00944FAC" w:rsidRPr="00CB3024">
              <w:rPr>
                <w:rFonts w:eastAsia="MS Mincho"/>
              </w:rPr>
              <w:t>(</w:t>
            </w:r>
            <w:proofErr w:type="spellStart"/>
            <w:r w:rsidR="00944FAC" w:rsidRPr="00CB3024">
              <w:rPr>
                <w:rFonts w:eastAsia="MS Mincho"/>
              </w:rPr>
              <w:t>Once</w:t>
            </w:r>
            <w:proofErr w:type="spellEnd"/>
            <w:r w:rsidR="00944FAC" w:rsidRPr="00CB3024">
              <w:rPr>
                <w:rFonts w:eastAsia="MS Mincho"/>
              </w:rPr>
              <w:t xml:space="preserve"> </w:t>
            </w:r>
            <w:proofErr w:type="spellStart"/>
            <w:r w:rsidR="00944FAC" w:rsidRPr="00CB3024">
              <w:rPr>
                <w:rFonts w:eastAsia="MS Mincho"/>
              </w:rPr>
              <w:t>only</w:t>
            </w:r>
            <w:proofErr w:type="spellEnd"/>
            <w:r w:rsidR="00944FAC" w:rsidRPr="00CB3024">
              <w:rPr>
                <w:rFonts w:eastAsia="MS Mincho"/>
              </w:rPr>
              <w:t>)</w:t>
            </w:r>
          </w:p>
        </w:tc>
        <w:tc>
          <w:tcPr>
            <w:tcW w:w="6808" w:type="dxa"/>
            <w:tcBorders>
              <w:top w:val="nil"/>
              <w:left w:val="nil"/>
              <w:bottom w:val="single" w:sz="8" w:space="0" w:color="auto"/>
              <w:right w:val="single" w:sz="8" w:space="0" w:color="auto"/>
            </w:tcBorders>
          </w:tcPr>
          <w:p w14:paraId="1918A574" w14:textId="7393844B" w:rsidR="004474C8" w:rsidRPr="00CB3024" w:rsidRDefault="000A4495" w:rsidP="004474C8">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065DF68" w14:textId="73DBACDE" w:rsidR="004D7A4A" w:rsidRPr="00CB3024" w:rsidRDefault="004D7A4A" w:rsidP="004474C8">
            <w:pPr>
              <w:pStyle w:val="Nvodnkomente"/>
              <w:rPr>
                <w:rFonts w:eastAsia="MS Mincho"/>
                <w:highlight w:val="yellow"/>
              </w:rPr>
            </w:pPr>
            <w:r w:rsidRPr="00CB3024">
              <w:t>Orgány veřejné správy musí zaručit, že občané a podniky poskytují stejné informace celé veřejné správě pouze jednou. Orgány veřejné správy využívají při výkonu působnosti tyto sdílené údaje opakovaně, přičemž musí dodržovat pravidla ochrany údajů.</w:t>
            </w:r>
          </w:p>
        </w:tc>
      </w:tr>
      <w:tr w:rsidR="00AB684F" w:rsidRPr="00CB3024" w14:paraId="2DB4D724"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1D9034A0" w14:textId="77777777" w:rsidR="00944FAC" w:rsidRPr="00CB3024" w:rsidRDefault="00944FAC" w:rsidP="008970E5">
            <w:pPr>
              <w:spacing w:before="40" w:after="40"/>
              <w:jc w:val="left"/>
              <w:rPr>
                <w:rFonts w:eastAsia="MS Mincho"/>
              </w:rPr>
            </w:pPr>
            <w:r w:rsidRPr="00CB3024">
              <w:rPr>
                <w:rFonts w:eastAsia="MS Mincho"/>
              </w:rPr>
              <w:lastRenderedPageBreak/>
              <w:t>P3</w:t>
            </w:r>
          </w:p>
        </w:tc>
        <w:tc>
          <w:tcPr>
            <w:tcW w:w="2729" w:type="dxa"/>
            <w:tcBorders>
              <w:top w:val="nil"/>
              <w:left w:val="nil"/>
              <w:bottom w:val="single" w:sz="8" w:space="0" w:color="auto"/>
              <w:right w:val="single" w:sz="8" w:space="0" w:color="auto"/>
            </w:tcBorders>
            <w:shd w:val="clear" w:color="auto" w:fill="auto"/>
            <w:hideMark/>
          </w:tcPr>
          <w:p w14:paraId="403FA336" w14:textId="12DC2612" w:rsidR="00944FAC" w:rsidRPr="00CB3024" w:rsidRDefault="00944FAC" w:rsidP="008970E5">
            <w:pPr>
              <w:spacing w:before="40" w:after="40"/>
              <w:jc w:val="left"/>
              <w:rPr>
                <w:rFonts w:eastAsia="MS Mincho"/>
              </w:rPr>
            </w:pPr>
            <w:r w:rsidRPr="009E5B52">
              <w:rPr>
                <w:rFonts w:eastAsia="MS Mincho"/>
              </w:rPr>
              <w:t>Podpora začlenění a přístupnost</w:t>
            </w:r>
            <w:r w:rsidRPr="00CB3024">
              <w:rPr>
                <w:rFonts w:eastAsia="MS Mincho"/>
              </w:rPr>
              <w:t xml:space="preserve"> </w:t>
            </w:r>
            <w:r w:rsidR="00D93992" w:rsidRPr="00CB3024">
              <w:rPr>
                <w:rFonts w:eastAsia="MS Mincho"/>
              </w:rPr>
              <w:br/>
            </w:r>
            <w:r w:rsidRPr="00CB3024">
              <w:rPr>
                <w:rFonts w:eastAsia="MS Mincho"/>
              </w:rPr>
              <w:t>(</w:t>
            </w:r>
            <w:proofErr w:type="spellStart"/>
            <w:r w:rsidRPr="00CB3024">
              <w:rPr>
                <w:rFonts w:eastAsia="MS Mincho"/>
              </w:rPr>
              <w:t>Inclusiveness</w:t>
            </w:r>
            <w:proofErr w:type="spellEnd"/>
            <w:r w:rsidRPr="00CB3024">
              <w:rPr>
                <w:rFonts w:eastAsia="MS Mincho"/>
              </w:rPr>
              <w:t xml:space="preserve"> and </w:t>
            </w:r>
            <w:proofErr w:type="spellStart"/>
            <w:r w:rsidRPr="00CB3024">
              <w:rPr>
                <w:rFonts w:eastAsia="MS Mincho"/>
              </w:rPr>
              <w:t>Accessibility</w:t>
            </w:r>
            <w:proofErr w:type="spellEnd"/>
            <w:r w:rsidRPr="00CB3024">
              <w:rPr>
                <w:rFonts w:eastAsia="MS Mincho"/>
              </w:rPr>
              <w:t>)</w:t>
            </w:r>
          </w:p>
        </w:tc>
        <w:tc>
          <w:tcPr>
            <w:tcW w:w="6808" w:type="dxa"/>
            <w:tcBorders>
              <w:top w:val="nil"/>
              <w:left w:val="nil"/>
              <w:bottom w:val="single" w:sz="8" w:space="0" w:color="auto"/>
              <w:right w:val="single" w:sz="8" w:space="0" w:color="auto"/>
            </w:tcBorders>
          </w:tcPr>
          <w:p w14:paraId="1A78252F" w14:textId="1591293C" w:rsidR="004474C8" w:rsidRPr="00CB3024" w:rsidRDefault="000A4495" w:rsidP="004474C8">
            <w:pPr>
              <w:spacing w:before="40" w:after="40"/>
              <w:jc w:val="left"/>
              <w:rPr>
                <w:highlight w:val="yellow"/>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2270343" w14:textId="0E37438F" w:rsidR="00AC247C" w:rsidRPr="00CB3024" w:rsidRDefault="00B65015" w:rsidP="001819E3">
            <w:pPr>
              <w:pStyle w:val="Nvodnkomente"/>
              <w:rPr>
                <w:rFonts w:eastAsia="MS Mincho"/>
                <w:highlight w:val="yellow"/>
              </w:rPr>
            </w:pPr>
            <w:r w:rsidRPr="00CB3024">
              <w:t>Orgány veřejné správy musí digitální veřejné služby koncipovat tak, aby standardně podporovaly začlenění a vyhovovaly z pohledu funkcí, UX/UI designu a způsobem ovládání specifickým potřebám nejrůznějších skupin klientů z pohledu jejich věku, schopností nebo lidem s různými formami zdravotního postižení.</w:t>
            </w:r>
          </w:p>
        </w:tc>
      </w:tr>
      <w:tr w:rsidR="00AB684F" w:rsidRPr="00CB3024" w14:paraId="62ECFF81"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0DAE4398" w14:textId="77777777" w:rsidR="00944FAC" w:rsidRPr="00CB3024" w:rsidRDefault="00944FAC" w:rsidP="008970E5">
            <w:pPr>
              <w:spacing w:before="40" w:after="40"/>
              <w:jc w:val="left"/>
              <w:rPr>
                <w:rFonts w:eastAsia="MS Mincho"/>
              </w:rPr>
            </w:pPr>
            <w:r w:rsidRPr="00CB3024">
              <w:rPr>
                <w:rFonts w:eastAsia="MS Mincho"/>
              </w:rPr>
              <w:t>P4</w:t>
            </w:r>
          </w:p>
        </w:tc>
        <w:tc>
          <w:tcPr>
            <w:tcW w:w="2729" w:type="dxa"/>
            <w:tcBorders>
              <w:top w:val="nil"/>
              <w:left w:val="nil"/>
              <w:bottom w:val="single" w:sz="8" w:space="0" w:color="auto"/>
              <w:right w:val="single" w:sz="8" w:space="0" w:color="auto"/>
            </w:tcBorders>
            <w:shd w:val="clear" w:color="auto" w:fill="auto"/>
            <w:hideMark/>
          </w:tcPr>
          <w:p w14:paraId="7163DB95" w14:textId="5A6A8A58" w:rsidR="00944FAC" w:rsidRPr="00CB3024" w:rsidRDefault="00944FAC" w:rsidP="008970E5">
            <w:pPr>
              <w:spacing w:before="40" w:after="40"/>
              <w:jc w:val="left"/>
              <w:rPr>
                <w:rFonts w:eastAsia="MS Mincho"/>
              </w:rPr>
            </w:pPr>
            <w:r w:rsidRPr="009E5B52">
              <w:rPr>
                <w:rFonts w:eastAsia="MS Mincho"/>
              </w:rPr>
              <w:t>Otevřenost a transparentnost</w:t>
            </w:r>
            <w:r w:rsidRPr="00CB3024">
              <w:rPr>
                <w:rFonts w:eastAsia="MS Mincho"/>
              </w:rPr>
              <w:t xml:space="preserve"> </w:t>
            </w:r>
            <w:r w:rsidR="00D93992" w:rsidRPr="00CB3024">
              <w:rPr>
                <w:rFonts w:eastAsia="MS Mincho"/>
              </w:rPr>
              <w:br/>
            </w:r>
            <w:r w:rsidRPr="00CB3024">
              <w:rPr>
                <w:rFonts w:eastAsia="MS Mincho"/>
              </w:rPr>
              <w:t>(</w:t>
            </w:r>
            <w:proofErr w:type="spellStart"/>
            <w:r w:rsidRPr="00CB3024">
              <w:rPr>
                <w:rFonts w:eastAsia="MS Mincho"/>
              </w:rPr>
              <w:t>Openness</w:t>
            </w:r>
            <w:proofErr w:type="spellEnd"/>
            <w:r w:rsidRPr="00CB3024">
              <w:rPr>
                <w:rFonts w:eastAsia="MS Mincho"/>
              </w:rPr>
              <w:t xml:space="preserve"> and </w:t>
            </w:r>
            <w:proofErr w:type="spellStart"/>
            <w:r w:rsidRPr="00CB3024">
              <w:rPr>
                <w:rFonts w:eastAsia="MS Mincho"/>
              </w:rPr>
              <w:t>Transparency</w:t>
            </w:r>
            <w:proofErr w:type="spellEnd"/>
            <w:r w:rsidRPr="00CB3024">
              <w:rPr>
                <w:rFonts w:eastAsia="MS Mincho"/>
              </w:rPr>
              <w:t>)</w:t>
            </w:r>
          </w:p>
        </w:tc>
        <w:tc>
          <w:tcPr>
            <w:tcW w:w="6808" w:type="dxa"/>
            <w:tcBorders>
              <w:top w:val="nil"/>
              <w:left w:val="nil"/>
              <w:bottom w:val="single" w:sz="8" w:space="0" w:color="auto"/>
              <w:right w:val="single" w:sz="8" w:space="0" w:color="auto"/>
            </w:tcBorders>
          </w:tcPr>
          <w:p w14:paraId="4323D03D" w14:textId="7B83F763" w:rsidR="00944FAC" w:rsidRPr="00CB3024" w:rsidRDefault="000A4495" w:rsidP="008970E5">
            <w:pPr>
              <w:spacing w:before="40" w:after="40"/>
              <w:jc w:val="left"/>
              <w:rPr>
                <w:rFonts w:eastAsia="MS Mincho"/>
                <w:highlight w:val="yellow"/>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A087E95" w14:textId="5543C18A" w:rsidR="00B65015" w:rsidRPr="00CB3024" w:rsidRDefault="00555DB2" w:rsidP="00D67DEC">
            <w:pPr>
              <w:pStyle w:val="Nvodnkomente"/>
              <w:rPr>
                <w:rFonts w:eastAsia="MS Mincho"/>
                <w:highlight w:val="yellow"/>
              </w:rPr>
            </w:pPr>
            <w:r w:rsidRPr="00CB3024">
              <w:t>Orgány veřejné správy mezi sebou mají sdílet informace a data a musí občanům a podnikům umožnit přístup ke kontrole vlastních údajů a možné opravě. Musí uživatelům umožnit sledování správních procesů, které se jich týkají a musí do koncipování a poskytování služeb zapojit zúčastněné strany jak z komerční, akademické i občanské sféry a spolupracovat s nimi.</w:t>
            </w:r>
          </w:p>
        </w:tc>
      </w:tr>
      <w:tr w:rsidR="00AB684F" w:rsidRPr="00CB3024" w14:paraId="4583F340"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3912EEDA" w14:textId="77777777" w:rsidR="00944FAC" w:rsidRPr="00CB3024" w:rsidRDefault="00944FAC" w:rsidP="008970E5">
            <w:pPr>
              <w:spacing w:before="40" w:after="40"/>
              <w:jc w:val="left"/>
              <w:rPr>
                <w:rFonts w:eastAsia="MS Mincho"/>
              </w:rPr>
            </w:pPr>
            <w:r w:rsidRPr="00CB3024">
              <w:rPr>
                <w:rFonts w:eastAsia="MS Mincho"/>
              </w:rPr>
              <w:t>P5</w:t>
            </w:r>
          </w:p>
        </w:tc>
        <w:tc>
          <w:tcPr>
            <w:tcW w:w="2729" w:type="dxa"/>
            <w:tcBorders>
              <w:top w:val="nil"/>
              <w:left w:val="nil"/>
              <w:bottom w:val="single" w:sz="8" w:space="0" w:color="auto"/>
              <w:right w:val="single" w:sz="8" w:space="0" w:color="auto"/>
            </w:tcBorders>
            <w:shd w:val="clear" w:color="auto" w:fill="auto"/>
            <w:hideMark/>
          </w:tcPr>
          <w:p w14:paraId="2661E5C2" w14:textId="44327B64" w:rsidR="00944FAC" w:rsidRPr="00CB3024" w:rsidRDefault="00944FAC" w:rsidP="008970E5">
            <w:pPr>
              <w:spacing w:before="40" w:after="40"/>
              <w:jc w:val="left"/>
              <w:rPr>
                <w:rFonts w:eastAsia="MS Mincho"/>
              </w:rPr>
            </w:pPr>
            <w:r w:rsidRPr="009E5B52">
              <w:rPr>
                <w:rFonts w:eastAsia="MS Mincho"/>
              </w:rPr>
              <w:t>Přeshraniční přístup jako standard</w:t>
            </w:r>
            <w:r w:rsidRPr="00CB3024">
              <w:rPr>
                <w:rFonts w:eastAsia="MS Mincho"/>
              </w:rPr>
              <w:t xml:space="preserve"> </w:t>
            </w:r>
            <w:r w:rsidR="00232CD6" w:rsidRPr="00CB3024">
              <w:rPr>
                <w:rFonts w:eastAsia="MS Mincho"/>
              </w:rPr>
              <w:br/>
            </w:r>
            <w:r w:rsidRPr="00CB3024">
              <w:rPr>
                <w:rFonts w:eastAsia="MS Mincho"/>
              </w:rPr>
              <w:t>(</w:t>
            </w:r>
            <w:proofErr w:type="spellStart"/>
            <w:r w:rsidRPr="00CB3024">
              <w:rPr>
                <w:rFonts w:eastAsia="MS Mincho"/>
              </w:rPr>
              <w:t>Crossborder</w:t>
            </w:r>
            <w:proofErr w:type="spellEnd"/>
            <w:r w:rsidRPr="00CB3024">
              <w:rPr>
                <w:rFonts w:eastAsia="MS Mincho"/>
              </w:rPr>
              <w:t xml:space="preserve"> interoperability)</w:t>
            </w:r>
          </w:p>
        </w:tc>
        <w:tc>
          <w:tcPr>
            <w:tcW w:w="6808" w:type="dxa"/>
            <w:tcBorders>
              <w:top w:val="nil"/>
              <w:left w:val="nil"/>
              <w:bottom w:val="single" w:sz="8" w:space="0" w:color="auto"/>
              <w:right w:val="single" w:sz="8" w:space="0" w:color="auto"/>
            </w:tcBorders>
          </w:tcPr>
          <w:p w14:paraId="29DE2AAA" w14:textId="7604FC75" w:rsidR="00D67DEC"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DF83131" w14:textId="3219FBD0" w:rsidR="00555DB2" w:rsidRPr="00CB3024" w:rsidRDefault="00754A3D" w:rsidP="00D67DEC">
            <w:pPr>
              <w:pStyle w:val="Nvodnkomente"/>
              <w:rPr>
                <w:rFonts w:eastAsia="MS Mincho"/>
                <w:highlight w:val="yellow"/>
              </w:rPr>
            </w:pPr>
            <w:r w:rsidRPr="00CB3024">
              <w:t>Orgány veřejné správy mají relevantní digitální služby zpřístupnit napříč hranicemi a mají zabránit dalšímu růstu jejich fragmentace, a tím usnadnit mobilitu na jednotném trhu.</w:t>
            </w:r>
          </w:p>
        </w:tc>
      </w:tr>
      <w:tr w:rsidR="00AB684F" w:rsidRPr="00CB3024" w14:paraId="1ECA5EFD"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7217BEE8" w14:textId="77777777" w:rsidR="00944FAC" w:rsidRPr="00CB3024" w:rsidRDefault="00944FAC" w:rsidP="008970E5">
            <w:pPr>
              <w:spacing w:before="40" w:after="40"/>
              <w:jc w:val="left"/>
              <w:rPr>
                <w:rFonts w:eastAsia="MS Mincho"/>
              </w:rPr>
            </w:pPr>
            <w:r w:rsidRPr="00CB3024">
              <w:rPr>
                <w:rFonts w:eastAsia="MS Mincho"/>
              </w:rPr>
              <w:t>P6</w:t>
            </w:r>
          </w:p>
        </w:tc>
        <w:tc>
          <w:tcPr>
            <w:tcW w:w="2729" w:type="dxa"/>
            <w:tcBorders>
              <w:top w:val="nil"/>
              <w:left w:val="nil"/>
              <w:bottom w:val="single" w:sz="8" w:space="0" w:color="auto"/>
              <w:right w:val="single" w:sz="8" w:space="0" w:color="auto"/>
            </w:tcBorders>
            <w:shd w:val="clear" w:color="auto" w:fill="auto"/>
            <w:hideMark/>
          </w:tcPr>
          <w:p w14:paraId="1403B043" w14:textId="0126AC2A" w:rsidR="00944FAC" w:rsidRPr="00CB3024" w:rsidRDefault="00944FAC" w:rsidP="008970E5">
            <w:pPr>
              <w:spacing w:before="40" w:after="40"/>
              <w:jc w:val="left"/>
              <w:rPr>
                <w:rFonts w:eastAsia="MS Mincho"/>
              </w:rPr>
            </w:pPr>
            <w:r w:rsidRPr="009E5B52">
              <w:rPr>
                <w:rFonts w:eastAsia="MS Mincho"/>
              </w:rPr>
              <w:t>Interoperabilita jako standard</w:t>
            </w:r>
            <w:r w:rsidRPr="00CB3024">
              <w:rPr>
                <w:rFonts w:eastAsia="MS Mincho"/>
              </w:rPr>
              <w:t xml:space="preserve"> </w:t>
            </w:r>
            <w:r w:rsidR="00D93992" w:rsidRPr="00CB3024">
              <w:rPr>
                <w:rFonts w:eastAsia="MS Mincho"/>
              </w:rPr>
              <w:br/>
            </w:r>
            <w:r w:rsidRPr="00CB3024">
              <w:rPr>
                <w:rFonts w:eastAsia="MS Mincho"/>
              </w:rPr>
              <w:t>(Interoperability by design)</w:t>
            </w:r>
          </w:p>
        </w:tc>
        <w:tc>
          <w:tcPr>
            <w:tcW w:w="6808" w:type="dxa"/>
            <w:tcBorders>
              <w:top w:val="nil"/>
              <w:left w:val="nil"/>
              <w:bottom w:val="single" w:sz="8" w:space="0" w:color="auto"/>
              <w:right w:val="single" w:sz="8" w:space="0" w:color="auto"/>
            </w:tcBorders>
          </w:tcPr>
          <w:p w14:paraId="71BF312D" w14:textId="77777777" w:rsidR="000A4495" w:rsidRPr="00CB3024" w:rsidRDefault="000A4495" w:rsidP="000A449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86C4677" w14:textId="692AD6E4" w:rsidR="001171DB" w:rsidRPr="00CB3024" w:rsidRDefault="001171DB" w:rsidP="000A4495">
            <w:pPr>
              <w:pStyle w:val="Nvodnkomente"/>
              <w:rPr>
                <w:lang w:eastAsia="en-US"/>
              </w:rPr>
            </w:pPr>
            <w:r w:rsidRPr="00CB3024">
              <w:t>Veřejné služby mají být koncipovány tak, aby hladce fungovaly v rámci celého jednotného trhu a napříč různými organizačními jednotkami, a opíraly se o volný pohyb údajů a digitálních služeb v Evropské unii.</w:t>
            </w:r>
          </w:p>
          <w:p w14:paraId="5095D2F2" w14:textId="1CD844DC" w:rsidR="001171DB" w:rsidRPr="00CB3024" w:rsidRDefault="001171DB" w:rsidP="000A4495">
            <w:pPr>
              <w:pStyle w:val="Nvodnkomente"/>
              <w:rPr>
                <w:rFonts w:eastAsia="MS Mincho"/>
                <w:highlight w:val="yellow"/>
              </w:rPr>
            </w:pPr>
            <w:r w:rsidRPr="00CB3024">
              <w:t>Současně je nezbytné zajistit interoperabilitu veřejných služeb uvnitř veřejné správy ČR jako předpoklad odstranění místní příslušnosti a snížení omezujícího vlivu věcné příslušnosti služeb VS na jejich klienty.</w:t>
            </w:r>
          </w:p>
        </w:tc>
      </w:tr>
      <w:tr w:rsidR="00AB684F" w:rsidRPr="00CB3024" w14:paraId="1C6F3C18"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54AAD7EA" w14:textId="77777777" w:rsidR="00944FAC" w:rsidRPr="00CB3024" w:rsidRDefault="00944FAC" w:rsidP="008970E5">
            <w:pPr>
              <w:spacing w:before="40" w:after="40"/>
              <w:jc w:val="left"/>
              <w:rPr>
                <w:rFonts w:eastAsia="MS Mincho"/>
              </w:rPr>
            </w:pPr>
            <w:r w:rsidRPr="00CB3024">
              <w:rPr>
                <w:rFonts w:eastAsia="MS Mincho"/>
              </w:rPr>
              <w:t>P7</w:t>
            </w:r>
          </w:p>
        </w:tc>
        <w:tc>
          <w:tcPr>
            <w:tcW w:w="2729" w:type="dxa"/>
            <w:tcBorders>
              <w:top w:val="nil"/>
              <w:left w:val="nil"/>
              <w:bottom w:val="single" w:sz="8" w:space="0" w:color="auto"/>
              <w:right w:val="single" w:sz="8" w:space="0" w:color="auto"/>
            </w:tcBorders>
            <w:shd w:val="clear" w:color="auto" w:fill="auto"/>
            <w:hideMark/>
          </w:tcPr>
          <w:p w14:paraId="392A1B34" w14:textId="2C701DC4" w:rsidR="00944FAC" w:rsidRPr="00CB3024" w:rsidRDefault="00944FAC" w:rsidP="008970E5">
            <w:pPr>
              <w:spacing w:before="40" w:after="40"/>
              <w:jc w:val="left"/>
              <w:rPr>
                <w:rFonts w:eastAsia="MS Mincho"/>
              </w:rPr>
            </w:pPr>
            <w:r w:rsidRPr="009E5B52">
              <w:rPr>
                <w:rFonts w:eastAsia="MS Mincho"/>
              </w:rPr>
              <w:t>Důvěryhodnost a bezpečnost</w:t>
            </w:r>
            <w:r w:rsidRPr="00CB3024">
              <w:rPr>
                <w:rFonts w:eastAsia="MS Mincho"/>
              </w:rPr>
              <w:t xml:space="preserve"> </w:t>
            </w:r>
            <w:r w:rsidR="004D7416" w:rsidRPr="00CB3024">
              <w:rPr>
                <w:rFonts w:eastAsia="MS Mincho"/>
              </w:rPr>
              <w:br/>
            </w:r>
            <w:r w:rsidRPr="00CB3024">
              <w:rPr>
                <w:rFonts w:eastAsia="MS Mincho"/>
              </w:rPr>
              <w:t>(</w:t>
            </w:r>
            <w:proofErr w:type="spellStart"/>
            <w:r w:rsidRPr="00CB3024">
              <w:rPr>
                <w:rFonts w:eastAsia="MS Mincho"/>
              </w:rPr>
              <w:t>Security</w:t>
            </w:r>
            <w:proofErr w:type="spellEnd"/>
            <w:r w:rsidRPr="00CB3024">
              <w:rPr>
                <w:rFonts w:eastAsia="MS Mincho"/>
              </w:rPr>
              <w:t xml:space="preserve"> by design)</w:t>
            </w:r>
          </w:p>
        </w:tc>
        <w:tc>
          <w:tcPr>
            <w:tcW w:w="6808" w:type="dxa"/>
            <w:tcBorders>
              <w:top w:val="nil"/>
              <w:left w:val="nil"/>
              <w:bottom w:val="single" w:sz="8" w:space="0" w:color="auto"/>
              <w:right w:val="single" w:sz="8" w:space="0" w:color="auto"/>
            </w:tcBorders>
          </w:tcPr>
          <w:p w14:paraId="39CC2E38" w14:textId="1052622E" w:rsidR="00487BBE" w:rsidRPr="00CB3024" w:rsidRDefault="000A4495" w:rsidP="00BE7729">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E2EC09F" w14:textId="77777777" w:rsidR="003D6CE6" w:rsidRPr="003D6CE6" w:rsidRDefault="003D6CE6" w:rsidP="003D6CE6">
            <w:pPr>
              <w:pStyle w:val="Nvodnkomente"/>
            </w:pPr>
            <w:r w:rsidRPr="003D6CE6">
              <w:t>Všechny iniciativy mají přesahovat pouhé dodržování právního rámce pro ochranu osobních údajů, soukromí a bezpečnost informačních technologií a mají tyto prvky zahrnout již do fáze přípravy architektury výkonu služeb veřejné správy.</w:t>
            </w:r>
          </w:p>
          <w:p w14:paraId="32A04ECE" w14:textId="77777777" w:rsidR="003D6CE6" w:rsidRPr="003D6CE6" w:rsidRDefault="003D6CE6" w:rsidP="003D6CE6">
            <w:pPr>
              <w:pStyle w:val="Nvodnkomente"/>
            </w:pPr>
            <w:r w:rsidRPr="003D6CE6">
              <w:t>Pro zvýšení důvěryhodnosti služeb poskytovaných státem je státními institucemi využívána jednotná doména *.gov.cz.</w:t>
            </w:r>
          </w:p>
          <w:p w14:paraId="4AFC13C5" w14:textId="77777777" w:rsidR="003D6CE6" w:rsidRPr="003D6CE6" w:rsidRDefault="003D6CE6" w:rsidP="003D6CE6">
            <w:pPr>
              <w:pStyle w:val="Nvodnkomente"/>
            </w:pPr>
            <w:r w:rsidRPr="003D6CE6">
              <w:t>Sloučení principů záměrné a standardní ochrany osobních údajů (</w:t>
            </w:r>
            <w:proofErr w:type="spellStart"/>
            <w:r w:rsidRPr="003D6CE6">
              <w:t>Privacy</w:t>
            </w:r>
            <w:proofErr w:type="spellEnd"/>
            <w:r w:rsidRPr="003D6CE6">
              <w:t xml:space="preserve"> by design a </w:t>
            </w:r>
            <w:proofErr w:type="spellStart"/>
            <w:r w:rsidRPr="003D6CE6">
              <w:t>Privacy</w:t>
            </w:r>
            <w:proofErr w:type="spellEnd"/>
            <w:r w:rsidRPr="003D6CE6">
              <w:t xml:space="preserve"> by default) a záměrné a standardní řízení bezpečnosti (</w:t>
            </w:r>
            <w:proofErr w:type="spellStart"/>
            <w:r w:rsidRPr="003D6CE6">
              <w:t>Security</w:t>
            </w:r>
            <w:proofErr w:type="spellEnd"/>
            <w:r w:rsidRPr="003D6CE6">
              <w:t xml:space="preserve"> by design).</w:t>
            </w:r>
          </w:p>
          <w:p w14:paraId="1F6262A6" w14:textId="438F4BBA" w:rsidR="001171DB" w:rsidRPr="00CB3024" w:rsidRDefault="003D6CE6" w:rsidP="003D6CE6">
            <w:pPr>
              <w:pStyle w:val="Nvodnkomente"/>
              <w:rPr>
                <w:rFonts w:eastAsia="MS Mincho"/>
                <w:highlight w:val="yellow"/>
              </w:rPr>
            </w:pPr>
            <w:r w:rsidRPr="003D6CE6">
              <w:t>Omezení zpracování osobních údajů jeho účelem a minimalizace zpracovávaných osobních údajů je zásadní, stejně jako proaktivní a kontinuální řízení bezpečnosti na všech architektonických vrstvách.</w:t>
            </w:r>
          </w:p>
        </w:tc>
      </w:tr>
      <w:tr w:rsidR="00633C8F" w:rsidRPr="00CB3024" w14:paraId="6E6EC297" w14:textId="77777777" w:rsidTr="000A4495">
        <w:trPr>
          <w:trHeight w:val="567"/>
        </w:trPr>
        <w:tc>
          <w:tcPr>
            <w:tcW w:w="532" w:type="dxa"/>
            <w:tcBorders>
              <w:top w:val="nil"/>
              <w:left w:val="single" w:sz="8" w:space="0" w:color="auto"/>
              <w:bottom w:val="single" w:sz="4" w:space="0" w:color="auto"/>
              <w:right w:val="single" w:sz="8" w:space="0" w:color="auto"/>
            </w:tcBorders>
            <w:shd w:val="clear" w:color="auto" w:fill="auto"/>
            <w:hideMark/>
          </w:tcPr>
          <w:p w14:paraId="72612AA0" w14:textId="77777777" w:rsidR="00944FAC" w:rsidRPr="00CB3024" w:rsidRDefault="00944FAC" w:rsidP="008970E5">
            <w:pPr>
              <w:spacing w:before="40" w:after="40"/>
              <w:jc w:val="left"/>
              <w:rPr>
                <w:rFonts w:eastAsia="MS Mincho"/>
              </w:rPr>
            </w:pPr>
            <w:r w:rsidRPr="00CB3024">
              <w:rPr>
                <w:rFonts w:eastAsia="MS Mincho"/>
              </w:rPr>
              <w:t>P8</w:t>
            </w:r>
          </w:p>
        </w:tc>
        <w:tc>
          <w:tcPr>
            <w:tcW w:w="2729" w:type="dxa"/>
            <w:tcBorders>
              <w:top w:val="nil"/>
              <w:left w:val="nil"/>
              <w:bottom w:val="single" w:sz="4" w:space="0" w:color="auto"/>
              <w:right w:val="single" w:sz="8" w:space="0" w:color="auto"/>
            </w:tcBorders>
            <w:shd w:val="clear" w:color="auto" w:fill="auto"/>
            <w:hideMark/>
          </w:tcPr>
          <w:p w14:paraId="14AD2806" w14:textId="392C5F29" w:rsidR="00944FAC" w:rsidRPr="00CB3024" w:rsidRDefault="00944FAC" w:rsidP="008970E5">
            <w:pPr>
              <w:spacing w:before="40" w:after="40"/>
              <w:jc w:val="left"/>
              <w:rPr>
                <w:rFonts w:eastAsia="MS Mincho"/>
                <w:b/>
              </w:rPr>
            </w:pPr>
            <w:r w:rsidRPr="009E5B52">
              <w:rPr>
                <w:rFonts w:eastAsia="MS Mincho"/>
              </w:rPr>
              <w:t>Jeden stát</w:t>
            </w:r>
            <w:r w:rsidRPr="00CB3024">
              <w:rPr>
                <w:rFonts w:eastAsia="MS Mincho"/>
              </w:rPr>
              <w:t xml:space="preserve"> </w:t>
            </w:r>
            <w:r w:rsidR="007269D5" w:rsidRPr="00CB3024">
              <w:rPr>
                <w:rFonts w:eastAsia="MS Mincho"/>
              </w:rPr>
              <w:br/>
            </w:r>
            <w:r w:rsidRPr="00CB3024">
              <w:rPr>
                <w:rFonts w:eastAsia="MS Mincho"/>
              </w:rPr>
              <w:t>(</w:t>
            </w:r>
            <w:proofErr w:type="spellStart"/>
            <w:r w:rsidRPr="00CB3024">
              <w:rPr>
                <w:rFonts w:eastAsia="MS Mincho"/>
              </w:rPr>
              <w:t>Whole-of-Government</w:t>
            </w:r>
            <w:proofErr w:type="spellEnd"/>
            <w:r w:rsidRPr="00CB3024">
              <w:rPr>
                <w:rFonts w:eastAsia="MS Mincho"/>
              </w:rPr>
              <w:t>)</w:t>
            </w:r>
          </w:p>
        </w:tc>
        <w:tc>
          <w:tcPr>
            <w:tcW w:w="6808" w:type="dxa"/>
            <w:tcBorders>
              <w:top w:val="nil"/>
              <w:left w:val="nil"/>
              <w:bottom w:val="single" w:sz="4" w:space="0" w:color="auto"/>
              <w:right w:val="single" w:sz="8" w:space="0" w:color="auto"/>
            </w:tcBorders>
          </w:tcPr>
          <w:p w14:paraId="2ED76F1B" w14:textId="2D70C95C" w:rsidR="001C5C5C"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AE1AB1F" w14:textId="02C3DBE4" w:rsidR="00BE7729" w:rsidRPr="00CB3024" w:rsidRDefault="000C6D34" w:rsidP="001C5C5C">
            <w:pPr>
              <w:pStyle w:val="Nvodnkomente"/>
              <w:rPr>
                <w:rFonts w:eastAsia="MS Mincho"/>
                <w:highlight w:val="yellow"/>
              </w:rPr>
            </w:pPr>
            <w:r w:rsidRPr="00CB3024">
              <w:t>Všechny iniciativy a veřejné služby mají být postaveny na společném přístupu ministerstev a dalších OVM k vytvoření a poskytování služeb veřejné správy a postupném odbourávání nežádoucího resortismu a tvorby duplicit. Zásadou je sdílení služeb, nezbytné infrastruktury a standardů pro realizaci jednotlivých služeb na všech úrovních veřejné správy i mezi nimi. Přestože je zodpovědnost za jednotlivé služby rozdělená, výsledek musí být z pohledu klienta jednotný.</w:t>
            </w:r>
          </w:p>
        </w:tc>
      </w:tr>
      <w:tr w:rsidR="00AB684F" w:rsidRPr="00CB3024" w14:paraId="490B54F8" w14:textId="77777777" w:rsidTr="000A4495">
        <w:trPr>
          <w:trHeight w:val="567"/>
        </w:trPr>
        <w:tc>
          <w:tcPr>
            <w:tcW w:w="532" w:type="dxa"/>
            <w:tcBorders>
              <w:top w:val="single" w:sz="4" w:space="0" w:color="auto"/>
              <w:left w:val="single" w:sz="8" w:space="0" w:color="auto"/>
              <w:bottom w:val="single" w:sz="8" w:space="0" w:color="auto"/>
              <w:right w:val="single" w:sz="8" w:space="0" w:color="auto"/>
            </w:tcBorders>
            <w:shd w:val="clear" w:color="auto" w:fill="auto"/>
            <w:hideMark/>
          </w:tcPr>
          <w:p w14:paraId="2A2BFE49" w14:textId="77777777" w:rsidR="00944FAC" w:rsidRPr="00CB3024" w:rsidRDefault="00944FAC" w:rsidP="008970E5">
            <w:pPr>
              <w:spacing w:before="40" w:after="40"/>
              <w:jc w:val="left"/>
              <w:rPr>
                <w:rFonts w:eastAsia="MS Mincho"/>
              </w:rPr>
            </w:pPr>
            <w:r w:rsidRPr="00CB3024">
              <w:rPr>
                <w:rFonts w:eastAsia="MS Mincho"/>
              </w:rPr>
              <w:t>P9</w:t>
            </w:r>
          </w:p>
        </w:tc>
        <w:tc>
          <w:tcPr>
            <w:tcW w:w="2729" w:type="dxa"/>
            <w:tcBorders>
              <w:top w:val="single" w:sz="4" w:space="0" w:color="auto"/>
              <w:left w:val="nil"/>
              <w:bottom w:val="single" w:sz="8" w:space="0" w:color="auto"/>
              <w:right w:val="single" w:sz="8" w:space="0" w:color="auto"/>
            </w:tcBorders>
            <w:shd w:val="clear" w:color="auto" w:fill="auto"/>
            <w:hideMark/>
          </w:tcPr>
          <w:p w14:paraId="74C711DB" w14:textId="3347D702" w:rsidR="00944FAC" w:rsidRPr="00CB3024" w:rsidRDefault="00944FAC" w:rsidP="008970E5">
            <w:pPr>
              <w:spacing w:before="40" w:after="40"/>
              <w:jc w:val="left"/>
              <w:rPr>
                <w:rFonts w:eastAsia="MS Mincho"/>
              </w:rPr>
            </w:pPr>
            <w:r w:rsidRPr="009E5B52">
              <w:rPr>
                <w:rFonts w:eastAsia="MS Mincho"/>
              </w:rPr>
              <w:t>Sdílené služby veřejné správy</w:t>
            </w:r>
            <w:r w:rsidRPr="00CB3024">
              <w:rPr>
                <w:rFonts w:eastAsia="MS Mincho"/>
              </w:rPr>
              <w:t xml:space="preserve"> </w:t>
            </w:r>
            <w:r w:rsidR="00126640" w:rsidRPr="00CB3024">
              <w:rPr>
                <w:rFonts w:eastAsia="MS Mincho"/>
              </w:rPr>
              <w:br/>
            </w:r>
            <w:r w:rsidRPr="00CB3024">
              <w:rPr>
                <w:rFonts w:eastAsia="MS Mincho"/>
              </w:rPr>
              <w:t>(</w:t>
            </w:r>
            <w:proofErr w:type="spellStart"/>
            <w:r w:rsidRPr="00CB3024">
              <w:rPr>
                <w:rFonts w:eastAsia="MS Mincho"/>
              </w:rPr>
              <w:t>Shared</w:t>
            </w:r>
            <w:proofErr w:type="spellEnd"/>
            <w:r w:rsidRPr="00CB3024">
              <w:rPr>
                <w:rFonts w:eastAsia="MS Mincho"/>
              </w:rPr>
              <w:t xml:space="preserve"> </w:t>
            </w:r>
            <w:proofErr w:type="spellStart"/>
            <w:r w:rsidRPr="00CB3024">
              <w:rPr>
                <w:rFonts w:eastAsia="MS Mincho"/>
              </w:rPr>
              <w:t>Services</w:t>
            </w:r>
            <w:proofErr w:type="spellEnd"/>
            <w:r w:rsidRPr="00CB3024">
              <w:rPr>
                <w:rFonts w:eastAsia="MS Mincho"/>
              </w:rPr>
              <w:t>)</w:t>
            </w:r>
          </w:p>
        </w:tc>
        <w:tc>
          <w:tcPr>
            <w:tcW w:w="6808" w:type="dxa"/>
            <w:tcBorders>
              <w:top w:val="single" w:sz="4" w:space="0" w:color="auto"/>
              <w:left w:val="nil"/>
              <w:bottom w:val="single" w:sz="8" w:space="0" w:color="auto"/>
              <w:right w:val="single" w:sz="8" w:space="0" w:color="auto"/>
            </w:tcBorders>
          </w:tcPr>
          <w:p w14:paraId="06650F8A" w14:textId="4FE72186" w:rsidR="001C5C5C"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0A87132" w14:textId="0DEADE76" w:rsidR="000C6D34" w:rsidRPr="00CB3024" w:rsidRDefault="000C282C" w:rsidP="001C5C5C">
            <w:pPr>
              <w:pStyle w:val="Nvodnkomente"/>
              <w:rPr>
                <w:rFonts w:eastAsia="MS Mincho"/>
                <w:highlight w:val="yellow"/>
              </w:rPr>
            </w:pPr>
            <w:r w:rsidRPr="00CB3024">
              <w:t>Budování a využívání sdílených služeb ve veřejné správě je jednou ze základních priorit eGovernmentu. Pokud bude výsledkem nové či upravované legislativy služba veřejné správy, má být koncipována jako služba sdílená nebo s využitím existujících sdílených služeb.</w:t>
            </w:r>
          </w:p>
        </w:tc>
      </w:tr>
      <w:tr w:rsidR="00AB684F" w:rsidRPr="00CB3024" w14:paraId="722D1449"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52C784B6" w14:textId="77777777" w:rsidR="00944FAC" w:rsidRPr="00CB3024" w:rsidRDefault="00944FAC" w:rsidP="008970E5">
            <w:pPr>
              <w:spacing w:before="40" w:after="40"/>
              <w:jc w:val="left"/>
              <w:rPr>
                <w:rFonts w:eastAsia="MS Mincho"/>
              </w:rPr>
            </w:pPr>
            <w:r w:rsidRPr="00CB3024">
              <w:rPr>
                <w:rFonts w:eastAsia="MS Mincho"/>
              </w:rPr>
              <w:t>P10</w:t>
            </w:r>
          </w:p>
        </w:tc>
        <w:tc>
          <w:tcPr>
            <w:tcW w:w="2729" w:type="dxa"/>
            <w:tcBorders>
              <w:top w:val="nil"/>
              <w:left w:val="nil"/>
              <w:bottom w:val="single" w:sz="8" w:space="0" w:color="auto"/>
              <w:right w:val="single" w:sz="8" w:space="0" w:color="auto"/>
            </w:tcBorders>
            <w:shd w:val="clear" w:color="auto" w:fill="auto"/>
            <w:hideMark/>
          </w:tcPr>
          <w:p w14:paraId="4B3B130F" w14:textId="3B4EE215" w:rsidR="00944FAC" w:rsidRPr="00CB3024" w:rsidRDefault="00944FAC" w:rsidP="008970E5">
            <w:pPr>
              <w:spacing w:before="40" w:after="40"/>
              <w:jc w:val="left"/>
              <w:rPr>
                <w:rFonts w:eastAsia="MS Mincho"/>
              </w:rPr>
            </w:pPr>
            <w:r w:rsidRPr="009E5B52">
              <w:rPr>
                <w:rFonts w:eastAsia="MS Mincho"/>
              </w:rPr>
              <w:t>Připravenost na změny</w:t>
            </w:r>
            <w:r w:rsidRPr="00CB3024">
              <w:rPr>
                <w:rFonts w:eastAsia="MS Mincho"/>
              </w:rPr>
              <w:t xml:space="preserve"> </w:t>
            </w:r>
            <w:r w:rsidR="00740C24" w:rsidRPr="00CB3024">
              <w:rPr>
                <w:rFonts w:eastAsia="MS Mincho"/>
              </w:rPr>
              <w:br/>
            </w:r>
            <w:r w:rsidRPr="00CB3024">
              <w:rPr>
                <w:rFonts w:eastAsia="MS Mincho"/>
              </w:rPr>
              <w:t>(Flexibility)</w:t>
            </w:r>
          </w:p>
        </w:tc>
        <w:tc>
          <w:tcPr>
            <w:tcW w:w="6808" w:type="dxa"/>
            <w:tcBorders>
              <w:top w:val="nil"/>
              <w:left w:val="nil"/>
              <w:bottom w:val="single" w:sz="8" w:space="0" w:color="auto"/>
              <w:right w:val="single" w:sz="8" w:space="0" w:color="auto"/>
            </w:tcBorders>
          </w:tcPr>
          <w:p w14:paraId="28285822" w14:textId="593E139B" w:rsidR="001C5C5C"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D4744F4" w14:textId="6B6BF87A" w:rsidR="00B0671E" w:rsidRPr="00CB3024" w:rsidRDefault="009D3F1D" w:rsidP="001C5C5C">
            <w:pPr>
              <w:pStyle w:val="Nvodnkomente"/>
              <w:rPr>
                <w:rFonts w:eastAsia="MS Mincho"/>
                <w:highlight w:val="yellow"/>
              </w:rPr>
            </w:pPr>
            <w:r w:rsidRPr="00CB3024">
              <w:t>Procesy poskytování služeb veřejné správy i IT řešení jejich podpory musí být navrhovány tak, aby umožňovaly efektivně implementovat rozhodnutí reagující pružně na změnu zákonných parametrů služeb, změnu technologie, změnu dodavatele a další přicházející změny a potřeby.</w:t>
            </w:r>
          </w:p>
        </w:tc>
      </w:tr>
      <w:tr w:rsidR="00AB684F" w:rsidRPr="00CB3024" w14:paraId="7F246BDB"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467037F2" w14:textId="77777777" w:rsidR="00944FAC" w:rsidRPr="00CB3024" w:rsidRDefault="00944FAC" w:rsidP="008970E5">
            <w:pPr>
              <w:spacing w:before="40" w:after="40"/>
              <w:jc w:val="left"/>
              <w:rPr>
                <w:rFonts w:eastAsia="MS Mincho"/>
              </w:rPr>
            </w:pPr>
            <w:r w:rsidRPr="00CB3024">
              <w:rPr>
                <w:rFonts w:eastAsia="MS Mincho"/>
              </w:rPr>
              <w:t>P11</w:t>
            </w:r>
          </w:p>
        </w:tc>
        <w:tc>
          <w:tcPr>
            <w:tcW w:w="2729" w:type="dxa"/>
            <w:tcBorders>
              <w:top w:val="nil"/>
              <w:left w:val="nil"/>
              <w:bottom w:val="single" w:sz="8" w:space="0" w:color="auto"/>
              <w:right w:val="single" w:sz="8" w:space="0" w:color="auto"/>
            </w:tcBorders>
            <w:shd w:val="clear" w:color="auto" w:fill="auto"/>
            <w:hideMark/>
          </w:tcPr>
          <w:p w14:paraId="5A1F0977" w14:textId="2F5DD34D" w:rsidR="00944FAC" w:rsidRPr="00CB3024" w:rsidRDefault="00944FAC" w:rsidP="008970E5">
            <w:pPr>
              <w:spacing w:before="40" w:after="40"/>
              <w:jc w:val="left"/>
              <w:rPr>
                <w:rFonts w:eastAsia="MS Mincho"/>
              </w:rPr>
            </w:pPr>
            <w:r w:rsidRPr="009E5B52">
              <w:rPr>
                <w:rFonts w:eastAsia="MS Mincho"/>
              </w:rPr>
              <w:t>eGovernment jako platforma</w:t>
            </w:r>
            <w:r w:rsidRPr="00CB3024">
              <w:rPr>
                <w:rFonts w:eastAsia="MS Mincho"/>
              </w:rPr>
              <w:t xml:space="preserve"> </w:t>
            </w:r>
            <w:r w:rsidR="00724095" w:rsidRPr="00CB3024">
              <w:rPr>
                <w:rFonts w:eastAsia="MS Mincho"/>
              </w:rPr>
              <w:br/>
            </w:r>
            <w:r w:rsidRPr="00CB3024">
              <w:rPr>
                <w:rFonts w:eastAsia="MS Mincho"/>
              </w:rPr>
              <w:t>(</w:t>
            </w:r>
            <w:proofErr w:type="spellStart"/>
            <w:r w:rsidRPr="00CB3024">
              <w:rPr>
                <w:rFonts w:eastAsia="MS Mincho"/>
              </w:rPr>
              <w:t>Embeded</w:t>
            </w:r>
            <w:proofErr w:type="spellEnd"/>
            <w:r w:rsidRPr="00CB3024">
              <w:rPr>
                <w:rFonts w:eastAsia="MS Mincho"/>
              </w:rPr>
              <w:t xml:space="preserve"> eGovernment)</w:t>
            </w:r>
          </w:p>
        </w:tc>
        <w:tc>
          <w:tcPr>
            <w:tcW w:w="6808" w:type="dxa"/>
            <w:tcBorders>
              <w:top w:val="nil"/>
              <w:left w:val="nil"/>
              <w:bottom w:val="single" w:sz="8" w:space="0" w:color="auto"/>
              <w:right w:val="single" w:sz="8" w:space="0" w:color="auto"/>
            </w:tcBorders>
          </w:tcPr>
          <w:p w14:paraId="5FAED40C" w14:textId="01486946" w:rsidR="001C5C5C"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6629615" w14:textId="01D4E701" w:rsidR="009D3F1D" w:rsidRPr="00CB3024" w:rsidRDefault="007A4C98" w:rsidP="001C5C5C">
            <w:pPr>
              <w:pStyle w:val="Nvodnkomente"/>
              <w:rPr>
                <w:rFonts w:eastAsia="MS Mincho"/>
                <w:highlight w:val="yellow"/>
              </w:rPr>
            </w:pPr>
            <w:r w:rsidRPr="00CB3024">
              <w:t>Digitalizované procesy, požadavky a služby veřejné správy, stejně jako technické prostředky pro jejich naplnění, musí být navrženy tak, aby umožnily klientům veřejné správy, především velkým organizacím, integrovat tyto služby do svých ICT řešení tak, aby pro ně bylo co nejsnazší dostát svým povinnostem vůči veřejné správě a dosáhnout svých práv.</w:t>
            </w:r>
          </w:p>
        </w:tc>
      </w:tr>
      <w:tr w:rsidR="00AB684F" w:rsidRPr="00CB3024" w14:paraId="16413C0A"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334AB4A9" w14:textId="77777777" w:rsidR="00944FAC" w:rsidRPr="00CB3024" w:rsidRDefault="00944FAC" w:rsidP="008970E5">
            <w:pPr>
              <w:spacing w:before="40" w:after="40"/>
              <w:jc w:val="left"/>
              <w:rPr>
                <w:rFonts w:eastAsia="MS Mincho"/>
              </w:rPr>
            </w:pPr>
            <w:r w:rsidRPr="00CB3024">
              <w:rPr>
                <w:rFonts w:eastAsia="MS Mincho"/>
              </w:rPr>
              <w:lastRenderedPageBreak/>
              <w:t>P12</w:t>
            </w:r>
          </w:p>
        </w:tc>
        <w:tc>
          <w:tcPr>
            <w:tcW w:w="2729" w:type="dxa"/>
            <w:tcBorders>
              <w:top w:val="nil"/>
              <w:left w:val="nil"/>
              <w:bottom w:val="single" w:sz="8" w:space="0" w:color="auto"/>
              <w:right w:val="single" w:sz="8" w:space="0" w:color="auto"/>
            </w:tcBorders>
            <w:shd w:val="clear" w:color="auto" w:fill="auto"/>
            <w:hideMark/>
          </w:tcPr>
          <w:p w14:paraId="540173DC" w14:textId="639C27B3" w:rsidR="00944FAC" w:rsidRPr="00CB3024" w:rsidRDefault="00944FAC" w:rsidP="008970E5">
            <w:pPr>
              <w:spacing w:before="40" w:after="40"/>
              <w:jc w:val="left"/>
              <w:rPr>
                <w:rFonts w:eastAsia="MS Mincho"/>
              </w:rPr>
            </w:pPr>
            <w:r w:rsidRPr="009E5B52">
              <w:rPr>
                <w:rFonts w:eastAsia="MS Mincho"/>
              </w:rPr>
              <w:t>Vnitřně pouze digitální</w:t>
            </w:r>
            <w:r w:rsidRPr="00CB3024">
              <w:rPr>
                <w:rFonts w:eastAsia="MS Mincho"/>
              </w:rPr>
              <w:t xml:space="preserve"> </w:t>
            </w:r>
            <w:r w:rsidR="00FC603E" w:rsidRPr="00CB3024">
              <w:rPr>
                <w:rFonts w:eastAsia="MS Mincho"/>
              </w:rPr>
              <w:br/>
            </w:r>
            <w:r w:rsidRPr="00CB3024">
              <w:rPr>
                <w:rFonts w:eastAsia="MS Mincho"/>
              </w:rPr>
              <w:t>(</w:t>
            </w:r>
            <w:proofErr w:type="spellStart"/>
            <w:r w:rsidRPr="00CB3024">
              <w:rPr>
                <w:rFonts w:eastAsia="MS Mincho"/>
              </w:rPr>
              <w:t>Inside</w:t>
            </w:r>
            <w:proofErr w:type="spellEnd"/>
            <w:r w:rsidRPr="00CB3024">
              <w:rPr>
                <w:rFonts w:eastAsia="MS Mincho"/>
              </w:rPr>
              <w:t xml:space="preserve"> </w:t>
            </w:r>
            <w:proofErr w:type="spellStart"/>
            <w:r w:rsidRPr="00CB3024">
              <w:rPr>
                <w:rFonts w:eastAsia="MS Mincho"/>
              </w:rPr>
              <w:t>only</w:t>
            </w:r>
            <w:proofErr w:type="spellEnd"/>
            <w:r w:rsidRPr="00CB3024">
              <w:rPr>
                <w:rFonts w:eastAsia="MS Mincho"/>
              </w:rPr>
              <w:t xml:space="preserve"> </w:t>
            </w:r>
            <w:proofErr w:type="spellStart"/>
            <w:r w:rsidRPr="00CB3024">
              <w:rPr>
                <w:rFonts w:eastAsia="MS Mincho"/>
              </w:rPr>
              <w:t>digital</w:t>
            </w:r>
            <w:proofErr w:type="spellEnd"/>
            <w:r w:rsidRPr="00CB3024">
              <w:rPr>
                <w:rFonts w:eastAsia="MS Mincho"/>
              </w:rPr>
              <w:t>)</w:t>
            </w:r>
          </w:p>
        </w:tc>
        <w:tc>
          <w:tcPr>
            <w:tcW w:w="6808" w:type="dxa"/>
            <w:tcBorders>
              <w:top w:val="nil"/>
              <w:left w:val="nil"/>
              <w:bottom w:val="single" w:sz="8" w:space="0" w:color="auto"/>
              <w:right w:val="single" w:sz="8" w:space="0" w:color="auto"/>
            </w:tcBorders>
          </w:tcPr>
          <w:p w14:paraId="08DF3975" w14:textId="348A4B4F" w:rsidR="001C5C5C" w:rsidRPr="00CB3024" w:rsidRDefault="000A4495" w:rsidP="008970E5">
            <w:pPr>
              <w:tabs>
                <w:tab w:val="left" w:pos="500"/>
              </w:tabs>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2B45224A" w14:textId="1CBC8FA4" w:rsidR="007A4C98" w:rsidRPr="00CB3024" w:rsidRDefault="00FE21A6" w:rsidP="001C5C5C">
            <w:pPr>
              <w:pStyle w:val="Nvodnkomente"/>
              <w:rPr>
                <w:rFonts w:eastAsia="MS Mincho"/>
                <w:highlight w:val="yellow"/>
              </w:rPr>
            </w:pPr>
            <w:r w:rsidRPr="00CB3024">
              <w:t>Veškerá komunikace uvnitř úřadů i mezi úřady navzájem musí být pouze digitální. Od přijetí podání až do vypravení a doručení rozhodnutí nebo jiného výstupu, musí být všechny interní provozní procesy veřejné správy plně elektronické, bezpapírové – pokud není jejich zavedení v této podobě nehospodárné (3E).</w:t>
            </w:r>
          </w:p>
        </w:tc>
      </w:tr>
      <w:tr w:rsidR="00AB684F" w:rsidRPr="00CB3024" w14:paraId="67238609"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5FA9063A" w14:textId="77777777" w:rsidR="00944FAC" w:rsidRPr="00CB3024" w:rsidRDefault="00944FAC" w:rsidP="008970E5">
            <w:pPr>
              <w:spacing w:before="40" w:after="40"/>
              <w:jc w:val="left"/>
              <w:rPr>
                <w:rFonts w:eastAsia="MS Mincho"/>
              </w:rPr>
            </w:pPr>
            <w:r w:rsidRPr="00CB3024">
              <w:rPr>
                <w:rFonts w:eastAsia="MS Mincho"/>
              </w:rPr>
              <w:t>P13</w:t>
            </w:r>
          </w:p>
        </w:tc>
        <w:tc>
          <w:tcPr>
            <w:tcW w:w="2729" w:type="dxa"/>
            <w:tcBorders>
              <w:top w:val="nil"/>
              <w:left w:val="nil"/>
              <w:bottom w:val="single" w:sz="8" w:space="0" w:color="auto"/>
              <w:right w:val="single" w:sz="8" w:space="0" w:color="auto"/>
            </w:tcBorders>
            <w:shd w:val="clear" w:color="auto" w:fill="auto"/>
            <w:hideMark/>
          </w:tcPr>
          <w:p w14:paraId="7260BA8E" w14:textId="22E2B10E" w:rsidR="00944FAC" w:rsidRPr="00CB3024" w:rsidRDefault="00944FAC" w:rsidP="008970E5">
            <w:pPr>
              <w:spacing w:before="40" w:after="40"/>
              <w:jc w:val="left"/>
              <w:rPr>
                <w:rFonts w:eastAsia="MS Mincho"/>
              </w:rPr>
            </w:pPr>
            <w:r w:rsidRPr="009E5B52">
              <w:rPr>
                <w:rFonts w:eastAsia="MS Mincho"/>
              </w:rPr>
              <w:t>Otevřená data jako standard</w:t>
            </w:r>
            <w:r w:rsidRPr="00CB3024">
              <w:rPr>
                <w:rFonts w:eastAsia="MS Mincho"/>
              </w:rPr>
              <w:t xml:space="preserve"> </w:t>
            </w:r>
            <w:r w:rsidR="000E1FD2" w:rsidRPr="00CB3024">
              <w:rPr>
                <w:rFonts w:eastAsia="MS Mincho"/>
              </w:rPr>
              <w:br/>
            </w:r>
            <w:r w:rsidRPr="00CB3024">
              <w:rPr>
                <w:rFonts w:eastAsia="MS Mincho"/>
              </w:rPr>
              <w:t>(Open Data by default)</w:t>
            </w:r>
          </w:p>
        </w:tc>
        <w:tc>
          <w:tcPr>
            <w:tcW w:w="6808" w:type="dxa"/>
            <w:tcBorders>
              <w:top w:val="nil"/>
              <w:left w:val="nil"/>
              <w:bottom w:val="single" w:sz="8" w:space="0" w:color="auto"/>
              <w:right w:val="single" w:sz="8" w:space="0" w:color="auto"/>
            </w:tcBorders>
          </w:tcPr>
          <w:p w14:paraId="3CA4DD8E" w14:textId="766B2287" w:rsidR="000E7357"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F20C49D" w14:textId="28FE3E32" w:rsidR="00B268BD" w:rsidRPr="00CB3024" w:rsidRDefault="00B268BD" w:rsidP="000E7357">
            <w:pPr>
              <w:pStyle w:val="Nvodnkomente"/>
              <w:rPr>
                <w:rFonts w:eastAsia="MS Mincho"/>
                <w:highlight w:val="yellow"/>
              </w:rPr>
            </w:pPr>
            <w:r w:rsidRPr="00CB3024">
              <w:t>Veřejné údaje evidované orgány veřejné správy ve spravovaných ISVS musí být zveřejňovány jako otevřená data. Pro neveřejné údaje musí být jako otevřená data zveřejňována jejich anonymizovaná podoba, souhrn nebo statistika, nebo obdobná forma, pokud může mít význam pro uživatele těchto dat. V případě, že orgány veřejné správy sdílejí veřejné údaje, včetně anonymizované podoby neveřejných údajů, souhrnů nebo statistik, musí je sdílet jako otevřená data.</w:t>
            </w:r>
          </w:p>
        </w:tc>
      </w:tr>
      <w:tr w:rsidR="00AB684F" w:rsidRPr="00CB3024" w14:paraId="4D95F38A"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58DA00A7" w14:textId="77777777" w:rsidR="00944FAC" w:rsidRPr="00CB3024" w:rsidRDefault="00944FAC" w:rsidP="008970E5">
            <w:pPr>
              <w:spacing w:before="40" w:after="40"/>
              <w:jc w:val="left"/>
              <w:rPr>
                <w:rFonts w:eastAsia="MS Mincho"/>
              </w:rPr>
            </w:pPr>
            <w:r w:rsidRPr="00CB3024">
              <w:rPr>
                <w:rFonts w:eastAsia="MS Mincho"/>
              </w:rPr>
              <w:t>P14</w:t>
            </w:r>
          </w:p>
        </w:tc>
        <w:tc>
          <w:tcPr>
            <w:tcW w:w="2729" w:type="dxa"/>
            <w:tcBorders>
              <w:top w:val="nil"/>
              <w:left w:val="nil"/>
              <w:bottom w:val="single" w:sz="8" w:space="0" w:color="auto"/>
              <w:right w:val="single" w:sz="8" w:space="0" w:color="auto"/>
            </w:tcBorders>
            <w:shd w:val="clear" w:color="auto" w:fill="auto"/>
            <w:hideMark/>
          </w:tcPr>
          <w:p w14:paraId="3E57EA66" w14:textId="59D9F8FC" w:rsidR="00944FAC" w:rsidRPr="00CB3024" w:rsidRDefault="00944FAC" w:rsidP="008970E5">
            <w:pPr>
              <w:spacing w:before="40" w:after="40"/>
              <w:jc w:val="left"/>
              <w:rPr>
                <w:rFonts w:eastAsia="MS Mincho"/>
              </w:rPr>
            </w:pPr>
            <w:r w:rsidRPr="009E5B52">
              <w:rPr>
                <w:rFonts w:eastAsia="MS Mincho"/>
              </w:rPr>
              <w:t>Technologická neutralita</w:t>
            </w:r>
            <w:r w:rsidRPr="00CB3024">
              <w:rPr>
                <w:rFonts w:eastAsia="MS Mincho"/>
              </w:rPr>
              <w:t xml:space="preserve"> </w:t>
            </w:r>
            <w:r w:rsidR="00B70379" w:rsidRPr="00CB3024">
              <w:rPr>
                <w:rFonts w:eastAsia="MS Mincho"/>
              </w:rPr>
              <w:br/>
            </w:r>
            <w:r w:rsidRPr="00CB3024">
              <w:rPr>
                <w:rFonts w:eastAsia="MS Mincho"/>
              </w:rPr>
              <w:t>(</w:t>
            </w:r>
            <w:proofErr w:type="spellStart"/>
            <w:r w:rsidRPr="00CB3024">
              <w:rPr>
                <w:rFonts w:eastAsia="MS Mincho"/>
              </w:rPr>
              <w:t>Technological</w:t>
            </w:r>
            <w:proofErr w:type="spellEnd"/>
            <w:r w:rsidRPr="00CB3024">
              <w:rPr>
                <w:rFonts w:eastAsia="MS Mincho"/>
              </w:rPr>
              <w:t xml:space="preserve"> neutrality)</w:t>
            </w:r>
          </w:p>
        </w:tc>
        <w:tc>
          <w:tcPr>
            <w:tcW w:w="6808" w:type="dxa"/>
            <w:tcBorders>
              <w:top w:val="nil"/>
              <w:left w:val="nil"/>
              <w:bottom w:val="single" w:sz="8" w:space="0" w:color="auto"/>
              <w:right w:val="single" w:sz="8" w:space="0" w:color="auto"/>
            </w:tcBorders>
          </w:tcPr>
          <w:p w14:paraId="1B00302B" w14:textId="2820AEF1" w:rsidR="000E7357" w:rsidRPr="00CB3024" w:rsidRDefault="000A4495" w:rsidP="008970E5">
            <w:pPr>
              <w:tabs>
                <w:tab w:val="left" w:pos="450"/>
              </w:tabs>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BC988E8" w14:textId="1BA16DDB" w:rsidR="00B268BD" w:rsidRPr="00CB3024" w:rsidRDefault="00C03E36" w:rsidP="000E7357">
            <w:pPr>
              <w:pStyle w:val="Nvodnkomente"/>
              <w:rPr>
                <w:rFonts w:eastAsia="MS Mincho"/>
                <w:highlight w:val="yellow"/>
              </w:rPr>
            </w:pPr>
            <w:r w:rsidRPr="00CB3024">
              <w:t>Digitální služby veřejné správy musí být technologicky nezávislé a neutrální. Musí být garantováno, že přístup k veřejným službám není závislý na konkrétní (předem určené) platformě či technologii. Což neznamená, že musí být podporovány všechny existující a okrajové technologie.</w:t>
            </w:r>
          </w:p>
        </w:tc>
      </w:tr>
      <w:tr w:rsidR="00AB684F" w:rsidRPr="00CB3024" w14:paraId="4A73AAF8"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0CACC503" w14:textId="77777777" w:rsidR="00944FAC" w:rsidRPr="00CB3024" w:rsidRDefault="00944FAC" w:rsidP="008970E5">
            <w:pPr>
              <w:spacing w:before="40" w:after="40"/>
              <w:jc w:val="left"/>
              <w:rPr>
                <w:rFonts w:eastAsia="MS Mincho"/>
              </w:rPr>
            </w:pPr>
            <w:r w:rsidRPr="00CB3024">
              <w:rPr>
                <w:rFonts w:eastAsia="MS Mincho"/>
              </w:rPr>
              <w:t>P15</w:t>
            </w:r>
          </w:p>
        </w:tc>
        <w:tc>
          <w:tcPr>
            <w:tcW w:w="2729" w:type="dxa"/>
            <w:tcBorders>
              <w:top w:val="nil"/>
              <w:left w:val="nil"/>
              <w:bottom w:val="single" w:sz="8" w:space="0" w:color="auto"/>
              <w:right w:val="single" w:sz="8" w:space="0" w:color="auto"/>
            </w:tcBorders>
            <w:shd w:val="clear" w:color="auto" w:fill="auto"/>
            <w:hideMark/>
          </w:tcPr>
          <w:p w14:paraId="5B0EA954" w14:textId="45DF7AF4" w:rsidR="00944FAC" w:rsidRPr="00CB3024" w:rsidRDefault="00944FAC" w:rsidP="008970E5">
            <w:pPr>
              <w:spacing w:before="40" w:after="40"/>
              <w:jc w:val="left"/>
              <w:rPr>
                <w:rFonts w:eastAsia="MS Mincho"/>
              </w:rPr>
            </w:pPr>
            <w:r w:rsidRPr="009E5B52">
              <w:rPr>
                <w:rFonts w:eastAsia="MS Mincho"/>
              </w:rPr>
              <w:t>Uživatelská přívětivost</w:t>
            </w:r>
            <w:r w:rsidRPr="00CB3024">
              <w:rPr>
                <w:rFonts w:eastAsia="MS Mincho"/>
              </w:rPr>
              <w:t xml:space="preserve"> </w:t>
            </w:r>
            <w:r w:rsidR="00B37D1E" w:rsidRPr="00CB3024">
              <w:rPr>
                <w:rFonts w:eastAsia="MS Mincho"/>
              </w:rPr>
              <w:br/>
            </w:r>
            <w:r w:rsidRPr="00CB3024">
              <w:rPr>
                <w:rFonts w:eastAsia="MS Mincho"/>
              </w:rPr>
              <w:t>(User-</w:t>
            </w:r>
            <w:proofErr w:type="spellStart"/>
            <w:r w:rsidRPr="00CB3024">
              <w:rPr>
                <w:rFonts w:eastAsia="MS Mincho"/>
              </w:rPr>
              <w:t>friendliness</w:t>
            </w:r>
            <w:proofErr w:type="spellEnd"/>
            <w:r w:rsidRPr="00CB3024">
              <w:rPr>
                <w:rFonts w:eastAsia="MS Mincho"/>
              </w:rPr>
              <w:t>)</w:t>
            </w:r>
          </w:p>
        </w:tc>
        <w:tc>
          <w:tcPr>
            <w:tcW w:w="6808" w:type="dxa"/>
            <w:tcBorders>
              <w:top w:val="nil"/>
              <w:left w:val="nil"/>
              <w:bottom w:val="single" w:sz="8" w:space="0" w:color="auto"/>
              <w:right w:val="single" w:sz="8" w:space="0" w:color="auto"/>
            </w:tcBorders>
          </w:tcPr>
          <w:p w14:paraId="458E38DC" w14:textId="424BF972" w:rsidR="000E7357"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2BF92E8" w14:textId="0F88B533" w:rsidR="00C03E36" w:rsidRPr="00CB3024" w:rsidRDefault="00C81A2A" w:rsidP="000E7357">
            <w:pPr>
              <w:pStyle w:val="Nvodnkomente"/>
              <w:rPr>
                <w:rFonts w:eastAsia="MS Mincho"/>
                <w:highlight w:val="yellow"/>
              </w:rPr>
            </w:pPr>
            <w:r w:rsidRPr="00CB3024">
              <w:t>Musí být kladen důraz na uživatelskou přívětivost zaváděných digitálních služeb veřejné správy pro různé skupiny uživatelů. Služby musí být na prvním místě srozumitelné, uzpůsobené rozdílným požadavkům různých cílových skupin uživatelů v populaci. Služby mají být z hlediska uživatelského rozhraní otevřené, nesmí se omezovat na proprietární rozhraní nebo jediný standard a předjímat jediný způsob využití.</w:t>
            </w:r>
          </w:p>
        </w:tc>
      </w:tr>
      <w:tr w:rsidR="00AB684F" w:rsidRPr="00CB3024" w14:paraId="3AE72925" w14:textId="77777777" w:rsidTr="000A4495">
        <w:trPr>
          <w:trHeight w:val="567"/>
        </w:trPr>
        <w:tc>
          <w:tcPr>
            <w:tcW w:w="532" w:type="dxa"/>
            <w:tcBorders>
              <w:top w:val="nil"/>
              <w:left w:val="single" w:sz="8" w:space="0" w:color="auto"/>
              <w:bottom w:val="single" w:sz="8" w:space="0" w:color="auto"/>
              <w:right w:val="single" w:sz="8" w:space="0" w:color="auto"/>
            </w:tcBorders>
            <w:shd w:val="clear" w:color="auto" w:fill="auto"/>
            <w:hideMark/>
          </w:tcPr>
          <w:p w14:paraId="5272BA05" w14:textId="77777777" w:rsidR="00944FAC" w:rsidRPr="00CB3024" w:rsidRDefault="00944FAC" w:rsidP="008970E5">
            <w:pPr>
              <w:spacing w:before="40" w:after="40"/>
              <w:jc w:val="left"/>
              <w:rPr>
                <w:rFonts w:eastAsia="MS Mincho"/>
              </w:rPr>
            </w:pPr>
            <w:r w:rsidRPr="00CB3024">
              <w:rPr>
                <w:rFonts w:eastAsia="MS Mincho"/>
              </w:rPr>
              <w:t>P16</w:t>
            </w:r>
          </w:p>
        </w:tc>
        <w:tc>
          <w:tcPr>
            <w:tcW w:w="2729" w:type="dxa"/>
            <w:tcBorders>
              <w:top w:val="nil"/>
              <w:left w:val="nil"/>
              <w:bottom w:val="single" w:sz="8" w:space="0" w:color="auto"/>
              <w:right w:val="single" w:sz="8" w:space="0" w:color="auto"/>
            </w:tcBorders>
            <w:shd w:val="clear" w:color="auto" w:fill="auto"/>
            <w:hideMark/>
          </w:tcPr>
          <w:p w14:paraId="16572810" w14:textId="1A5A998E" w:rsidR="00944FAC" w:rsidRPr="00CB3024" w:rsidRDefault="00944FAC" w:rsidP="008970E5">
            <w:pPr>
              <w:spacing w:before="40" w:after="40"/>
              <w:jc w:val="left"/>
              <w:rPr>
                <w:rFonts w:eastAsia="MS Mincho"/>
              </w:rPr>
            </w:pPr>
            <w:r w:rsidRPr="009E5B52">
              <w:rPr>
                <w:rFonts w:eastAsia="MS Mincho"/>
              </w:rPr>
              <w:t>Konsolidace a propojování</w:t>
            </w:r>
            <w:r w:rsidR="00035D0B" w:rsidRPr="00CB3024">
              <w:rPr>
                <w:rFonts w:eastAsia="MS Mincho"/>
              </w:rPr>
              <w:br/>
            </w:r>
            <w:r w:rsidRPr="00CB3024">
              <w:rPr>
                <w:rFonts w:eastAsia="MS Mincho"/>
              </w:rPr>
              <w:t xml:space="preserve">(IT </w:t>
            </w:r>
            <w:proofErr w:type="spellStart"/>
            <w:r w:rsidRPr="00CB3024">
              <w:rPr>
                <w:rFonts w:eastAsia="MS Mincho"/>
              </w:rPr>
              <w:t>Consolidation</w:t>
            </w:r>
            <w:proofErr w:type="spellEnd"/>
            <w:r w:rsidRPr="00CB3024">
              <w:rPr>
                <w:rFonts w:eastAsia="MS Mincho"/>
              </w:rPr>
              <w:t>)</w:t>
            </w:r>
          </w:p>
        </w:tc>
        <w:tc>
          <w:tcPr>
            <w:tcW w:w="6808" w:type="dxa"/>
            <w:tcBorders>
              <w:top w:val="nil"/>
              <w:left w:val="nil"/>
              <w:bottom w:val="single" w:sz="8" w:space="0" w:color="auto"/>
              <w:right w:val="single" w:sz="8" w:space="0" w:color="auto"/>
            </w:tcBorders>
          </w:tcPr>
          <w:p w14:paraId="3BF89645" w14:textId="4FA73D69" w:rsidR="000E7357" w:rsidRPr="00CB3024" w:rsidRDefault="000A4495" w:rsidP="0040284B">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DEF1052" w14:textId="3B4469A6" w:rsidR="0040284B" w:rsidRPr="00CB3024" w:rsidRDefault="0040284B" w:rsidP="000E7357">
            <w:pPr>
              <w:pStyle w:val="Nvodnkomente"/>
            </w:pPr>
            <w:r w:rsidRPr="00CB3024">
              <w:t xml:space="preserve">Je nutno budovat ISVS efektivně a snažit se využívat v maximální míře již vytvořené </w:t>
            </w:r>
            <w:r w:rsidRPr="00CB3024">
              <w:br/>
              <w:t>a sdílené procesně a funkčně ucelené komponenty pro řešení obdobných požadavků napříč agendami a úřady.</w:t>
            </w:r>
          </w:p>
          <w:p w14:paraId="1D254C27" w14:textId="6751F653" w:rsidR="00C81A2A" w:rsidRPr="00CB3024" w:rsidRDefault="0040284B" w:rsidP="000E7357">
            <w:pPr>
              <w:pStyle w:val="Nvodnkomente"/>
              <w:rPr>
                <w:rFonts w:eastAsia="MS Mincho"/>
                <w:highlight w:val="yellow"/>
              </w:rPr>
            </w:pPr>
            <w:r w:rsidRPr="00CB3024">
              <w:t>Stejně nezbytné je zajistit propojování ISVS a jejich údajů v případech, pokud jsou potřebné pro výkon agend.</w:t>
            </w:r>
          </w:p>
        </w:tc>
      </w:tr>
      <w:tr w:rsidR="00AB684F" w:rsidRPr="00CB3024" w14:paraId="7BAFE2C8" w14:textId="77777777" w:rsidTr="000A4495">
        <w:trPr>
          <w:trHeight w:val="567"/>
        </w:trPr>
        <w:tc>
          <w:tcPr>
            <w:tcW w:w="532" w:type="dxa"/>
            <w:tcBorders>
              <w:top w:val="single" w:sz="8" w:space="0" w:color="auto"/>
              <w:left w:val="single" w:sz="8" w:space="0" w:color="auto"/>
              <w:bottom w:val="single" w:sz="4" w:space="0" w:color="auto"/>
              <w:right w:val="single" w:sz="8" w:space="0" w:color="auto"/>
            </w:tcBorders>
            <w:shd w:val="clear" w:color="auto" w:fill="auto"/>
            <w:hideMark/>
          </w:tcPr>
          <w:p w14:paraId="51223407" w14:textId="77777777" w:rsidR="00944FAC" w:rsidRPr="00CB3024" w:rsidRDefault="00944FAC" w:rsidP="008970E5">
            <w:pPr>
              <w:spacing w:before="40" w:after="40"/>
              <w:jc w:val="left"/>
              <w:rPr>
                <w:rFonts w:eastAsia="MS Mincho"/>
              </w:rPr>
            </w:pPr>
            <w:r w:rsidRPr="00CB3024">
              <w:rPr>
                <w:rFonts w:eastAsia="MS Mincho"/>
              </w:rPr>
              <w:t>P17</w:t>
            </w:r>
          </w:p>
        </w:tc>
        <w:tc>
          <w:tcPr>
            <w:tcW w:w="2729" w:type="dxa"/>
            <w:tcBorders>
              <w:top w:val="single" w:sz="8" w:space="0" w:color="auto"/>
              <w:left w:val="nil"/>
              <w:bottom w:val="single" w:sz="4" w:space="0" w:color="auto"/>
              <w:right w:val="single" w:sz="8" w:space="0" w:color="auto"/>
            </w:tcBorders>
            <w:shd w:val="clear" w:color="auto" w:fill="auto"/>
            <w:hideMark/>
          </w:tcPr>
          <w:p w14:paraId="2832C43D" w14:textId="5892ABC9" w:rsidR="00944FAC" w:rsidRPr="00CB3024" w:rsidRDefault="00944FAC" w:rsidP="008970E5">
            <w:pPr>
              <w:spacing w:before="40" w:after="40"/>
              <w:jc w:val="left"/>
              <w:rPr>
                <w:rFonts w:eastAsia="MS Mincho"/>
              </w:rPr>
            </w:pPr>
            <w:r w:rsidRPr="009E5B52">
              <w:rPr>
                <w:rFonts w:eastAsia="MS Mincho"/>
              </w:rPr>
              <w:t>Omezení budování monolitických systémů</w:t>
            </w:r>
          </w:p>
        </w:tc>
        <w:tc>
          <w:tcPr>
            <w:tcW w:w="6808" w:type="dxa"/>
            <w:tcBorders>
              <w:top w:val="single" w:sz="8" w:space="0" w:color="auto"/>
              <w:left w:val="nil"/>
              <w:bottom w:val="single" w:sz="4" w:space="0" w:color="auto"/>
              <w:right w:val="single" w:sz="8" w:space="0" w:color="auto"/>
            </w:tcBorders>
          </w:tcPr>
          <w:p w14:paraId="3B66C97A" w14:textId="363EAFE9" w:rsidR="00C12218" w:rsidRPr="00CB3024" w:rsidRDefault="000A4495" w:rsidP="00C12218">
            <w:pPr>
              <w:spacing w:before="40" w:after="40"/>
              <w:jc w:val="left"/>
              <w:rPr>
                <w:rFonts w:eastAsia="MS Mincho"/>
                <w:highlight w:val="yellow"/>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3F4261C4" w14:textId="77777777" w:rsidR="004A6E9B" w:rsidRPr="00CB3024" w:rsidRDefault="004A6E9B" w:rsidP="000C5340">
            <w:pPr>
              <w:pStyle w:val="Nvodnkomente"/>
            </w:pPr>
            <w:r w:rsidRPr="00CB3024">
              <w:t>Soutěženy musí být menší vzájemně provázané celky, aby se možnost dodávat státu otevřela i pro menší spolehlivé dodavatele. Cílem je soutěžit nejlepší řešení v dané oblasti, ne největší řešení na trhu.</w:t>
            </w:r>
          </w:p>
          <w:p w14:paraId="3E9F2DE1" w14:textId="70AD6D6C" w:rsidR="0040284B" w:rsidRPr="00CB3024" w:rsidRDefault="004A6E9B" w:rsidP="000C5340">
            <w:pPr>
              <w:pStyle w:val="Nvodnkomente"/>
              <w:rPr>
                <w:rFonts w:eastAsia="MS Mincho"/>
                <w:highlight w:val="yellow"/>
              </w:rPr>
            </w:pPr>
            <w:r w:rsidRPr="00CB3024">
              <w:t>Přitom dekompozice stávajících velkých systémů a výstavba nových řešení složených z komponent současně podporuje procesně orientovanou konsolidaci a sdílení prvků řešení.</w:t>
            </w:r>
          </w:p>
        </w:tc>
      </w:tr>
      <w:tr w:rsidR="00AB684F" w:rsidRPr="00CB3024" w14:paraId="533A66CA" w14:textId="77777777" w:rsidTr="000A4495">
        <w:trPr>
          <w:trHeight w:val="567"/>
        </w:trPr>
        <w:tc>
          <w:tcPr>
            <w:tcW w:w="532" w:type="dxa"/>
            <w:tcBorders>
              <w:top w:val="single" w:sz="4" w:space="0" w:color="auto"/>
              <w:left w:val="single" w:sz="8" w:space="0" w:color="auto"/>
              <w:bottom w:val="single" w:sz="4" w:space="0" w:color="auto"/>
              <w:right w:val="single" w:sz="8" w:space="0" w:color="auto"/>
            </w:tcBorders>
            <w:shd w:val="clear" w:color="auto" w:fill="auto"/>
          </w:tcPr>
          <w:p w14:paraId="5F02FB72" w14:textId="24F533DC" w:rsidR="00750420" w:rsidRPr="00CB3024" w:rsidRDefault="00750420" w:rsidP="008970E5">
            <w:pPr>
              <w:spacing w:before="40" w:after="40"/>
              <w:jc w:val="left"/>
              <w:rPr>
                <w:rFonts w:eastAsia="MS Mincho"/>
              </w:rPr>
            </w:pPr>
            <w:r w:rsidRPr="00CB3024">
              <w:rPr>
                <w:rFonts w:eastAsia="MS Mincho"/>
              </w:rPr>
              <w:t>P18</w:t>
            </w:r>
          </w:p>
        </w:tc>
        <w:tc>
          <w:tcPr>
            <w:tcW w:w="2729" w:type="dxa"/>
            <w:tcBorders>
              <w:top w:val="single" w:sz="4" w:space="0" w:color="auto"/>
              <w:left w:val="nil"/>
              <w:bottom w:val="single" w:sz="4" w:space="0" w:color="auto"/>
              <w:right w:val="single" w:sz="8" w:space="0" w:color="auto"/>
            </w:tcBorders>
            <w:shd w:val="clear" w:color="auto" w:fill="auto"/>
          </w:tcPr>
          <w:p w14:paraId="10752C0B" w14:textId="5A60C78C" w:rsidR="00750420" w:rsidRPr="00CB3024" w:rsidRDefault="00750420" w:rsidP="008970E5">
            <w:pPr>
              <w:spacing w:before="40" w:after="40"/>
              <w:jc w:val="left"/>
              <w:rPr>
                <w:rFonts w:eastAsia="MS Mincho"/>
              </w:rPr>
            </w:pPr>
            <w:r w:rsidRPr="00CB3024">
              <w:rPr>
                <w:rFonts w:eastAsia="MS Mincho"/>
              </w:rPr>
              <w:t>Datová suverenita</w:t>
            </w:r>
            <w:r w:rsidR="00444C13" w:rsidRPr="00CB3024">
              <w:rPr>
                <w:rFonts w:eastAsia="MS Mincho"/>
              </w:rPr>
              <w:t xml:space="preserve"> a nezávislost</w:t>
            </w:r>
          </w:p>
        </w:tc>
        <w:tc>
          <w:tcPr>
            <w:tcW w:w="6808" w:type="dxa"/>
            <w:tcBorders>
              <w:top w:val="single" w:sz="4" w:space="0" w:color="auto"/>
              <w:left w:val="nil"/>
              <w:bottom w:val="single" w:sz="4" w:space="0" w:color="auto"/>
              <w:right w:val="single" w:sz="8" w:space="0" w:color="auto"/>
            </w:tcBorders>
          </w:tcPr>
          <w:p w14:paraId="66129900" w14:textId="02FEB615" w:rsidR="00F42569" w:rsidRPr="00CB3024" w:rsidRDefault="000A4495" w:rsidP="004700C1">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19FB526" w14:textId="6E34439C" w:rsidR="004700C1" w:rsidRPr="00CB3024" w:rsidRDefault="004700C1" w:rsidP="00061EE0">
            <w:pPr>
              <w:pStyle w:val="Nvodnkomente"/>
            </w:pPr>
            <w:r w:rsidRPr="00CB3024">
              <w:t>Každý úřad má neustálý a plný přístup a kontrolu vůči všem datům informačních systémů ve své správě. To zaručují zejména:</w:t>
            </w:r>
          </w:p>
          <w:p w14:paraId="36F53F62" w14:textId="77777777" w:rsidR="004700C1" w:rsidRPr="00CB3024" w:rsidRDefault="004700C1" w:rsidP="00F22D18">
            <w:pPr>
              <w:pStyle w:val="Nvodnkomente"/>
              <w:numPr>
                <w:ilvl w:val="0"/>
                <w:numId w:val="26"/>
              </w:numPr>
            </w:pPr>
            <w:r w:rsidRPr="00CB3024">
              <w:t xml:space="preserve">smluvní zajištění – data jsou ve vlastnictví objednatele (úřadu), a to úplně všechna, včetně </w:t>
            </w:r>
            <w:proofErr w:type="spellStart"/>
            <w:r w:rsidRPr="00CB3024">
              <w:t>customizačních</w:t>
            </w:r>
            <w:proofErr w:type="spellEnd"/>
            <w:r w:rsidRPr="00CB3024">
              <w:t xml:space="preserve"> parametrů a zdrojových kódů,</w:t>
            </w:r>
          </w:p>
          <w:p w14:paraId="798D5E80" w14:textId="77777777" w:rsidR="004700C1" w:rsidRPr="00CB3024" w:rsidRDefault="004700C1" w:rsidP="00F22D18">
            <w:pPr>
              <w:pStyle w:val="Nvodnkomente"/>
              <w:numPr>
                <w:ilvl w:val="0"/>
                <w:numId w:val="26"/>
              </w:numPr>
            </w:pPr>
            <w:r w:rsidRPr="00CB3024">
              <w:t xml:space="preserve">architektura řešení </w:t>
            </w:r>
            <w:proofErr w:type="gramStart"/>
            <w:r w:rsidRPr="00CB3024">
              <w:t>-  je</w:t>
            </w:r>
            <w:proofErr w:type="gramEnd"/>
            <w:r w:rsidRPr="00CB3024">
              <w:t xml:space="preserve"> plně transparentní a také data (tabulky) jsou také transparentní. Řešení IS jsou navržena a realizována tak, že úřad má kdykoli přístup ke svým datům, i po konci životního cyklu ISVS, a to </w:t>
            </w:r>
            <w:r w:rsidRPr="00CB3024">
              <w:br/>
              <w:t>ve standardizovaném, otevřeném a dlouhodobě stabilním formátu,</w:t>
            </w:r>
          </w:p>
          <w:p w14:paraId="7A275D7C" w14:textId="3F6F54C7" w:rsidR="00750420" w:rsidRPr="00CB3024" w:rsidRDefault="004700C1" w:rsidP="00F22D18">
            <w:pPr>
              <w:pStyle w:val="Nvodnkomente"/>
              <w:numPr>
                <w:ilvl w:val="0"/>
                <w:numId w:val="26"/>
              </w:numPr>
              <w:rPr>
                <w:rFonts w:eastAsia="MS Mincho"/>
              </w:rPr>
            </w:pPr>
            <w:proofErr w:type="gramStart"/>
            <w:r w:rsidRPr="00CB3024">
              <w:t>znalosti - úřad</w:t>
            </w:r>
            <w:proofErr w:type="gramEnd"/>
            <w:r w:rsidRPr="00CB3024">
              <w:t xml:space="preserve"> je schopen vlastními silami svých zaměstnanců rozumět všem datům a interpretovat jejich význam.</w:t>
            </w:r>
          </w:p>
        </w:tc>
      </w:tr>
      <w:tr w:rsidR="00AB684F" w:rsidRPr="00CB3024" w14:paraId="3CCBC8F3" w14:textId="77777777" w:rsidTr="000A4495">
        <w:trPr>
          <w:trHeight w:val="567"/>
        </w:trPr>
        <w:tc>
          <w:tcPr>
            <w:tcW w:w="532" w:type="dxa"/>
            <w:tcBorders>
              <w:top w:val="single" w:sz="4" w:space="0" w:color="auto"/>
              <w:left w:val="single" w:sz="8" w:space="0" w:color="auto"/>
              <w:bottom w:val="single" w:sz="4" w:space="0" w:color="auto"/>
              <w:right w:val="single" w:sz="8" w:space="0" w:color="auto"/>
            </w:tcBorders>
            <w:shd w:val="clear" w:color="auto" w:fill="auto"/>
          </w:tcPr>
          <w:p w14:paraId="4920BBE7" w14:textId="1BFBD434" w:rsidR="00444C13" w:rsidRPr="00CB3024" w:rsidRDefault="00444C13" w:rsidP="008970E5">
            <w:pPr>
              <w:spacing w:before="40" w:after="40"/>
              <w:jc w:val="left"/>
              <w:rPr>
                <w:rFonts w:eastAsia="MS Mincho"/>
              </w:rPr>
            </w:pPr>
            <w:r w:rsidRPr="00CB3024">
              <w:rPr>
                <w:rFonts w:eastAsia="MS Mincho"/>
              </w:rPr>
              <w:t>P19</w:t>
            </w:r>
          </w:p>
        </w:tc>
        <w:tc>
          <w:tcPr>
            <w:tcW w:w="2729" w:type="dxa"/>
            <w:tcBorders>
              <w:top w:val="single" w:sz="4" w:space="0" w:color="auto"/>
              <w:left w:val="nil"/>
              <w:bottom w:val="single" w:sz="4" w:space="0" w:color="auto"/>
              <w:right w:val="single" w:sz="8" w:space="0" w:color="auto"/>
            </w:tcBorders>
            <w:shd w:val="clear" w:color="auto" w:fill="auto"/>
          </w:tcPr>
          <w:p w14:paraId="07D56F27" w14:textId="37B4AAC8" w:rsidR="00444C13" w:rsidRPr="00CB3024" w:rsidRDefault="00360AA8" w:rsidP="008970E5">
            <w:pPr>
              <w:spacing w:before="40" w:after="40"/>
              <w:jc w:val="left"/>
            </w:pPr>
            <w:r w:rsidRPr="00CB3024">
              <w:t>Otevřená řešení</w:t>
            </w:r>
            <w:r w:rsidRPr="00CB3024">
              <w:br/>
              <w:t>(Open source)</w:t>
            </w:r>
          </w:p>
        </w:tc>
        <w:tc>
          <w:tcPr>
            <w:tcW w:w="6808" w:type="dxa"/>
            <w:tcBorders>
              <w:top w:val="single" w:sz="4" w:space="0" w:color="auto"/>
              <w:left w:val="nil"/>
              <w:bottom w:val="single" w:sz="4" w:space="0" w:color="auto"/>
              <w:right w:val="single" w:sz="8" w:space="0" w:color="auto"/>
            </w:tcBorders>
          </w:tcPr>
          <w:p w14:paraId="723F3E27" w14:textId="7C3B0345" w:rsidR="00AB350B" w:rsidRPr="00CB3024" w:rsidRDefault="000A4495" w:rsidP="003C2227">
            <w:pPr>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3539A58" w14:textId="598C9C1D" w:rsidR="003C2227" w:rsidRPr="00CB3024" w:rsidRDefault="003C2227" w:rsidP="009A6773">
            <w:pPr>
              <w:pStyle w:val="Nvodnkomente"/>
            </w:pPr>
            <w:r w:rsidRPr="00CB3024">
              <w:t xml:space="preserve">Digitální služby a komponenty informačních systémů, realizované na míru objednatele, včetně nadstaveb a rozšíření balíkového SW, musí být vytvořeny v podobě a s licencí umožňující jejich sdílení a uveřejněny ve státním úložišti otevřeného zdrojového kódu a to nejpozději v den uvolnění první verze služby do produktivního provozu. </w:t>
            </w:r>
          </w:p>
          <w:p w14:paraId="4467B651" w14:textId="77777777" w:rsidR="00444C13" w:rsidRPr="00CB3024" w:rsidRDefault="003C2227" w:rsidP="009A6773">
            <w:pPr>
              <w:pStyle w:val="Nvodnkomente"/>
            </w:pPr>
            <w:r w:rsidRPr="00CB3024">
              <w:t>Přístupová rozhraní (API) a knihovny využívající centrální sdílené služby musí být poskytovány v podobě komponent s otevřeným zdrojovým kódem pro nejpoužívanější jazyky a technologie.</w:t>
            </w:r>
          </w:p>
          <w:p w14:paraId="2215E3AB" w14:textId="024DEFC3" w:rsidR="003C2227" w:rsidRPr="00CB3024" w:rsidRDefault="00E94471" w:rsidP="009A6773">
            <w:pPr>
              <w:pStyle w:val="Nvodnkomente"/>
            </w:pPr>
            <w:r w:rsidRPr="00CB3024">
              <w:lastRenderedPageBreak/>
              <w:t>Při návrhu architektury řešení nového nebo významně změněného ISVS musí být správcem prokazatelně posouzena možnost využití sdílených SW komponent a sdílených služeb, aktuálně dostupných ve státním úložišti otevřeného zdrojového kódu.</w:t>
            </w:r>
          </w:p>
        </w:tc>
      </w:tr>
      <w:tr w:rsidR="00AB684F" w:rsidRPr="00CB3024" w14:paraId="7A1A150D" w14:textId="77777777" w:rsidTr="009A6773">
        <w:trPr>
          <w:trHeight w:val="567"/>
        </w:trPr>
        <w:tc>
          <w:tcPr>
            <w:tcW w:w="532" w:type="dxa"/>
            <w:tcBorders>
              <w:top w:val="single" w:sz="4" w:space="0" w:color="auto"/>
              <w:left w:val="single" w:sz="8" w:space="0" w:color="auto"/>
              <w:bottom w:val="single" w:sz="4" w:space="0" w:color="auto"/>
              <w:right w:val="single" w:sz="8" w:space="0" w:color="auto"/>
            </w:tcBorders>
            <w:shd w:val="clear" w:color="auto" w:fill="auto"/>
          </w:tcPr>
          <w:p w14:paraId="38A03D43" w14:textId="1B6E5AAA" w:rsidR="00646579" w:rsidRPr="00CB3024" w:rsidRDefault="00646579" w:rsidP="008970E5">
            <w:pPr>
              <w:spacing w:before="40" w:after="40"/>
              <w:jc w:val="left"/>
              <w:rPr>
                <w:rFonts w:eastAsia="MS Mincho"/>
              </w:rPr>
            </w:pPr>
            <w:r w:rsidRPr="00CB3024">
              <w:rPr>
                <w:rFonts w:eastAsia="MS Mincho"/>
              </w:rPr>
              <w:t>P20</w:t>
            </w:r>
          </w:p>
        </w:tc>
        <w:tc>
          <w:tcPr>
            <w:tcW w:w="2729" w:type="dxa"/>
            <w:tcBorders>
              <w:top w:val="single" w:sz="4" w:space="0" w:color="auto"/>
              <w:left w:val="nil"/>
              <w:bottom w:val="single" w:sz="4" w:space="0" w:color="auto"/>
              <w:right w:val="single" w:sz="8" w:space="0" w:color="auto"/>
            </w:tcBorders>
            <w:shd w:val="clear" w:color="auto" w:fill="auto"/>
          </w:tcPr>
          <w:p w14:paraId="765B1618" w14:textId="7B8843E4" w:rsidR="00646579" w:rsidRPr="00CB3024" w:rsidRDefault="0068282E" w:rsidP="008970E5">
            <w:pPr>
              <w:spacing w:before="40" w:after="40"/>
              <w:jc w:val="left"/>
            </w:pPr>
            <w:r w:rsidRPr="00CB3024">
              <w:t>Metriky digitálních služeb</w:t>
            </w:r>
          </w:p>
        </w:tc>
        <w:tc>
          <w:tcPr>
            <w:tcW w:w="6808" w:type="dxa"/>
            <w:tcBorders>
              <w:top w:val="single" w:sz="4" w:space="0" w:color="auto"/>
              <w:left w:val="nil"/>
              <w:bottom w:val="single" w:sz="4" w:space="0" w:color="auto"/>
              <w:right w:val="single" w:sz="8" w:space="0" w:color="auto"/>
            </w:tcBorders>
          </w:tcPr>
          <w:p w14:paraId="7CC5107B" w14:textId="41DCC749" w:rsidR="00AB350B" w:rsidRPr="00CB3024" w:rsidRDefault="000A4495" w:rsidP="003C2227">
            <w:pPr>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1F6B7FFF" w14:textId="7BB57E8E" w:rsidR="00646579" w:rsidRPr="00CB3024" w:rsidRDefault="000A660B" w:rsidP="00AB350B">
            <w:pPr>
              <w:pStyle w:val="Nvodnkomente"/>
            </w:pPr>
            <w:r w:rsidRPr="00CB3024">
              <w:rPr>
                <w:rFonts w:eastAsia="Calibri"/>
              </w:rPr>
              <w:t>Každý nový nebo podstatně změněný proces veřejné správy a každý nový nebo podstatně změněný informační systém na jeho podporu musí být navržen tak, aby umožňoval měřit využívání, výkon a efektivitu všech agend a služeb VS.</w:t>
            </w:r>
          </w:p>
        </w:tc>
      </w:tr>
      <w:tr w:rsidR="00AB684F" w:rsidRPr="00CB3024" w14:paraId="3D2CE349" w14:textId="77777777" w:rsidTr="000A4495">
        <w:trPr>
          <w:trHeight w:val="567"/>
        </w:trPr>
        <w:tc>
          <w:tcPr>
            <w:tcW w:w="532" w:type="dxa"/>
            <w:tcBorders>
              <w:top w:val="single" w:sz="4" w:space="0" w:color="auto"/>
              <w:left w:val="single" w:sz="8" w:space="0" w:color="auto"/>
              <w:bottom w:val="single" w:sz="8" w:space="0" w:color="auto"/>
              <w:right w:val="single" w:sz="8" w:space="0" w:color="auto"/>
            </w:tcBorders>
            <w:shd w:val="clear" w:color="auto" w:fill="auto"/>
          </w:tcPr>
          <w:p w14:paraId="22C71AC8" w14:textId="7E9A3790" w:rsidR="009A6773" w:rsidRPr="00CB3024" w:rsidRDefault="009A6773" w:rsidP="008970E5">
            <w:pPr>
              <w:spacing w:before="40" w:after="40"/>
              <w:jc w:val="left"/>
              <w:rPr>
                <w:rFonts w:eastAsia="MS Mincho"/>
              </w:rPr>
            </w:pPr>
            <w:r>
              <w:rPr>
                <w:rFonts w:eastAsia="MS Mincho"/>
              </w:rPr>
              <w:t>P21</w:t>
            </w:r>
          </w:p>
        </w:tc>
        <w:tc>
          <w:tcPr>
            <w:tcW w:w="2729" w:type="dxa"/>
            <w:tcBorders>
              <w:top w:val="single" w:sz="4" w:space="0" w:color="auto"/>
              <w:left w:val="nil"/>
              <w:bottom w:val="single" w:sz="8" w:space="0" w:color="auto"/>
              <w:right w:val="single" w:sz="8" w:space="0" w:color="auto"/>
            </w:tcBorders>
            <w:shd w:val="clear" w:color="auto" w:fill="auto"/>
          </w:tcPr>
          <w:p w14:paraId="6C89C553" w14:textId="77777777" w:rsidR="00BE5809" w:rsidRPr="00BE5809" w:rsidRDefault="00BE5809" w:rsidP="00BE5809">
            <w:pPr>
              <w:spacing w:before="40" w:after="40"/>
              <w:jc w:val="left"/>
            </w:pPr>
            <w:r w:rsidRPr="00BE5809">
              <w:t>Udržitelnost digitálních služeb a zařízení</w:t>
            </w:r>
          </w:p>
          <w:p w14:paraId="4B5B32E3" w14:textId="3439C999" w:rsidR="009A6773" w:rsidRPr="00CB3024" w:rsidRDefault="00BE5809" w:rsidP="00BE5809">
            <w:pPr>
              <w:spacing w:before="40" w:after="40"/>
              <w:jc w:val="left"/>
            </w:pPr>
            <w:r w:rsidRPr="00BE5809">
              <w:t xml:space="preserve">(Digital </w:t>
            </w:r>
            <w:proofErr w:type="spellStart"/>
            <w:r w:rsidRPr="00BE5809">
              <w:t>service</w:t>
            </w:r>
            <w:proofErr w:type="spellEnd"/>
            <w:r w:rsidRPr="00BE5809">
              <w:t xml:space="preserve"> and </w:t>
            </w:r>
            <w:proofErr w:type="spellStart"/>
            <w:r w:rsidRPr="00BE5809">
              <w:t>equipment</w:t>
            </w:r>
            <w:proofErr w:type="spellEnd"/>
            <w:r w:rsidRPr="00BE5809">
              <w:t xml:space="preserve"> </w:t>
            </w:r>
            <w:proofErr w:type="spellStart"/>
            <w:r w:rsidRPr="00BE5809">
              <w:t>Sustainability</w:t>
            </w:r>
            <w:proofErr w:type="spellEnd"/>
            <w:r w:rsidRPr="00BE5809">
              <w:t>)</w:t>
            </w:r>
          </w:p>
        </w:tc>
        <w:tc>
          <w:tcPr>
            <w:tcW w:w="6808" w:type="dxa"/>
            <w:tcBorders>
              <w:top w:val="single" w:sz="4" w:space="0" w:color="auto"/>
              <w:left w:val="nil"/>
              <w:bottom w:val="single" w:sz="8" w:space="0" w:color="auto"/>
              <w:right w:val="single" w:sz="8" w:space="0" w:color="auto"/>
            </w:tcBorders>
          </w:tcPr>
          <w:p w14:paraId="682C2815" w14:textId="77777777" w:rsidR="00AF3E3F" w:rsidRPr="00CB3024" w:rsidRDefault="00AF3E3F" w:rsidP="00AF3E3F">
            <w:pPr>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4BC0C34" w14:textId="14DCC67B" w:rsidR="009A6773" w:rsidRPr="00CB3024" w:rsidRDefault="00345EEC" w:rsidP="00AF3E3F">
            <w:pPr>
              <w:pStyle w:val="Nvodnkomente"/>
              <w:rPr>
                <w:highlight w:val="yellow"/>
                <w:lang w:eastAsia="en-US"/>
              </w:rPr>
            </w:pPr>
            <w:r w:rsidRPr="00AF3E3F">
              <w:t>Každé nové nebo podstatně změněné řešení pro digitální služby bude využívat udržitelných digitálních technologií, které mají minimální negativní dopad na životní prostředí a na společnost; budeme i ve VS podporovat standardy a označení udržitelnosti pro digitální produkty a služby.</w:t>
            </w:r>
          </w:p>
        </w:tc>
      </w:tr>
      <w:tr w:rsidR="00AB684F" w:rsidRPr="00CB3024" w14:paraId="14C34135" w14:textId="77777777" w:rsidTr="000A4495">
        <w:trPr>
          <w:trHeight w:val="567"/>
        </w:trPr>
        <w:tc>
          <w:tcPr>
            <w:tcW w:w="532" w:type="dxa"/>
            <w:tcBorders>
              <w:top w:val="single" w:sz="4" w:space="0" w:color="auto"/>
              <w:left w:val="single" w:sz="8" w:space="0" w:color="auto"/>
              <w:bottom w:val="single" w:sz="8" w:space="0" w:color="auto"/>
              <w:right w:val="single" w:sz="8" w:space="0" w:color="auto"/>
            </w:tcBorders>
            <w:shd w:val="clear" w:color="auto" w:fill="auto"/>
          </w:tcPr>
          <w:p w14:paraId="4009D934" w14:textId="2A43F50D" w:rsidR="009A6773" w:rsidRPr="00CB3024" w:rsidRDefault="009A6773" w:rsidP="008970E5">
            <w:pPr>
              <w:spacing w:before="40" w:after="40"/>
              <w:jc w:val="left"/>
              <w:rPr>
                <w:rFonts w:eastAsia="MS Mincho"/>
              </w:rPr>
            </w:pPr>
            <w:r>
              <w:rPr>
                <w:rFonts w:eastAsia="MS Mincho"/>
              </w:rPr>
              <w:t>P22</w:t>
            </w:r>
          </w:p>
        </w:tc>
        <w:tc>
          <w:tcPr>
            <w:tcW w:w="2729" w:type="dxa"/>
            <w:tcBorders>
              <w:top w:val="single" w:sz="4" w:space="0" w:color="auto"/>
              <w:left w:val="nil"/>
              <w:bottom w:val="single" w:sz="8" w:space="0" w:color="auto"/>
              <w:right w:val="single" w:sz="8" w:space="0" w:color="auto"/>
            </w:tcBorders>
            <w:shd w:val="clear" w:color="auto" w:fill="auto"/>
          </w:tcPr>
          <w:p w14:paraId="398B6ABC" w14:textId="77777777" w:rsidR="00963486" w:rsidRPr="00963486" w:rsidRDefault="00963486" w:rsidP="00963486">
            <w:pPr>
              <w:spacing w:before="40" w:after="40"/>
              <w:jc w:val="left"/>
            </w:pPr>
            <w:r w:rsidRPr="00963486">
              <w:t>Svoboda volby</w:t>
            </w:r>
          </w:p>
          <w:p w14:paraId="54DE699E" w14:textId="348A8D62" w:rsidR="009A6773" w:rsidRPr="00CB3024" w:rsidRDefault="00963486" w:rsidP="00963486">
            <w:pPr>
              <w:spacing w:before="40" w:after="40"/>
              <w:jc w:val="left"/>
            </w:pPr>
            <w:proofErr w:type="spellStart"/>
            <w:r w:rsidRPr="00963486">
              <w:t>Freedom</w:t>
            </w:r>
            <w:proofErr w:type="spellEnd"/>
            <w:r w:rsidRPr="00963486">
              <w:t xml:space="preserve"> </w:t>
            </w:r>
            <w:proofErr w:type="spellStart"/>
            <w:r w:rsidRPr="00963486">
              <w:t>of</w:t>
            </w:r>
            <w:proofErr w:type="spellEnd"/>
            <w:r w:rsidRPr="00963486">
              <w:t xml:space="preserve"> </w:t>
            </w:r>
            <w:proofErr w:type="spellStart"/>
            <w:r w:rsidRPr="00963486">
              <w:t>choice</w:t>
            </w:r>
            <w:proofErr w:type="spellEnd"/>
            <w:r w:rsidRPr="00963486">
              <w:t>)</w:t>
            </w:r>
          </w:p>
        </w:tc>
        <w:tc>
          <w:tcPr>
            <w:tcW w:w="6808" w:type="dxa"/>
            <w:tcBorders>
              <w:top w:val="single" w:sz="4" w:space="0" w:color="auto"/>
              <w:left w:val="nil"/>
              <w:bottom w:val="single" w:sz="8" w:space="0" w:color="auto"/>
              <w:right w:val="single" w:sz="8" w:space="0" w:color="auto"/>
            </w:tcBorders>
          </w:tcPr>
          <w:p w14:paraId="4ADD9E6A" w14:textId="77777777" w:rsidR="00AF3E3F" w:rsidRPr="00CB3024" w:rsidRDefault="00AF3E3F" w:rsidP="00AF3E3F">
            <w:pPr>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386C868" w14:textId="7EAE0B73" w:rsidR="009A6773" w:rsidRPr="00CB3024" w:rsidRDefault="003F3FB1" w:rsidP="00AF3E3F">
            <w:pPr>
              <w:pStyle w:val="Nvodnkomente"/>
              <w:rPr>
                <w:highlight w:val="yellow"/>
                <w:lang w:eastAsia="en-US"/>
              </w:rPr>
            </w:pPr>
            <w:r w:rsidRPr="00AF3E3F">
              <w:t>Každý by měl mít možnost využívat u služeb VS výhod algoritmických systémů a systémů umělé inteligence, a to i tím, že bude činit vlastní informovaná rozhodnutí v digitálním prostředí, přičemž bude chráněn před riziky a újmou, pokud jde o jeho zdraví, bezpečí a základní práva.</w:t>
            </w:r>
          </w:p>
        </w:tc>
      </w:tr>
    </w:tbl>
    <w:p w14:paraId="259C0EE4" w14:textId="77777777" w:rsidR="00944FAC" w:rsidRPr="00CB3024" w:rsidRDefault="00944FAC" w:rsidP="00944FAC">
      <w:pPr>
        <w:jc w:val="left"/>
        <w:rPr>
          <w:rFonts w:eastAsia="MS Mincho"/>
          <w:lang w:eastAsia="en-US"/>
        </w:rPr>
      </w:pPr>
    </w:p>
    <w:p w14:paraId="30E9EF56" w14:textId="5FD4508D" w:rsidR="00F90824" w:rsidRPr="00CB3024" w:rsidRDefault="283948B9" w:rsidP="007A0E16">
      <w:pPr>
        <w:pStyle w:val="Nadpis2"/>
        <w:jc w:val="left"/>
      </w:pPr>
      <w:bookmarkStart w:id="256" w:name="_Toc68877200"/>
      <w:bookmarkStart w:id="257" w:name="_Toc62034830"/>
      <w:bookmarkStart w:id="258" w:name="_Toc62151904"/>
      <w:bookmarkStart w:id="259" w:name="_Toc67477387"/>
      <w:bookmarkStart w:id="260" w:name="_Toc178771277"/>
      <w:r>
        <w:t>Model motivační architektury úřadu</w:t>
      </w:r>
      <w:bookmarkEnd w:id="256"/>
      <w:bookmarkEnd w:id="260"/>
    </w:p>
    <w:p w14:paraId="4602D11C" w14:textId="1719ABF2" w:rsidR="008E2519" w:rsidRPr="00CB3024" w:rsidRDefault="00B00B93" w:rsidP="00D64CA8">
      <w:pPr>
        <w:pStyle w:val="Nvodnkomente"/>
        <w:rPr>
          <w:lang w:eastAsia="en-US"/>
        </w:rPr>
      </w:pPr>
      <w:r w:rsidRPr="00CB3024">
        <w:rPr>
          <w:lang w:eastAsia="en-US"/>
        </w:rPr>
        <w:t>Doplňte model motivační architektury</w:t>
      </w:r>
      <w:r w:rsidR="00194843" w:rsidRPr="00CB3024">
        <w:rPr>
          <w:lang w:eastAsia="en-US"/>
        </w:rPr>
        <w:t xml:space="preserve"> úřadu</w:t>
      </w:r>
      <w:r w:rsidR="00B41DD1" w:rsidRPr="00CB3024">
        <w:rPr>
          <w:lang w:eastAsia="en-US"/>
        </w:rPr>
        <w:t>. Tento bod je volitelný, pokud model máte nebo ho chcete vytvořit například jako vizualizační pomůcku pro komunikaci cílů.</w:t>
      </w:r>
      <w:r w:rsidR="00B04F57" w:rsidRPr="00CB3024">
        <w:rPr>
          <w:lang w:eastAsia="en-US"/>
        </w:rPr>
        <w:t xml:space="preserve"> </w:t>
      </w:r>
      <w:r w:rsidR="00027A28" w:rsidRPr="00CB3024">
        <w:rPr>
          <w:lang w:eastAsia="en-US"/>
        </w:rPr>
        <w:t>Jde o vizualizaci cílů</w:t>
      </w:r>
      <w:r w:rsidR="00856869" w:rsidRPr="00CB3024">
        <w:rPr>
          <w:lang w:eastAsia="en-US"/>
        </w:rPr>
        <w:t xml:space="preserve">, jejich vzájemných vazeb a vazeb na cíle </w:t>
      </w:r>
      <w:r w:rsidR="00F52553" w:rsidRPr="00CB3024">
        <w:rPr>
          <w:lang w:eastAsia="en-US"/>
        </w:rPr>
        <w:t>definované v IK ČR.</w:t>
      </w:r>
    </w:p>
    <w:p w14:paraId="714C56C5" w14:textId="6FB2A580" w:rsidR="00D64CA8" w:rsidRPr="00CB3024" w:rsidRDefault="0058287E" w:rsidP="008E2519">
      <w:pPr>
        <w:rPr>
          <w:noProof/>
        </w:rPr>
      </w:pPr>
      <w:r w:rsidRPr="00CB3024">
        <w:rPr>
          <w:noProof/>
        </w:rPr>
        <w:t xml:space="preserve"> </w:t>
      </w:r>
      <w:r w:rsidRPr="00CB3024">
        <w:rPr>
          <w:noProof/>
        </w:rPr>
        <w:drawing>
          <wp:inline distT="0" distB="0" distL="0" distR="0" wp14:anchorId="30DDF094" wp14:editId="4B639222">
            <wp:extent cx="5745480" cy="3213100"/>
            <wp:effectExtent l="0" t="0" r="762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45480" cy="3213100"/>
                    </a:xfrm>
                    <a:prstGeom prst="rect">
                      <a:avLst/>
                    </a:prstGeom>
                  </pic:spPr>
                </pic:pic>
              </a:graphicData>
            </a:graphic>
          </wp:inline>
        </w:drawing>
      </w:r>
    </w:p>
    <w:p w14:paraId="537D24F1" w14:textId="0A5E8F90" w:rsidR="009E261A" w:rsidRPr="00CB3024" w:rsidRDefault="009E261A" w:rsidP="007D6C56">
      <w:pPr>
        <w:pStyle w:val="Obrzek"/>
      </w:pPr>
      <w:bookmarkStart w:id="261" w:name="_Toc178771350"/>
      <w:r w:rsidRPr="00CB3024">
        <w:t xml:space="preserve">Obrázek </w:t>
      </w:r>
      <w:r w:rsidRPr="00CB3024">
        <w:fldChar w:fldCharType="begin"/>
      </w:r>
      <w:r w:rsidRPr="00CB3024">
        <w:instrText>SEQ Obrázek \* ARABIC</w:instrText>
      </w:r>
      <w:r w:rsidRPr="00CB3024">
        <w:fldChar w:fldCharType="separate"/>
      </w:r>
      <w:r w:rsidR="000C75BA">
        <w:rPr>
          <w:noProof/>
        </w:rPr>
        <w:t>8</w:t>
      </w:r>
      <w:r w:rsidRPr="00CB3024">
        <w:fldChar w:fldCharType="end"/>
      </w:r>
      <w:r w:rsidRPr="00CB3024">
        <w:t xml:space="preserve">: </w:t>
      </w:r>
      <w:r w:rsidR="007D6C56" w:rsidRPr="00CB3024">
        <w:t>M</w:t>
      </w:r>
      <w:r w:rsidR="007B1962" w:rsidRPr="00CB3024">
        <w:t>otivační architektur</w:t>
      </w:r>
      <w:r w:rsidR="007D6C56" w:rsidRPr="00CB3024">
        <w:t>a úřadu.</w:t>
      </w:r>
      <w:bookmarkEnd w:id="261"/>
    </w:p>
    <w:p w14:paraId="64DFE762" w14:textId="4474E2C5" w:rsidR="00715F93" w:rsidRPr="00CB3024" w:rsidRDefault="00715F93" w:rsidP="00715F93">
      <w:pPr>
        <w:pStyle w:val="Nvodnkomente"/>
        <w:rPr>
          <w:lang w:eastAsia="en-US"/>
        </w:rPr>
      </w:pPr>
      <w:r w:rsidRPr="00CB3024">
        <w:rPr>
          <w:lang w:eastAsia="en-US"/>
        </w:rPr>
        <w:t xml:space="preserve">Nahraďte </w:t>
      </w:r>
      <w:r w:rsidR="007D6C56" w:rsidRPr="00CB3024">
        <w:rPr>
          <w:lang w:eastAsia="en-US"/>
        </w:rPr>
        <w:t xml:space="preserve">vzorový model </w:t>
      </w:r>
      <w:r w:rsidRPr="00CB3024">
        <w:rPr>
          <w:lang w:eastAsia="en-US"/>
        </w:rPr>
        <w:t>dle skutečného stavu ve vašem úřadu.</w:t>
      </w:r>
    </w:p>
    <w:p w14:paraId="60FCC324" w14:textId="77777777" w:rsidR="009E261A" w:rsidRPr="00CB3024" w:rsidRDefault="009E261A" w:rsidP="008E2519">
      <w:pPr>
        <w:rPr>
          <w:lang w:eastAsia="en-US"/>
        </w:rPr>
      </w:pPr>
    </w:p>
    <w:p w14:paraId="56ACCB53" w14:textId="6DBE19A0" w:rsidR="00E4223C" w:rsidRPr="00CB3024" w:rsidRDefault="477B4912" w:rsidP="007A0E16">
      <w:pPr>
        <w:pStyle w:val="Nadpis2"/>
        <w:jc w:val="left"/>
      </w:pPr>
      <w:bookmarkStart w:id="262" w:name="_Toc178771278"/>
      <w:r>
        <w:lastRenderedPageBreak/>
        <w:t>Shrnutí a interpretace potřebných změn architektury</w:t>
      </w:r>
      <w:bookmarkEnd w:id="257"/>
      <w:bookmarkEnd w:id="258"/>
      <w:bookmarkEnd w:id="259"/>
      <w:bookmarkEnd w:id="262"/>
    </w:p>
    <w:p w14:paraId="3E010FE3" w14:textId="55F79ACB" w:rsidR="00E4223C" w:rsidRDefault="009B4AC6" w:rsidP="0096730D">
      <w:pPr>
        <w:pStyle w:val="Nvodnkomente"/>
        <w:rPr>
          <w:lang w:eastAsia="en-US"/>
        </w:rPr>
      </w:pPr>
      <w:r w:rsidRPr="00CB3024">
        <w:t>Shrňte a interpret</w:t>
      </w:r>
      <w:r w:rsidR="0096730D" w:rsidRPr="00CB3024">
        <w:t>ujte</w:t>
      </w:r>
      <w:r w:rsidRPr="00CB3024">
        <w:t xml:space="preserve"> </w:t>
      </w:r>
      <w:r w:rsidR="0090484E" w:rsidRPr="00CB3024">
        <w:t xml:space="preserve">ve formě </w:t>
      </w:r>
      <w:r w:rsidR="00666CAC">
        <w:t>námětů</w:t>
      </w:r>
      <w:r w:rsidR="00666CAC" w:rsidRPr="00CB3024">
        <w:t xml:space="preserve"> </w:t>
      </w:r>
      <w:r w:rsidR="0090484E" w:rsidRPr="00CB3024">
        <w:t>všechny</w:t>
      </w:r>
      <w:r w:rsidRPr="00CB3024">
        <w:t xml:space="preserve"> potřebn</w:t>
      </w:r>
      <w:r w:rsidR="0096730D" w:rsidRPr="00CB3024">
        <w:t>é</w:t>
      </w:r>
      <w:r w:rsidRPr="00CB3024">
        <w:t xml:space="preserve"> změn</w:t>
      </w:r>
      <w:r w:rsidR="0096730D" w:rsidRPr="00CB3024">
        <w:t>y</w:t>
      </w:r>
      <w:r w:rsidRPr="00CB3024">
        <w:t xml:space="preserve"> </w:t>
      </w:r>
      <w:r w:rsidR="4BDA564C">
        <w:t xml:space="preserve">(potřeby změn) </w:t>
      </w:r>
      <w:r w:rsidRPr="00CB3024">
        <w:t>architektury úřadu</w:t>
      </w:r>
      <w:r w:rsidR="005D134C" w:rsidRPr="00CB3024">
        <w:t xml:space="preserve">, které </w:t>
      </w:r>
      <w:r w:rsidR="0090484E" w:rsidRPr="00CB3024">
        <w:t>vyplývají z motivací popsaných v této kapitole</w:t>
      </w:r>
      <w:r w:rsidR="0071201A" w:rsidRPr="00CB3024">
        <w:t>.</w:t>
      </w:r>
      <w:r w:rsidR="009C5D20" w:rsidRPr="00CB3024">
        <w:t xml:space="preserve"> </w:t>
      </w:r>
      <w:r w:rsidR="004E287B" w:rsidRPr="00CB3024">
        <w:t xml:space="preserve">Jednotlivým </w:t>
      </w:r>
      <w:proofErr w:type="gramStart"/>
      <w:r w:rsidR="00A523FB">
        <w:t xml:space="preserve">námětům </w:t>
      </w:r>
      <w:r w:rsidR="00A523FB" w:rsidRPr="00CB3024">
        <w:t xml:space="preserve"> </w:t>
      </w:r>
      <w:r w:rsidR="00861F0B" w:rsidRPr="00CB3024">
        <w:t>stanovte</w:t>
      </w:r>
      <w:proofErr w:type="gramEnd"/>
      <w:r w:rsidR="00861F0B" w:rsidRPr="00CB3024">
        <w:t xml:space="preserve"> prioritu</w:t>
      </w:r>
      <w:r w:rsidR="00146468" w:rsidRPr="00CB3024">
        <w:t xml:space="preserve"> </w:t>
      </w:r>
      <w:r w:rsidR="00A523FB">
        <w:t xml:space="preserve">dle očekávaných byznys přínosů </w:t>
      </w:r>
      <w:r w:rsidR="00146468" w:rsidRPr="00CB3024">
        <w:t xml:space="preserve">a </w:t>
      </w:r>
      <w:r w:rsidR="00407168" w:rsidRPr="00CB3024">
        <w:t>vysvětlete</w:t>
      </w:r>
      <w:r w:rsidR="002F7089" w:rsidRPr="00CB3024">
        <w:t>, jak</w:t>
      </w:r>
      <w:r w:rsidR="004E287B" w:rsidRPr="00CB3024">
        <w:t>ou úvahou</w:t>
      </w:r>
      <w:r w:rsidR="002F7089" w:rsidRPr="00CB3024">
        <w:t xml:space="preserve"> jste </w:t>
      </w:r>
      <w:r w:rsidR="004E287B" w:rsidRPr="00CB3024">
        <w:t>k prioritizaci dospěli</w:t>
      </w:r>
      <w:r w:rsidR="0071201A" w:rsidRPr="00CB3024">
        <w:t>.</w:t>
      </w:r>
      <w:r w:rsidR="009C5D20" w:rsidRPr="00CB3024">
        <w:t xml:space="preserve"> </w:t>
      </w:r>
      <w:r w:rsidR="009C5D20" w:rsidRPr="00CB3024">
        <w:rPr>
          <w:lang w:eastAsia="en-US"/>
        </w:rPr>
        <w:t>Tuto dílčí rekapitulaci můžete následně použít jako vstup pro celkové manažerské shrnutí.</w:t>
      </w:r>
      <w:r w:rsidR="00E6759C">
        <w:rPr>
          <w:lang w:eastAsia="en-US"/>
        </w:rPr>
        <w:t xml:space="preserve"> </w:t>
      </w:r>
    </w:p>
    <w:p w14:paraId="79A836C5" w14:textId="35738C39" w:rsidR="00E6759C" w:rsidRDefault="00E6759C" w:rsidP="0096730D">
      <w:pPr>
        <w:pStyle w:val="Nvodnkomente"/>
        <w:rPr>
          <w:lang w:eastAsia="en-US"/>
        </w:rPr>
      </w:pPr>
      <w:r>
        <w:rPr>
          <w:lang w:eastAsia="en-US"/>
        </w:rPr>
        <w:t>Prioritní škála:</w:t>
      </w:r>
    </w:p>
    <w:p w14:paraId="2B2D3FC9" w14:textId="3787D894" w:rsidR="009C4953" w:rsidRDefault="009C4953" w:rsidP="009C4953">
      <w:pPr>
        <w:pStyle w:val="Nvodnkomente"/>
      </w:pPr>
      <w:r>
        <w:t>Priorita</w:t>
      </w:r>
      <w:r w:rsidR="00755BCA">
        <w:t xml:space="preserve"> – </w:t>
      </w:r>
      <w:proofErr w:type="gramStart"/>
      <w:r>
        <w:t>Popis</w:t>
      </w:r>
      <w:r w:rsidR="00755BCA">
        <w:t xml:space="preserve"> - </w:t>
      </w:r>
      <w:r>
        <w:t>Kritéria</w:t>
      </w:r>
      <w:proofErr w:type="gramEnd"/>
      <w:r>
        <w:t xml:space="preserve"> pro zařazení</w:t>
      </w:r>
      <w:r w:rsidR="00755BCA">
        <w:t xml:space="preserve"> - </w:t>
      </w:r>
      <w:r>
        <w:t>Doporučený postup</w:t>
      </w:r>
    </w:p>
    <w:p w14:paraId="01F4DD70" w14:textId="13313C28" w:rsidR="009C4953" w:rsidRDefault="009C4953" w:rsidP="009C4953">
      <w:pPr>
        <w:pStyle w:val="Nvodnkomente"/>
      </w:pPr>
      <w:r>
        <w:t>1 - Kritická</w:t>
      </w:r>
      <w:r>
        <w:tab/>
        <w:t>Námět je zásadní pro dosažení strategických cílů organizace nebo pro řešení kritické situace. Jeho nedodržení by mělo závažné negativní dopady.</w:t>
      </w:r>
      <w:r w:rsidR="00755BCA">
        <w:t xml:space="preserve"> -</w:t>
      </w:r>
      <w:r>
        <w:t xml:space="preserve"> Vysoký dopad na strategické </w:t>
      </w:r>
      <w:proofErr w:type="gramStart"/>
      <w:r>
        <w:t xml:space="preserve">cíle </w:t>
      </w:r>
      <w:r w:rsidR="00755BCA">
        <w:t>-</w:t>
      </w:r>
      <w:r>
        <w:t xml:space="preserve"> Naléhavá</w:t>
      </w:r>
      <w:proofErr w:type="gramEnd"/>
      <w:r>
        <w:t xml:space="preserve"> potřeba </w:t>
      </w:r>
      <w:r w:rsidR="00755BCA">
        <w:t>-</w:t>
      </w:r>
      <w:r>
        <w:t xml:space="preserve"> Závažné důsledky v případě nedodržení</w:t>
      </w:r>
      <w:r>
        <w:tab/>
        <w:t>Okamžitě přidělit zdroje a zahájit realizaci. Pravidelně monitorovat a řídit.</w:t>
      </w:r>
    </w:p>
    <w:p w14:paraId="29DFB5E1" w14:textId="39DFAB82" w:rsidR="009C4953" w:rsidRDefault="009C4953" w:rsidP="009C4953">
      <w:pPr>
        <w:pStyle w:val="Nvodnkomente"/>
      </w:pPr>
      <w:r>
        <w:t xml:space="preserve">2 </w:t>
      </w:r>
      <w:r w:rsidR="002738E0">
        <w:t>–</w:t>
      </w:r>
      <w:r>
        <w:t xml:space="preserve"> </w:t>
      </w:r>
      <w:proofErr w:type="gramStart"/>
      <w:r>
        <w:t>Vysoká</w:t>
      </w:r>
      <w:r w:rsidR="002738E0">
        <w:t xml:space="preserve"> - </w:t>
      </w:r>
      <w:r>
        <w:t>Námět</w:t>
      </w:r>
      <w:proofErr w:type="gramEnd"/>
      <w:r>
        <w:t xml:space="preserve"> je důležitý pro dosažení cílů organizace a jeho realizace přinese významné výhody.</w:t>
      </w:r>
      <w:r w:rsidR="002738E0">
        <w:t xml:space="preserve"> -</w:t>
      </w:r>
      <w:r>
        <w:t xml:space="preserve"> Významný dopad na </w:t>
      </w:r>
      <w:proofErr w:type="gramStart"/>
      <w:r>
        <w:t>cíle - Časově</w:t>
      </w:r>
      <w:proofErr w:type="gramEnd"/>
      <w:r>
        <w:t xml:space="preserve"> citlivé - Významné přínosy</w:t>
      </w:r>
      <w:r>
        <w:tab/>
        <w:t>Přidělit zdroje co nejdříve a naplánovat realizaci. Monitorovat průběh a zajistit včasné dokončení.</w:t>
      </w:r>
    </w:p>
    <w:p w14:paraId="06514851" w14:textId="28D79373" w:rsidR="009C4953" w:rsidRDefault="009C4953" w:rsidP="009C4953">
      <w:pPr>
        <w:pStyle w:val="Nvodnkomente"/>
      </w:pPr>
      <w:r>
        <w:t>3 - Střední</w:t>
      </w:r>
      <w:r>
        <w:tab/>
        <w:t>Námět je užitečný a jeho realizace přinese určité výhody, ale není kritický pro dosažení cílů.</w:t>
      </w:r>
      <w:r w:rsidR="00F24747">
        <w:t xml:space="preserve"> </w:t>
      </w:r>
      <w:r>
        <w:t xml:space="preserve">- Mírný dopad na </w:t>
      </w:r>
      <w:proofErr w:type="gramStart"/>
      <w:r>
        <w:t>cíle - Méně</w:t>
      </w:r>
      <w:proofErr w:type="gramEnd"/>
      <w:r>
        <w:t xml:space="preserve"> časově citlivé - Mírné přínosy</w:t>
      </w:r>
      <w:r>
        <w:tab/>
        <w:t>Zařadit do plánu, ale může být odloženo, pokud jsou k dispozici zdroje s vyšší prioritou. Pravidelně kontrolovat a přehodnocovat prioritu.</w:t>
      </w:r>
    </w:p>
    <w:p w14:paraId="77501228" w14:textId="1CBC4984" w:rsidR="009C4953" w:rsidRDefault="009C4953" w:rsidP="009C4953">
      <w:pPr>
        <w:pStyle w:val="Nvodnkomente"/>
      </w:pPr>
      <w:r>
        <w:t xml:space="preserve">4 </w:t>
      </w:r>
      <w:r w:rsidR="00F24747">
        <w:t>–</w:t>
      </w:r>
      <w:r>
        <w:t xml:space="preserve"> </w:t>
      </w:r>
      <w:proofErr w:type="gramStart"/>
      <w:r>
        <w:t>Nízká</w:t>
      </w:r>
      <w:r w:rsidR="00F24747">
        <w:t xml:space="preserve"> - </w:t>
      </w:r>
      <w:r>
        <w:t>Námět</w:t>
      </w:r>
      <w:proofErr w:type="gramEnd"/>
      <w:r>
        <w:t xml:space="preserve"> je zajímavý, ale jeho realizace má malý dopad na cíle organizace.</w:t>
      </w:r>
      <w:r w:rsidR="00F24747">
        <w:t xml:space="preserve"> </w:t>
      </w:r>
      <w:r>
        <w:t xml:space="preserve">- Malý dopad na </w:t>
      </w:r>
      <w:proofErr w:type="gramStart"/>
      <w:r>
        <w:t>cíle - Není</w:t>
      </w:r>
      <w:proofErr w:type="gramEnd"/>
      <w:r>
        <w:t xml:space="preserve"> časově citlivé - Malé přínosy</w:t>
      </w:r>
      <w:r>
        <w:tab/>
        <w:t>Uvažovat o realizaci v budoucnu, pokud budou k dispozici zdroje. Může být vhodné delegovat nebo odložit na neurčito.</w:t>
      </w:r>
    </w:p>
    <w:p w14:paraId="58E82BA0" w14:textId="2B03C0B3" w:rsidR="00E6759C" w:rsidRPr="00CB3024" w:rsidRDefault="009C4953" w:rsidP="009C4953">
      <w:pPr>
        <w:pStyle w:val="Nvodnkomente"/>
      </w:pPr>
      <w:r>
        <w:t xml:space="preserve">5 </w:t>
      </w:r>
      <w:r w:rsidR="001D07DB">
        <w:t>–</w:t>
      </w:r>
      <w:r>
        <w:t xml:space="preserve"> </w:t>
      </w:r>
      <w:proofErr w:type="gramStart"/>
      <w:r>
        <w:t>Budoucí</w:t>
      </w:r>
      <w:r w:rsidR="001D07DB">
        <w:t xml:space="preserve"> - </w:t>
      </w:r>
      <w:r>
        <w:t>Námět</w:t>
      </w:r>
      <w:proofErr w:type="gramEnd"/>
      <w:r>
        <w:t xml:space="preserve"> má potenciál, ale v současné době není dostatečně rozpracovaný nebo nejsou k dispozici potřebné zdroje.</w:t>
      </w:r>
      <w:r w:rsidR="001D07DB">
        <w:t xml:space="preserve"> </w:t>
      </w:r>
      <w:r>
        <w:t>-</w:t>
      </w:r>
      <w:r w:rsidR="001D07DB">
        <w:t xml:space="preserve"> </w:t>
      </w:r>
      <w:r>
        <w:t xml:space="preserve">Potenciální budoucí </w:t>
      </w:r>
      <w:proofErr w:type="gramStart"/>
      <w:r>
        <w:t>přínosy - Nedostatečně</w:t>
      </w:r>
      <w:proofErr w:type="gramEnd"/>
      <w:r>
        <w:t xml:space="preserve"> definovaný - Nedostatek zdrojů</w:t>
      </w:r>
      <w:r>
        <w:tab/>
        <w:t>Sledovat vývoj a přehodnotit v budoucnu. Může být vhodné provést další analýzu nebo průzkum.</w:t>
      </w:r>
    </w:p>
    <w:p w14:paraId="039D1D4D" w14:textId="77777777" w:rsidR="00431D82" w:rsidRPr="00CB3024" w:rsidRDefault="00431D82" w:rsidP="00431D82">
      <w:pPr>
        <w:rPr>
          <w:lang w:eastAsia="en-US"/>
        </w:rPr>
      </w:pPr>
    </w:p>
    <w:p w14:paraId="00A7C2E8" w14:textId="05A9A645" w:rsidR="00B941A0" w:rsidRPr="00CB3024" w:rsidRDefault="00E4223C" w:rsidP="00B941A0">
      <w:pPr>
        <w:pStyle w:val="Titulek"/>
        <w:jc w:val="left"/>
      </w:pPr>
      <w:bookmarkStart w:id="263" w:name="_Toc178771371"/>
      <w:r w:rsidRPr="00CB3024">
        <w:t xml:space="preserve">Tabulka </w:t>
      </w:r>
      <w:r w:rsidRPr="00CB3024">
        <w:rPr>
          <w:b w:val="0"/>
        </w:rPr>
        <w:fldChar w:fldCharType="begin"/>
      </w:r>
      <w:r w:rsidRPr="00CB3024">
        <w:instrText>SEQ Tabulka \* ARABIC</w:instrText>
      </w:r>
      <w:r w:rsidRPr="00CB3024">
        <w:rPr>
          <w:b w:val="0"/>
        </w:rPr>
        <w:fldChar w:fldCharType="separate"/>
      </w:r>
      <w:r w:rsidR="000C75BA">
        <w:rPr>
          <w:noProof/>
        </w:rPr>
        <w:t>18</w:t>
      </w:r>
      <w:r w:rsidRPr="00CB3024">
        <w:rPr>
          <w:b w:val="0"/>
        </w:rPr>
        <w:fldChar w:fldCharType="end"/>
      </w:r>
      <w:bookmarkStart w:id="264" w:name="_Toc62034834"/>
      <w:bookmarkStart w:id="265" w:name="_Toc62151907"/>
      <w:r w:rsidR="00B941A0" w:rsidRPr="00CB3024">
        <w:t>: Přehled identifikovaných</w:t>
      </w:r>
      <w:r w:rsidR="001C0F90" w:rsidRPr="00CB3024">
        <w:t xml:space="preserve"> </w:t>
      </w:r>
      <w:r w:rsidR="008558C5">
        <w:t>námětů</w:t>
      </w:r>
      <w:bookmarkEnd w:id="263"/>
    </w:p>
    <w:tbl>
      <w:tblPr>
        <w:tblStyle w:val="Mkatabulky"/>
        <w:tblW w:w="5337"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5"/>
        <w:gridCol w:w="1919"/>
        <w:gridCol w:w="1904"/>
        <w:gridCol w:w="1376"/>
        <w:gridCol w:w="1006"/>
        <w:gridCol w:w="1217"/>
        <w:gridCol w:w="1222"/>
      </w:tblGrid>
      <w:tr w:rsidR="00A55F00" w:rsidRPr="00CB3024" w14:paraId="473D0327" w14:textId="77777777" w:rsidTr="00F52553">
        <w:trPr>
          <w:trHeight w:val="397"/>
          <w:tblHeader/>
        </w:trPr>
        <w:tc>
          <w:tcPr>
            <w:tcW w:w="509" w:type="pct"/>
            <w:shd w:val="clear" w:color="auto" w:fill="2F5496" w:themeFill="accent1" w:themeFillShade="BF"/>
          </w:tcPr>
          <w:p w14:paraId="3EECE206" w14:textId="1A70A079" w:rsidR="00A55F00" w:rsidRPr="00CB3024" w:rsidRDefault="00A55F00" w:rsidP="00F52553">
            <w:pPr>
              <w:spacing w:before="120" w:after="120"/>
              <w:jc w:val="left"/>
              <w:rPr>
                <w:b/>
                <w:bCs/>
                <w:color w:val="FFFFFF" w:themeColor="background1"/>
              </w:rPr>
            </w:pPr>
          </w:p>
        </w:tc>
        <w:tc>
          <w:tcPr>
            <w:tcW w:w="1005" w:type="pct"/>
            <w:shd w:val="clear" w:color="auto" w:fill="2F5496" w:themeFill="accent1" w:themeFillShade="BF"/>
          </w:tcPr>
          <w:p w14:paraId="20A7CC4F" w14:textId="6DC8F5E1" w:rsidR="00A55F00" w:rsidRPr="00CB3024" w:rsidRDefault="00094CA2" w:rsidP="00F52553">
            <w:pPr>
              <w:spacing w:before="120" w:after="120"/>
              <w:jc w:val="left"/>
              <w:rPr>
                <w:b/>
                <w:bCs/>
                <w:color w:val="FFFFFF" w:themeColor="background1"/>
              </w:rPr>
            </w:pPr>
            <w:r w:rsidRPr="00CB3024">
              <w:rPr>
                <w:b/>
                <w:bCs/>
                <w:color w:val="FFFFFF" w:themeColor="background1"/>
              </w:rPr>
              <w:t xml:space="preserve">Předmět </w:t>
            </w:r>
            <w:r w:rsidR="00666CAC">
              <w:rPr>
                <w:b/>
                <w:bCs/>
                <w:color w:val="FFFFFF" w:themeColor="background1"/>
              </w:rPr>
              <w:t>námětu</w:t>
            </w:r>
          </w:p>
        </w:tc>
        <w:tc>
          <w:tcPr>
            <w:tcW w:w="997" w:type="pct"/>
            <w:shd w:val="clear" w:color="auto" w:fill="2F5496" w:themeFill="accent1" w:themeFillShade="BF"/>
          </w:tcPr>
          <w:p w14:paraId="6055C69E" w14:textId="518DB438" w:rsidR="00A55F00" w:rsidRPr="00CB3024" w:rsidRDefault="00A55F00" w:rsidP="00F52553">
            <w:pPr>
              <w:spacing w:before="120" w:after="120"/>
              <w:jc w:val="left"/>
              <w:rPr>
                <w:b/>
                <w:bCs/>
                <w:color w:val="FFFFFF" w:themeColor="background1"/>
              </w:rPr>
            </w:pPr>
          </w:p>
        </w:tc>
        <w:tc>
          <w:tcPr>
            <w:tcW w:w="722" w:type="pct"/>
            <w:shd w:val="clear" w:color="auto" w:fill="2F5496" w:themeFill="accent1" w:themeFillShade="BF"/>
          </w:tcPr>
          <w:p w14:paraId="55B18605" w14:textId="77777777" w:rsidR="00A55F00" w:rsidRPr="00CB3024" w:rsidRDefault="00A55F00" w:rsidP="00F52553">
            <w:pPr>
              <w:spacing w:before="120" w:after="120"/>
              <w:jc w:val="left"/>
              <w:rPr>
                <w:b/>
                <w:bCs/>
                <w:color w:val="FFFFFF" w:themeColor="background1"/>
              </w:rPr>
            </w:pPr>
            <w:r w:rsidRPr="00CB3024">
              <w:rPr>
                <w:b/>
                <w:bCs/>
                <w:color w:val="FFFFFF" w:themeColor="background1"/>
              </w:rPr>
              <w:t xml:space="preserve">Odpovědný útvar </w:t>
            </w:r>
          </w:p>
        </w:tc>
        <w:tc>
          <w:tcPr>
            <w:tcW w:w="509" w:type="pct"/>
            <w:shd w:val="clear" w:color="auto" w:fill="2F5496" w:themeFill="accent1" w:themeFillShade="BF"/>
          </w:tcPr>
          <w:p w14:paraId="166F59DE" w14:textId="50BAD73F" w:rsidR="00A55F00" w:rsidRPr="00CB3024" w:rsidRDefault="00A55F00" w:rsidP="00F52553">
            <w:pPr>
              <w:spacing w:before="120" w:after="120"/>
              <w:jc w:val="left"/>
              <w:rPr>
                <w:b/>
                <w:bCs/>
                <w:color w:val="FFFFFF" w:themeColor="background1"/>
              </w:rPr>
            </w:pPr>
            <w:r w:rsidRPr="00CB3024">
              <w:rPr>
                <w:b/>
                <w:bCs/>
                <w:color w:val="FFFFFF" w:themeColor="background1"/>
              </w:rPr>
              <w:t>Termín zahájení</w:t>
            </w:r>
          </w:p>
        </w:tc>
        <w:tc>
          <w:tcPr>
            <w:tcW w:w="615" w:type="pct"/>
            <w:shd w:val="clear" w:color="auto" w:fill="2F5496" w:themeFill="accent1" w:themeFillShade="BF"/>
          </w:tcPr>
          <w:p w14:paraId="48D74A47" w14:textId="77777777" w:rsidR="00A55F00" w:rsidRPr="00CB3024" w:rsidRDefault="00A55F00" w:rsidP="00F52553">
            <w:pPr>
              <w:spacing w:before="120" w:after="120"/>
              <w:jc w:val="left"/>
              <w:rPr>
                <w:b/>
                <w:bCs/>
                <w:color w:val="FFFFFF" w:themeColor="background1"/>
              </w:rPr>
            </w:pPr>
            <w:r w:rsidRPr="00CB3024">
              <w:rPr>
                <w:b/>
                <w:bCs/>
                <w:color w:val="FFFFFF" w:themeColor="background1"/>
              </w:rPr>
              <w:t>Termín dokončení</w:t>
            </w:r>
          </w:p>
        </w:tc>
        <w:tc>
          <w:tcPr>
            <w:tcW w:w="642" w:type="pct"/>
            <w:shd w:val="clear" w:color="auto" w:fill="2F5496" w:themeFill="accent1" w:themeFillShade="BF"/>
          </w:tcPr>
          <w:p w14:paraId="06495B37" w14:textId="0D1F9FFD" w:rsidR="00A55F00" w:rsidRPr="00CB3024" w:rsidRDefault="00847D6D" w:rsidP="00F52553">
            <w:pPr>
              <w:spacing w:before="120" w:after="120"/>
              <w:jc w:val="left"/>
              <w:rPr>
                <w:b/>
                <w:bCs/>
                <w:color w:val="FFFFFF" w:themeColor="background1"/>
              </w:rPr>
            </w:pPr>
            <w:r>
              <w:rPr>
                <w:b/>
                <w:bCs/>
                <w:color w:val="FFFFFF" w:themeColor="background1"/>
              </w:rPr>
              <w:t>Priorita</w:t>
            </w:r>
          </w:p>
        </w:tc>
      </w:tr>
      <w:tr w:rsidR="00A55F00" w:rsidRPr="00CB3024" w14:paraId="748816BA" w14:textId="77777777" w:rsidTr="00F52553">
        <w:trPr>
          <w:trHeight w:val="397"/>
        </w:trPr>
        <w:tc>
          <w:tcPr>
            <w:tcW w:w="509" w:type="pct"/>
            <w:vAlign w:val="center"/>
          </w:tcPr>
          <w:p w14:paraId="0AAED586" w14:textId="77777777" w:rsidR="00A55F00" w:rsidRPr="00CB3024" w:rsidRDefault="00A55F00" w:rsidP="00F52553">
            <w:pPr>
              <w:spacing w:before="120" w:after="120"/>
              <w:jc w:val="left"/>
            </w:pPr>
          </w:p>
        </w:tc>
        <w:tc>
          <w:tcPr>
            <w:tcW w:w="1005" w:type="pct"/>
            <w:vAlign w:val="center"/>
          </w:tcPr>
          <w:p w14:paraId="70422DCC" w14:textId="77777777" w:rsidR="00A55F00" w:rsidRPr="00CB3024" w:rsidRDefault="00A55F00" w:rsidP="00F52553">
            <w:pPr>
              <w:jc w:val="left"/>
              <w:rPr>
                <w:rFonts w:ascii="Calibri" w:hAnsi="Calibri" w:cs="Calibri"/>
                <w:color w:val="000000"/>
                <w:szCs w:val="22"/>
              </w:rPr>
            </w:pPr>
          </w:p>
        </w:tc>
        <w:tc>
          <w:tcPr>
            <w:tcW w:w="997" w:type="pct"/>
          </w:tcPr>
          <w:p w14:paraId="35E3ED30" w14:textId="77777777" w:rsidR="00A55F00" w:rsidRPr="00CB3024" w:rsidRDefault="00A55F00" w:rsidP="00F52553">
            <w:pPr>
              <w:spacing w:before="120" w:after="120"/>
              <w:jc w:val="left"/>
            </w:pPr>
          </w:p>
        </w:tc>
        <w:tc>
          <w:tcPr>
            <w:tcW w:w="722" w:type="pct"/>
            <w:vAlign w:val="center"/>
          </w:tcPr>
          <w:p w14:paraId="040F0A81" w14:textId="77777777" w:rsidR="00A55F00" w:rsidRPr="00CB3024" w:rsidRDefault="00A55F00" w:rsidP="00F52553">
            <w:pPr>
              <w:spacing w:before="120" w:after="120"/>
              <w:jc w:val="left"/>
              <w:rPr>
                <w:rFonts w:eastAsia="Arial" w:cs="Arial"/>
              </w:rPr>
            </w:pPr>
          </w:p>
        </w:tc>
        <w:tc>
          <w:tcPr>
            <w:tcW w:w="509" w:type="pct"/>
            <w:shd w:val="clear" w:color="auto" w:fill="auto"/>
          </w:tcPr>
          <w:p w14:paraId="5012B5F4" w14:textId="77777777" w:rsidR="00A55F00" w:rsidRPr="00CB3024" w:rsidRDefault="00A55F00" w:rsidP="00F52553">
            <w:pPr>
              <w:spacing w:before="120" w:after="120"/>
              <w:jc w:val="left"/>
              <w:rPr>
                <w:rFonts w:eastAsia="Arial" w:cs="Arial"/>
              </w:rPr>
            </w:pPr>
          </w:p>
        </w:tc>
        <w:tc>
          <w:tcPr>
            <w:tcW w:w="615" w:type="pct"/>
          </w:tcPr>
          <w:p w14:paraId="78DB293B" w14:textId="77777777" w:rsidR="00A55F00" w:rsidRPr="00CB3024" w:rsidRDefault="00A55F00" w:rsidP="00F52553">
            <w:pPr>
              <w:spacing w:before="120" w:after="120"/>
              <w:jc w:val="left"/>
              <w:rPr>
                <w:rFonts w:eastAsia="Arial" w:cs="Arial"/>
              </w:rPr>
            </w:pPr>
          </w:p>
        </w:tc>
        <w:tc>
          <w:tcPr>
            <w:tcW w:w="642" w:type="pct"/>
          </w:tcPr>
          <w:p w14:paraId="0AC9A33D" w14:textId="77777777" w:rsidR="00A55F00" w:rsidRPr="00CB3024" w:rsidRDefault="00A55F00" w:rsidP="00F52553">
            <w:pPr>
              <w:spacing w:before="120" w:after="120"/>
              <w:jc w:val="left"/>
              <w:rPr>
                <w:rFonts w:eastAsia="Arial" w:cs="Arial"/>
              </w:rPr>
            </w:pPr>
          </w:p>
        </w:tc>
      </w:tr>
      <w:tr w:rsidR="00A55F00" w:rsidRPr="00CB3024" w14:paraId="343371A1" w14:textId="77777777" w:rsidTr="00F52553">
        <w:trPr>
          <w:trHeight w:val="397"/>
        </w:trPr>
        <w:tc>
          <w:tcPr>
            <w:tcW w:w="509" w:type="pct"/>
            <w:vAlign w:val="center"/>
          </w:tcPr>
          <w:p w14:paraId="23DCC6EC" w14:textId="77777777" w:rsidR="00A55F00" w:rsidRPr="00CB3024" w:rsidRDefault="00A55F00" w:rsidP="00F52553">
            <w:pPr>
              <w:spacing w:before="120" w:after="120"/>
              <w:jc w:val="left"/>
            </w:pPr>
          </w:p>
        </w:tc>
        <w:tc>
          <w:tcPr>
            <w:tcW w:w="1005" w:type="pct"/>
            <w:vAlign w:val="center"/>
          </w:tcPr>
          <w:p w14:paraId="67C80E32" w14:textId="77777777" w:rsidR="00A55F00" w:rsidRPr="00CB3024" w:rsidRDefault="00A55F00" w:rsidP="00F52553">
            <w:pPr>
              <w:jc w:val="left"/>
              <w:rPr>
                <w:rFonts w:ascii="Calibri" w:hAnsi="Calibri" w:cs="Calibri"/>
                <w:color w:val="000000"/>
                <w:szCs w:val="22"/>
              </w:rPr>
            </w:pPr>
          </w:p>
        </w:tc>
        <w:tc>
          <w:tcPr>
            <w:tcW w:w="997" w:type="pct"/>
          </w:tcPr>
          <w:p w14:paraId="00D5726E" w14:textId="77777777" w:rsidR="00A55F00" w:rsidRPr="00CB3024" w:rsidRDefault="00A55F00" w:rsidP="00F52553">
            <w:pPr>
              <w:spacing w:before="120" w:after="120"/>
              <w:jc w:val="left"/>
            </w:pPr>
          </w:p>
        </w:tc>
        <w:tc>
          <w:tcPr>
            <w:tcW w:w="722" w:type="pct"/>
            <w:vAlign w:val="center"/>
          </w:tcPr>
          <w:p w14:paraId="17938668" w14:textId="77777777" w:rsidR="00A55F00" w:rsidRPr="00CB3024" w:rsidRDefault="00A55F00" w:rsidP="00F52553">
            <w:pPr>
              <w:spacing w:before="120" w:after="120"/>
              <w:jc w:val="left"/>
            </w:pPr>
          </w:p>
        </w:tc>
        <w:tc>
          <w:tcPr>
            <w:tcW w:w="509" w:type="pct"/>
            <w:shd w:val="clear" w:color="auto" w:fill="auto"/>
          </w:tcPr>
          <w:p w14:paraId="11981036" w14:textId="77777777" w:rsidR="00A55F00" w:rsidRPr="00CB3024" w:rsidRDefault="00A55F00" w:rsidP="00F52553">
            <w:pPr>
              <w:spacing w:before="120" w:after="120"/>
              <w:jc w:val="left"/>
            </w:pPr>
          </w:p>
        </w:tc>
        <w:tc>
          <w:tcPr>
            <w:tcW w:w="615" w:type="pct"/>
          </w:tcPr>
          <w:p w14:paraId="11B2B116" w14:textId="77777777" w:rsidR="00A55F00" w:rsidRPr="00CB3024" w:rsidRDefault="00A55F00" w:rsidP="00F52553">
            <w:pPr>
              <w:spacing w:before="120" w:after="120"/>
              <w:jc w:val="left"/>
              <w:rPr>
                <w:rFonts w:eastAsia="Arial" w:cs="Arial"/>
              </w:rPr>
            </w:pPr>
          </w:p>
        </w:tc>
        <w:tc>
          <w:tcPr>
            <w:tcW w:w="642" w:type="pct"/>
          </w:tcPr>
          <w:p w14:paraId="0F406370" w14:textId="77777777" w:rsidR="00A55F00" w:rsidRPr="00CB3024" w:rsidRDefault="00A55F00" w:rsidP="00F52553">
            <w:pPr>
              <w:spacing w:before="120" w:after="120"/>
              <w:jc w:val="left"/>
              <w:rPr>
                <w:rFonts w:eastAsia="Arial" w:cs="Arial"/>
              </w:rPr>
            </w:pPr>
          </w:p>
        </w:tc>
      </w:tr>
      <w:tr w:rsidR="00E666B1" w:rsidRPr="00CB3024" w14:paraId="11B940C4" w14:textId="77777777" w:rsidTr="00F52553">
        <w:trPr>
          <w:trHeight w:val="397"/>
        </w:trPr>
        <w:tc>
          <w:tcPr>
            <w:tcW w:w="509" w:type="pct"/>
            <w:vAlign w:val="center"/>
          </w:tcPr>
          <w:p w14:paraId="6A0F06F3" w14:textId="77777777" w:rsidR="00E666B1" w:rsidRPr="00CB3024" w:rsidRDefault="00E666B1" w:rsidP="00F52553">
            <w:pPr>
              <w:spacing w:before="120" w:after="120"/>
              <w:jc w:val="left"/>
            </w:pPr>
          </w:p>
        </w:tc>
        <w:tc>
          <w:tcPr>
            <w:tcW w:w="1005" w:type="pct"/>
            <w:vAlign w:val="center"/>
          </w:tcPr>
          <w:p w14:paraId="5D8A8B24" w14:textId="77777777" w:rsidR="00E666B1" w:rsidRPr="00CB3024" w:rsidRDefault="00E666B1" w:rsidP="00F52553">
            <w:pPr>
              <w:jc w:val="left"/>
              <w:rPr>
                <w:rFonts w:ascii="Calibri" w:hAnsi="Calibri" w:cs="Calibri"/>
                <w:color w:val="000000"/>
                <w:szCs w:val="22"/>
              </w:rPr>
            </w:pPr>
          </w:p>
        </w:tc>
        <w:tc>
          <w:tcPr>
            <w:tcW w:w="997" w:type="pct"/>
          </w:tcPr>
          <w:p w14:paraId="2708CF61" w14:textId="77777777" w:rsidR="00E666B1" w:rsidRPr="00CB3024" w:rsidRDefault="00E666B1" w:rsidP="00F52553">
            <w:pPr>
              <w:spacing w:before="120" w:after="120"/>
              <w:jc w:val="left"/>
            </w:pPr>
          </w:p>
        </w:tc>
        <w:tc>
          <w:tcPr>
            <w:tcW w:w="722" w:type="pct"/>
            <w:vAlign w:val="center"/>
          </w:tcPr>
          <w:p w14:paraId="180873EA" w14:textId="77777777" w:rsidR="00E666B1" w:rsidRPr="00CB3024" w:rsidRDefault="00E666B1" w:rsidP="00F52553">
            <w:pPr>
              <w:spacing w:before="120" w:after="120"/>
              <w:jc w:val="left"/>
            </w:pPr>
          </w:p>
        </w:tc>
        <w:tc>
          <w:tcPr>
            <w:tcW w:w="509" w:type="pct"/>
            <w:shd w:val="clear" w:color="auto" w:fill="auto"/>
          </w:tcPr>
          <w:p w14:paraId="175389EA" w14:textId="77777777" w:rsidR="00E666B1" w:rsidRPr="00CB3024" w:rsidRDefault="00E666B1" w:rsidP="00F52553">
            <w:pPr>
              <w:spacing w:before="120" w:after="120"/>
              <w:jc w:val="left"/>
            </w:pPr>
          </w:p>
        </w:tc>
        <w:tc>
          <w:tcPr>
            <w:tcW w:w="615" w:type="pct"/>
          </w:tcPr>
          <w:p w14:paraId="7ADE886E" w14:textId="77777777" w:rsidR="00E666B1" w:rsidRPr="00CB3024" w:rsidRDefault="00E666B1" w:rsidP="00F52553">
            <w:pPr>
              <w:spacing w:before="120" w:after="120"/>
              <w:jc w:val="left"/>
              <w:rPr>
                <w:rFonts w:eastAsia="Arial" w:cs="Arial"/>
              </w:rPr>
            </w:pPr>
          </w:p>
        </w:tc>
        <w:tc>
          <w:tcPr>
            <w:tcW w:w="642" w:type="pct"/>
          </w:tcPr>
          <w:p w14:paraId="4624ED87" w14:textId="77777777" w:rsidR="00E666B1" w:rsidRPr="00CB3024" w:rsidRDefault="00E666B1" w:rsidP="00F52553">
            <w:pPr>
              <w:spacing w:before="120" w:after="120"/>
              <w:jc w:val="left"/>
              <w:rPr>
                <w:rFonts w:eastAsia="Arial" w:cs="Arial"/>
              </w:rPr>
            </w:pPr>
          </w:p>
        </w:tc>
      </w:tr>
    </w:tbl>
    <w:p w14:paraId="634C86D4" w14:textId="77777777" w:rsidR="00A55F00" w:rsidRPr="00CB3024" w:rsidRDefault="00A55F00" w:rsidP="00A55F00"/>
    <w:p w14:paraId="057F7720" w14:textId="77777777" w:rsidR="00431D82" w:rsidRPr="00CB3024" w:rsidRDefault="00431D82" w:rsidP="00A55F00"/>
    <w:p w14:paraId="74840C36" w14:textId="4F069B1B" w:rsidR="00E4223C" w:rsidRPr="00CB3024" w:rsidRDefault="477B4912" w:rsidP="0629CA91">
      <w:pPr>
        <w:pStyle w:val="Nadpis1"/>
        <w:rPr>
          <w:rStyle w:val="Nadpis7Char"/>
          <w:i w:val="0"/>
          <w:iCs w:val="0"/>
          <w:caps/>
          <w:color w:val="2F5496" w:themeColor="accent1" w:themeShade="BF"/>
        </w:rPr>
      </w:pPr>
      <w:bookmarkStart w:id="266" w:name="_Toc67477391"/>
      <w:bookmarkStart w:id="267" w:name="_Toc178771279"/>
      <w:r w:rsidRPr="0629CA91">
        <w:rPr>
          <w:rStyle w:val="Nadpis7Char"/>
          <w:i w:val="0"/>
          <w:iCs w:val="0"/>
          <w:color w:val="2F5496" w:themeColor="accent1" w:themeShade="BF"/>
        </w:rPr>
        <w:lastRenderedPageBreak/>
        <w:t>Návrh cílové</w:t>
      </w:r>
      <w:bookmarkEnd w:id="264"/>
      <w:bookmarkEnd w:id="265"/>
      <w:bookmarkEnd w:id="266"/>
      <w:r w:rsidR="4B55FF1F" w:rsidRPr="0629CA91">
        <w:rPr>
          <w:rStyle w:val="Nadpis7Char"/>
          <w:i w:val="0"/>
          <w:iCs w:val="0"/>
          <w:color w:val="2F5496" w:themeColor="accent1" w:themeShade="BF"/>
        </w:rPr>
        <w:t>ho stavu</w:t>
      </w:r>
      <w:r w:rsidR="7528B044" w:rsidRPr="0629CA91">
        <w:rPr>
          <w:rStyle w:val="Nadpis7Char"/>
          <w:i w:val="0"/>
          <w:iCs w:val="0"/>
          <w:color w:val="2F5496" w:themeColor="accent1" w:themeShade="BF"/>
        </w:rPr>
        <w:t xml:space="preserve"> architektury</w:t>
      </w:r>
      <w:bookmarkEnd w:id="267"/>
    </w:p>
    <w:p w14:paraId="25C4B658" w14:textId="23246867" w:rsidR="006C358E" w:rsidRDefault="64EF1771" w:rsidP="00282E84">
      <w:pPr>
        <w:pStyle w:val="Nvodnkomente"/>
      </w:pPr>
      <w:r w:rsidRPr="00485F7D">
        <w:t>Cílem kapitoly je p</w:t>
      </w:r>
      <w:r w:rsidR="4AB7EA04" w:rsidRPr="00485F7D">
        <w:t xml:space="preserve">opsat </w:t>
      </w:r>
      <w:r w:rsidR="070F7C3D" w:rsidRPr="00485F7D">
        <w:t xml:space="preserve">návrh cílového stavu architektury úřadu tak, tak by měla vypadat až v ní budou realizovány všechny potřeby </w:t>
      </w:r>
      <w:r w:rsidR="4AB7EA04" w:rsidRPr="00485F7D">
        <w:t>změn</w:t>
      </w:r>
      <w:r w:rsidR="13A5F503" w:rsidRPr="00485F7D">
        <w:t>, plynoucí z vyhodnocení</w:t>
      </w:r>
      <w:r w:rsidR="46ABAFC2" w:rsidRPr="00485F7D">
        <w:t xml:space="preserve"> stávající</w:t>
      </w:r>
      <w:r w:rsidR="74342227" w:rsidRPr="00485F7D">
        <w:t>ho</w:t>
      </w:r>
      <w:r w:rsidR="46ABAFC2" w:rsidRPr="00485F7D">
        <w:t xml:space="preserve"> stavu</w:t>
      </w:r>
      <w:r w:rsidR="46ABAFC2">
        <w:t xml:space="preserve"> </w:t>
      </w:r>
      <w:r w:rsidR="5A7A8053">
        <w:t xml:space="preserve">i nových </w:t>
      </w:r>
      <w:proofErr w:type="gramStart"/>
      <w:r w:rsidR="5A7A8053">
        <w:t>motivací.</w:t>
      </w:r>
      <w:r w:rsidR="20F14320">
        <w:t>.</w:t>
      </w:r>
      <w:proofErr w:type="gramEnd"/>
      <w:r w:rsidR="20F14320">
        <w:t xml:space="preserve"> </w:t>
      </w:r>
    </w:p>
    <w:p w14:paraId="543C3E66" w14:textId="3261C580" w:rsidR="006C358E" w:rsidRDefault="18D8635B" w:rsidP="00282E84">
      <w:pPr>
        <w:pStyle w:val="Nvodnkomente"/>
      </w:pPr>
      <w:r>
        <w:t>Řada potřeb změn, pocházejících z různých motivací, se nakonec může do návrhu cílového stavu promí</w:t>
      </w:r>
      <w:r w:rsidR="50F40161">
        <w:t xml:space="preserve">tnout jako jedna změna vůči stávajícímu stavu. </w:t>
      </w:r>
    </w:p>
    <w:p w14:paraId="3E928836" w14:textId="6357791F" w:rsidR="006C358E" w:rsidRDefault="50F40161" w:rsidP="00282E84">
      <w:pPr>
        <w:pStyle w:val="Nvodnkomente"/>
      </w:pPr>
      <w:r>
        <w:t>Konsolidace potřeb a jejich vzájemné sladění do harmonického cílového stavu je jedním z nejtěžších kroků architektonické práce v této koncepci.</w:t>
      </w:r>
    </w:p>
    <w:p w14:paraId="0E9CA75D" w14:textId="46C6014C" w:rsidR="006C358E" w:rsidRDefault="5180CC5B" w:rsidP="00282E84">
      <w:pPr>
        <w:pStyle w:val="Nvodnkomente"/>
      </w:pPr>
      <w:r>
        <w:t xml:space="preserve">Pro každou </w:t>
      </w:r>
      <w:r w:rsidR="47783ACC">
        <w:t>výslednou změnu</w:t>
      </w:r>
      <w:r>
        <w:t xml:space="preserve"> by měl </w:t>
      </w:r>
      <w:r w:rsidR="0C26159F">
        <w:t xml:space="preserve">existovat </w:t>
      </w:r>
      <w:r w:rsidR="653AB17A">
        <w:t xml:space="preserve">“balíček práce”, </w:t>
      </w:r>
      <w:r w:rsidR="20F14320">
        <w:t xml:space="preserve">projekt </w:t>
      </w:r>
      <w:r w:rsidR="6D1BB40B">
        <w:t>nebo celý “program”</w:t>
      </w:r>
      <w:r w:rsidR="20F14320">
        <w:t xml:space="preserve"> </w:t>
      </w:r>
      <w:r w:rsidR="66035835">
        <w:t xml:space="preserve">v plánu </w:t>
      </w:r>
      <w:r w:rsidR="20F14320">
        <w:t xml:space="preserve">realizace změn </w:t>
      </w:r>
      <w:r w:rsidR="66035835">
        <w:t>(v další kapitole)</w:t>
      </w:r>
      <w:r w:rsidR="20F14320">
        <w:t>.</w:t>
      </w:r>
      <w:r w:rsidR="784EA0DA">
        <w:t xml:space="preserve"> </w:t>
      </w:r>
    </w:p>
    <w:p w14:paraId="66FB5305" w14:textId="5E1E9DD0" w:rsidR="006C358E" w:rsidRDefault="784EA0DA" w:rsidP="00282E84">
      <w:pPr>
        <w:pStyle w:val="Nvodnkomente"/>
      </w:pPr>
      <w:r>
        <w:t>V rámci jednotlivých podkapitol vložte modely</w:t>
      </w:r>
      <w:r w:rsidR="5566B730">
        <w:t xml:space="preserve"> stávajícího</w:t>
      </w:r>
      <w:r w:rsidR="0DB38A39">
        <w:t xml:space="preserve"> stavu doplněné o změny, které chcete realizovat.</w:t>
      </w:r>
      <w:r w:rsidR="1C5670E8">
        <w:t xml:space="preserve"> Změny graficky znázorněte, například použitím </w:t>
      </w:r>
      <w:r w:rsidR="5566B730">
        <w:t xml:space="preserve">výraznějších </w:t>
      </w:r>
      <w:r w:rsidR="1C5670E8">
        <w:t>barev</w:t>
      </w:r>
      <w:r w:rsidR="5566B730">
        <w:t>.</w:t>
      </w:r>
    </w:p>
    <w:p w14:paraId="028CA580" w14:textId="4B3B8797" w:rsidR="002841B2" w:rsidRPr="00FC615D" w:rsidRDefault="00A834EC" w:rsidP="00282E84">
      <w:pPr>
        <w:pStyle w:val="Nvodnkomente"/>
        <w:rPr>
          <w:b/>
          <w:bCs/>
        </w:rPr>
      </w:pPr>
      <w:r w:rsidRPr="00A834EC">
        <w:rPr>
          <w:b/>
          <w:bCs/>
        </w:rPr>
        <w:t xml:space="preserve">Kapitola odpovídá požadavkům </w:t>
      </w:r>
      <w:r w:rsidR="000F1B4F" w:rsidRPr="00FC615D">
        <w:rPr>
          <w:b/>
          <w:bCs/>
        </w:rPr>
        <w:t>§ 3(2)c</w:t>
      </w:r>
      <w:r w:rsidR="00931E24">
        <w:rPr>
          <w:b/>
          <w:bCs/>
        </w:rPr>
        <w:t xml:space="preserve"> </w:t>
      </w:r>
      <w:r>
        <w:rPr>
          <w:b/>
          <w:bCs/>
        </w:rPr>
        <w:t>Vyhlášky.</w:t>
      </w:r>
    </w:p>
    <w:p w14:paraId="08D57852" w14:textId="7CAFE9BE" w:rsidR="00E4223C" w:rsidRPr="00CB3024" w:rsidRDefault="7535EDEE" w:rsidP="007A0E16">
      <w:pPr>
        <w:pStyle w:val="Nadpis2"/>
        <w:jc w:val="left"/>
      </w:pPr>
      <w:bookmarkStart w:id="268" w:name="_Toc62034835"/>
      <w:bookmarkStart w:id="269" w:name="_Toc62151908"/>
      <w:bookmarkStart w:id="270" w:name="_Toc67477392"/>
      <w:bookmarkStart w:id="271" w:name="_Toc178771280"/>
      <w:r>
        <w:t>A</w:t>
      </w:r>
      <w:r w:rsidR="477B4912">
        <w:t>rchitek</w:t>
      </w:r>
      <w:r>
        <w:t>tonická vize</w:t>
      </w:r>
      <w:r w:rsidR="477B4912">
        <w:t xml:space="preserve"> úřadu</w:t>
      </w:r>
      <w:bookmarkEnd w:id="268"/>
      <w:bookmarkEnd w:id="269"/>
      <w:bookmarkEnd w:id="270"/>
      <w:bookmarkEnd w:id="271"/>
    </w:p>
    <w:p w14:paraId="578BB67C" w14:textId="32BCE948" w:rsidR="00E4223C" w:rsidRPr="00CB3024" w:rsidRDefault="00DB20C3" w:rsidP="00DB20C3">
      <w:pPr>
        <w:pStyle w:val="Nvodnkomente"/>
      </w:pPr>
      <w:r w:rsidRPr="00CB3024">
        <w:t>Popište, jak úřad přistupuje k tématu své d</w:t>
      </w:r>
      <w:r w:rsidR="008D425A" w:rsidRPr="00CB3024">
        <w:t>igitální transformace</w:t>
      </w:r>
      <w:r w:rsidRPr="00CB3024">
        <w:t xml:space="preserve"> (</w:t>
      </w:r>
      <w:r w:rsidR="008D425A" w:rsidRPr="00CB3024">
        <w:t>jak ji úřad uchopí, co to pro něj znamená</w:t>
      </w:r>
      <w:r w:rsidR="009C79E2" w:rsidRPr="00CB3024">
        <w:t>).</w:t>
      </w:r>
    </w:p>
    <w:p w14:paraId="1FADDD21" w14:textId="77777777" w:rsidR="005E4CDA" w:rsidRPr="00CB3024" w:rsidRDefault="005E4CDA" w:rsidP="00372A2D"/>
    <w:p w14:paraId="25E485C5" w14:textId="686C2C25" w:rsidR="00E4223C" w:rsidRPr="00CB3024" w:rsidRDefault="477B4912" w:rsidP="007A0E16">
      <w:pPr>
        <w:pStyle w:val="Nadpis2"/>
        <w:jc w:val="left"/>
        <w:rPr>
          <w:rFonts w:eastAsia="MS Mincho"/>
        </w:rPr>
      </w:pPr>
      <w:bookmarkStart w:id="272" w:name="_Toc62034836"/>
      <w:bookmarkStart w:id="273" w:name="_Toc62151910"/>
      <w:bookmarkStart w:id="274" w:name="_Toc67477394"/>
      <w:bookmarkStart w:id="275" w:name="_Toc178771281"/>
      <w:r w:rsidRPr="0629CA91">
        <w:rPr>
          <w:rFonts w:eastAsia="MS Mincho"/>
        </w:rPr>
        <w:t xml:space="preserve">Návrh cílové </w:t>
      </w:r>
      <w:r w:rsidR="7838DEDB" w:rsidRPr="0629CA91">
        <w:rPr>
          <w:rFonts w:eastAsia="MS Mincho"/>
        </w:rPr>
        <w:t xml:space="preserve">byznys </w:t>
      </w:r>
      <w:r w:rsidRPr="0629CA91">
        <w:rPr>
          <w:rFonts w:eastAsia="MS Mincho"/>
        </w:rPr>
        <w:t>architektury</w:t>
      </w:r>
      <w:bookmarkEnd w:id="272"/>
      <w:bookmarkEnd w:id="273"/>
      <w:bookmarkEnd w:id="274"/>
      <w:bookmarkEnd w:id="275"/>
    </w:p>
    <w:p w14:paraId="55CDC1F4" w14:textId="5E978E6F" w:rsidR="00DD5AB6" w:rsidRPr="00CB3024" w:rsidRDefault="00180206" w:rsidP="00DD5AB6">
      <w:pPr>
        <w:pStyle w:val="Nvodnkomente"/>
        <w:rPr>
          <w:rFonts w:eastAsia="MS Mincho"/>
        </w:rPr>
      </w:pPr>
      <w:r w:rsidRPr="00CB3024">
        <w:rPr>
          <w:rFonts w:eastAsia="MS Mincho"/>
        </w:rPr>
        <w:t>Popište nebo graficky znázorněte</w:t>
      </w:r>
      <w:r w:rsidR="00014A10" w:rsidRPr="00CB3024">
        <w:rPr>
          <w:rFonts w:eastAsia="MS Mincho"/>
        </w:rPr>
        <w:t>, jak se změní byznys architektura úřadu, tzn.:</w:t>
      </w:r>
    </w:p>
    <w:p w14:paraId="18E66B8C" w14:textId="3132EEEE" w:rsidR="00D6652F" w:rsidRPr="00CB3024" w:rsidRDefault="00B208D7" w:rsidP="00F22D18">
      <w:pPr>
        <w:pStyle w:val="Nvodnkomente"/>
        <w:numPr>
          <w:ilvl w:val="0"/>
          <w:numId w:val="14"/>
        </w:numPr>
        <w:rPr>
          <w:rFonts w:eastAsia="MS Mincho"/>
        </w:rPr>
      </w:pPr>
      <w:r w:rsidRPr="00CB3024">
        <w:rPr>
          <w:rFonts w:eastAsia="MS Mincho"/>
        </w:rPr>
        <w:t>Služby</w:t>
      </w:r>
      <w:r w:rsidR="00A22E15" w:rsidRPr="00CB3024">
        <w:rPr>
          <w:rFonts w:eastAsia="MS Mincho"/>
        </w:rPr>
        <w:t xml:space="preserve"> klientům, </w:t>
      </w:r>
      <w:r w:rsidR="000179A3" w:rsidRPr="00CB3024">
        <w:rPr>
          <w:rFonts w:eastAsia="MS Mincho"/>
        </w:rPr>
        <w:t xml:space="preserve">externím i </w:t>
      </w:r>
      <w:r w:rsidR="00A22E15" w:rsidRPr="00CB3024">
        <w:rPr>
          <w:rFonts w:eastAsia="MS Mincho"/>
        </w:rPr>
        <w:t>interní</w:t>
      </w:r>
      <w:r w:rsidR="00C5151C" w:rsidRPr="00CB3024">
        <w:rPr>
          <w:rFonts w:eastAsia="MS Mincho"/>
        </w:rPr>
        <w:t>m</w:t>
      </w:r>
    </w:p>
    <w:p w14:paraId="7903B02C" w14:textId="44DAC1BA" w:rsidR="000179A3" w:rsidRPr="00CB3024" w:rsidRDefault="00484B17" w:rsidP="00F22D18">
      <w:pPr>
        <w:pStyle w:val="Nvodnkomente"/>
        <w:numPr>
          <w:ilvl w:val="0"/>
          <w:numId w:val="14"/>
        </w:numPr>
        <w:rPr>
          <w:rFonts w:eastAsia="MS Mincho"/>
        </w:rPr>
      </w:pPr>
      <w:r w:rsidRPr="00CB3024">
        <w:rPr>
          <w:rFonts w:eastAsia="MS Mincho"/>
        </w:rPr>
        <w:t>Portál</w:t>
      </w:r>
      <w:r w:rsidR="007B4AE1" w:rsidRPr="00CB3024">
        <w:rPr>
          <w:rFonts w:eastAsia="MS Mincho"/>
        </w:rPr>
        <w:t>y</w:t>
      </w:r>
      <w:r w:rsidR="002F507A" w:rsidRPr="00CB3024">
        <w:rPr>
          <w:rFonts w:eastAsia="MS Mincho"/>
        </w:rPr>
        <w:t>, obslužné kanály</w:t>
      </w:r>
    </w:p>
    <w:p w14:paraId="3CD599C6" w14:textId="14197627" w:rsidR="00542830" w:rsidRDefault="00542830" w:rsidP="00F22D18">
      <w:pPr>
        <w:pStyle w:val="Nvodnkomente"/>
        <w:numPr>
          <w:ilvl w:val="0"/>
          <w:numId w:val="14"/>
        </w:numPr>
        <w:rPr>
          <w:rFonts w:eastAsia="MS Mincho"/>
        </w:rPr>
      </w:pPr>
      <w:r w:rsidRPr="00CB3024">
        <w:rPr>
          <w:rFonts w:eastAsia="MS Mincho"/>
        </w:rPr>
        <w:t>Katalog služeb</w:t>
      </w:r>
    </w:p>
    <w:p w14:paraId="502F0A31" w14:textId="6BB373F5" w:rsidR="00A02620" w:rsidRPr="00E31B33" w:rsidRDefault="00A834EC" w:rsidP="00E31B33">
      <w:pPr>
        <w:pStyle w:val="Nvodnkomente"/>
        <w:rPr>
          <w:rFonts w:eastAsia="MS Mincho"/>
          <w:b/>
          <w:bCs/>
        </w:rPr>
      </w:pPr>
      <w:r w:rsidRPr="00A834EC">
        <w:rPr>
          <w:rFonts w:eastAsia="MS Mincho"/>
          <w:b/>
          <w:bCs/>
        </w:rPr>
        <w:t xml:space="preserve">Kapitola odpovídá požadavkům </w:t>
      </w:r>
      <w:r w:rsidR="00E31B33" w:rsidRPr="00E31B33">
        <w:rPr>
          <w:rFonts w:eastAsia="MS Mincho"/>
          <w:b/>
          <w:bCs/>
        </w:rPr>
        <w:t>§ 17</w:t>
      </w:r>
      <w:r w:rsidR="00E31B33">
        <w:rPr>
          <w:rFonts w:eastAsia="MS Mincho"/>
          <w:b/>
          <w:bCs/>
        </w:rPr>
        <w:t>(1)</w:t>
      </w:r>
      <w:r w:rsidR="0080146F">
        <w:rPr>
          <w:rFonts w:eastAsia="MS Mincho"/>
          <w:b/>
          <w:bCs/>
        </w:rPr>
        <w:t xml:space="preserve"> </w:t>
      </w:r>
      <w:r>
        <w:rPr>
          <w:rFonts w:eastAsia="MS Mincho"/>
          <w:b/>
          <w:bCs/>
        </w:rPr>
        <w:t>Vyhlášky.</w:t>
      </w:r>
    </w:p>
    <w:p w14:paraId="2441D7D7" w14:textId="77777777" w:rsidR="005E4CDA" w:rsidRPr="00CB3024" w:rsidRDefault="005E4CDA" w:rsidP="00372A2D">
      <w:pPr>
        <w:rPr>
          <w:rFonts w:eastAsia="MS Mincho"/>
        </w:rPr>
      </w:pPr>
    </w:p>
    <w:p w14:paraId="02EC6D0C" w14:textId="77342438" w:rsidR="00E4223C" w:rsidRPr="00CB3024" w:rsidRDefault="477B4912" w:rsidP="007A0E16">
      <w:pPr>
        <w:pStyle w:val="Nadpis2"/>
        <w:jc w:val="left"/>
        <w:rPr>
          <w:rFonts w:eastAsia="MS Mincho"/>
        </w:rPr>
      </w:pPr>
      <w:bookmarkStart w:id="276" w:name="_Toc62034837"/>
      <w:bookmarkStart w:id="277" w:name="_Toc62151912"/>
      <w:bookmarkStart w:id="278" w:name="_Toc67477396"/>
      <w:bookmarkStart w:id="279" w:name="_Toc178771282"/>
      <w:r w:rsidRPr="0629CA91">
        <w:rPr>
          <w:rFonts w:eastAsia="MS Mincho"/>
        </w:rPr>
        <w:t xml:space="preserve">Návrh cílové </w:t>
      </w:r>
      <w:r w:rsidR="78370DCF" w:rsidRPr="0629CA91">
        <w:rPr>
          <w:rFonts w:eastAsia="MS Mincho"/>
        </w:rPr>
        <w:t xml:space="preserve">aplikační </w:t>
      </w:r>
      <w:r w:rsidR="674514C6" w:rsidRPr="0629CA91">
        <w:rPr>
          <w:rFonts w:eastAsia="MS Mincho"/>
        </w:rPr>
        <w:t xml:space="preserve">a datové </w:t>
      </w:r>
      <w:r w:rsidRPr="0629CA91">
        <w:rPr>
          <w:rFonts w:eastAsia="MS Mincho"/>
        </w:rPr>
        <w:t>architektury</w:t>
      </w:r>
      <w:bookmarkEnd w:id="276"/>
      <w:bookmarkEnd w:id="277"/>
      <w:bookmarkEnd w:id="278"/>
      <w:bookmarkEnd w:id="279"/>
    </w:p>
    <w:p w14:paraId="78EFC16C" w14:textId="0BBDB8FD" w:rsidR="00D6652F" w:rsidRDefault="00FA6AAE" w:rsidP="00FA6AAE">
      <w:pPr>
        <w:pStyle w:val="Nvodnkomente"/>
        <w:rPr>
          <w:rFonts w:eastAsia="MS Mincho"/>
        </w:rPr>
      </w:pPr>
      <w:r w:rsidRPr="00CB3024">
        <w:rPr>
          <w:rFonts w:eastAsia="MS Mincho"/>
        </w:rPr>
        <w:t>Popište nebo graficky znázorněte z</w:t>
      </w:r>
      <w:r w:rsidR="00925838" w:rsidRPr="00CB3024">
        <w:rPr>
          <w:rFonts w:eastAsia="MS Mincho"/>
        </w:rPr>
        <w:t xml:space="preserve">měny </w:t>
      </w:r>
      <w:r w:rsidR="00DA0EF0" w:rsidRPr="00CB3024">
        <w:rPr>
          <w:rFonts w:eastAsia="MS Mincho"/>
        </w:rPr>
        <w:t>na úrovni</w:t>
      </w:r>
      <w:r w:rsidR="00925838" w:rsidRPr="00CB3024">
        <w:rPr>
          <w:rFonts w:eastAsia="MS Mincho"/>
        </w:rPr>
        <w:t xml:space="preserve"> aplikací</w:t>
      </w:r>
      <w:r w:rsidR="007A6FA2" w:rsidRPr="00CB3024">
        <w:rPr>
          <w:rFonts w:eastAsia="MS Mincho"/>
        </w:rPr>
        <w:t xml:space="preserve"> v</w:t>
      </w:r>
      <w:r w:rsidR="00352449" w:rsidRPr="00CB3024">
        <w:rPr>
          <w:rFonts w:eastAsia="MS Mincho"/>
        </w:rPr>
        <w:t xml:space="preserve"> kontextu </w:t>
      </w:r>
      <w:r w:rsidR="00F4545F" w:rsidRPr="00CB3024">
        <w:rPr>
          <w:rFonts w:eastAsia="MS Mincho"/>
        </w:rPr>
        <w:t>celkové architektury</w:t>
      </w:r>
      <w:r w:rsidR="00352449" w:rsidRPr="00CB3024">
        <w:rPr>
          <w:rFonts w:eastAsia="MS Mincho"/>
        </w:rPr>
        <w:t xml:space="preserve"> úřadu </w:t>
      </w:r>
      <w:r w:rsidR="00D90BC1" w:rsidRPr="00CB3024">
        <w:rPr>
          <w:rFonts w:eastAsia="MS Mincho"/>
        </w:rPr>
        <w:t xml:space="preserve">(EA) </w:t>
      </w:r>
      <w:r w:rsidR="00352449" w:rsidRPr="00CB3024">
        <w:rPr>
          <w:rFonts w:eastAsia="MS Mincho"/>
        </w:rPr>
        <w:t>a</w:t>
      </w:r>
      <w:r w:rsidR="00B2026C" w:rsidRPr="00CB3024">
        <w:rPr>
          <w:rFonts w:eastAsia="MS Mincho"/>
        </w:rPr>
        <w:t xml:space="preserve"> jeho okolí</w:t>
      </w:r>
      <w:r w:rsidR="00352449" w:rsidRPr="00CB3024">
        <w:rPr>
          <w:rFonts w:eastAsia="MS Mincho"/>
        </w:rPr>
        <w:t xml:space="preserve"> </w:t>
      </w:r>
      <w:r w:rsidR="00DC4409" w:rsidRPr="00CB3024">
        <w:rPr>
          <w:rFonts w:eastAsia="MS Mincho"/>
        </w:rPr>
        <w:t>(</w:t>
      </w:r>
      <w:r w:rsidR="00352449" w:rsidRPr="00CB3024">
        <w:rPr>
          <w:rFonts w:eastAsia="MS Mincho"/>
        </w:rPr>
        <w:t>eGovernmentu</w:t>
      </w:r>
      <w:r w:rsidR="00B62C98" w:rsidRPr="00CB3024">
        <w:rPr>
          <w:rFonts w:eastAsia="MS Mincho"/>
        </w:rPr>
        <w:t xml:space="preserve"> </w:t>
      </w:r>
      <w:r w:rsidR="00DC4409" w:rsidRPr="00CB3024">
        <w:rPr>
          <w:rFonts w:eastAsia="MS Mincho"/>
        </w:rPr>
        <w:t>jako celku)</w:t>
      </w:r>
      <w:r w:rsidR="00F9004B" w:rsidRPr="00CB3024">
        <w:rPr>
          <w:rFonts w:eastAsia="MS Mincho"/>
        </w:rPr>
        <w:t xml:space="preserve">. </w:t>
      </w:r>
      <w:r w:rsidR="00846B01" w:rsidRPr="00CB3024">
        <w:rPr>
          <w:rFonts w:eastAsia="MS Mincho"/>
        </w:rPr>
        <w:t>Dále popište změny v</w:t>
      </w:r>
      <w:r w:rsidR="00B62C98" w:rsidRPr="00CB3024">
        <w:rPr>
          <w:rFonts w:eastAsia="MS Mincho"/>
        </w:rPr>
        <w:t xml:space="preserve"> datové</w:t>
      </w:r>
      <w:r w:rsidR="00925838" w:rsidRPr="00CB3024">
        <w:rPr>
          <w:rFonts w:eastAsia="MS Mincho"/>
        </w:rPr>
        <w:t xml:space="preserve"> </w:t>
      </w:r>
      <w:r w:rsidR="00B62C98" w:rsidRPr="00CB3024">
        <w:rPr>
          <w:rFonts w:eastAsia="MS Mincho"/>
        </w:rPr>
        <w:t>architektuře úřadu</w:t>
      </w:r>
      <w:r w:rsidR="00107B8E" w:rsidRPr="00CB3024">
        <w:rPr>
          <w:rFonts w:eastAsia="MS Mincho"/>
        </w:rPr>
        <w:t xml:space="preserve"> jako celku</w:t>
      </w:r>
      <w:r w:rsidR="00B62C98" w:rsidRPr="00CB3024">
        <w:rPr>
          <w:rFonts w:eastAsia="MS Mincho"/>
        </w:rPr>
        <w:t>.</w:t>
      </w:r>
    </w:p>
    <w:p w14:paraId="05A152B6" w14:textId="6740FE93" w:rsidR="00C969AE" w:rsidRPr="00C969AE" w:rsidRDefault="00A834EC" w:rsidP="00FA6AAE">
      <w:pPr>
        <w:pStyle w:val="Nvodnkomente"/>
        <w:rPr>
          <w:rFonts w:eastAsia="MS Mincho"/>
          <w:b/>
          <w:bCs/>
        </w:rPr>
      </w:pPr>
      <w:r w:rsidRPr="00A834EC">
        <w:rPr>
          <w:rFonts w:eastAsia="MS Mincho"/>
          <w:b/>
          <w:bCs/>
        </w:rPr>
        <w:t xml:space="preserve">Kapitola odpovídá požadavkům </w:t>
      </w:r>
      <w:r w:rsidR="00C969AE" w:rsidRPr="00C969AE">
        <w:rPr>
          <w:rFonts w:eastAsia="MS Mincho"/>
          <w:b/>
          <w:bCs/>
        </w:rPr>
        <w:t>§ 17</w:t>
      </w:r>
      <w:r w:rsidR="00C969AE">
        <w:rPr>
          <w:rFonts w:eastAsia="MS Mincho"/>
          <w:b/>
          <w:bCs/>
        </w:rPr>
        <w:t>(2)</w:t>
      </w:r>
      <w:r w:rsidR="00FB2794">
        <w:rPr>
          <w:rFonts w:eastAsia="MS Mincho"/>
          <w:b/>
          <w:bCs/>
        </w:rPr>
        <w:t xml:space="preserve"> </w:t>
      </w:r>
      <w:r w:rsidR="00CD5B39">
        <w:rPr>
          <w:rFonts w:eastAsia="MS Mincho"/>
          <w:b/>
          <w:bCs/>
        </w:rPr>
        <w:t>Vyhlášky.</w:t>
      </w:r>
    </w:p>
    <w:p w14:paraId="4C144F9C" w14:textId="77777777" w:rsidR="0091269E" w:rsidRPr="00CB3024" w:rsidRDefault="0091269E" w:rsidP="0091269E">
      <w:pPr>
        <w:rPr>
          <w:rFonts w:eastAsia="MS Mincho"/>
        </w:rPr>
      </w:pPr>
    </w:p>
    <w:p w14:paraId="210A986B" w14:textId="2C8406B2" w:rsidR="00CD04FE" w:rsidRPr="00CB3024" w:rsidRDefault="1A3156D4" w:rsidP="00753822">
      <w:pPr>
        <w:pStyle w:val="Nadpis2"/>
        <w:jc w:val="left"/>
        <w:rPr>
          <w:rFonts w:eastAsia="MS Mincho"/>
        </w:rPr>
      </w:pPr>
      <w:bookmarkStart w:id="280" w:name="_Toc178771283"/>
      <w:r w:rsidRPr="0629CA91">
        <w:rPr>
          <w:rFonts w:eastAsia="MS Mincho"/>
        </w:rPr>
        <w:t>Využití klíčových sdílených služeb eGovernmentu a externích IS</w:t>
      </w:r>
      <w:bookmarkEnd w:id="280"/>
    </w:p>
    <w:p w14:paraId="6AA09B88" w14:textId="3D0C5338" w:rsidR="00E23036" w:rsidRPr="00CB3024" w:rsidRDefault="00E23036" w:rsidP="00E23036">
      <w:pPr>
        <w:pStyle w:val="Nvodnkomente"/>
      </w:pPr>
      <w:r w:rsidRPr="00CB3024">
        <w:t xml:space="preserve">Popište, které ze </w:t>
      </w:r>
      <w:hyperlink r:id="rId64" w:history="1">
        <w:r w:rsidRPr="00CB3024">
          <w:rPr>
            <w:rStyle w:val="Hypertextovodkaz"/>
          </w:rPr>
          <w:t>sdílených služeb</w:t>
        </w:r>
      </w:hyperlink>
      <w:r w:rsidRPr="00CB3024">
        <w:t xml:space="preserve"> jsou úřadem a konkrétním IS využívány.</w:t>
      </w:r>
    </w:p>
    <w:p w14:paraId="2E7B970F" w14:textId="77777777" w:rsidR="00E23036" w:rsidRPr="00CB3024" w:rsidRDefault="00E23036" w:rsidP="00E23036">
      <w:pPr>
        <w:pStyle w:val="Nvodnkomente"/>
      </w:pPr>
      <w:r w:rsidRPr="00CB3024">
        <w:t>Sdílené služby jsou aktuálně tyto:</w:t>
      </w:r>
    </w:p>
    <w:p w14:paraId="565EEE71" w14:textId="0E07ACD8" w:rsidR="00E23036" w:rsidRPr="00137F88" w:rsidRDefault="00000000" w:rsidP="00E23036">
      <w:pPr>
        <w:pStyle w:val="Nvodnkomente"/>
        <w:numPr>
          <w:ilvl w:val="0"/>
          <w:numId w:val="24"/>
        </w:numPr>
      </w:pPr>
      <w:hyperlink r:id="rId65" w:anchor="portal_obcana_a_portal_verejne_spravy" w:tooltip="nap_dokument:architektura_a_sdilene_sluzby_verejne_spravy_cr" w:history="1">
        <w:r w:rsidR="00E23036" w:rsidRPr="00137F88">
          <w:t xml:space="preserve">Portál občana a portál veřejné </w:t>
        </w:r>
        <w:proofErr w:type="gramStart"/>
        <w:r w:rsidR="00E23036" w:rsidRPr="00137F88">
          <w:t>správy - PO</w:t>
        </w:r>
        <w:proofErr w:type="gramEnd"/>
        <w:r w:rsidR="00E23036" w:rsidRPr="00137F88">
          <w:t>, PVS</w:t>
        </w:r>
      </w:hyperlink>
    </w:p>
    <w:p w14:paraId="12EE56A5" w14:textId="2E741EF0" w:rsidR="00E23036" w:rsidRPr="00137F88" w:rsidRDefault="00000000" w:rsidP="00E23036">
      <w:pPr>
        <w:pStyle w:val="Nvodnkomente"/>
        <w:numPr>
          <w:ilvl w:val="0"/>
          <w:numId w:val="24"/>
        </w:numPr>
      </w:pPr>
      <w:hyperlink r:id="rId66" w:anchor="narodni_identitni_autorita" w:tooltip="nap_dokument:architektura_a_sdilene_sluzby_verejne_spravy_cr" w:history="1">
        <w:r w:rsidR="00E23036" w:rsidRPr="00137F88">
          <w:t xml:space="preserve">Národní </w:t>
        </w:r>
        <w:proofErr w:type="spellStart"/>
        <w:r w:rsidR="00E23036" w:rsidRPr="00137F88">
          <w:t>identitní</w:t>
        </w:r>
        <w:proofErr w:type="spellEnd"/>
        <w:r w:rsidR="00E23036" w:rsidRPr="00137F88">
          <w:t xml:space="preserve"> autorita – NIA</w:t>
        </w:r>
      </w:hyperlink>
    </w:p>
    <w:p w14:paraId="5C7EB981" w14:textId="5012F9DC" w:rsidR="00E23036" w:rsidRDefault="00000000" w:rsidP="00E23036">
      <w:pPr>
        <w:pStyle w:val="Nvodnkomente"/>
        <w:numPr>
          <w:ilvl w:val="0"/>
          <w:numId w:val="24"/>
        </w:numPr>
      </w:pPr>
      <w:hyperlink r:id="rId67" w:anchor="referencni_rozhrani" w:tooltip="nap_dokument:architektura_a_sdilene_sluzby_verejne_spravy_cr" w:history="1">
        <w:r w:rsidR="00E23036" w:rsidRPr="00137F88">
          <w:t xml:space="preserve">Referenční rozhraní veřejné </w:t>
        </w:r>
        <w:proofErr w:type="gramStart"/>
        <w:r w:rsidR="00E23036" w:rsidRPr="00137F88">
          <w:t>správy - ZR</w:t>
        </w:r>
        <w:proofErr w:type="gramEnd"/>
        <w:r w:rsidR="00E23036" w:rsidRPr="00137F88">
          <w:t xml:space="preserve">, ISZR, </w:t>
        </w:r>
        <w:proofErr w:type="spellStart"/>
        <w:r w:rsidR="00E23036" w:rsidRPr="00137F88">
          <w:t>eGSB</w:t>
        </w:r>
        <w:proofErr w:type="spellEnd"/>
        <w:r w:rsidR="00E23036" w:rsidRPr="00137F88">
          <w:t>/ISSS, FAIS</w:t>
        </w:r>
      </w:hyperlink>
    </w:p>
    <w:p w14:paraId="049F613C" w14:textId="77777777" w:rsidR="00E23036" w:rsidRPr="00BB2E59" w:rsidRDefault="00E23036" w:rsidP="00E23036">
      <w:pPr>
        <w:pStyle w:val="Nvodnkomente"/>
        <w:numPr>
          <w:ilvl w:val="1"/>
          <w:numId w:val="24"/>
        </w:numPr>
      </w:pPr>
      <w:r w:rsidRPr="00BB2E59">
        <w:t xml:space="preserve">Základní registry (každý samostatně) – čtení </w:t>
      </w:r>
    </w:p>
    <w:p w14:paraId="7161E654" w14:textId="77777777" w:rsidR="00E23036" w:rsidRPr="00BB2E59" w:rsidRDefault="00E23036" w:rsidP="00E23036">
      <w:pPr>
        <w:pStyle w:val="Nvodnkomente"/>
        <w:numPr>
          <w:ilvl w:val="1"/>
          <w:numId w:val="24"/>
        </w:numPr>
      </w:pPr>
      <w:r w:rsidRPr="00BB2E59">
        <w:t>Základní registry (každý samostatně) – zápis</w:t>
      </w:r>
    </w:p>
    <w:p w14:paraId="53CE12CF" w14:textId="77777777" w:rsidR="00E23036" w:rsidRPr="00BB2E59" w:rsidRDefault="00E23036" w:rsidP="00E23036">
      <w:pPr>
        <w:pStyle w:val="Nvodnkomente"/>
        <w:numPr>
          <w:ilvl w:val="1"/>
          <w:numId w:val="24"/>
        </w:numPr>
      </w:pPr>
      <w:r w:rsidRPr="00BB2E59">
        <w:t xml:space="preserve"> Kompozitní služby – evidence obyvatel</w:t>
      </w:r>
    </w:p>
    <w:p w14:paraId="23B4776D" w14:textId="77777777" w:rsidR="00E23036" w:rsidRPr="00BB2E59" w:rsidRDefault="00E23036" w:rsidP="00E23036">
      <w:pPr>
        <w:pStyle w:val="Nvodnkomente"/>
        <w:numPr>
          <w:ilvl w:val="1"/>
          <w:numId w:val="24"/>
        </w:numPr>
      </w:pPr>
      <w:r w:rsidRPr="00BB2E59">
        <w:t>Kompozitní služby – evidence cizinců (CIS)</w:t>
      </w:r>
    </w:p>
    <w:p w14:paraId="5D565D79" w14:textId="77777777" w:rsidR="00E23036" w:rsidRPr="00BB2E59" w:rsidRDefault="00E23036" w:rsidP="00E23036">
      <w:pPr>
        <w:pStyle w:val="Nvodnkomente"/>
        <w:numPr>
          <w:ilvl w:val="1"/>
          <w:numId w:val="24"/>
        </w:numPr>
      </w:pPr>
      <w:r w:rsidRPr="00BB2E59">
        <w:t>Kompozitní služby – evidence občanských průkazů</w:t>
      </w:r>
    </w:p>
    <w:p w14:paraId="554CD2BB" w14:textId="77777777" w:rsidR="00E23036" w:rsidRPr="00BB2E59" w:rsidRDefault="00E23036" w:rsidP="00E23036">
      <w:pPr>
        <w:pStyle w:val="Nvodnkomente"/>
        <w:numPr>
          <w:ilvl w:val="1"/>
          <w:numId w:val="24"/>
        </w:numPr>
      </w:pPr>
      <w:r w:rsidRPr="00BB2E59">
        <w:t>Kompozitní služby – evidence cestovních dokladů</w:t>
      </w:r>
    </w:p>
    <w:p w14:paraId="7F3D3FB9" w14:textId="7294B5B8" w:rsidR="00E23036" w:rsidRPr="00137F88" w:rsidRDefault="00000000" w:rsidP="00E23036">
      <w:pPr>
        <w:pStyle w:val="Nvodnkomente"/>
        <w:numPr>
          <w:ilvl w:val="0"/>
          <w:numId w:val="24"/>
        </w:numPr>
      </w:pPr>
      <w:hyperlink r:id="rId68" w:anchor="univerzalni_kontaktni_misto_verejne_spravy" w:tooltip="nap_dokument:architektura_a_sdilene_sluzby_verejne_spravy_cr" w:history="1">
        <w:r w:rsidR="00E23036" w:rsidRPr="00137F88">
          <w:t xml:space="preserve">Univerzální kontaktní místo veřejné </w:t>
        </w:r>
        <w:proofErr w:type="gramStart"/>
        <w:r w:rsidR="00E23036" w:rsidRPr="00137F88">
          <w:t xml:space="preserve">správy - </w:t>
        </w:r>
        <w:proofErr w:type="spellStart"/>
        <w:r w:rsidR="00E23036" w:rsidRPr="00137F88">
          <w:t>CzechPOINT</w:t>
        </w:r>
        <w:proofErr w:type="spellEnd"/>
        <w:proofErr w:type="gramEnd"/>
      </w:hyperlink>
    </w:p>
    <w:p w14:paraId="6BC29CB5" w14:textId="4A885308" w:rsidR="00E23036" w:rsidRPr="00137F88" w:rsidRDefault="00000000" w:rsidP="00E23036">
      <w:pPr>
        <w:pStyle w:val="Nvodnkomente"/>
        <w:numPr>
          <w:ilvl w:val="0"/>
          <w:numId w:val="24"/>
        </w:numPr>
      </w:pPr>
      <w:hyperlink r:id="rId69" w:anchor="system_spravy_dokumentu" w:tooltip="nap_dokument:architektura_a_sdilene_sluzby_verejne_spravy_cr" w:history="1">
        <w:r w:rsidR="00E23036" w:rsidRPr="00137F88">
          <w:t xml:space="preserve">Systém správy </w:t>
        </w:r>
        <w:proofErr w:type="gramStart"/>
        <w:r w:rsidR="00E23036" w:rsidRPr="00137F88">
          <w:t xml:space="preserve">dokumentů - </w:t>
        </w:r>
        <w:proofErr w:type="spellStart"/>
        <w:r w:rsidR="00E23036" w:rsidRPr="00137F88">
          <w:t>eSSL</w:t>
        </w:r>
        <w:proofErr w:type="spellEnd"/>
        <w:proofErr w:type="gramEnd"/>
      </w:hyperlink>
    </w:p>
    <w:p w14:paraId="2402B960" w14:textId="1BB25FB1" w:rsidR="00E23036" w:rsidRPr="00137F88" w:rsidRDefault="00000000" w:rsidP="00E23036">
      <w:pPr>
        <w:pStyle w:val="Nvodnkomente"/>
        <w:numPr>
          <w:ilvl w:val="0"/>
          <w:numId w:val="24"/>
        </w:numPr>
      </w:pPr>
      <w:hyperlink r:id="rId70" w:anchor="systemy_a_sluzby_spojene_s_pravnim_radem_a_legislativou" w:tooltip="nap_dokument:architektura_a_sdilene_sluzby_verejne_spravy_cr" w:history="1">
        <w:r w:rsidR="00E23036" w:rsidRPr="00137F88">
          <w:t xml:space="preserve">Systémy a služby spojené s právním řádem a </w:t>
        </w:r>
        <w:proofErr w:type="gramStart"/>
        <w:r w:rsidR="00E23036" w:rsidRPr="00137F88">
          <w:t xml:space="preserve">legislativou - </w:t>
        </w:r>
        <w:proofErr w:type="spellStart"/>
        <w:r w:rsidR="00E23036" w:rsidRPr="00137F88">
          <w:t>eSeL</w:t>
        </w:r>
        <w:proofErr w:type="spellEnd"/>
        <w:proofErr w:type="gramEnd"/>
      </w:hyperlink>
    </w:p>
    <w:p w14:paraId="178E67D4" w14:textId="1CF2DA3E" w:rsidR="00E23036" w:rsidRPr="00137F88" w:rsidRDefault="00000000" w:rsidP="00E23036">
      <w:pPr>
        <w:pStyle w:val="Nvodnkomente"/>
        <w:numPr>
          <w:ilvl w:val="0"/>
          <w:numId w:val="24"/>
        </w:numPr>
      </w:pPr>
      <w:hyperlink r:id="rId71" w:anchor="elektronicke_ukony_a_dorucovani" w:tooltip="nap_dokument:architektura_a_sdilene_sluzby_verejne_spravy_cr" w:history="1">
        <w:r w:rsidR="00E23036" w:rsidRPr="00137F88">
          <w:t xml:space="preserve">Elektronické úkony a </w:t>
        </w:r>
        <w:proofErr w:type="gramStart"/>
        <w:r w:rsidR="00E23036" w:rsidRPr="00137F88">
          <w:t>doručování - ISDS</w:t>
        </w:r>
        <w:proofErr w:type="gramEnd"/>
      </w:hyperlink>
    </w:p>
    <w:p w14:paraId="4D31DC39" w14:textId="6107058D" w:rsidR="00E23036" w:rsidRPr="00137F88" w:rsidRDefault="00000000" w:rsidP="00E23036">
      <w:pPr>
        <w:pStyle w:val="Nvodnkomente"/>
        <w:numPr>
          <w:ilvl w:val="0"/>
          <w:numId w:val="24"/>
        </w:numPr>
      </w:pPr>
      <w:hyperlink r:id="rId72" w:anchor="jednotny_identitni_prostor_verejne_spravy" w:tooltip="nap_dokument:architektura_a_sdilene_sluzby_verejne_spravy_cr" w:history="1">
        <w:r w:rsidR="00E23036" w:rsidRPr="00137F88">
          <w:t xml:space="preserve">Jednotný </w:t>
        </w:r>
        <w:proofErr w:type="spellStart"/>
        <w:r w:rsidR="00E23036" w:rsidRPr="00137F88">
          <w:t>identitní</w:t>
        </w:r>
        <w:proofErr w:type="spellEnd"/>
        <w:r w:rsidR="00E23036" w:rsidRPr="00137F88">
          <w:t xml:space="preserve"> prostor veřejné správy – JIP/KAAS</w:t>
        </w:r>
      </w:hyperlink>
      <w:r w:rsidR="00E23036">
        <w:t>/CAAIS</w:t>
      </w:r>
    </w:p>
    <w:p w14:paraId="0CDA56FE" w14:textId="1B13C585" w:rsidR="00E23036" w:rsidRPr="00137F88" w:rsidRDefault="00000000" w:rsidP="00E23036">
      <w:pPr>
        <w:pStyle w:val="Nvodnkomente"/>
        <w:numPr>
          <w:ilvl w:val="0"/>
          <w:numId w:val="24"/>
        </w:numPr>
      </w:pPr>
      <w:hyperlink r:id="rId73" w:anchor="jednotne_obsluzne_kanaly_a_uzivatelska_rozhrani_uredniku" w:tooltip="nap_dokument:architektura_a_sdilene_sluzby_verejne_spravy_cr" w:history="1">
        <w:r w:rsidR="00E23036" w:rsidRPr="00137F88">
          <w:t>Jednotné obslužné kanály a uživatelská rozhraní úředníků</w:t>
        </w:r>
      </w:hyperlink>
    </w:p>
    <w:p w14:paraId="2F481169" w14:textId="261B8DD0" w:rsidR="00E23036" w:rsidRPr="00137F88" w:rsidRDefault="00000000" w:rsidP="00E23036">
      <w:pPr>
        <w:pStyle w:val="Nvodnkomente"/>
        <w:numPr>
          <w:ilvl w:val="0"/>
          <w:numId w:val="24"/>
        </w:numPr>
      </w:pPr>
      <w:hyperlink r:id="rId74" w:anchor="sdilene_sluzby_inspire" w:tooltip="nap_dokument:architektura_a_sdilene_sluzby_verejne_spravy_cr" w:history="1">
        <w:r w:rsidR="00E23036" w:rsidRPr="00137F88">
          <w:t>Sdílené služby INSPIRE</w:t>
        </w:r>
      </w:hyperlink>
    </w:p>
    <w:p w14:paraId="7AD0B964" w14:textId="76F4D9B6" w:rsidR="00E23036" w:rsidRPr="00137F88" w:rsidRDefault="00000000" w:rsidP="00E23036">
      <w:pPr>
        <w:pStyle w:val="Nvodnkomente"/>
        <w:numPr>
          <w:ilvl w:val="0"/>
          <w:numId w:val="24"/>
        </w:numPr>
      </w:pPr>
      <w:hyperlink r:id="rId75" w:anchor="sdilene_agendove_is_v_prenesene_pusobnosti" w:tooltip="nap_dokument:architektura_a_sdilene_sluzby_verejne_spravy_cr" w:history="1">
        <w:r w:rsidR="00E23036" w:rsidRPr="00137F88">
          <w:t>Sdílené agendové IS v přenesené působnosti</w:t>
        </w:r>
      </w:hyperlink>
    </w:p>
    <w:p w14:paraId="34651FC6" w14:textId="77777777" w:rsidR="00E23036" w:rsidRPr="00137F88" w:rsidRDefault="00E23036" w:rsidP="00E23036">
      <w:pPr>
        <w:pStyle w:val="Nvodnkomente"/>
        <w:numPr>
          <w:ilvl w:val="0"/>
          <w:numId w:val="24"/>
        </w:numPr>
      </w:pPr>
      <w:r w:rsidRPr="00137F88">
        <w:t>například pro agendy v přenesené působnosti Živnostenský rejstřík, Evidence obyvatel, Evidence řidičů a Registr motorových vozidel, Informační systém technické infrastruktury atd.</w:t>
      </w:r>
    </w:p>
    <w:p w14:paraId="2680BEE1" w14:textId="0172CE7E" w:rsidR="00E23036" w:rsidRPr="00137F88" w:rsidRDefault="00000000" w:rsidP="00E23036">
      <w:pPr>
        <w:pStyle w:val="Nvodnkomente"/>
        <w:numPr>
          <w:ilvl w:val="0"/>
          <w:numId w:val="24"/>
        </w:numPr>
      </w:pPr>
      <w:hyperlink r:id="rId76" w:anchor="sdilene_agendove_is_pro_samostatnou_pusobnost_uzemnich_samosprav" w:tooltip="nap_dokument:architektura_a_sdilene_sluzby_verejne_spravy_cr" w:history="1">
        <w:r w:rsidR="00E23036" w:rsidRPr="00137F88">
          <w:t>Sdílené agendové IS pro samostatnou působnost územních samospráv</w:t>
        </w:r>
      </w:hyperlink>
    </w:p>
    <w:p w14:paraId="3427904F" w14:textId="3D1825BA" w:rsidR="00E23036" w:rsidRPr="00137F88" w:rsidRDefault="00000000" w:rsidP="00E23036">
      <w:pPr>
        <w:pStyle w:val="Nvodnkomente"/>
        <w:numPr>
          <w:ilvl w:val="0"/>
          <w:numId w:val="24"/>
        </w:numPr>
      </w:pPr>
      <w:hyperlink r:id="rId77" w:anchor="sdilene_provozni_informacni_systemy" w:tooltip="nap_dokument:architektura_a_sdilene_sluzby_verejne_spravy_cr" w:history="1">
        <w:r w:rsidR="00E23036" w:rsidRPr="00137F88">
          <w:t>Sdílené provozní informační systémy</w:t>
        </w:r>
      </w:hyperlink>
    </w:p>
    <w:p w14:paraId="6CD806FB" w14:textId="77777777" w:rsidR="00E23036" w:rsidRPr="00137F88" w:rsidRDefault="00E23036" w:rsidP="00E23036">
      <w:pPr>
        <w:pStyle w:val="Nvodnkomente"/>
        <w:numPr>
          <w:ilvl w:val="0"/>
          <w:numId w:val="24"/>
        </w:numPr>
      </w:pPr>
      <w:r w:rsidRPr="00137F88">
        <w:t>například Informační systém státní služby, Integrovaný informační systém státní pokladny, Národní elektronický nástroj, MS2014+ atd.</w:t>
      </w:r>
    </w:p>
    <w:p w14:paraId="3690B4AF" w14:textId="678BE368" w:rsidR="00E23036" w:rsidRPr="00137F88" w:rsidRDefault="00000000" w:rsidP="00E23036">
      <w:pPr>
        <w:pStyle w:val="Nvodnkomente"/>
        <w:numPr>
          <w:ilvl w:val="0"/>
          <w:numId w:val="24"/>
        </w:numPr>
      </w:pPr>
      <w:hyperlink r:id="rId78" w:anchor="sdilene_statisticke_analyticke_a_vykaznicke_systemy" w:tooltip="nap_dokument:architektura_a_sdilene_sluzby_verejne_spravy_cr" w:history="1">
        <w:r w:rsidR="00E23036" w:rsidRPr="00137F88">
          <w:t xml:space="preserve">Sdílené statistické, analytické a </w:t>
        </w:r>
        <w:proofErr w:type="spellStart"/>
        <w:r w:rsidR="00E23036" w:rsidRPr="00137F88">
          <w:t>výkaznické</w:t>
        </w:r>
        <w:proofErr w:type="spellEnd"/>
        <w:r w:rsidR="00E23036" w:rsidRPr="00137F88">
          <w:t xml:space="preserve"> systémy</w:t>
        </w:r>
      </w:hyperlink>
    </w:p>
    <w:p w14:paraId="68706DD2" w14:textId="77777777" w:rsidR="00E23036" w:rsidRPr="00137F88" w:rsidRDefault="00E23036" w:rsidP="00E23036">
      <w:pPr>
        <w:pStyle w:val="Nvodnkomente"/>
        <w:numPr>
          <w:ilvl w:val="0"/>
          <w:numId w:val="24"/>
        </w:numPr>
      </w:pPr>
      <w:r w:rsidRPr="00137F88">
        <w:lastRenderedPageBreak/>
        <w:t>například Business Inteligence</w:t>
      </w:r>
    </w:p>
    <w:p w14:paraId="3C31FFBC" w14:textId="203392D9" w:rsidR="00E23036" w:rsidRPr="00137F88" w:rsidRDefault="00000000" w:rsidP="00E23036">
      <w:pPr>
        <w:pStyle w:val="Nvodnkomente"/>
        <w:numPr>
          <w:ilvl w:val="0"/>
          <w:numId w:val="24"/>
        </w:numPr>
      </w:pPr>
      <w:hyperlink r:id="rId79" w:anchor="egovernment_cloud" w:tooltip="nap_dokument:architektura_a_sdilene_sluzby_verejne_spravy_cr" w:history="1">
        <w:r w:rsidR="00E23036" w:rsidRPr="00137F88">
          <w:t>eGovernment Cloud</w:t>
        </w:r>
      </w:hyperlink>
    </w:p>
    <w:p w14:paraId="652C9F18" w14:textId="79AAA78A" w:rsidR="00E23036" w:rsidRPr="00137F88" w:rsidRDefault="00000000" w:rsidP="00E23036">
      <w:pPr>
        <w:pStyle w:val="Nvodnkomente"/>
        <w:numPr>
          <w:ilvl w:val="0"/>
          <w:numId w:val="24"/>
        </w:numPr>
      </w:pPr>
      <w:hyperlink r:id="rId80" w:anchor="narodni_datova_centra" w:tooltip="nap_dokument:architektura_a_sdilene_sluzby_verejne_spravy_cr" w:history="1">
        <w:r w:rsidR="00E23036" w:rsidRPr="00137F88">
          <w:t>Národní datová centra</w:t>
        </w:r>
      </w:hyperlink>
    </w:p>
    <w:p w14:paraId="7BE046B7" w14:textId="151B76DA" w:rsidR="00E23036" w:rsidRPr="00137F88" w:rsidRDefault="00000000" w:rsidP="00E23036">
      <w:pPr>
        <w:pStyle w:val="Nvodnkomente"/>
        <w:numPr>
          <w:ilvl w:val="0"/>
          <w:numId w:val="24"/>
        </w:numPr>
      </w:pPr>
      <w:hyperlink r:id="rId81" w:anchor="komunikacni_infrastruktura_verejne_spravy" w:tooltip="nap_dokument:architektura_a_sdilene_sluzby_verejne_spravy_cr" w:history="1">
        <w:r w:rsidR="00E23036" w:rsidRPr="00137F88">
          <w:t xml:space="preserve">Komunikační infrastruktura veřejné </w:t>
        </w:r>
        <w:proofErr w:type="gramStart"/>
        <w:r w:rsidR="00E23036" w:rsidRPr="00137F88">
          <w:t>správy- KIVS</w:t>
        </w:r>
        <w:proofErr w:type="gramEnd"/>
        <w:r w:rsidR="00E23036" w:rsidRPr="00137F88">
          <w:t>/CMS</w:t>
        </w:r>
      </w:hyperlink>
    </w:p>
    <w:p w14:paraId="6605C301" w14:textId="1AD2F22F" w:rsidR="00E23036" w:rsidRPr="008260E5" w:rsidRDefault="00000000" w:rsidP="00E23036">
      <w:pPr>
        <w:pStyle w:val="Nvodnkomente"/>
        <w:numPr>
          <w:ilvl w:val="0"/>
          <w:numId w:val="24"/>
        </w:numPr>
      </w:pPr>
      <w:hyperlink r:id="rId82" w:anchor="propojeny_datovy_fond" w:tooltip="nap_dokument:architektura_a_sdilene_sluzby_verejne_spravy_cr" w:history="1">
        <w:r w:rsidR="00E23036" w:rsidRPr="008260E5">
          <w:t xml:space="preserve">Propojený datový </w:t>
        </w:r>
        <w:proofErr w:type="gramStart"/>
        <w:r w:rsidR="00E23036" w:rsidRPr="008260E5">
          <w:t>fond - PPDF</w:t>
        </w:r>
        <w:proofErr w:type="gramEnd"/>
      </w:hyperlink>
    </w:p>
    <w:p w14:paraId="0616E631" w14:textId="77777777" w:rsidR="00E23036" w:rsidRPr="00D80292" w:rsidRDefault="00E23036" w:rsidP="00E23036">
      <w:pPr>
        <w:pStyle w:val="Nvodnkomente"/>
        <w:numPr>
          <w:ilvl w:val="1"/>
          <w:numId w:val="24"/>
        </w:numPr>
      </w:pPr>
      <w:r w:rsidRPr="00D80292">
        <w:t>Čerpání dat z PPDF (ISSS) - každý kontext samostatně</w:t>
      </w:r>
    </w:p>
    <w:p w14:paraId="5E16D423" w14:textId="3E9BE868" w:rsidR="00CD04FE" w:rsidRPr="00CB3024" w:rsidRDefault="00E23036" w:rsidP="00DB08B7">
      <w:pPr>
        <w:pStyle w:val="Nvodnkomente"/>
        <w:numPr>
          <w:ilvl w:val="1"/>
          <w:numId w:val="24"/>
        </w:numPr>
      </w:pPr>
      <w:r w:rsidRPr="00D80292">
        <w:t>Poskytování dat do PPDF (ISSS) – každý kontext samostatně</w:t>
      </w:r>
    </w:p>
    <w:p w14:paraId="1AE40E7A" w14:textId="77777777" w:rsidR="007D6C73" w:rsidRPr="00CB3024" w:rsidRDefault="007D6C73" w:rsidP="0091269E">
      <w:pPr>
        <w:rPr>
          <w:rFonts w:eastAsia="MS Mincho"/>
        </w:rPr>
      </w:pPr>
    </w:p>
    <w:p w14:paraId="28958EE2" w14:textId="27F2F5FC" w:rsidR="00070370" w:rsidRPr="00CB3024" w:rsidRDefault="00070370" w:rsidP="00070370">
      <w:pPr>
        <w:pStyle w:val="Titulek"/>
        <w:jc w:val="left"/>
        <w:rPr>
          <w:sz w:val="22"/>
          <w:szCs w:val="22"/>
        </w:rPr>
      </w:pPr>
      <w:bookmarkStart w:id="281" w:name="_Toc178771372"/>
      <w:r w:rsidRPr="00CB3024">
        <w:rPr>
          <w:rFonts w:eastAsia="Arial"/>
        </w:rPr>
        <w:t xml:space="preserve">Tabulka </w:t>
      </w:r>
      <w:r w:rsidRPr="00CB3024">
        <w:fldChar w:fldCharType="begin"/>
      </w:r>
      <w:r>
        <w:instrText xml:space="preserve"> SEQ Tabulka \* ARABIC </w:instrText>
      </w:r>
      <w:r w:rsidRPr="00CB3024">
        <w:fldChar w:fldCharType="separate"/>
      </w:r>
      <w:r w:rsidR="000C75BA">
        <w:rPr>
          <w:noProof/>
        </w:rPr>
        <w:t>19</w:t>
      </w:r>
      <w:r w:rsidRPr="00CB3024">
        <w:fldChar w:fldCharType="end"/>
      </w:r>
      <w:r w:rsidRPr="7084C15D">
        <w:rPr>
          <w:sz w:val="22"/>
          <w:szCs w:val="22"/>
        </w:rPr>
        <w:t xml:space="preserve">: </w:t>
      </w:r>
      <w:r w:rsidRPr="00CB3024">
        <w:t xml:space="preserve">Přehled </w:t>
      </w:r>
      <w:r w:rsidR="00D65650" w:rsidRPr="00CB3024">
        <w:t xml:space="preserve">změn ve </w:t>
      </w:r>
      <w:r w:rsidRPr="00CB3024">
        <w:t>využití sdílených služeb</w:t>
      </w:r>
      <w:bookmarkEnd w:id="281"/>
    </w:p>
    <w:tbl>
      <w:tblPr>
        <w:tblStyle w:val="Mkatabulky"/>
        <w:tblW w:w="9049"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4372"/>
        <w:gridCol w:w="4677"/>
      </w:tblGrid>
      <w:tr w:rsidR="002B1600" w:rsidRPr="00CB3024" w14:paraId="3B9BA4A6" w14:textId="77777777" w:rsidTr="002B1600">
        <w:trPr>
          <w:trHeight w:val="397"/>
          <w:tblHeader/>
        </w:trPr>
        <w:tc>
          <w:tcPr>
            <w:tcW w:w="4372" w:type="dxa"/>
            <w:shd w:val="clear" w:color="auto" w:fill="2F5496" w:themeFill="accent1" w:themeFillShade="BF"/>
            <w:vAlign w:val="center"/>
          </w:tcPr>
          <w:p w14:paraId="0C97410F" w14:textId="77777777" w:rsidR="002B1600" w:rsidRPr="00CB3024" w:rsidRDefault="002B1600" w:rsidP="007E0528">
            <w:pPr>
              <w:spacing w:before="60" w:after="60"/>
              <w:jc w:val="left"/>
              <w:rPr>
                <w:b/>
                <w:color w:val="FFFFFF" w:themeColor="background1"/>
              </w:rPr>
            </w:pPr>
            <w:r w:rsidRPr="00CB3024">
              <w:rPr>
                <w:b/>
                <w:color w:val="FFFFFF" w:themeColor="background1"/>
              </w:rPr>
              <w:t>Sdílená služba</w:t>
            </w:r>
          </w:p>
        </w:tc>
        <w:tc>
          <w:tcPr>
            <w:tcW w:w="4677" w:type="dxa"/>
            <w:shd w:val="clear" w:color="auto" w:fill="2F5496" w:themeFill="accent1" w:themeFillShade="BF"/>
            <w:vAlign w:val="center"/>
          </w:tcPr>
          <w:p w14:paraId="21A789F8" w14:textId="77777777" w:rsidR="002B1600" w:rsidRPr="00CB3024" w:rsidRDefault="002B1600" w:rsidP="007E0528">
            <w:pPr>
              <w:spacing w:before="60" w:after="60"/>
              <w:jc w:val="left"/>
              <w:rPr>
                <w:b/>
                <w:bCs/>
                <w:color w:val="FFFFFF" w:themeColor="background1"/>
              </w:rPr>
            </w:pPr>
            <w:r w:rsidRPr="00CB3024">
              <w:rPr>
                <w:b/>
                <w:bCs/>
                <w:color w:val="FFFFFF" w:themeColor="background1"/>
              </w:rPr>
              <w:t xml:space="preserve">Informační systém </w:t>
            </w:r>
          </w:p>
        </w:tc>
      </w:tr>
      <w:tr w:rsidR="002B1600" w:rsidRPr="00CB3024" w14:paraId="3A732F0F" w14:textId="77777777" w:rsidTr="002B1600">
        <w:trPr>
          <w:trHeight w:val="397"/>
        </w:trPr>
        <w:tc>
          <w:tcPr>
            <w:tcW w:w="4372" w:type="dxa"/>
            <w:vAlign w:val="center"/>
          </w:tcPr>
          <w:p w14:paraId="5D084B1C" w14:textId="77777777" w:rsidR="002B1600" w:rsidRPr="00CB3024" w:rsidRDefault="002B1600" w:rsidP="007E0528">
            <w:pPr>
              <w:spacing w:before="60" w:after="60"/>
              <w:jc w:val="left"/>
              <w:rPr>
                <w:rFonts w:cs="Arial"/>
              </w:rPr>
            </w:pPr>
          </w:p>
        </w:tc>
        <w:tc>
          <w:tcPr>
            <w:tcW w:w="4677" w:type="dxa"/>
          </w:tcPr>
          <w:p w14:paraId="22364864" w14:textId="77777777" w:rsidR="002B1600" w:rsidRPr="00CB3024" w:rsidRDefault="002B1600" w:rsidP="007E0528">
            <w:pPr>
              <w:spacing w:before="60" w:after="60"/>
              <w:jc w:val="left"/>
              <w:rPr>
                <w:rFonts w:cs="Arial"/>
              </w:rPr>
            </w:pPr>
          </w:p>
        </w:tc>
      </w:tr>
      <w:tr w:rsidR="00E666B1" w:rsidRPr="00CB3024" w14:paraId="44663D9A" w14:textId="77777777" w:rsidTr="002B1600">
        <w:trPr>
          <w:trHeight w:val="397"/>
        </w:trPr>
        <w:tc>
          <w:tcPr>
            <w:tcW w:w="4372" w:type="dxa"/>
            <w:vAlign w:val="center"/>
          </w:tcPr>
          <w:p w14:paraId="4BF2EAEF" w14:textId="77777777" w:rsidR="00E666B1" w:rsidRPr="00CB3024" w:rsidRDefault="00E666B1" w:rsidP="007E0528">
            <w:pPr>
              <w:spacing w:before="60" w:after="60"/>
              <w:jc w:val="left"/>
              <w:rPr>
                <w:rFonts w:cs="Arial"/>
              </w:rPr>
            </w:pPr>
          </w:p>
        </w:tc>
        <w:tc>
          <w:tcPr>
            <w:tcW w:w="4677" w:type="dxa"/>
          </w:tcPr>
          <w:p w14:paraId="412BB25C" w14:textId="77777777" w:rsidR="00E666B1" w:rsidRPr="00CB3024" w:rsidRDefault="00E666B1" w:rsidP="007E0528">
            <w:pPr>
              <w:spacing w:before="60" w:after="60"/>
              <w:jc w:val="left"/>
              <w:rPr>
                <w:rFonts w:cs="Arial"/>
              </w:rPr>
            </w:pPr>
          </w:p>
        </w:tc>
      </w:tr>
      <w:tr w:rsidR="00E666B1" w:rsidRPr="00CB3024" w14:paraId="19C343A9" w14:textId="77777777" w:rsidTr="002B1600">
        <w:trPr>
          <w:trHeight w:val="397"/>
        </w:trPr>
        <w:tc>
          <w:tcPr>
            <w:tcW w:w="4372" w:type="dxa"/>
            <w:vAlign w:val="center"/>
          </w:tcPr>
          <w:p w14:paraId="0308A41E" w14:textId="77777777" w:rsidR="00E666B1" w:rsidRPr="00CB3024" w:rsidRDefault="00E666B1" w:rsidP="007E0528">
            <w:pPr>
              <w:spacing w:before="60" w:after="60"/>
              <w:jc w:val="left"/>
              <w:rPr>
                <w:rFonts w:cs="Arial"/>
              </w:rPr>
            </w:pPr>
          </w:p>
        </w:tc>
        <w:tc>
          <w:tcPr>
            <w:tcW w:w="4677" w:type="dxa"/>
          </w:tcPr>
          <w:p w14:paraId="7D8CB330" w14:textId="77777777" w:rsidR="00E666B1" w:rsidRPr="00CB3024" w:rsidRDefault="00E666B1" w:rsidP="007E0528">
            <w:pPr>
              <w:spacing w:before="60" w:after="60"/>
              <w:jc w:val="left"/>
              <w:rPr>
                <w:rFonts w:cs="Arial"/>
              </w:rPr>
            </w:pPr>
          </w:p>
        </w:tc>
      </w:tr>
    </w:tbl>
    <w:p w14:paraId="0B8E070F" w14:textId="77777777" w:rsidR="00F95C5B" w:rsidRPr="00CB3024" w:rsidRDefault="00F95C5B" w:rsidP="00F95C5B">
      <w:pPr>
        <w:rPr>
          <w:rFonts w:eastAsia="MS Mincho"/>
        </w:rPr>
      </w:pPr>
    </w:p>
    <w:p w14:paraId="290D18D9" w14:textId="086E66B4" w:rsidR="009D58FF" w:rsidRPr="00A22A8F" w:rsidRDefault="1404EC2B" w:rsidP="00A22A8F">
      <w:pPr>
        <w:pStyle w:val="Nadpis2"/>
        <w:jc w:val="left"/>
        <w:rPr>
          <w:rFonts w:eastAsia="MS Mincho"/>
        </w:rPr>
      </w:pPr>
      <w:bookmarkStart w:id="282" w:name="_Toc178771284"/>
      <w:r>
        <w:t>Publikace služeb</w:t>
      </w:r>
      <w:bookmarkEnd w:id="282"/>
    </w:p>
    <w:p w14:paraId="6258ACEA" w14:textId="30381FD4" w:rsidR="002D5A06" w:rsidRPr="00CB3024" w:rsidRDefault="00F95C5B" w:rsidP="002D5A06">
      <w:pPr>
        <w:pStyle w:val="Nvodnkomente"/>
      </w:pPr>
      <w:r w:rsidRPr="00CB3024">
        <w:t xml:space="preserve">Popište, </w:t>
      </w:r>
      <w:r>
        <w:t>zda</w:t>
      </w:r>
      <w:r w:rsidRPr="00CB3024">
        <w:t xml:space="preserve"> </w:t>
      </w:r>
      <w:r>
        <w:t>budou</w:t>
      </w:r>
      <w:r w:rsidRPr="00CB3024">
        <w:t xml:space="preserve"> úřadem </w:t>
      </w:r>
      <w:r>
        <w:t>vytvářeny a publikovány</w:t>
      </w:r>
      <w:r w:rsidRPr="00CB3024">
        <w:t xml:space="preserve"> </w:t>
      </w:r>
      <w:r>
        <w:t xml:space="preserve">sdílené služby, které mohou být </w:t>
      </w:r>
      <w:r w:rsidRPr="00D1096A">
        <w:t>dostupn</w:t>
      </w:r>
      <w:r>
        <w:t>é</w:t>
      </w:r>
      <w:r w:rsidRPr="00D1096A">
        <w:t xml:space="preserve"> pro </w:t>
      </w:r>
      <w:r>
        <w:t>využití jinými úřady nebo koncovými uživateli. Popis z tohoto odstavce bude zveřejněn v NAP v sekci</w:t>
      </w:r>
      <w:r w:rsidRPr="00CB3024">
        <w:t xml:space="preserve"> </w:t>
      </w:r>
      <w:hyperlink r:id="rId83" w:history="1">
        <w:r w:rsidRPr="00CB3024">
          <w:rPr>
            <w:rStyle w:val="Hypertextovodkaz"/>
          </w:rPr>
          <w:t>sdílených služeb</w:t>
        </w:r>
      </w:hyperlink>
      <w:r w:rsidR="002D5A06">
        <w:rPr>
          <w:rStyle w:val="Hypertextovodkaz"/>
        </w:rPr>
        <w:t>.</w:t>
      </w:r>
    </w:p>
    <w:p w14:paraId="665A10D6" w14:textId="77777777" w:rsidR="008D3C0E" w:rsidRPr="00CB3024" w:rsidRDefault="008D3C0E">
      <w:pPr>
        <w:rPr>
          <w:lang w:eastAsia="en-US"/>
        </w:rPr>
      </w:pPr>
    </w:p>
    <w:p w14:paraId="0E67FDFF" w14:textId="48E7C7B9" w:rsidR="00E4223C" w:rsidRPr="00CB3024" w:rsidRDefault="477B4912" w:rsidP="007A0E16">
      <w:pPr>
        <w:pStyle w:val="Nadpis2"/>
        <w:jc w:val="left"/>
        <w:rPr>
          <w:rFonts w:eastAsia="MS Mincho"/>
        </w:rPr>
      </w:pPr>
      <w:bookmarkStart w:id="283" w:name="_Toc62034841"/>
      <w:bookmarkStart w:id="284" w:name="_Toc62151916"/>
      <w:bookmarkStart w:id="285" w:name="_Toc67477400"/>
      <w:bookmarkStart w:id="286" w:name="_Toc178771285"/>
      <w:r w:rsidRPr="0629CA91">
        <w:rPr>
          <w:rFonts w:eastAsia="MS Mincho"/>
        </w:rPr>
        <w:t xml:space="preserve">Návrh cílové </w:t>
      </w:r>
      <w:r w:rsidR="437144C9" w:rsidRPr="0629CA91">
        <w:rPr>
          <w:rFonts w:eastAsia="MS Mincho"/>
        </w:rPr>
        <w:t xml:space="preserve">IT </w:t>
      </w:r>
      <w:r w:rsidR="2E9D9153" w:rsidRPr="0629CA91">
        <w:rPr>
          <w:rFonts w:eastAsia="MS Mincho"/>
        </w:rPr>
        <w:t xml:space="preserve">technologické </w:t>
      </w:r>
      <w:r w:rsidRPr="0629CA91">
        <w:rPr>
          <w:rFonts w:eastAsia="MS Mincho"/>
        </w:rPr>
        <w:t>architektury</w:t>
      </w:r>
      <w:bookmarkEnd w:id="283"/>
      <w:bookmarkEnd w:id="284"/>
      <w:bookmarkEnd w:id="285"/>
      <w:bookmarkEnd w:id="286"/>
      <w:r w:rsidRPr="0629CA91">
        <w:rPr>
          <w:rFonts w:eastAsia="MS Mincho"/>
        </w:rPr>
        <w:t xml:space="preserve"> </w:t>
      </w:r>
    </w:p>
    <w:p w14:paraId="0C819348" w14:textId="504C1916" w:rsidR="009B41AD" w:rsidRPr="00CB3024" w:rsidRDefault="008425B6" w:rsidP="00282E84">
      <w:pPr>
        <w:pStyle w:val="Nvodnkomente"/>
        <w:rPr>
          <w:rFonts w:eastAsia="MS Mincho"/>
        </w:rPr>
      </w:pPr>
      <w:r w:rsidRPr="00CB3024">
        <w:rPr>
          <w:rFonts w:eastAsia="MS Mincho"/>
        </w:rPr>
        <w:t>Popište nebo graficky znázorněte</w:t>
      </w:r>
      <w:r w:rsidR="005954ED" w:rsidRPr="00CB3024">
        <w:rPr>
          <w:rFonts w:eastAsia="MS Mincho"/>
        </w:rPr>
        <w:t xml:space="preserve"> změny v IT technologické architektuře</w:t>
      </w:r>
      <w:r w:rsidR="003E210F" w:rsidRPr="00CB3024">
        <w:rPr>
          <w:rFonts w:eastAsia="MS Mincho"/>
        </w:rPr>
        <w:t>, např.</w:t>
      </w:r>
      <w:r w:rsidR="00ED4499" w:rsidRPr="00CB3024">
        <w:rPr>
          <w:rFonts w:eastAsia="MS Mincho"/>
        </w:rPr>
        <w:t xml:space="preserve"> otázky typu:</w:t>
      </w:r>
      <w:r w:rsidR="00F73CBB" w:rsidRPr="00CB3024">
        <w:rPr>
          <w:rFonts w:eastAsia="MS Mincho"/>
        </w:rPr>
        <w:t xml:space="preserve"> </w:t>
      </w:r>
      <w:proofErr w:type="gramStart"/>
      <w:r w:rsidR="009C7764" w:rsidRPr="00CB3024">
        <w:rPr>
          <w:rFonts w:eastAsia="MS Mincho"/>
        </w:rPr>
        <w:t xml:space="preserve">Cloud </w:t>
      </w:r>
      <w:r w:rsidR="00F70BBE" w:rsidRPr="00CB3024">
        <w:rPr>
          <w:rFonts w:eastAsia="MS Mincho"/>
        </w:rPr>
        <w:t xml:space="preserve">- </w:t>
      </w:r>
      <w:r w:rsidR="009C7764" w:rsidRPr="00CB3024">
        <w:rPr>
          <w:rFonts w:eastAsia="MS Mincho"/>
        </w:rPr>
        <w:t>ano</w:t>
      </w:r>
      <w:proofErr w:type="gramEnd"/>
      <w:r w:rsidR="009C7764" w:rsidRPr="00CB3024">
        <w:rPr>
          <w:rFonts w:eastAsia="MS Mincho"/>
        </w:rPr>
        <w:t>/ne</w:t>
      </w:r>
      <w:r w:rsidR="00F73CBB" w:rsidRPr="00CB3024">
        <w:rPr>
          <w:rFonts w:eastAsia="MS Mincho"/>
        </w:rPr>
        <w:t xml:space="preserve">, </w:t>
      </w:r>
      <w:r w:rsidR="009B41AD" w:rsidRPr="00CB3024">
        <w:rPr>
          <w:rFonts w:eastAsia="MS Mincho"/>
        </w:rPr>
        <w:t>Vlastní infrastruktura</w:t>
      </w:r>
      <w:r w:rsidR="003E210F" w:rsidRPr="00CB3024">
        <w:rPr>
          <w:rFonts w:eastAsia="MS Mincho"/>
        </w:rPr>
        <w:t xml:space="preserve"> </w:t>
      </w:r>
      <w:r w:rsidR="00F70BBE" w:rsidRPr="00CB3024">
        <w:rPr>
          <w:rFonts w:eastAsia="MS Mincho"/>
        </w:rPr>
        <w:t xml:space="preserve">- </w:t>
      </w:r>
      <w:r w:rsidR="003E210F" w:rsidRPr="00CB3024">
        <w:rPr>
          <w:rFonts w:eastAsia="MS Mincho"/>
        </w:rPr>
        <w:t>ano/ne</w:t>
      </w:r>
      <w:r w:rsidR="009B41AD" w:rsidRPr="00CB3024">
        <w:rPr>
          <w:rFonts w:eastAsia="MS Mincho"/>
        </w:rPr>
        <w:t>,</w:t>
      </w:r>
      <w:r w:rsidR="00F73CBB" w:rsidRPr="00CB3024">
        <w:rPr>
          <w:rFonts w:eastAsia="MS Mincho"/>
        </w:rPr>
        <w:t xml:space="preserve"> </w:t>
      </w:r>
      <w:r w:rsidR="00452D28" w:rsidRPr="00CB3024">
        <w:rPr>
          <w:rFonts w:eastAsia="MS Mincho"/>
        </w:rPr>
        <w:t>Nákup služ</w:t>
      </w:r>
      <w:r w:rsidR="00EC6336" w:rsidRPr="00CB3024">
        <w:rPr>
          <w:rFonts w:eastAsia="MS Mincho"/>
        </w:rPr>
        <w:t>e</w:t>
      </w:r>
      <w:r w:rsidR="00452D28" w:rsidRPr="00CB3024">
        <w:rPr>
          <w:rFonts w:eastAsia="MS Mincho"/>
        </w:rPr>
        <w:t>b</w:t>
      </w:r>
      <w:r w:rsidR="00F70BBE" w:rsidRPr="00CB3024">
        <w:rPr>
          <w:rFonts w:eastAsia="MS Mincho"/>
        </w:rPr>
        <w:t xml:space="preserve"> -</w:t>
      </w:r>
      <w:r w:rsidR="00ED4499" w:rsidRPr="00CB3024">
        <w:rPr>
          <w:rFonts w:eastAsia="MS Mincho"/>
        </w:rPr>
        <w:t xml:space="preserve"> ano/ne</w:t>
      </w:r>
      <w:r w:rsidR="00242848" w:rsidRPr="00CB3024">
        <w:rPr>
          <w:rFonts w:eastAsia="MS Mincho"/>
        </w:rPr>
        <w:t xml:space="preserve">, </w:t>
      </w:r>
      <w:r w:rsidR="00B7750A" w:rsidRPr="00CB3024">
        <w:rPr>
          <w:rFonts w:eastAsia="MS Mincho"/>
        </w:rPr>
        <w:t xml:space="preserve">infrastruktura </w:t>
      </w:r>
      <w:r w:rsidR="001F0240" w:rsidRPr="00CB3024">
        <w:rPr>
          <w:rFonts w:eastAsia="MS Mincho"/>
        </w:rPr>
        <w:t>státního podniku</w:t>
      </w:r>
      <w:r w:rsidR="00083D36" w:rsidRPr="00CB3024">
        <w:rPr>
          <w:rFonts w:eastAsia="MS Mincho"/>
        </w:rPr>
        <w:t xml:space="preserve">, </w:t>
      </w:r>
      <w:r w:rsidR="00BE7E4F" w:rsidRPr="00CB3024">
        <w:rPr>
          <w:rFonts w:eastAsia="MS Mincho"/>
        </w:rPr>
        <w:t>…</w:t>
      </w:r>
      <w:r w:rsidR="007B2FB3" w:rsidRPr="00CB3024">
        <w:rPr>
          <w:rFonts w:eastAsia="MS Mincho"/>
        </w:rPr>
        <w:t>ve struktuře popisu stávajícíh</w:t>
      </w:r>
      <w:r w:rsidR="00132D18" w:rsidRPr="00CB3024">
        <w:rPr>
          <w:rFonts w:eastAsia="MS Mincho"/>
        </w:rPr>
        <w:t>o stavu</w:t>
      </w:r>
      <w:r w:rsidR="00922321" w:rsidRPr="00CB3024">
        <w:rPr>
          <w:rFonts w:eastAsia="MS Mincho"/>
        </w:rPr>
        <w:t>.</w:t>
      </w:r>
    </w:p>
    <w:p w14:paraId="216B775C" w14:textId="77777777" w:rsidR="005E4CDA" w:rsidRPr="00CB3024" w:rsidRDefault="005E4CDA" w:rsidP="00372A2D">
      <w:pPr>
        <w:rPr>
          <w:rFonts w:eastAsia="MS Mincho"/>
        </w:rPr>
      </w:pPr>
    </w:p>
    <w:p w14:paraId="27B8BF33" w14:textId="5607598D" w:rsidR="004F72C9" w:rsidRPr="00CB3024" w:rsidRDefault="477B4912" w:rsidP="00FF526C">
      <w:pPr>
        <w:pStyle w:val="Nadpis2"/>
        <w:jc w:val="left"/>
        <w:rPr>
          <w:rFonts w:eastAsia="MS Mincho"/>
        </w:rPr>
      </w:pPr>
      <w:bookmarkStart w:id="287" w:name="_Toc62034843"/>
      <w:bookmarkStart w:id="288" w:name="_Toc62151918"/>
      <w:bookmarkStart w:id="289" w:name="_Toc67477402"/>
      <w:bookmarkStart w:id="290" w:name="_Toc178771286"/>
      <w:r w:rsidRPr="0629CA91">
        <w:rPr>
          <w:rFonts w:eastAsia="MS Mincho"/>
        </w:rPr>
        <w:t xml:space="preserve">Návrh </w:t>
      </w:r>
      <w:bookmarkEnd w:id="287"/>
      <w:bookmarkEnd w:id="288"/>
      <w:bookmarkEnd w:id="289"/>
      <w:r w:rsidR="213895B9" w:rsidRPr="0629CA91">
        <w:rPr>
          <w:rFonts w:eastAsia="MS Mincho"/>
        </w:rPr>
        <w:t xml:space="preserve">cílové </w:t>
      </w:r>
      <w:r w:rsidR="66C18987" w:rsidRPr="0629CA91">
        <w:rPr>
          <w:rFonts w:eastAsia="MS Mincho"/>
        </w:rPr>
        <w:t xml:space="preserve">komunikační technologické </w:t>
      </w:r>
      <w:r w:rsidR="213895B9" w:rsidRPr="0629CA91">
        <w:rPr>
          <w:rFonts w:eastAsia="MS Mincho"/>
        </w:rPr>
        <w:t>architektury</w:t>
      </w:r>
      <w:bookmarkEnd w:id="290"/>
    </w:p>
    <w:p w14:paraId="54D4E3A0" w14:textId="0F104C7B" w:rsidR="00ED4499" w:rsidRPr="00CB3024" w:rsidRDefault="00ED4499" w:rsidP="00282E84">
      <w:pPr>
        <w:pStyle w:val="Nvodnkomente"/>
        <w:rPr>
          <w:rFonts w:eastAsia="MS Mincho"/>
        </w:rPr>
      </w:pPr>
      <w:r w:rsidRPr="00CB3024">
        <w:rPr>
          <w:rFonts w:eastAsia="MS Mincho"/>
        </w:rPr>
        <w:t>Popište nebo graficky znázorněte, jak se změní komunikační architektura úřadu</w:t>
      </w:r>
      <w:r w:rsidR="004F1ED6" w:rsidRPr="00CB3024">
        <w:rPr>
          <w:rFonts w:eastAsia="MS Mincho"/>
        </w:rPr>
        <w:t xml:space="preserve"> ve struktuře popisu stávajícího stavu.</w:t>
      </w:r>
    </w:p>
    <w:p w14:paraId="6ACA1215" w14:textId="77777777" w:rsidR="005E4CDA" w:rsidRPr="00CB3024" w:rsidRDefault="005E4CDA" w:rsidP="00372A2D">
      <w:pPr>
        <w:rPr>
          <w:rFonts w:eastAsia="MS Mincho"/>
        </w:rPr>
      </w:pPr>
    </w:p>
    <w:p w14:paraId="5ABEA53B" w14:textId="1F362370" w:rsidR="00E4223C" w:rsidRPr="00CB3024" w:rsidRDefault="0D86DCB1" w:rsidP="007A0E16">
      <w:pPr>
        <w:pStyle w:val="Nadpis1"/>
        <w:rPr>
          <w:rStyle w:val="Nadpis7Char"/>
          <w:caps/>
          <w:color w:val="2F5496" w:themeColor="accent1" w:themeShade="BF"/>
        </w:rPr>
      </w:pPr>
      <w:bookmarkStart w:id="291" w:name="_Toc178771287"/>
      <w:r w:rsidRPr="0629CA91">
        <w:rPr>
          <w:rStyle w:val="Nadpis7Char"/>
          <w:color w:val="2F5496" w:themeColor="accent1" w:themeShade="BF"/>
        </w:rPr>
        <w:lastRenderedPageBreak/>
        <w:t>Plán realizace změn v architektuře úřadu</w:t>
      </w:r>
      <w:bookmarkEnd w:id="291"/>
    </w:p>
    <w:p w14:paraId="4C355527" w14:textId="6F68876B" w:rsidR="007B3E39" w:rsidRDefault="00CE74AF" w:rsidP="007B3E39">
      <w:pPr>
        <w:pStyle w:val="Nvodnkomente"/>
      </w:pPr>
      <w:r w:rsidRPr="00CB3024">
        <w:t>V této kapitole popište, jakými změnovými aktivitami (projekty či programy)</w:t>
      </w:r>
      <w:r w:rsidR="0088672A" w:rsidRPr="00CB3024">
        <w:t xml:space="preserve"> budou realizovány změny </w:t>
      </w:r>
      <w:r w:rsidR="00022BC6" w:rsidRPr="00CB3024">
        <w:t>popsané v předchozí kapitole.</w:t>
      </w:r>
      <w:r w:rsidR="00472440" w:rsidRPr="00CB3024">
        <w:t xml:space="preserve"> Z jejího přečtení by měl</w:t>
      </w:r>
      <w:r w:rsidR="00D37FAB" w:rsidRPr="00CB3024">
        <w:t xml:space="preserve">a být jasná velmi konkrétní představa o tom, </w:t>
      </w:r>
      <w:r w:rsidR="00733BDB" w:rsidRPr="00CB3024">
        <w:t>kdy</w:t>
      </w:r>
      <w:r w:rsidR="00BC1C5D" w:rsidRPr="00CB3024">
        <w:t xml:space="preserve"> bud</w:t>
      </w:r>
      <w:r w:rsidR="006C243A" w:rsidRPr="00CB3024">
        <w:t>ou jednotlivé změny dodány a jakou aktivitou.</w:t>
      </w:r>
    </w:p>
    <w:p w14:paraId="63C57112" w14:textId="1DD98371" w:rsidR="008E5AF7" w:rsidRPr="00FC615D" w:rsidRDefault="00CD5B39" w:rsidP="007B3E39">
      <w:pPr>
        <w:pStyle w:val="Nvodnkomente"/>
        <w:rPr>
          <w:b/>
          <w:bCs/>
        </w:rPr>
      </w:pPr>
      <w:r w:rsidRPr="00CD5B39">
        <w:rPr>
          <w:b/>
          <w:bCs/>
        </w:rPr>
        <w:t xml:space="preserve">Kapitola odpovídá požadavkům </w:t>
      </w:r>
      <w:r w:rsidR="001F7D93" w:rsidRPr="00FC615D">
        <w:rPr>
          <w:b/>
          <w:bCs/>
        </w:rPr>
        <w:t>§ 3(2)d</w:t>
      </w:r>
      <w:r w:rsidR="006041C4">
        <w:rPr>
          <w:b/>
          <w:bCs/>
        </w:rPr>
        <w:t xml:space="preserve"> </w:t>
      </w:r>
      <w:proofErr w:type="gramStart"/>
      <w:r>
        <w:rPr>
          <w:b/>
          <w:bCs/>
        </w:rPr>
        <w:t>Vyhlášky.</w:t>
      </w:r>
      <w:r w:rsidR="00BA2B52" w:rsidRPr="00BA2B52">
        <w:rPr>
          <w:b/>
          <w:bCs/>
        </w:rPr>
        <w:t>.</w:t>
      </w:r>
      <w:proofErr w:type="gramEnd"/>
    </w:p>
    <w:p w14:paraId="1E2E1210" w14:textId="38DA9958" w:rsidR="000D28DB" w:rsidRPr="00CB3024" w:rsidRDefault="032C395E" w:rsidP="000D28DB">
      <w:pPr>
        <w:pStyle w:val="Nadpis2"/>
        <w:rPr>
          <w:rStyle w:val="Hypertextovodkaz"/>
          <w:color w:val="2F5496" w:themeColor="accent1" w:themeShade="BF"/>
          <w:u w:val="none"/>
        </w:rPr>
      </w:pPr>
      <w:bookmarkStart w:id="292" w:name="_Toc65609926"/>
      <w:bookmarkStart w:id="293" w:name="_Toc86661485"/>
      <w:bookmarkStart w:id="294" w:name="_Toc178771288"/>
      <w:r w:rsidRPr="0629CA91">
        <w:rPr>
          <w:rStyle w:val="Hypertextovodkaz"/>
          <w:color w:val="2F5496" w:themeColor="accent1" w:themeShade="BF"/>
          <w:u w:val="none"/>
        </w:rPr>
        <w:t>Návrh strategie implementace</w:t>
      </w:r>
      <w:bookmarkEnd w:id="292"/>
      <w:bookmarkEnd w:id="293"/>
      <w:bookmarkEnd w:id="294"/>
    </w:p>
    <w:p w14:paraId="2FB274F4" w14:textId="0E66C1FD" w:rsidR="00CC74B0" w:rsidRDefault="00BC4FC0" w:rsidP="003F4487">
      <w:pPr>
        <w:pStyle w:val="Nvodnkomente"/>
      </w:pPr>
      <w:r w:rsidRPr="00CB3024">
        <w:t>Popište</w:t>
      </w:r>
      <w:r w:rsidR="0042052C" w:rsidRPr="00CB3024">
        <w:t xml:space="preserve">, </w:t>
      </w:r>
      <w:r w:rsidR="00F97DFA" w:rsidRPr="00CB3024">
        <w:t>kdy a</w:t>
      </w:r>
      <w:r w:rsidRPr="00CB3024">
        <w:t xml:space="preserve"> jak </w:t>
      </w:r>
      <w:r w:rsidR="001D3E0C" w:rsidRPr="00CB3024">
        <w:t xml:space="preserve">převedete </w:t>
      </w:r>
      <w:r w:rsidR="00972665">
        <w:t>náměty</w:t>
      </w:r>
      <w:r w:rsidR="00972665" w:rsidRPr="00CB3024">
        <w:t xml:space="preserve"> </w:t>
      </w:r>
      <w:r w:rsidR="00A6314C" w:rsidRPr="00CB3024">
        <w:t xml:space="preserve">identifikované v kapitole 2 </w:t>
      </w:r>
      <w:r w:rsidR="0042052C" w:rsidRPr="00CB3024">
        <w:t>do</w:t>
      </w:r>
      <w:r w:rsidRPr="00CB3024">
        <w:t xml:space="preserve"> </w:t>
      </w:r>
      <w:r w:rsidR="002169DE" w:rsidRPr="00CB3024">
        <w:t>form</w:t>
      </w:r>
      <w:r w:rsidR="000348BE" w:rsidRPr="00CB3024">
        <w:t>y</w:t>
      </w:r>
      <w:r w:rsidR="002169DE" w:rsidRPr="00CB3024">
        <w:t xml:space="preserve"> </w:t>
      </w:r>
      <w:r w:rsidR="001821F1" w:rsidRPr="00CB3024">
        <w:t xml:space="preserve">konkrétních </w:t>
      </w:r>
      <w:r w:rsidR="00CC74B0" w:rsidRPr="00CB3024">
        <w:t>aktivit</w:t>
      </w:r>
      <w:r w:rsidR="001821F1" w:rsidRPr="00CB3024">
        <w:t xml:space="preserve"> (projektů/programů)</w:t>
      </w:r>
      <w:r w:rsidR="00CC74B0" w:rsidRPr="00CB3024">
        <w:t>, které nastartujete pro úspěšnou realizaci potřebných změn</w:t>
      </w:r>
      <w:r w:rsidR="00A0548B" w:rsidRPr="00CB3024">
        <w:t xml:space="preserve"> a dosažení cílového stavu popsaného v kapitole 3</w:t>
      </w:r>
      <w:r w:rsidRPr="00CB3024">
        <w:t>.</w:t>
      </w:r>
    </w:p>
    <w:p w14:paraId="2C0391E5" w14:textId="0123D4F3" w:rsidR="00516377" w:rsidRPr="00DF6A8C" w:rsidRDefault="00CD5B39" w:rsidP="005F7C97">
      <w:pPr>
        <w:pStyle w:val="Nvodnkomente"/>
        <w:rPr>
          <w:b/>
          <w:bCs/>
        </w:rPr>
      </w:pPr>
      <w:r w:rsidRPr="00CD5B39">
        <w:rPr>
          <w:b/>
          <w:bCs/>
        </w:rPr>
        <w:t xml:space="preserve">Kapitola odpovídá požadavkům </w:t>
      </w:r>
      <w:r w:rsidR="00DF6A8C" w:rsidRPr="00DF6A8C">
        <w:rPr>
          <w:b/>
          <w:bCs/>
        </w:rPr>
        <w:t>§ 19 (1)</w:t>
      </w:r>
      <w:r w:rsidR="00BA2B52">
        <w:rPr>
          <w:b/>
          <w:bCs/>
        </w:rPr>
        <w:t xml:space="preserve"> </w:t>
      </w:r>
      <w:r>
        <w:rPr>
          <w:b/>
          <w:bCs/>
        </w:rPr>
        <w:t>Vyhlášky.</w:t>
      </w:r>
    </w:p>
    <w:p w14:paraId="4CCB85DD" w14:textId="77777777" w:rsidR="003F4487" w:rsidRPr="00CB3024" w:rsidRDefault="003F4487" w:rsidP="003F4487">
      <w:pPr>
        <w:rPr>
          <w:lang w:eastAsia="en-US"/>
        </w:rPr>
      </w:pPr>
    </w:p>
    <w:p w14:paraId="5ED5AA5D" w14:textId="07C3B43E" w:rsidR="00E4223C" w:rsidRPr="00CB3024" w:rsidRDefault="58DBEF02" w:rsidP="0024105E">
      <w:pPr>
        <w:pStyle w:val="Nadpis2"/>
      </w:pPr>
      <w:bookmarkStart w:id="295" w:name="_Toc178771289"/>
      <w:r>
        <w:t xml:space="preserve">Přehled </w:t>
      </w:r>
      <w:r w:rsidR="4443BD75">
        <w:t xml:space="preserve">všech </w:t>
      </w:r>
      <w:r w:rsidR="4CE30161">
        <w:t xml:space="preserve">běžících i plánovaných </w:t>
      </w:r>
      <w:r>
        <w:t>projektů</w:t>
      </w:r>
      <w:r w:rsidR="6FBE8CA0">
        <w:t>/programů</w:t>
      </w:r>
      <w:bookmarkEnd w:id="295"/>
      <w:r>
        <w:t xml:space="preserve"> </w:t>
      </w:r>
    </w:p>
    <w:p w14:paraId="1EAC6948" w14:textId="0287D466" w:rsidR="00685DAB" w:rsidRPr="00CB3024" w:rsidRDefault="00A552D9" w:rsidP="002B4198">
      <w:pPr>
        <w:pStyle w:val="Nvodnkomente"/>
        <w:rPr>
          <w:lang w:eastAsia="en-US"/>
        </w:rPr>
      </w:pPr>
      <w:r w:rsidRPr="00CB3024">
        <w:rPr>
          <w:lang w:eastAsia="en-US"/>
        </w:rPr>
        <w:t>Vl</w:t>
      </w:r>
      <w:r w:rsidR="00C232DA" w:rsidRPr="00CB3024">
        <w:rPr>
          <w:lang w:eastAsia="en-US"/>
        </w:rPr>
        <w:t>ožte přehled</w:t>
      </w:r>
      <w:r w:rsidR="00AC73A7" w:rsidRPr="00CB3024">
        <w:rPr>
          <w:lang w:eastAsia="en-US"/>
        </w:rPr>
        <w:t xml:space="preserve"> nebo </w:t>
      </w:r>
      <w:proofErr w:type="spellStart"/>
      <w:r w:rsidR="00AC73A7" w:rsidRPr="00CB3024">
        <w:rPr>
          <w:lang w:eastAsia="en-US"/>
        </w:rPr>
        <w:t>roadmapu</w:t>
      </w:r>
      <w:proofErr w:type="spellEnd"/>
      <w:r w:rsidR="00AC73A7" w:rsidRPr="00CB3024">
        <w:rPr>
          <w:lang w:eastAsia="en-US"/>
        </w:rPr>
        <w:t xml:space="preserve"> </w:t>
      </w:r>
      <w:r w:rsidR="008D2452" w:rsidRPr="00CB3024">
        <w:rPr>
          <w:lang w:eastAsia="en-US"/>
        </w:rPr>
        <w:t xml:space="preserve">všech </w:t>
      </w:r>
      <w:r w:rsidR="00D00858" w:rsidRPr="00CB3024">
        <w:rPr>
          <w:lang w:eastAsia="en-US"/>
        </w:rPr>
        <w:t xml:space="preserve">běžících i </w:t>
      </w:r>
      <w:r w:rsidR="006239D8" w:rsidRPr="00CB3024">
        <w:rPr>
          <w:lang w:eastAsia="en-US"/>
        </w:rPr>
        <w:t xml:space="preserve">plánovaných </w:t>
      </w:r>
      <w:r w:rsidR="008D2452" w:rsidRPr="00CB3024">
        <w:rPr>
          <w:lang w:eastAsia="en-US"/>
        </w:rPr>
        <w:t>projektů</w:t>
      </w:r>
      <w:r w:rsidR="00D00858" w:rsidRPr="00CB3024">
        <w:rPr>
          <w:lang w:eastAsia="en-US"/>
        </w:rPr>
        <w:t>/programů</w:t>
      </w:r>
      <w:r w:rsidR="00736B3D" w:rsidRPr="00CB3024">
        <w:rPr>
          <w:lang w:eastAsia="en-US"/>
        </w:rPr>
        <w:t xml:space="preserve"> s dopadem do architektury úřadu</w:t>
      </w:r>
      <w:r w:rsidR="006239D8" w:rsidRPr="00CB3024">
        <w:rPr>
          <w:lang w:eastAsia="en-US"/>
        </w:rPr>
        <w:t>, včetně jejich předpokládaného časování</w:t>
      </w:r>
      <w:r w:rsidR="007C0743" w:rsidRPr="00CB3024">
        <w:rPr>
          <w:lang w:eastAsia="en-US"/>
        </w:rPr>
        <w:t xml:space="preserve"> a vzájemných </w:t>
      </w:r>
      <w:r w:rsidR="00452B7F" w:rsidRPr="00CB3024">
        <w:rPr>
          <w:lang w:eastAsia="en-US"/>
        </w:rPr>
        <w:t>závislostí.</w:t>
      </w:r>
      <w:r w:rsidR="00A25ABF" w:rsidRPr="00CB3024">
        <w:rPr>
          <w:lang w:eastAsia="en-US"/>
        </w:rPr>
        <w:t xml:space="preserve"> Ze stručného popisu jednotlivých </w:t>
      </w:r>
      <w:r w:rsidR="0084722D" w:rsidRPr="00CB3024">
        <w:rPr>
          <w:lang w:eastAsia="en-US"/>
        </w:rPr>
        <w:t>projektů</w:t>
      </w:r>
      <w:r w:rsidR="00AE4132" w:rsidRPr="00CB3024">
        <w:rPr>
          <w:lang w:eastAsia="en-US"/>
        </w:rPr>
        <w:t>/programů</w:t>
      </w:r>
      <w:r w:rsidR="0084722D" w:rsidRPr="00CB3024">
        <w:rPr>
          <w:lang w:eastAsia="en-US"/>
        </w:rPr>
        <w:t xml:space="preserve"> by mělo být rozpoznatelné, jakou konkrétní změnu daný projekt</w:t>
      </w:r>
      <w:r w:rsidR="006E27F5" w:rsidRPr="00CB3024">
        <w:rPr>
          <w:lang w:eastAsia="en-US"/>
        </w:rPr>
        <w:t>/program</w:t>
      </w:r>
      <w:r w:rsidR="0084722D" w:rsidRPr="00CB3024">
        <w:rPr>
          <w:lang w:eastAsia="en-US"/>
        </w:rPr>
        <w:t xml:space="preserve"> </w:t>
      </w:r>
      <w:r w:rsidR="00990AFF" w:rsidRPr="00CB3024">
        <w:rPr>
          <w:lang w:eastAsia="en-US"/>
        </w:rPr>
        <w:t>dodává.</w:t>
      </w:r>
      <w:r w:rsidR="0084722D" w:rsidRPr="00CB3024">
        <w:rPr>
          <w:lang w:eastAsia="en-US"/>
        </w:rPr>
        <w:t xml:space="preserve"> </w:t>
      </w:r>
    </w:p>
    <w:p w14:paraId="631B603F" w14:textId="77777777" w:rsidR="0052521D" w:rsidRDefault="009A702F">
      <w:pPr>
        <w:spacing w:after="160" w:line="259" w:lineRule="auto"/>
        <w:jc w:val="left"/>
        <w:rPr>
          <w:lang w:eastAsia="en-US"/>
        </w:rPr>
        <w:sectPr w:rsidR="0052521D" w:rsidSect="00840134">
          <w:footerReference w:type="even" r:id="rId84"/>
          <w:footerReference w:type="default" r:id="rId85"/>
          <w:footerReference w:type="first" r:id="rId86"/>
          <w:type w:val="continuous"/>
          <w:pgSz w:w="11906" w:h="16838" w:code="9"/>
          <w:pgMar w:top="1418" w:right="1418" w:bottom="992" w:left="1440" w:header="709" w:footer="57" w:gutter="0"/>
          <w:cols w:space="708"/>
          <w:titlePg/>
          <w:docGrid w:linePitch="360"/>
        </w:sectPr>
      </w:pPr>
      <w:r>
        <w:rPr>
          <w:lang w:eastAsia="en-US"/>
        </w:rPr>
        <w:br w:type="page"/>
      </w:r>
    </w:p>
    <w:p w14:paraId="7200DCB1" w14:textId="0AAB2A26" w:rsidR="009A702F" w:rsidRDefault="009A702F">
      <w:pPr>
        <w:spacing w:after="160" w:line="259" w:lineRule="auto"/>
        <w:jc w:val="left"/>
        <w:rPr>
          <w:lang w:eastAsia="en-US"/>
        </w:rPr>
      </w:pPr>
    </w:p>
    <w:p w14:paraId="637CAFAC" w14:textId="77777777" w:rsidR="009A702F" w:rsidRPr="00CB3024" w:rsidRDefault="009A702F" w:rsidP="009A702F">
      <w:pPr>
        <w:rPr>
          <w:lang w:eastAsia="en-US"/>
        </w:rPr>
      </w:pPr>
    </w:p>
    <w:p w14:paraId="00AA0460" w14:textId="71FD4708" w:rsidR="00DE3C96" w:rsidRPr="00CB3024" w:rsidRDefault="00DE3C96" w:rsidP="00DE3C96">
      <w:pPr>
        <w:pStyle w:val="Titulek"/>
        <w:jc w:val="left"/>
      </w:pPr>
      <w:bookmarkStart w:id="296" w:name="_Toc178771373"/>
      <w:r w:rsidRPr="00CB3024">
        <w:t xml:space="preserve">Tabulka </w:t>
      </w:r>
      <w:r w:rsidRPr="00CB3024">
        <w:rPr>
          <w:b w:val="0"/>
        </w:rPr>
        <w:fldChar w:fldCharType="begin"/>
      </w:r>
      <w:r w:rsidRPr="00CB3024">
        <w:instrText>SEQ Tabulka \* ARABIC</w:instrText>
      </w:r>
      <w:r w:rsidRPr="00CB3024">
        <w:rPr>
          <w:b w:val="0"/>
        </w:rPr>
        <w:fldChar w:fldCharType="separate"/>
      </w:r>
      <w:r w:rsidR="000C75BA">
        <w:rPr>
          <w:noProof/>
        </w:rPr>
        <w:t>20</w:t>
      </w:r>
      <w:r w:rsidRPr="00CB3024">
        <w:rPr>
          <w:b w:val="0"/>
        </w:rPr>
        <w:fldChar w:fldCharType="end"/>
      </w:r>
      <w:r w:rsidRPr="00CB3024">
        <w:t xml:space="preserve">: Přehled </w:t>
      </w:r>
      <w:r w:rsidR="00AE6E4A" w:rsidRPr="00CB3024">
        <w:t xml:space="preserve">všech </w:t>
      </w:r>
      <w:r w:rsidR="00601563" w:rsidRPr="00CB3024">
        <w:t>běžících i plánovaných projektů/programů</w:t>
      </w:r>
      <w:bookmarkEnd w:id="296"/>
    </w:p>
    <w:tbl>
      <w:tblPr>
        <w:tblStyle w:val="Mkatabulky"/>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4"/>
        <w:gridCol w:w="2543"/>
        <w:gridCol w:w="5085"/>
        <w:gridCol w:w="2011"/>
        <w:gridCol w:w="1355"/>
        <w:gridCol w:w="1355"/>
        <w:gridCol w:w="849"/>
      </w:tblGrid>
      <w:tr w:rsidR="00DE3C96" w:rsidRPr="00CB3024" w14:paraId="4059C935" w14:textId="77777777" w:rsidTr="00C85D1F">
        <w:trPr>
          <w:trHeight w:val="397"/>
          <w:tblHeader/>
        </w:trPr>
        <w:tc>
          <w:tcPr>
            <w:tcW w:w="350" w:type="pct"/>
            <w:shd w:val="clear" w:color="auto" w:fill="2F5496" w:themeFill="accent1" w:themeFillShade="BF"/>
          </w:tcPr>
          <w:p w14:paraId="15768B41" w14:textId="26E390C5" w:rsidR="00DE3C96" w:rsidRPr="00CB3024" w:rsidRDefault="00DE3C96" w:rsidP="00D01BE2">
            <w:pPr>
              <w:spacing w:before="120" w:after="120"/>
              <w:jc w:val="left"/>
              <w:rPr>
                <w:b/>
                <w:bCs/>
                <w:color w:val="FFFFFF" w:themeColor="background1"/>
              </w:rPr>
            </w:pPr>
            <w:r w:rsidRPr="00CB3024">
              <w:rPr>
                <w:b/>
                <w:bCs/>
                <w:color w:val="FFFFFF" w:themeColor="background1"/>
              </w:rPr>
              <w:t>Kód projektu</w:t>
            </w:r>
          </w:p>
        </w:tc>
        <w:tc>
          <w:tcPr>
            <w:tcW w:w="750" w:type="pct"/>
            <w:shd w:val="clear" w:color="auto" w:fill="2F5496" w:themeFill="accent1" w:themeFillShade="BF"/>
          </w:tcPr>
          <w:p w14:paraId="7FC8EED0" w14:textId="77777777" w:rsidR="00DE3C96" w:rsidRPr="00CB3024" w:rsidRDefault="00DE3C96" w:rsidP="00D01BE2">
            <w:pPr>
              <w:spacing w:before="120" w:after="120"/>
              <w:jc w:val="left"/>
              <w:rPr>
                <w:b/>
                <w:bCs/>
                <w:color w:val="FFFFFF" w:themeColor="background1"/>
              </w:rPr>
            </w:pPr>
            <w:r w:rsidRPr="00CB3024">
              <w:rPr>
                <w:b/>
                <w:bCs/>
                <w:color w:val="FFFFFF" w:themeColor="background1"/>
              </w:rPr>
              <w:t>Název projektu</w:t>
            </w:r>
          </w:p>
        </w:tc>
        <w:tc>
          <w:tcPr>
            <w:tcW w:w="1500" w:type="pct"/>
            <w:shd w:val="clear" w:color="auto" w:fill="2F5496" w:themeFill="accent1" w:themeFillShade="BF"/>
          </w:tcPr>
          <w:p w14:paraId="5A7EA1BA" w14:textId="77777777" w:rsidR="00DE3C96" w:rsidRPr="00CB3024" w:rsidRDefault="00DE3C96" w:rsidP="00D01BE2">
            <w:pPr>
              <w:spacing w:before="120" w:after="120"/>
              <w:jc w:val="left"/>
              <w:rPr>
                <w:b/>
                <w:bCs/>
                <w:color w:val="FFFFFF" w:themeColor="background1"/>
              </w:rPr>
            </w:pPr>
            <w:r w:rsidRPr="00CB3024">
              <w:rPr>
                <w:b/>
                <w:bCs/>
                <w:color w:val="FFFFFF" w:themeColor="background1"/>
              </w:rPr>
              <w:t>Předmět projektu</w:t>
            </w:r>
          </w:p>
        </w:tc>
        <w:tc>
          <w:tcPr>
            <w:tcW w:w="593" w:type="pct"/>
            <w:shd w:val="clear" w:color="auto" w:fill="2F5496" w:themeFill="accent1" w:themeFillShade="BF"/>
          </w:tcPr>
          <w:p w14:paraId="470F3E0D" w14:textId="77777777" w:rsidR="00DE3C96" w:rsidRPr="00CB3024" w:rsidRDefault="00DE3C96" w:rsidP="00D01BE2">
            <w:pPr>
              <w:spacing w:before="120" w:after="120"/>
              <w:jc w:val="left"/>
              <w:rPr>
                <w:b/>
                <w:bCs/>
                <w:color w:val="FFFFFF" w:themeColor="background1"/>
              </w:rPr>
            </w:pPr>
            <w:r w:rsidRPr="00CB3024">
              <w:rPr>
                <w:b/>
                <w:bCs/>
                <w:color w:val="FFFFFF" w:themeColor="background1"/>
              </w:rPr>
              <w:t xml:space="preserve">Odpovědný útvar </w:t>
            </w:r>
          </w:p>
        </w:tc>
        <w:tc>
          <w:tcPr>
            <w:tcW w:w="400" w:type="pct"/>
            <w:shd w:val="clear" w:color="auto" w:fill="2F5496" w:themeFill="accent1" w:themeFillShade="BF"/>
          </w:tcPr>
          <w:p w14:paraId="2ECC5EA0" w14:textId="77777777" w:rsidR="00DE3C96" w:rsidRPr="00CB3024" w:rsidRDefault="00DE3C96" w:rsidP="00D01BE2">
            <w:pPr>
              <w:spacing w:before="120" w:after="120"/>
              <w:jc w:val="left"/>
              <w:rPr>
                <w:b/>
                <w:bCs/>
                <w:color w:val="FFFFFF" w:themeColor="background1"/>
              </w:rPr>
            </w:pPr>
            <w:r w:rsidRPr="00CB3024">
              <w:rPr>
                <w:b/>
                <w:bCs/>
                <w:color w:val="FFFFFF" w:themeColor="background1"/>
              </w:rPr>
              <w:t>Termín zahájení</w:t>
            </w:r>
          </w:p>
        </w:tc>
        <w:tc>
          <w:tcPr>
            <w:tcW w:w="400" w:type="pct"/>
            <w:shd w:val="clear" w:color="auto" w:fill="2F5496" w:themeFill="accent1" w:themeFillShade="BF"/>
          </w:tcPr>
          <w:p w14:paraId="7156FB29" w14:textId="77777777" w:rsidR="00DE3C96" w:rsidRPr="00CB3024" w:rsidRDefault="00DE3C96" w:rsidP="00D01BE2">
            <w:pPr>
              <w:spacing w:before="120" w:after="120"/>
              <w:jc w:val="left"/>
              <w:rPr>
                <w:b/>
                <w:bCs/>
                <w:color w:val="FFFFFF" w:themeColor="background1"/>
              </w:rPr>
            </w:pPr>
            <w:r w:rsidRPr="00CB3024">
              <w:rPr>
                <w:b/>
                <w:bCs/>
                <w:color w:val="FFFFFF" w:themeColor="background1"/>
              </w:rPr>
              <w:t>Termín dokončení</w:t>
            </w:r>
          </w:p>
        </w:tc>
        <w:tc>
          <w:tcPr>
            <w:tcW w:w="250" w:type="pct"/>
            <w:shd w:val="clear" w:color="auto" w:fill="2F5496" w:themeFill="accent1" w:themeFillShade="BF"/>
          </w:tcPr>
          <w:p w14:paraId="30EE4856" w14:textId="77777777" w:rsidR="00DE3C96" w:rsidRPr="00CB3024" w:rsidRDefault="00DE3C96" w:rsidP="00D01BE2">
            <w:pPr>
              <w:spacing w:before="120" w:after="120"/>
              <w:jc w:val="left"/>
              <w:rPr>
                <w:b/>
                <w:bCs/>
                <w:color w:val="FFFFFF" w:themeColor="background1"/>
              </w:rPr>
            </w:pPr>
            <w:r w:rsidRPr="00CB3024">
              <w:rPr>
                <w:b/>
                <w:bCs/>
                <w:color w:val="FFFFFF" w:themeColor="background1"/>
              </w:rPr>
              <w:t>DČ</w:t>
            </w:r>
          </w:p>
        </w:tc>
      </w:tr>
      <w:tr w:rsidR="00DE3C96" w:rsidRPr="00CB3024" w14:paraId="082CA1D8" w14:textId="77777777" w:rsidTr="00C85D1F">
        <w:trPr>
          <w:trHeight w:val="397"/>
        </w:trPr>
        <w:tc>
          <w:tcPr>
            <w:tcW w:w="350" w:type="pct"/>
            <w:vAlign w:val="center"/>
          </w:tcPr>
          <w:p w14:paraId="4F88D869" w14:textId="77777777" w:rsidR="00DE3C96" w:rsidRPr="00CB3024" w:rsidRDefault="00DE3C96" w:rsidP="00D01BE2">
            <w:pPr>
              <w:spacing w:before="120" w:after="120"/>
              <w:jc w:val="left"/>
            </w:pPr>
          </w:p>
        </w:tc>
        <w:tc>
          <w:tcPr>
            <w:tcW w:w="750" w:type="pct"/>
            <w:vAlign w:val="center"/>
          </w:tcPr>
          <w:p w14:paraId="4FE30C09" w14:textId="77777777" w:rsidR="00DE3C96" w:rsidRPr="00CB3024" w:rsidRDefault="00DE3C96" w:rsidP="00D01BE2">
            <w:pPr>
              <w:jc w:val="left"/>
              <w:rPr>
                <w:rFonts w:ascii="Calibri" w:hAnsi="Calibri" w:cs="Calibri"/>
                <w:color w:val="000000"/>
                <w:szCs w:val="22"/>
              </w:rPr>
            </w:pPr>
          </w:p>
        </w:tc>
        <w:tc>
          <w:tcPr>
            <w:tcW w:w="1500" w:type="pct"/>
          </w:tcPr>
          <w:p w14:paraId="54519195" w14:textId="77777777" w:rsidR="00DE3C96" w:rsidRPr="00CB3024" w:rsidRDefault="00DE3C96" w:rsidP="00D01BE2">
            <w:pPr>
              <w:spacing w:before="120" w:after="120"/>
              <w:jc w:val="left"/>
            </w:pPr>
          </w:p>
        </w:tc>
        <w:tc>
          <w:tcPr>
            <w:tcW w:w="593" w:type="pct"/>
            <w:vAlign w:val="center"/>
          </w:tcPr>
          <w:p w14:paraId="584AD293" w14:textId="77777777" w:rsidR="00DE3C96" w:rsidRPr="00CB3024" w:rsidRDefault="00DE3C96" w:rsidP="00D01BE2">
            <w:pPr>
              <w:spacing w:before="120" w:after="120"/>
              <w:jc w:val="left"/>
              <w:rPr>
                <w:rFonts w:eastAsia="Arial" w:cs="Arial"/>
              </w:rPr>
            </w:pPr>
          </w:p>
        </w:tc>
        <w:tc>
          <w:tcPr>
            <w:tcW w:w="400" w:type="pct"/>
            <w:shd w:val="clear" w:color="auto" w:fill="auto"/>
          </w:tcPr>
          <w:p w14:paraId="497D3C40" w14:textId="77777777" w:rsidR="00DE3C96" w:rsidRPr="00CB3024" w:rsidRDefault="00DE3C96" w:rsidP="00D01BE2">
            <w:pPr>
              <w:spacing w:before="120" w:after="120"/>
              <w:jc w:val="left"/>
              <w:rPr>
                <w:rFonts w:eastAsia="Arial" w:cs="Arial"/>
              </w:rPr>
            </w:pPr>
          </w:p>
        </w:tc>
        <w:tc>
          <w:tcPr>
            <w:tcW w:w="400" w:type="pct"/>
          </w:tcPr>
          <w:p w14:paraId="647D3DD6" w14:textId="77777777" w:rsidR="00DE3C96" w:rsidRPr="00CB3024" w:rsidRDefault="00DE3C96" w:rsidP="00D01BE2">
            <w:pPr>
              <w:spacing w:before="120" w:after="120"/>
              <w:jc w:val="left"/>
              <w:rPr>
                <w:rFonts w:eastAsia="Arial" w:cs="Arial"/>
              </w:rPr>
            </w:pPr>
          </w:p>
        </w:tc>
        <w:tc>
          <w:tcPr>
            <w:tcW w:w="250" w:type="pct"/>
          </w:tcPr>
          <w:p w14:paraId="33BA2BBC" w14:textId="77777777" w:rsidR="00DE3C96" w:rsidRPr="00CB3024" w:rsidRDefault="00DE3C96" w:rsidP="00D01BE2">
            <w:pPr>
              <w:spacing w:before="120" w:after="120"/>
              <w:jc w:val="left"/>
              <w:rPr>
                <w:rFonts w:eastAsia="Arial" w:cs="Arial"/>
              </w:rPr>
            </w:pPr>
          </w:p>
        </w:tc>
      </w:tr>
      <w:tr w:rsidR="00DE3C96" w:rsidRPr="00CB3024" w14:paraId="33A7A855" w14:textId="77777777" w:rsidTr="00C85D1F">
        <w:trPr>
          <w:trHeight w:val="397"/>
        </w:trPr>
        <w:tc>
          <w:tcPr>
            <w:tcW w:w="350" w:type="pct"/>
            <w:vAlign w:val="center"/>
          </w:tcPr>
          <w:p w14:paraId="33498714" w14:textId="77777777" w:rsidR="00DE3C96" w:rsidRPr="00CB3024" w:rsidRDefault="00DE3C96" w:rsidP="00D01BE2">
            <w:pPr>
              <w:spacing w:before="120" w:after="120"/>
              <w:jc w:val="left"/>
            </w:pPr>
          </w:p>
        </w:tc>
        <w:tc>
          <w:tcPr>
            <w:tcW w:w="750" w:type="pct"/>
            <w:vAlign w:val="center"/>
          </w:tcPr>
          <w:p w14:paraId="26CFD92B" w14:textId="77777777" w:rsidR="00DE3C96" w:rsidRPr="00CB3024" w:rsidRDefault="00DE3C96" w:rsidP="00D01BE2">
            <w:pPr>
              <w:jc w:val="left"/>
              <w:rPr>
                <w:rFonts w:ascii="Calibri" w:hAnsi="Calibri" w:cs="Calibri"/>
                <w:color w:val="000000"/>
                <w:szCs w:val="22"/>
              </w:rPr>
            </w:pPr>
          </w:p>
        </w:tc>
        <w:tc>
          <w:tcPr>
            <w:tcW w:w="1500" w:type="pct"/>
          </w:tcPr>
          <w:p w14:paraId="0ECB045E" w14:textId="77777777" w:rsidR="00DE3C96" w:rsidRPr="00CB3024" w:rsidRDefault="00DE3C96" w:rsidP="00D01BE2">
            <w:pPr>
              <w:spacing w:before="120" w:after="120"/>
              <w:jc w:val="left"/>
            </w:pPr>
          </w:p>
        </w:tc>
        <w:tc>
          <w:tcPr>
            <w:tcW w:w="593" w:type="pct"/>
            <w:vAlign w:val="center"/>
          </w:tcPr>
          <w:p w14:paraId="1D73310A" w14:textId="77777777" w:rsidR="00DE3C96" w:rsidRPr="00CB3024" w:rsidRDefault="00DE3C96" w:rsidP="00D01BE2">
            <w:pPr>
              <w:spacing w:before="120" w:after="120"/>
              <w:jc w:val="left"/>
            </w:pPr>
          </w:p>
        </w:tc>
        <w:tc>
          <w:tcPr>
            <w:tcW w:w="400" w:type="pct"/>
            <w:shd w:val="clear" w:color="auto" w:fill="auto"/>
          </w:tcPr>
          <w:p w14:paraId="672D0A86" w14:textId="77777777" w:rsidR="00DE3C96" w:rsidRPr="00CB3024" w:rsidRDefault="00DE3C96" w:rsidP="00D01BE2">
            <w:pPr>
              <w:spacing w:before="120" w:after="120"/>
              <w:jc w:val="left"/>
            </w:pPr>
          </w:p>
        </w:tc>
        <w:tc>
          <w:tcPr>
            <w:tcW w:w="400" w:type="pct"/>
          </w:tcPr>
          <w:p w14:paraId="45F991DE" w14:textId="77777777" w:rsidR="00DE3C96" w:rsidRPr="00CB3024" w:rsidRDefault="00DE3C96" w:rsidP="00D01BE2">
            <w:pPr>
              <w:spacing w:before="120" w:after="120"/>
              <w:jc w:val="left"/>
              <w:rPr>
                <w:rFonts w:eastAsia="Arial" w:cs="Arial"/>
              </w:rPr>
            </w:pPr>
          </w:p>
        </w:tc>
        <w:tc>
          <w:tcPr>
            <w:tcW w:w="250" w:type="pct"/>
          </w:tcPr>
          <w:p w14:paraId="125DCDAA" w14:textId="77777777" w:rsidR="00DE3C96" w:rsidRPr="00CB3024" w:rsidRDefault="00DE3C96" w:rsidP="00D01BE2">
            <w:pPr>
              <w:spacing w:before="120" w:after="120"/>
              <w:jc w:val="left"/>
              <w:rPr>
                <w:rFonts w:eastAsia="Arial" w:cs="Arial"/>
              </w:rPr>
            </w:pPr>
          </w:p>
        </w:tc>
      </w:tr>
      <w:tr w:rsidR="00520488" w:rsidRPr="00CB3024" w14:paraId="5DE4D46F" w14:textId="77777777" w:rsidTr="00C85D1F">
        <w:trPr>
          <w:trHeight w:val="397"/>
        </w:trPr>
        <w:tc>
          <w:tcPr>
            <w:tcW w:w="350" w:type="pct"/>
            <w:vAlign w:val="center"/>
          </w:tcPr>
          <w:p w14:paraId="4EF45762" w14:textId="77777777" w:rsidR="00520488" w:rsidRPr="00CB3024" w:rsidRDefault="00520488" w:rsidP="00D01BE2">
            <w:pPr>
              <w:spacing w:before="120" w:after="120"/>
              <w:jc w:val="left"/>
            </w:pPr>
          </w:p>
        </w:tc>
        <w:tc>
          <w:tcPr>
            <w:tcW w:w="750" w:type="pct"/>
            <w:vAlign w:val="center"/>
          </w:tcPr>
          <w:p w14:paraId="0EC91B4D" w14:textId="77777777" w:rsidR="00520488" w:rsidRPr="00CB3024" w:rsidRDefault="00520488" w:rsidP="00D01BE2">
            <w:pPr>
              <w:jc w:val="left"/>
              <w:rPr>
                <w:rFonts w:ascii="Calibri" w:hAnsi="Calibri" w:cs="Calibri"/>
                <w:color w:val="000000"/>
                <w:szCs w:val="22"/>
              </w:rPr>
            </w:pPr>
          </w:p>
        </w:tc>
        <w:tc>
          <w:tcPr>
            <w:tcW w:w="1500" w:type="pct"/>
          </w:tcPr>
          <w:p w14:paraId="54292480" w14:textId="77777777" w:rsidR="00520488" w:rsidRPr="00CB3024" w:rsidRDefault="00520488" w:rsidP="00D01BE2">
            <w:pPr>
              <w:spacing w:before="120" w:after="120"/>
              <w:jc w:val="left"/>
            </w:pPr>
          </w:p>
        </w:tc>
        <w:tc>
          <w:tcPr>
            <w:tcW w:w="593" w:type="pct"/>
            <w:vAlign w:val="center"/>
          </w:tcPr>
          <w:p w14:paraId="496A1FEF" w14:textId="77777777" w:rsidR="00520488" w:rsidRPr="00CB3024" w:rsidRDefault="00520488" w:rsidP="00D01BE2">
            <w:pPr>
              <w:spacing w:before="120" w:after="120"/>
              <w:jc w:val="left"/>
            </w:pPr>
          </w:p>
        </w:tc>
        <w:tc>
          <w:tcPr>
            <w:tcW w:w="400" w:type="pct"/>
            <w:shd w:val="clear" w:color="auto" w:fill="auto"/>
          </w:tcPr>
          <w:p w14:paraId="07580113" w14:textId="77777777" w:rsidR="00520488" w:rsidRPr="00CB3024" w:rsidRDefault="00520488" w:rsidP="00D01BE2">
            <w:pPr>
              <w:spacing w:before="120" w:after="120"/>
              <w:jc w:val="left"/>
            </w:pPr>
          </w:p>
        </w:tc>
        <w:tc>
          <w:tcPr>
            <w:tcW w:w="400" w:type="pct"/>
          </w:tcPr>
          <w:p w14:paraId="562DE2EF" w14:textId="77777777" w:rsidR="00520488" w:rsidRPr="00CB3024" w:rsidRDefault="00520488" w:rsidP="00D01BE2">
            <w:pPr>
              <w:spacing w:before="120" w:after="120"/>
              <w:jc w:val="left"/>
              <w:rPr>
                <w:rFonts w:eastAsia="Arial" w:cs="Arial"/>
              </w:rPr>
            </w:pPr>
          </w:p>
        </w:tc>
        <w:tc>
          <w:tcPr>
            <w:tcW w:w="250" w:type="pct"/>
          </w:tcPr>
          <w:p w14:paraId="3967CB08" w14:textId="77777777" w:rsidR="00520488" w:rsidRPr="00CB3024" w:rsidRDefault="00520488" w:rsidP="00D01BE2">
            <w:pPr>
              <w:spacing w:before="120" w:after="120"/>
              <w:jc w:val="left"/>
              <w:rPr>
                <w:rFonts w:eastAsia="Arial" w:cs="Arial"/>
              </w:rPr>
            </w:pPr>
          </w:p>
        </w:tc>
      </w:tr>
    </w:tbl>
    <w:p w14:paraId="5C61A2C2" w14:textId="5C07D6B7" w:rsidR="00736B3D" w:rsidRPr="00CB3024" w:rsidRDefault="00736B3D" w:rsidP="00736B3D">
      <w:pPr>
        <w:rPr>
          <w:lang w:eastAsia="en-US"/>
        </w:rPr>
      </w:pPr>
    </w:p>
    <w:p w14:paraId="0ECB5F68" w14:textId="77777777" w:rsidR="0052521D" w:rsidRDefault="009A702F">
      <w:pPr>
        <w:spacing w:after="160" w:line="259" w:lineRule="auto"/>
        <w:jc w:val="left"/>
        <w:rPr>
          <w:lang w:eastAsia="en-US"/>
        </w:rPr>
        <w:sectPr w:rsidR="0052521D" w:rsidSect="00FB2F3E">
          <w:pgSz w:w="16838" w:h="11906" w:orient="landscape" w:code="9"/>
          <w:pgMar w:top="1418" w:right="992" w:bottom="1440" w:left="1418" w:header="709" w:footer="57" w:gutter="0"/>
          <w:cols w:space="708"/>
          <w:titlePg/>
          <w:docGrid w:linePitch="360"/>
        </w:sectPr>
      </w:pPr>
      <w:bookmarkStart w:id="297" w:name="_Toc62034853"/>
      <w:bookmarkStart w:id="298" w:name="_Toc62151928"/>
      <w:bookmarkStart w:id="299" w:name="_Toc63966897"/>
      <w:bookmarkStart w:id="300" w:name="_Toc65609934"/>
      <w:bookmarkStart w:id="301" w:name="_Toc86661493"/>
      <w:r>
        <w:rPr>
          <w:lang w:eastAsia="en-US"/>
        </w:rPr>
        <w:br w:type="page"/>
      </w:r>
    </w:p>
    <w:p w14:paraId="33C511CF" w14:textId="77777777" w:rsidR="009A702F" w:rsidRDefault="009A702F">
      <w:pPr>
        <w:spacing w:after="160" w:line="259" w:lineRule="auto"/>
        <w:jc w:val="left"/>
        <w:rPr>
          <w:lang w:eastAsia="en-US"/>
        </w:rPr>
      </w:pPr>
    </w:p>
    <w:p w14:paraId="6FBA6028" w14:textId="77777777" w:rsidR="00736B3D" w:rsidRPr="00CB3024" w:rsidRDefault="00736B3D" w:rsidP="00736B3D">
      <w:pPr>
        <w:rPr>
          <w:lang w:eastAsia="en-US"/>
        </w:rPr>
      </w:pPr>
    </w:p>
    <w:p w14:paraId="5B959B12" w14:textId="3BC34D7C" w:rsidR="00056EC5" w:rsidRPr="00CB3024" w:rsidRDefault="1B922EC0" w:rsidP="00F92375">
      <w:pPr>
        <w:pStyle w:val="Nadpis2"/>
        <w:jc w:val="left"/>
        <w:rPr>
          <w:rFonts w:eastAsia="MS Mincho"/>
        </w:rPr>
      </w:pPr>
      <w:bookmarkStart w:id="302" w:name="_Toc178771290"/>
      <w:r w:rsidRPr="0629CA91">
        <w:rPr>
          <w:rFonts w:eastAsia="MS Mincho"/>
        </w:rPr>
        <w:t>P</w:t>
      </w:r>
      <w:r w:rsidR="2DEC080D" w:rsidRPr="0629CA91">
        <w:rPr>
          <w:rFonts w:eastAsia="MS Mincho"/>
        </w:rPr>
        <w:t xml:space="preserve">ředpoklady úspěšné realizace plánovaných </w:t>
      </w:r>
      <w:r w:rsidR="71EEE60E" w:rsidRPr="0629CA91">
        <w:rPr>
          <w:rFonts w:eastAsia="MS Mincho"/>
        </w:rPr>
        <w:t>projektů/</w:t>
      </w:r>
      <w:r w:rsidR="2DEC080D" w:rsidRPr="0629CA91">
        <w:rPr>
          <w:rFonts w:eastAsia="MS Mincho"/>
        </w:rPr>
        <w:t>programů</w:t>
      </w:r>
      <w:bookmarkEnd w:id="297"/>
      <w:bookmarkEnd w:id="298"/>
      <w:bookmarkEnd w:id="299"/>
      <w:bookmarkEnd w:id="300"/>
      <w:bookmarkEnd w:id="301"/>
      <w:bookmarkEnd w:id="302"/>
    </w:p>
    <w:p w14:paraId="156ADED4" w14:textId="1CF4303F" w:rsidR="00056EC5" w:rsidRDefault="00C10A1E" w:rsidP="004C115A">
      <w:pPr>
        <w:pStyle w:val="Nvodnkomente"/>
      </w:pPr>
      <w:r w:rsidRPr="00CB3024">
        <w:t>D</w:t>
      </w:r>
      <w:r w:rsidR="00056EC5" w:rsidRPr="00CB3024">
        <w:t>opl</w:t>
      </w:r>
      <w:r w:rsidRPr="00CB3024">
        <w:t>ňte</w:t>
      </w:r>
      <w:r w:rsidR="00056EC5" w:rsidRPr="00CB3024">
        <w:t xml:space="preserve"> předpoklady a požadavky pro úspěšné zavedení změn, zejména lidské </w:t>
      </w:r>
      <w:r w:rsidR="005A7BEA" w:rsidRPr="00CB3024">
        <w:t xml:space="preserve">a </w:t>
      </w:r>
      <w:r w:rsidR="00025CA5" w:rsidRPr="00CB3024">
        <w:t>fi</w:t>
      </w:r>
      <w:r w:rsidR="00E17A41" w:rsidRPr="00CB3024">
        <w:t xml:space="preserve">nanční </w:t>
      </w:r>
      <w:r w:rsidR="00056EC5" w:rsidRPr="00CB3024">
        <w:t xml:space="preserve">zdroje, legislativní úpravy </w:t>
      </w:r>
      <w:r w:rsidR="002E4917" w:rsidRPr="00CB3024">
        <w:t>a další</w:t>
      </w:r>
      <w:r w:rsidR="00393D8C" w:rsidRPr="00CB3024">
        <w:t>.</w:t>
      </w:r>
      <w:r w:rsidR="00A1007F" w:rsidRPr="00CB3024">
        <w:t xml:space="preserve"> Inspirac</w:t>
      </w:r>
      <w:r w:rsidR="00FD2221" w:rsidRPr="00CB3024">
        <w:t>i</w:t>
      </w:r>
      <w:r w:rsidR="00A1007F" w:rsidRPr="00CB3024">
        <w:t xml:space="preserve"> je možné najít v</w:t>
      </w:r>
      <w:r w:rsidR="001A7496" w:rsidRPr="00CB3024">
        <w:t> </w:t>
      </w:r>
      <w:r w:rsidR="005018DB" w:rsidRPr="00CB3024">
        <w:t>MŘICT</w:t>
      </w:r>
      <w:r w:rsidR="001A7496" w:rsidRPr="00CB3024">
        <w:t xml:space="preserve">, kapitole </w:t>
      </w:r>
      <w:hyperlink r:id="rId87" w:anchor="predpoklady_uspesne_digitalni_transformace_verejne_spravy" w:history="1">
        <w:r w:rsidR="002B33D7" w:rsidRPr="00CB3024">
          <w:rPr>
            <w:rStyle w:val="Hypertextovodkaz"/>
          </w:rPr>
          <w:t>Předpoklady úspěšné digitální transformace veřejné správy</w:t>
        </w:r>
      </w:hyperlink>
      <w:r w:rsidR="002B33D7" w:rsidRPr="00CB3024">
        <w:t>.</w:t>
      </w:r>
    </w:p>
    <w:p w14:paraId="0B15104D" w14:textId="0B0A5899" w:rsidR="00C172C8" w:rsidRPr="001508C9" w:rsidRDefault="0006773E" w:rsidP="004C115A">
      <w:pPr>
        <w:pStyle w:val="Nvodnkomente"/>
        <w:rPr>
          <w:b/>
          <w:bCs/>
        </w:rPr>
      </w:pPr>
      <w:r w:rsidRPr="0006773E">
        <w:rPr>
          <w:b/>
          <w:bCs/>
        </w:rPr>
        <w:t xml:space="preserve">Kapitola odpovídá požadavkům </w:t>
      </w:r>
      <w:r w:rsidR="001508C9" w:rsidRPr="001508C9">
        <w:rPr>
          <w:b/>
          <w:bCs/>
        </w:rPr>
        <w:t>§ 18</w:t>
      </w:r>
      <w:r w:rsidR="007D5A1D">
        <w:rPr>
          <w:b/>
          <w:bCs/>
        </w:rPr>
        <w:t>(1)</w:t>
      </w:r>
      <w:r w:rsidR="00CC1A60">
        <w:rPr>
          <w:b/>
          <w:bCs/>
        </w:rPr>
        <w:t xml:space="preserve"> </w:t>
      </w:r>
      <w:r>
        <w:rPr>
          <w:b/>
          <w:bCs/>
        </w:rPr>
        <w:t>Vyhlášky.</w:t>
      </w:r>
    </w:p>
    <w:p w14:paraId="3CAE3CBE" w14:textId="77777777" w:rsidR="00CC718E" w:rsidRPr="00CB3024" w:rsidRDefault="00CC718E" w:rsidP="00685DAB">
      <w:pPr>
        <w:rPr>
          <w:lang w:eastAsia="en-US"/>
        </w:rPr>
      </w:pPr>
    </w:p>
    <w:p w14:paraId="0A5704AA" w14:textId="04E43EE4" w:rsidR="00685DAB" w:rsidRPr="00CB3024" w:rsidRDefault="404CEFFA" w:rsidP="00685DAB">
      <w:pPr>
        <w:pStyle w:val="Nadpis2"/>
        <w:jc w:val="left"/>
      </w:pPr>
      <w:bookmarkStart w:id="303" w:name="_Toc62034850"/>
      <w:bookmarkStart w:id="304" w:name="_Toc62151925"/>
      <w:bookmarkStart w:id="305" w:name="_Toc63966894"/>
      <w:bookmarkStart w:id="306" w:name="_Toc65609931"/>
      <w:bookmarkStart w:id="307" w:name="_Toc86661490"/>
      <w:r>
        <w:t xml:space="preserve"> </w:t>
      </w:r>
      <w:bookmarkStart w:id="308" w:name="_Toc178771291"/>
      <w:r>
        <w:t xml:space="preserve">Způsob financování </w:t>
      </w:r>
      <w:r w:rsidR="24E6E4D8">
        <w:t>projektů/programů</w:t>
      </w:r>
      <w:r>
        <w:t xml:space="preserve"> a provozu ICT</w:t>
      </w:r>
      <w:bookmarkEnd w:id="303"/>
      <w:bookmarkEnd w:id="304"/>
      <w:bookmarkEnd w:id="305"/>
      <w:bookmarkEnd w:id="306"/>
      <w:bookmarkEnd w:id="307"/>
      <w:bookmarkEnd w:id="308"/>
    </w:p>
    <w:p w14:paraId="6CC8062A" w14:textId="31CCD82F" w:rsidR="008A1C33" w:rsidRPr="00CB3024" w:rsidRDefault="005E49D8" w:rsidP="00A71EA3">
      <w:pPr>
        <w:pStyle w:val="Nvodnkomente"/>
        <w:rPr>
          <w:lang w:eastAsia="en-US"/>
        </w:rPr>
      </w:pPr>
      <w:r w:rsidRPr="00CB3024">
        <w:t>Doplňte do tabul</w:t>
      </w:r>
      <w:r w:rsidR="000B12B9" w:rsidRPr="00CB3024">
        <w:t>ek</w:t>
      </w:r>
      <w:r w:rsidRPr="00CB3024">
        <w:t xml:space="preserve"> plánované </w:t>
      </w:r>
      <w:r w:rsidR="0031357B" w:rsidRPr="00CB3024">
        <w:t xml:space="preserve">celkové roční </w:t>
      </w:r>
      <w:r w:rsidRPr="00CB3024">
        <w:t>investiční</w:t>
      </w:r>
      <w:r w:rsidR="00332022" w:rsidRPr="00CB3024">
        <w:t xml:space="preserve"> </w:t>
      </w:r>
      <w:r w:rsidR="00CE6A81" w:rsidRPr="00CB3024">
        <w:t xml:space="preserve">náklady na realizaci projektů </w:t>
      </w:r>
      <w:r w:rsidR="00332022" w:rsidRPr="00CB3024">
        <w:t xml:space="preserve">a </w:t>
      </w:r>
      <w:r w:rsidR="009665A1" w:rsidRPr="00CB3024">
        <w:t xml:space="preserve">náklady na provozování </w:t>
      </w:r>
      <w:r w:rsidR="00983E80" w:rsidRPr="00CB3024">
        <w:t>IS</w:t>
      </w:r>
      <w:r w:rsidR="00EB703E" w:rsidRPr="00CB3024">
        <w:t>.</w:t>
      </w:r>
      <w:r w:rsidR="00CC7BF3" w:rsidRPr="00CB3024">
        <w:t xml:space="preserve"> </w:t>
      </w:r>
      <w:r w:rsidR="00F51EAA" w:rsidRPr="00CB3024">
        <w:t>Uveďte zdroje financování</w:t>
      </w:r>
      <w:r w:rsidR="00570892" w:rsidRPr="00CB3024">
        <w:t xml:space="preserve"> (státní rozpočet, </w:t>
      </w:r>
      <w:r w:rsidR="00C768C3" w:rsidRPr="00CB3024">
        <w:t>ESIF</w:t>
      </w:r>
      <w:r w:rsidR="00570892" w:rsidRPr="00CB3024">
        <w:t>, apod.)</w:t>
      </w:r>
      <w:r w:rsidR="003C0418" w:rsidRPr="00CB3024">
        <w:t xml:space="preserve"> Součástí této fáze je rovněž vyhodnocení pětiletého TCO (</w:t>
      </w:r>
      <w:proofErr w:type="spellStart"/>
      <w:r w:rsidR="003C0418" w:rsidRPr="00CB3024">
        <w:t>Total</w:t>
      </w:r>
      <w:proofErr w:type="spellEnd"/>
      <w:r w:rsidR="003C0418" w:rsidRPr="00CB3024">
        <w:t xml:space="preserve"> </w:t>
      </w:r>
      <w:proofErr w:type="spellStart"/>
      <w:r w:rsidR="003C0418" w:rsidRPr="00CB3024">
        <w:t>Cost</w:t>
      </w:r>
      <w:proofErr w:type="spellEnd"/>
      <w:r w:rsidR="003C0418" w:rsidRPr="00CB3024">
        <w:t xml:space="preserve"> </w:t>
      </w:r>
      <w:proofErr w:type="spellStart"/>
      <w:r w:rsidR="003C0418" w:rsidRPr="00CB3024">
        <w:t>of</w:t>
      </w:r>
      <w:proofErr w:type="spellEnd"/>
      <w:r w:rsidR="003C0418" w:rsidRPr="00CB3024">
        <w:t xml:space="preserve"> </w:t>
      </w:r>
      <w:proofErr w:type="spellStart"/>
      <w:r w:rsidR="003C0418" w:rsidRPr="00CB3024">
        <w:t>Ownership</w:t>
      </w:r>
      <w:proofErr w:type="spellEnd"/>
      <w:r w:rsidR="003C0418" w:rsidRPr="00CB3024">
        <w:t xml:space="preserve">) jako podklad pro rozhodnutí o implementaci záměru v Cloudu nebo </w:t>
      </w:r>
      <w:proofErr w:type="spellStart"/>
      <w:r w:rsidR="003C0418" w:rsidRPr="00CB3024">
        <w:t>OnPremise</w:t>
      </w:r>
      <w:proofErr w:type="spellEnd"/>
    </w:p>
    <w:p w14:paraId="14332ACC" w14:textId="0057D4A1" w:rsidR="00064274" w:rsidRPr="00CB3024" w:rsidRDefault="681A04D4" w:rsidP="00064274">
      <w:pPr>
        <w:pStyle w:val="Nadpis3"/>
      </w:pPr>
      <w:bookmarkStart w:id="309" w:name="_Toc62034851"/>
      <w:bookmarkStart w:id="310" w:name="_Toc62151926"/>
      <w:bookmarkStart w:id="311" w:name="_Toc65609932"/>
      <w:bookmarkStart w:id="312" w:name="_Toc86661491"/>
      <w:bookmarkStart w:id="313" w:name="_Toc63966895"/>
      <w:bookmarkStart w:id="314" w:name="_Toc178771292"/>
      <w:r>
        <w:t>Plán financování projektů</w:t>
      </w:r>
      <w:bookmarkEnd w:id="309"/>
      <w:bookmarkEnd w:id="310"/>
      <w:bookmarkEnd w:id="311"/>
      <w:bookmarkEnd w:id="312"/>
      <w:bookmarkEnd w:id="314"/>
    </w:p>
    <w:bookmarkEnd w:id="313"/>
    <w:p w14:paraId="5FFD4437" w14:textId="2B42E54E" w:rsidR="00B1694F" w:rsidRPr="00CB3024" w:rsidRDefault="00B1694F" w:rsidP="00B1694F">
      <w:pPr>
        <w:pStyle w:val="Nvodnkomente"/>
      </w:pPr>
      <w:r w:rsidRPr="00CB3024">
        <w:t>Všechny stávající i plánované</w:t>
      </w:r>
      <w:r w:rsidR="008F629E" w:rsidRPr="00CB3024">
        <w:t xml:space="preserve"> projekty</w:t>
      </w:r>
      <w:r w:rsidRPr="00CB3024">
        <w:t xml:space="preserve">, zahrnuté do této informační koncepce, musí mít zajištěno </w:t>
      </w:r>
      <w:r w:rsidR="00CB2F55" w:rsidRPr="00CB3024">
        <w:t>financování</w:t>
      </w:r>
      <w:r w:rsidRPr="00CB3024">
        <w:t>.</w:t>
      </w:r>
      <w:r w:rsidR="000D1B81" w:rsidRPr="00CB3024">
        <w:t xml:space="preserve"> Závazná alokace finančních nákladů nezbytných pro přípravu záměru, jeho projektovou realizaci včetně nezbytných výběrových řízení a čtyřleté provozní náklady v členění podle jednotlivých zdrojů (státní rozpočet, strukturální fondy apod.). Finanční alokace musí být zavedena v evidenci investičních záměrů a provozní náklady ve střednědobém rozpočtu příslušné kapitoly státního rozpočtu.</w:t>
      </w:r>
    </w:p>
    <w:p w14:paraId="09FD9E84" w14:textId="122EE5D3" w:rsidR="00064274" w:rsidRPr="00CB3024" w:rsidRDefault="00064274" w:rsidP="00064274"/>
    <w:p w14:paraId="61B6EF97" w14:textId="32ED8C43" w:rsidR="00064274" w:rsidRPr="00CB3024" w:rsidRDefault="00064274" w:rsidP="00064274">
      <w:pPr>
        <w:pStyle w:val="Titulek"/>
      </w:pPr>
      <w:bookmarkStart w:id="315" w:name="_Toc86661272"/>
      <w:bookmarkStart w:id="316" w:name="_Toc178771374"/>
      <w:r w:rsidRPr="00CB3024">
        <w:t xml:space="preserve">Tabulka </w:t>
      </w:r>
      <w:r w:rsidRPr="00CB3024">
        <w:fldChar w:fldCharType="begin"/>
      </w:r>
      <w:r w:rsidRPr="00CB3024">
        <w:instrText>SEQ Tabulka \* ARABIC</w:instrText>
      </w:r>
      <w:r w:rsidRPr="00CB3024">
        <w:fldChar w:fldCharType="separate"/>
      </w:r>
      <w:r w:rsidR="000C75BA">
        <w:rPr>
          <w:noProof/>
        </w:rPr>
        <w:t>21</w:t>
      </w:r>
      <w:r w:rsidRPr="00CB3024">
        <w:fldChar w:fldCharType="end"/>
      </w:r>
      <w:r w:rsidR="00E95160" w:rsidRPr="00CB3024">
        <w:rPr>
          <w:noProof/>
        </w:rPr>
        <w:t>:</w:t>
      </w:r>
      <w:r w:rsidRPr="00CB3024">
        <w:t xml:space="preserve"> Plán přímých investičních nákladů na projekty.</w:t>
      </w:r>
      <w:bookmarkEnd w:id="315"/>
      <w:bookmarkEnd w:id="316"/>
    </w:p>
    <w:tbl>
      <w:tblPr>
        <w:tblW w:w="9377" w:type="dxa"/>
        <w:tblInd w:w="-31"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left w:w="70" w:type="dxa"/>
          <w:right w:w="70" w:type="dxa"/>
        </w:tblCellMar>
        <w:tblLook w:val="04A0" w:firstRow="1" w:lastRow="0" w:firstColumn="1" w:lastColumn="0" w:noHBand="0" w:noVBand="1"/>
      </w:tblPr>
      <w:tblGrid>
        <w:gridCol w:w="546"/>
        <w:gridCol w:w="2480"/>
        <w:gridCol w:w="6351"/>
      </w:tblGrid>
      <w:tr w:rsidR="00724541" w:rsidRPr="00CB3024" w14:paraId="6244C107" w14:textId="77777777" w:rsidTr="00D01BE2">
        <w:trPr>
          <w:trHeight w:val="397"/>
          <w:tblHeader/>
        </w:trPr>
        <w:tc>
          <w:tcPr>
            <w:tcW w:w="546" w:type="dxa"/>
            <w:shd w:val="clear" w:color="auto" w:fill="4472C4" w:themeFill="accent1"/>
            <w:vAlign w:val="center"/>
            <w:hideMark/>
          </w:tcPr>
          <w:p w14:paraId="42125231" w14:textId="77777777" w:rsidR="00064274" w:rsidRPr="00CB3024" w:rsidRDefault="00064274" w:rsidP="00D01BE2">
            <w:pPr>
              <w:contextualSpacing/>
              <w:rPr>
                <w:color w:val="FFFFFF" w:themeColor="background1"/>
                <w:sz w:val="20"/>
              </w:rPr>
            </w:pPr>
            <w:r w:rsidRPr="00CB3024">
              <w:rPr>
                <w:color w:val="FFFFFF" w:themeColor="background1"/>
                <w:sz w:val="20"/>
              </w:rPr>
              <w:t>Rok</w:t>
            </w:r>
          </w:p>
        </w:tc>
        <w:tc>
          <w:tcPr>
            <w:tcW w:w="2480" w:type="dxa"/>
            <w:shd w:val="clear" w:color="auto" w:fill="4472C4" w:themeFill="accent1"/>
            <w:vAlign w:val="center"/>
            <w:hideMark/>
          </w:tcPr>
          <w:p w14:paraId="53E7EF93" w14:textId="6F479543" w:rsidR="00064274" w:rsidRPr="00CB3024" w:rsidRDefault="00064274" w:rsidP="00D01BE2">
            <w:pPr>
              <w:contextualSpacing/>
              <w:rPr>
                <w:color w:val="FFFFFF" w:themeColor="background1"/>
                <w:sz w:val="20"/>
              </w:rPr>
            </w:pPr>
            <w:r w:rsidRPr="00CB3024">
              <w:rPr>
                <w:color w:val="FFFFFF" w:themeColor="background1"/>
                <w:sz w:val="20"/>
              </w:rPr>
              <w:t>Investiční výdaje</w:t>
            </w:r>
            <w:r w:rsidR="00622E32" w:rsidRPr="00CB3024">
              <w:rPr>
                <w:color w:val="FFFFFF" w:themeColor="background1"/>
                <w:sz w:val="20"/>
              </w:rPr>
              <w:t xml:space="preserve"> (</w:t>
            </w:r>
            <w:r w:rsidR="009A4778" w:rsidRPr="00CB3024">
              <w:rPr>
                <w:color w:val="FFFFFF" w:themeColor="background1"/>
                <w:sz w:val="20"/>
              </w:rPr>
              <w:t>Kč</w:t>
            </w:r>
            <w:r w:rsidR="00321097" w:rsidRPr="00CB3024">
              <w:rPr>
                <w:color w:val="FFFFFF" w:themeColor="background1"/>
                <w:sz w:val="20"/>
              </w:rPr>
              <w:t>)</w:t>
            </w:r>
          </w:p>
        </w:tc>
        <w:tc>
          <w:tcPr>
            <w:tcW w:w="6351" w:type="dxa"/>
            <w:shd w:val="clear" w:color="auto" w:fill="4472C4" w:themeFill="accent1"/>
            <w:vAlign w:val="center"/>
          </w:tcPr>
          <w:p w14:paraId="03DEC913" w14:textId="0F119677" w:rsidR="00064274" w:rsidRPr="00CB3024" w:rsidRDefault="00506F7F" w:rsidP="00D01BE2">
            <w:pPr>
              <w:contextualSpacing/>
              <w:rPr>
                <w:color w:val="FFFFFF" w:themeColor="background1"/>
                <w:sz w:val="20"/>
              </w:rPr>
            </w:pPr>
            <w:r w:rsidRPr="00CB3024">
              <w:rPr>
                <w:color w:val="FFFFFF" w:themeColor="background1"/>
                <w:sz w:val="20"/>
              </w:rPr>
              <w:t>Zdroje financování</w:t>
            </w:r>
          </w:p>
        </w:tc>
      </w:tr>
      <w:tr w:rsidR="00A049CF" w:rsidRPr="00CB3024" w14:paraId="4D1A36DA" w14:textId="77777777" w:rsidTr="00D01BE2">
        <w:trPr>
          <w:trHeight w:val="397"/>
        </w:trPr>
        <w:tc>
          <w:tcPr>
            <w:tcW w:w="546" w:type="dxa"/>
            <w:shd w:val="clear" w:color="auto" w:fill="auto"/>
            <w:vAlign w:val="center"/>
          </w:tcPr>
          <w:p w14:paraId="3B7AD529" w14:textId="69075706" w:rsidR="00064274" w:rsidRPr="00CB3024" w:rsidRDefault="00064274" w:rsidP="00D01BE2">
            <w:pPr>
              <w:contextualSpacing/>
              <w:rPr>
                <w:rFonts w:asciiTheme="minorHAnsi" w:eastAsia="MS Mincho" w:hAnsiTheme="minorHAnsi"/>
                <w:sz w:val="20"/>
              </w:rPr>
            </w:pPr>
            <w:r w:rsidRPr="00CB3024">
              <w:rPr>
                <w:rFonts w:asciiTheme="minorHAnsi" w:eastAsia="MS Mincho" w:hAnsiTheme="minorHAnsi"/>
                <w:sz w:val="20"/>
              </w:rPr>
              <w:t>202</w:t>
            </w:r>
            <w:r w:rsidR="00F620CB">
              <w:rPr>
                <w:rFonts w:asciiTheme="minorHAnsi" w:eastAsia="MS Mincho" w:hAnsiTheme="minorHAnsi"/>
                <w:sz w:val="20"/>
              </w:rPr>
              <w:t>5</w:t>
            </w:r>
          </w:p>
        </w:tc>
        <w:tc>
          <w:tcPr>
            <w:tcW w:w="2480" w:type="dxa"/>
            <w:shd w:val="clear" w:color="auto" w:fill="auto"/>
            <w:vAlign w:val="center"/>
          </w:tcPr>
          <w:p w14:paraId="7250492D" w14:textId="77777777" w:rsidR="00064274" w:rsidRPr="00CB3024" w:rsidRDefault="00064274" w:rsidP="00D01BE2">
            <w:pPr>
              <w:contextualSpacing/>
              <w:rPr>
                <w:rFonts w:asciiTheme="minorHAnsi" w:eastAsia="MS Mincho" w:hAnsiTheme="minorHAnsi"/>
                <w:sz w:val="20"/>
              </w:rPr>
            </w:pPr>
          </w:p>
        </w:tc>
        <w:tc>
          <w:tcPr>
            <w:tcW w:w="6351" w:type="dxa"/>
            <w:vAlign w:val="center"/>
          </w:tcPr>
          <w:p w14:paraId="0D1447E6" w14:textId="77777777" w:rsidR="00064274" w:rsidRPr="00CB3024" w:rsidRDefault="00064274" w:rsidP="00D01BE2">
            <w:pPr>
              <w:contextualSpacing/>
              <w:rPr>
                <w:rFonts w:asciiTheme="minorHAnsi" w:eastAsia="MS Mincho" w:hAnsiTheme="minorHAnsi"/>
                <w:sz w:val="20"/>
              </w:rPr>
            </w:pPr>
          </w:p>
        </w:tc>
      </w:tr>
      <w:tr w:rsidR="00A049CF" w:rsidRPr="00CB3024" w14:paraId="2D6D40DC" w14:textId="77777777" w:rsidTr="00D01BE2">
        <w:trPr>
          <w:trHeight w:val="397"/>
        </w:trPr>
        <w:tc>
          <w:tcPr>
            <w:tcW w:w="546" w:type="dxa"/>
            <w:shd w:val="clear" w:color="auto" w:fill="auto"/>
            <w:vAlign w:val="center"/>
          </w:tcPr>
          <w:p w14:paraId="33C68D1C" w14:textId="3940AA5E" w:rsidR="00064274" w:rsidRPr="00CB3024" w:rsidRDefault="00064274" w:rsidP="00D01BE2">
            <w:pPr>
              <w:contextualSpacing/>
              <w:rPr>
                <w:rFonts w:asciiTheme="minorHAnsi" w:eastAsia="MS Mincho" w:hAnsiTheme="minorHAnsi"/>
                <w:sz w:val="20"/>
              </w:rPr>
            </w:pPr>
            <w:r w:rsidRPr="00CB3024">
              <w:rPr>
                <w:rFonts w:asciiTheme="minorHAnsi" w:eastAsia="MS Mincho" w:hAnsiTheme="minorHAnsi"/>
                <w:sz w:val="20"/>
              </w:rPr>
              <w:t>202</w:t>
            </w:r>
            <w:r w:rsidR="00F620CB">
              <w:rPr>
                <w:rFonts w:asciiTheme="minorHAnsi" w:eastAsia="MS Mincho" w:hAnsiTheme="minorHAnsi"/>
                <w:sz w:val="20"/>
              </w:rPr>
              <w:t>6</w:t>
            </w:r>
          </w:p>
        </w:tc>
        <w:tc>
          <w:tcPr>
            <w:tcW w:w="2480" w:type="dxa"/>
            <w:shd w:val="clear" w:color="auto" w:fill="auto"/>
            <w:vAlign w:val="center"/>
          </w:tcPr>
          <w:p w14:paraId="63204B01" w14:textId="77777777" w:rsidR="00064274" w:rsidRPr="00CB3024" w:rsidRDefault="00064274" w:rsidP="00D01BE2">
            <w:pPr>
              <w:contextualSpacing/>
              <w:rPr>
                <w:rFonts w:asciiTheme="minorHAnsi" w:eastAsia="MS Mincho" w:hAnsiTheme="minorHAnsi"/>
                <w:sz w:val="20"/>
              </w:rPr>
            </w:pPr>
          </w:p>
        </w:tc>
        <w:tc>
          <w:tcPr>
            <w:tcW w:w="6351" w:type="dxa"/>
            <w:vAlign w:val="center"/>
          </w:tcPr>
          <w:p w14:paraId="68EA4B6A" w14:textId="77777777" w:rsidR="00064274" w:rsidRPr="00CB3024" w:rsidRDefault="00064274" w:rsidP="00D01BE2">
            <w:pPr>
              <w:contextualSpacing/>
              <w:rPr>
                <w:rFonts w:asciiTheme="minorHAnsi" w:eastAsia="MS Mincho" w:hAnsiTheme="minorHAnsi"/>
                <w:sz w:val="20"/>
              </w:rPr>
            </w:pPr>
          </w:p>
        </w:tc>
      </w:tr>
      <w:tr w:rsidR="00A049CF" w:rsidRPr="00CB3024" w14:paraId="037661D0" w14:textId="77777777" w:rsidTr="00D01BE2">
        <w:trPr>
          <w:trHeight w:val="397"/>
        </w:trPr>
        <w:tc>
          <w:tcPr>
            <w:tcW w:w="546" w:type="dxa"/>
            <w:shd w:val="clear" w:color="auto" w:fill="auto"/>
            <w:vAlign w:val="center"/>
          </w:tcPr>
          <w:p w14:paraId="090AFCE2" w14:textId="0A50845E" w:rsidR="00064274" w:rsidRPr="00CB3024" w:rsidRDefault="00064274" w:rsidP="00D01BE2">
            <w:pPr>
              <w:contextualSpacing/>
              <w:rPr>
                <w:rFonts w:asciiTheme="minorHAnsi" w:eastAsia="MS Mincho" w:hAnsiTheme="minorHAnsi"/>
                <w:sz w:val="20"/>
              </w:rPr>
            </w:pPr>
            <w:r w:rsidRPr="00CB3024">
              <w:rPr>
                <w:rFonts w:asciiTheme="minorHAnsi" w:eastAsia="MS Mincho" w:hAnsiTheme="minorHAnsi"/>
                <w:sz w:val="20"/>
              </w:rPr>
              <w:t>202</w:t>
            </w:r>
            <w:r w:rsidR="00F620CB">
              <w:rPr>
                <w:rFonts w:asciiTheme="minorHAnsi" w:eastAsia="MS Mincho" w:hAnsiTheme="minorHAnsi"/>
                <w:sz w:val="20"/>
              </w:rPr>
              <w:t>7</w:t>
            </w:r>
          </w:p>
        </w:tc>
        <w:tc>
          <w:tcPr>
            <w:tcW w:w="2480" w:type="dxa"/>
            <w:shd w:val="clear" w:color="auto" w:fill="auto"/>
            <w:vAlign w:val="center"/>
          </w:tcPr>
          <w:p w14:paraId="059428AC" w14:textId="77777777" w:rsidR="00064274" w:rsidRPr="00CB3024" w:rsidRDefault="00064274" w:rsidP="00D01BE2">
            <w:pPr>
              <w:contextualSpacing/>
              <w:rPr>
                <w:rFonts w:asciiTheme="minorHAnsi" w:eastAsia="MS Mincho" w:hAnsiTheme="minorHAnsi"/>
                <w:sz w:val="20"/>
              </w:rPr>
            </w:pPr>
          </w:p>
        </w:tc>
        <w:tc>
          <w:tcPr>
            <w:tcW w:w="6351" w:type="dxa"/>
            <w:vAlign w:val="center"/>
          </w:tcPr>
          <w:p w14:paraId="1FE8F54D" w14:textId="77777777" w:rsidR="00064274" w:rsidRPr="00CB3024" w:rsidRDefault="00064274" w:rsidP="00D01BE2">
            <w:pPr>
              <w:contextualSpacing/>
              <w:rPr>
                <w:rFonts w:asciiTheme="minorHAnsi" w:eastAsia="MS Mincho" w:hAnsiTheme="minorHAnsi"/>
                <w:sz w:val="20"/>
              </w:rPr>
            </w:pPr>
          </w:p>
        </w:tc>
      </w:tr>
      <w:tr w:rsidR="00A049CF" w:rsidRPr="00CB3024" w14:paraId="17F37893" w14:textId="77777777" w:rsidTr="00D01BE2">
        <w:trPr>
          <w:trHeight w:val="397"/>
        </w:trPr>
        <w:tc>
          <w:tcPr>
            <w:tcW w:w="546" w:type="dxa"/>
            <w:shd w:val="clear" w:color="auto" w:fill="auto"/>
            <w:vAlign w:val="center"/>
          </w:tcPr>
          <w:p w14:paraId="6247CD80" w14:textId="3E1A53D0" w:rsidR="00064274" w:rsidRPr="00CB3024" w:rsidRDefault="00064274" w:rsidP="00D01BE2">
            <w:pPr>
              <w:contextualSpacing/>
              <w:rPr>
                <w:rFonts w:asciiTheme="minorHAnsi" w:eastAsia="MS Mincho" w:hAnsiTheme="minorHAnsi"/>
                <w:sz w:val="20"/>
              </w:rPr>
            </w:pPr>
            <w:r w:rsidRPr="00CB3024">
              <w:rPr>
                <w:rFonts w:asciiTheme="minorHAnsi" w:eastAsia="MS Mincho" w:hAnsiTheme="minorHAnsi"/>
                <w:sz w:val="20"/>
              </w:rPr>
              <w:t>202</w:t>
            </w:r>
            <w:r w:rsidR="00F620CB">
              <w:rPr>
                <w:rFonts w:asciiTheme="minorHAnsi" w:eastAsia="MS Mincho" w:hAnsiTheme="minorHAnsi"/>
                <w:sz w:val="20"/>
              </w:rPr>
              <w:t>8</w:t>
            </w:r>
          </w:p>
        </w:tc>
        <w:tc>
          <w:tcPr>
            <w:tcW w:w="2480" w:type="dxa"/>
            <w:shd w:val="clear" w:color="auto" w:fill="auto"/>
            <w:vAlign w:val="center"/>
          </w:tcPr>
          <w:p w14:paraId="77A38322" w14:textId="77777777" w:rsidR="00064274" w:rsidRPr="00CB3024" w:rsidRDefault="00064274" w:rsidP="00D01BE2">
            <w:pPr>
              <w:contextualSpacing/>
              <w:rPr>
                <w:rFonts w:asciiTheme="minorHAnsi" w:eastAsia="MS Mincho" w:hAnsiTheme="minorHAnsi"/>
                <w:sz w:val="20"/>
              </w:rPr>
            </w:pPr>
          </w:p>
        </w:tc>
        <w:tc>
          <w:tcPr>
            <w:tcW w:w="6351" w:type="dxa"/>
            <w:vAlign w:val="center"/>
          </w:tcPr>
          <w:p w14:paraId="56EAB52C" w14:textId="77777777" w:rsidR="00064274" w:rsidRPr="00CB3024" w:rsidRDefault="00064274" w:rsidP="00D01BE2">
            <w:pPr>
              <w:contextualSpacing/>
              <w:rPr>
                <w:rFonts w:asciiTheme="minorHAnsi" w:eastAsia="MS Mincho" w:hAnsiTheme="minorHAnsi"/>
                <w:sz w:val="20"/>
              </w:rPr>
            </w:pPr>
          </w:p>
        </w:tc>
      </w:tr>
      <w:tr w:rsidR="00A049CF" w:rsidRPr="00CB3024" w14:paraId="2AC79AFE" w14:textId="77777777" w:rsidTr="00D01BE2">
        <w:trPr>
          <w:trHeight w:val="397"/>
        </w:trPr>
        <w:tc>
          <w:tcPr>
            <w:tcW w:w="546" w:type="dxa"/>
            <w:shd w:val="clear" w:color="auto" w:fill="auto"/>
            <w:vAlign w:val="center"/>
          </w:tcPr>
          <w:p w14:paraId="674CFEE8" w14:textId="2A6F0415" w:rsidR="00064274" w:rsidRPr="00CB3024" w:rsidRDefault="00064274" w:rsidP="00D01BE2">
            <w:pPr>
              <w:contextualSpacing/>
              <w:rPr>
                <w:rFonts w:asciiTheme="minorHAnsi" w:eastAsia="MS Mincho" w:hAnsiTheme="minorHAnsi"/>
                <w:sz w:val="20"/>
              </w:rPr>
            </w:pPr>
            <w:r w:rsidRPr="00CB3024">
              <w:rPr>
                <w:rFonts w:asciiTheme="minorHAnsi" w:eastAsia="MS Mincho" w:hAnsiTheme="minorHAnsi"/>
                <w:sz w:val="20"/>
              </w:rPr>
              <w:t>202</w:t>
            </w:r>
            <w:r w:rsidR="00F620CB">
              <w:rPr>
                <w:rFonts w:asciiTheme="minorHAnsi" w:eastAsia="MS Mincho" w:hAnsiTheme="minorHAnsi"/>
                <w:sz w:val="20"/>
              </w:rPr>
              <w:t>9</w:t>
            </w:r>
          </w:p>
        </w:tc>
        <w:tc>
          <w:tcPr>
            <w:tcW w:w="2480" w:type="dxa"/>
            <w:shd w:val="clear" w:color="auto" w:fill="auto"/>
            <w:vAlign w:val="center"/>
          </w:tcPr>
          <w:p w14:paraId="0FDBEC5E" w14:textId="77777777" w:rsidR="00064274" w:rsidRPr="00CB3024" w:rsidRDefault="00064274" w:rsidP="00D01BE2">
            <w:pPr>
              <w:contextualSpacing/>
              <w:rPr>
                <w:rFonts w:asciiTheme="minorHAnsi" w:eastAsia="MS Mincho" w:hAnsiTheme="minorHAnsi"/>
                <w:sz w:val="20"/>
              </w:rPr>
            </w:pPr>
          </w:p>
        </w:tc>
        <w:tc>
          <w:tcPr>
            <w:tcW w:w="6351" w:type="dxa"/>
            <w:vAlign w:val="center"/>
          </w:tcPr>
          <w:p w14:paraId="03077CB6" w14:textId="77777777" w:rsidR="00064274" w:rsidRPr="00CB3024" w:rsidRDefault="00064274" w:rsidP="00D01BE2">
            <w:pPr>
              <w:contextualSpacing/>
              <w:rPr>
                <w:rFonts w:asciiTheme="minorHAnsi" w:eastAsia="MS Mincho" w:hAnsiTheme="minorHAnsi"/>
                <w:sz w:val="20"/>
              </w:rPr>
            </w:pPr>
          </w:p>
        </w:tc>
      </w:tr>
    </w:tbl>
    <w:p w14:paraId="1D3CD6E1" w14:textId="77777777" w:rsidR="009A36A2" w:rsidRDefault="009A36A2" w:rsidP="00BA6BF7"/>
    <w:p w14:paraId="579E6944" w14:textId="5A8436F2" w:rsidR="00BA6BF7" w:rsidRPr="009A36A2" w:rsidRDefault="00BA6BF7" w:rsidP="00BA6BF7">
      <w:pPr>
        <w:rPr>
          <w:highlight w:val="yellow"/>
        </w:rPr>
      </w:pPr>
      <w:r w:rsidRPr="009A36A2">
        <w:rPr>
          <w:highlight w:val="yellow"/>
        </w:rPr>
        <w:t>Strategické plánování vytvoření a rozvoje informačního systému</w:t>
      </w:r>
    </w:p>
    <w:p w14:paraId="54085E83" w14:textId="6C429C9F" w:rsidR="00064274" w:rsidRPr="009A36A2" w:rsidRDefault="00BA6BF7" w:rsidP="008732E5">
      <w:pPr>
        <w:pStyle w:val="Odstavecseseznamem"/>
        <w:numPr>
          <w:ilvl w:val="0"/>
          <w:numId w:val="38"/>
        </w:numPr>
        <w:rPr>
          <w:highlight w:val="yellow"/>
        </w:rPr>
      </w:pPr>
      <w:r w:rsidRPr="009A36A2">
        <w:rPr>
          <w:highlight w:val="yellow"/>
        </w:rPr>
        <w:t>Věcný správce ve fázi strategického plánování vytvoření a rozvoje informačního systému</w:t>
      </w:r>
    </w:p>
    <w:p w14:paraId="75CCFC6B" w14:textId="77777777" w:rsidR="009A36A2" w:rsidRPr="009A36A2" w:rsidRDefault="009A36A2" w:rsidP="009A36A2">
      <w:pPr>
        <w:spacing w:after="0"/>
        <w:ind w:left="360"/>
        <w:jc w:val="left"/>
        <w:rPr>
          <w:rFonts w:cs="Arial"/>
          <w:color w:val="000000"/>
          <w:sz w:val="20"/>
        </w:rPr>
      </w:pPr>
      <w:r w:rsidRPr="009A36A2">
        <w:rPr>
          <w:rFonts w:cs="Arial"/>
          <w:b/>
          <w:bCs/>
          <w:color w:val="000000"/>
          <w:sz w:val="20"/>
          <w:highlight w:val="yellow"/>
          <w:shd w:val="clear" w:color="auto" w:fill="FFFFFF"/>
        </w:rPr>
        <w:t>b)</w:t>
      </w:r>
      <w:r w:rsidRPr="009A36A2">
        <w:rPr>
          <w:rFonts w:cs="Arial"/>
          <w:color w:val="000000"/>
          <w:sz w:val="20"/>
          <w:highlight w:val="yellow"/>
          <w:shd w:val="clear" w:color="auto" w:fill="FFFFFF"/>
        </w:rPr>
        <w:t> v návaznosti na plán v informační koncepci orgánu veřejné správy vypracuje a schválí investiční záměr a v případě určeného informačního systému obdrží souhlasné vyjádření Digitální a informační agentury a</w:t>
      </w:r>
    </w:p>
    <w:p w14:paraId="0A18A67D" w14:textId="77777777" w:rsidR="009A36A2" w:rsidRPr="00CB3024" w:rsidRDefault="009A36A2" w:rsidP="009A36A2">
      <w:pPr>
        <w:ind w:left="360"/>
      </w:pPr>
    </w:p>
    <w:p w14:paraId="72952348" w14:textId="676DFCC3" w:rsidR="00B45157" w:rsidRPr="00CB3024" w:rsidRDefault="61B2622B" w:rsidP="008D3509">
      <w:pPr>
        <w:pStyle w:val="Nadpis3"/>
      </w:pPr>
      <w:bookmarkStart w:id="317" w:name="_Toc62034852"/>
      <w:bookmarkStart w:id="318" w:name="_Toc62151927"/>
      <w:bookmarkStart w:id="319" w:name="_Toc63966896"/>
      <w:bookmarkStart w:id="320" w:name="_Toc65609933"/>
      <w:bookmarkStart w:id="321" w:name="_Toc86661492"/>
      <w:bookmarkStart w:id="322" w:name="_Toc178771293"/>
      <w:r>
        <w:t xml:space="preserve">Plán financování provozu </w:t>
      </w:r>
      <w:bookmarkEnd w:id="317"/>
      <w:bookmarkEnd w:id="318"/>
      <w:bookmarkEnd w:id="319"/>
      <w:bookmarkEnd w:id="320"/>
      <w:bookmarkEnd w:id="321"/>
      <w:r w:rsidR="423EEE8D">
        <w:t>ICT</w:t>
      </w:r>
      <w:bookmarkEnd w:id="322"/>
    </w:p>
    <w:p w14:paraId="5E777BD0" w14:textId="1A349047" w:rsidR="00B45157" w:rsidRPr="00CB3024" w:rsidRDefault="00EC040A" w:rsidP="00A029A5">
      <w:pPr>
        <w:pStyle w:val="Nvodnkomente"/>
      </w:pPr>
      <w:r w:rsidRPr="00CB3024">
        <w:t>V</w:t>
      </w:r>
      <w:r w:rsidR="00B45157" w:rsidRPr="00CB3024">
        <w:t xml:space="preserve">šechny </w:t>
      </w:r>
      <w:r w:rsidR="00560B84" w:rsidRPr="00CB3024">
        <w:t>stávající i plánované</w:t>
      </w:r>
      <w:r w:rsidR="00832CE2" w:rsidRPr="00CB3024">
        <w:t xml:space="preserve"> </w:t>
      </w:r>
      <w:r w:rsidR="00C76495" w:rsidRPr="00CB3024">
        <w:t>prostředky ICT</w:t>
      </w:r>
      <w:r w:rsidR="00B45157" w:rsidRPr="00CB3024">
        <w:t>, zahrnuté do této informační koncepce, musí mít zajištěno průběžné, každoroční financování svého provozu</w:t>
      </w:r>
      <w:r w:rsidR="000161F9" w:rsidRPr="00CB3024">
        <w:t xml:space="preserve">, rozvoje </w:t>
      </w:r>
      <w:r w:rsidR="00B45157" w:rsidRPr="00CB3024">
        <w:t>a obnovy majetku</w:t>
      </w:r>
      <w:r w:rsidR="004B18E3" w:rsidRPr="00CB3024">
        <w:t>, tzv. „mandatorní výdaje“</w:t>
      </w:r>
      <w:r w:rsidR="00B45157" w:rsidRPr="00CB3024">
        <w:t>.</w:t>
      </w:r>
    </w:p>
    <w:p w14:paraId="28D5C1BE" w14:textId="0A9A3754" w:rsidR="00B45157" w:rsidRPr="00CB3024" w:rsidRDefault="00B45157" w:rsidP="00B45157">
      <w:pPr>
        <w:rPr>
          <w:highlight w:val="yellow"/>
        </w:rPr>
      </w:pPr>
      <w:r w:rsidRPr="00CB3024">
        <w:rPr>
          <w:highlight w:val="yellow"/>
        </w:rPr>
        <w:t xml:space="preserve">Celkové </w:t>
      </w:r>
      <w:r w:rsidR="0070643F" w:rsidRPr="00CB3024">
        <w:rPr>
          <w:highlight w:val="yellow"/>
        </w:rPr>
        <w:t>provozní</w:t>
      </w:r>
      <w:r w:rsidRPr="00CB3024">
        <w:rPr>
          <w:highlight w:val="yellow"/>
        </w:rPr>
        <w:t xml:space="preserve"> výdaje činí za poslední rozpočtové </w:t>
      </w:r>
      <w:proofErr w:type="gramStart"/>
      <w:r w:rsidRPr="00CB3024">
        <w:rPr>
          <w:highlight w:val="yellow"/>
        </w:rPr>
        <w:t xml:space="preserve">období:  </w:t>
      </w:r>
      <w:proofErr w:type="spellStart"/>
      <w:r w:rsidRPr="00CB3024">
        <w:rPr>
          <w:b/>
          <w:bCs/>
          <w:highlight w:val="yellow"/>
        </w:rPr>
        <w:t>xyz</w:t>
      </w:r>
      <w:proofErr w:type="spellEnd"/>
      <w:proofErr w:type="gramEnd"/>
      <w:r w:rsidRPr="00CB3024">
        <w:rPr>
          <w:highlight w:val="yellow"/>
        </w:rPr>
        <w:t xml:space="preserve"> mil. Kč. Pro následující roky až do roku 202</w:t>
      </w:r>
      <w:r w:rsidR="00F91E1C" w:rsidRPr="00CB3024">
        <w:rPr>
          <w:highlight w:val="yellow"/>
        </w:rPr>
        <w:t>X</w:t>
      </w:r>
      <w:r w:rsidRPr="00CB3024">
        <w:rPr>
          <w:highlight w:val="yellow"/>
        </w:rPr>
        <w:t xml:space="preserve"> (horizont IK </w:t>
      </w:r>
      <w:r w:rsidR="003F1424" w:rsidRPr="00CB3024">
        <w:rPr>
          <w:highlight w:val="yellow"/>
        </w:rPr>
        <w:t>úřadu</w:t>
      </w:r>
      <w:r w:rsidRPr="00CB3024">
        <w:rPr>
          <w:highlight w:val="yellow"/>
        </w:rPr>
        <w:t>) lze oprávněně předpokládat následující plán výdajů:</w:t>
      </w:r>
    </w:p>
    <w:p w14:paraId="2B764E12" w14:textId="7590A1F4" w:rsidR="00B45157" w:rsidRPr="00CB3024" w:rsidRDefault="00B45157" w:rsidP="00B45157">
      <w:pPr>
        <w:pStyle w:val="Titulek"/>
      </w:pPr>
      <w:bookmarkStart w:id="323" w:name="_Toc86661274"/>
      <w:bookmarkStart w:id="324" w:name="_Toc178771375"/>
      <w:r w:rsidRPr="00CB3024">
        <w:t xml:space="preserve">Tabulka </w:t>
      </w:r>
      <w:r w:rsidRPr="00CB3024">
        <w:fldChar w:fldCharType="begin"/>
      </w:r>
      <w:r w:rsidRPr="00CB3024">
        <w:instrText>SEQ Tabulka \* ARABIC</w:instrText>
      </w:r>
      <w:r w:rsidRPr="00CB3024">
        <w:fldChar w:fldCharType="separate"/>
      </w:r>
      <w:r w:rsidR="000C75BA">
        <w:rPr>
          <w:noProof/>
        </w:rPr>
        <w:t>22</w:t>
      </w:r>
      <w:r w:rsidRPr="00CB3024">
        <w:fldChar w:fldCharType="end"/>
      </w:r>
      <w:r w:rsidR="00E95160" w:rsidRPr="00CB3024">
        <w:rPr>
          <w:noProof/>
        </w:rPr>
        <w:t>:</w:t>
      </w:r>
      <w:r w:rsidRPr="00CB3024">
        <w:t xml:space="preserve"> Plán </w:t>
      </w:r>
      <w:r w:rsidR="004B18E3" w:rsidRPr="00CB3024">
        <w:t>mandatorních</w:t>
      </w:r>
      <w:r w:rsidRPr="00CB3024">
        <w:t xml:space="preserve"> výdajů</w:t>
      </w:r>
      <w:bookmarkEnd w:id="323"/>
      <w:bookmarkEnd w:id="324"/>
    </w:p>
    <w:tbl>
      <w:tblPr>
        <w:tblW w:w="9377" w:type="dxa"/>
        <w:tblInd w:w="-31"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left w:w="70" w:type="dxa"/>
          <w:right w:w="70" w:type="dxa"/>
        </w:tblCellMar>
        <w:tblLook w:val="04A0" w:firstRow="1" w:lastRow="0" w:firstColumn="1" w:lastColumn="0" w:noHBand="0" w:noVBand="1"/>
      </w:tblPr>
      <w:tblGrid>
        <w:gridCol w:w="546"/>
        <w:gridCol w:w="2480"/>
        <w:gridCol w:w="6351"/>
      </w:tblGrid>
      <w:tr w:rsidR="00BE2216" w:rsidRPr="00CB3024" w14:paraId="50D914F5" w14:textId="77777777" w:rsidTr="00D01BE2">
        <w:trPr>
          <w:trHeight w:val="397"/>
          <w:tblHeader/>
        </w:trPr>
        <w:tc>
          <w:tcPr>
            <w:tcW w:w="546" w:type="dxa"/>
            <w:shd w:val="clear" w:color="auto" w:fill="4472C4" w:themeFill="accent1"/>
            <w:vAlign w:val="center"/>
            <w:hideMark/>
          </w:tcPr>
          <w:p w14:paraId="749DDD48" w14:textId="77777777" w:rsidR="00B45157" w:rsidRPr="00CB3024" w:rsidRDefault="00B45157" w:rsidP="00D01BE2">
            <w:pPr>
              <w:contextualSpacing/>
              <w:jc w:val="left"/>
              <w:rPr>
                <w:color w:val="FFFFFF" w:themeColor="background1"/>
                <w:sz w:val="20"/>
              </w:rPr>
            </w:pPr>
            <w:r w:rsidRPr="00CB3024">
              <w:rPr>
                <w:color w:val="FFFFFF" w:themeColor="background1"/>
                <w:sz w:val="20"/>
              </w:rPr>
              <w:t>Rok</w:t>
            </w:r>
          </w:p>
        </w:tc>
        <w:tc>
          <w:tcPr>
            <w:tcW w:w="2480" w:type="dxa"/>
            <w:shd w:val="clear" w:color="auto" w:fill="4472C4" w:themeFill="accent1"/>
            <w:vAlign w:val="center"/>
            <w:hideMark/>
          </w:tcPr>
          <w:p w14:paraId="673EFDB4" w14:textId="13C5CBDF" w:rsidR="00B45157" w:rsidRPr="00CB3024" w:rsidRDefault="004B18E3" w:rsidP="00D01BE2">
            <w:pPr>
              <w:contextualSpacing/>
              <w:rPr>
                <w:color w:val="FFFFFF" w:themeColor="background1"/>
                <w:sz w:val="20"/>
              </w:rPr>
            </w:pPr>
            <w:r w:rsidRPr="00CB3024">
              <w:rPr>
                <w:color w:val="FFFFFF" w:themeColor="background1"/>
                <w:sz w:val="20"/>
              </w:rPr>
              <w:t>Mandatorní</w:t>
            </w:r>
            <w:r w:rsidR="00B45157" w:rsidRPr="00CB3024">
              <w:rPr>
                <w:color w:val="FFFFFF" w:themeColor="background1"/>
                <w:sz w:val="20"/>
              </w:rPr>
              <w:t xml:space="preserve"> výdaje</w:t>
            </w:r>
          </w:p>
        </w:tc>
        <w:tc>
          <w:tcPr>
            <w:tcW w:w="6351" w:type="dxa"/>
            <w:shd w:val="clear" w:color="auto" w:fill="4472C4" w:themeFill="accent1"/>
            <w:vAlign w:val="center"/>
          </w:tcPr>
          <w:p w14:paraId="7697C79E" w14:textId="62AE1E9F" w:rsidR="00B45157" w:rsidRPr="00CB3024" w:rsidRDefault="00F40D29" w:rsidP="00D01BE2">
            <w:pPr>
              <w:contextualSpacing/>
              <w:rPr>
                <w:color w:val="FFFFFF" w:themeColor="background1"/>
                <w:sz w:val="20"/>
              </w:rPr>
            </w:pPr>
            <w:r w:rsidRPr="00CB3024">
              <w:rPr>
                <w:color w:val="FFFFFF" w:themeColor="background1"/>
                <w:sz w:val="20"/>
              </w:rPr>
              <w:t>Zdroje financování</w:t>
            </w:r>
          </w:p>
        </w:tc>
      </w:tr>
      <w:tr w:rsidR="00724541" w:rsidRPr="00CB3024" w14:paraId="441BFE30" w14:textId="77777777" w:rsidTr="00D01BE2">
        <w:trPr>
          <w:trHeight w:val="397"/>
        </w:trPr>
        <w:tc>
          <w:tcPr>
            <w:tcW w:w="546" w:type="dxa"/>
            <w:shd w:val="clear" w:color="auto" w:fill="auto"/>
            <w:vAlign w:val="center"/>
          </w:tcPr>
          <w:p w14:paraId="09C2C5BB" w14:textId="4FE95095" w:rsidR="00B45157" w:rsidRPr="00CB3024" w:rsidRDefault="00B45157" w:rsidP="00D01BE2">
            <w:pPr>
              <w:contextualSpacing/>
              <w:rPr>
                <w:rFonts w:asciiTheme="minorHAnsi" w:eastAsia="MS Mincho" w:hAnsiTheme="minorHAnsi"/>
                <w:sz w:val="20"/>
              </w:rPr>
            </w:pPr>
            <w:r w:rsidRPr="00CB3024">
              <w:rPr>
                <w:rFonts w:asciiTheme="minorHAnsi" w:eastAsia="MS Mincho" w:hAnsiTheme="minorHAnsi"/>
                <w:sz w:val="20"/>
              </w:rPr>
              <w:t>202</w:t>
            </w:r>
            <w:r w:rsidR="00F620CB">
              <w:rPr>
                <w:rFonts w:asciiTheme="minorHAnsi" w:eastAsia="MS Mincho" w:hAnsiTheme="minorHAnsi"/>
                <w:sz w:val="20"/>
              </w:rPr>
              <w:t>5</w:t>
            </w:r>
          </w:p>
        </w:tc>
        <w:tc>
          <w:tcPr>
            <w:tcW w:w="2480" w:type="dxa"/>
            <w:shd w:val="clear" w:color="auto" w:fill="auto"/>
            <w:vAlign w:val="center"/>
          </w:tcPr>
          <w:p w14:paraId="10285F51" w14:textId="77777777" w:rsidR="00B45157" w:rsidRPr="00CB3024" w:rsidRDefault="00B45157" w:rsidP="00D01BE2">
            <w:pPr>
              <w:contextualSpacing/>
              <w:rPr>
                <w:rFonts w:asciiTheme="minorHAnsi" w:eastAsia="MS Mincho" w:hAnsiTheme="minorHAnsi"/>
                <w:sz w:val="20"/>
              </w:rPr>
            </w:pPr>
          </w:p>
        </w:tc>
        <w:tc>
          <w:tcPr>
            <w:tcW w:w="6351" w:type="dxa"/>
            <w:vAlign w:val="center"/>
          </w:tcPr>
          <w:p w14:paraId="77DD6BBB" w14:textId="77777777" w:rsidR="00B45157" w:rsidRPr="00CB3024" w:rsidRDefault="00B45157" w:rsidP="00D01BE2">
            <w:pPr>
              <w:contextualSpacing/>
              <w:rPr>
                <w:rFonts w:asciiTheme="minorHAnsi" w:eastAsia="MS Mincho" w:hAnsiTheme="minorHAnsi"/>
                <w:sz w:val="20"/>
              </w:rPr>
            </w:pPr>
          </w:p>
        </w:tc>
      </w:tr>
      <w:tr w:rsidR="00724541" w:rsidRPr="00CB3024" w14:paraId="3D84EDBF" w14:textId="77777777" w:rsidTr="00D01BE2">
        <w:trPr>
          <w:trHeight w:val="397"/>
        </w:trPr>
        <w:tc>
          <w:tcPr>
            <w:tcW w:w="546" w:type="dxa"/>
            <w:shd w:val="clear" w:color="auto" w:fill="auto"/>
            <w:vAlign w:val="center"/>
          </w:tcPr>
          <w:p w14:paraId="79CF2038" w14:textId="70009B92" w:rsidR="00B45157" w:rsidRPr="00CB3024" w:rsidRDefault="00B45157" w:rsidP="00D01BE2">
            <w:pPr>
              <w:contextualSpacing/>
              <w:rPr>
                <w:rFonts w:asciiTheme="minorHAnsi" w:eastAsia="MS Mincho" w:hAnsiTheme="minorHAnsi"/>
                <w:sz w:val="20"/>
              </w:rPr>
            </w:pPr>
            <w:r w:rsidRPr="00CB3024">
              <w:rPr>
                <w:rFonts w:asciiTheme="minorHAnsi" w:eastAsia="MS Mincho" w:hAnsiTheme="minorHAnsi"/>
                <w:sz w:val="20"/>
              </w:rPr>
              <w:lastRenderedPageBreak/>
              <w:t>202</w:t>
            </w:r>
            <w:r w:rsidR="00F620CB">
              <w:rPr>
                <w:rFonts w:asciiTheme="minorHAnsi" w:eastAsia="MS Mincho" w:hAnsiTheme="minorHAnsi"/>
                <w:sz w:val="20"/>
              </w:rPr>
              <w:t>6</w:t>
            </w:r>
          </w:p>
        </w:tc>
        <w:tc>
          <w:tcPr>
            <w:tcW w:w="2480" w:type="dxa"/>
            <w:shd w:val="clear" w:color="auto" w:fill="auto"/>
            <w:vAlign w:val="center"/>
          </w:tcPr>
          <w:p w14:paraId="1A14055F" w14:textId="77777777" w:rsidR="00B45157" w:rsidRPr="00CB3024" w:rsidRDefault="00B45157" w:rsidP="00D01BE2">
            <w:pPr>
              <w:contextualSpacing/>
              <w:rPr>
                <w:rFonts w:asciiTheme="minorHAnsi" w:eastAsia="MS Mincho" w:hAnsiTheme="minorHAnsi"/>
                <w:sz w:val="20"/>
              </w:rPr>
            </w:pPr>
          </w:p>
        </w:tc>
        <w:tc>
          <w:tcPr>
            <w:tcW w:w="6351" w:type="dxa"/>
            <w:vAlign w:val="center"/>
          </w:tcPr>
          <w:p w14:paraId="0D1EDF43" w14:textId="77777777" w:rsidR="00B45157" w:rsidRPr="00CB3024" w:rsidRDefault="00B45157" w:rsidP="00D01BE2">
            <w:pPr>
              <w:contextualSpacing/>
              <w:rPr>
                <w:rFonts w:asciiTheme="minorHAnsi" w:eastAsia="MS Mincho" w:hAnsiTheme="minorHAnsi"/>
                <w:sz w:val="20"/>
              </w:rPr>
            </w:pPr>
          </w:p>
        </w:tc>
      </w:tr>
      <w:tr w:rsidR="00724541" w:rsidRPr="00CB3024" w14:paraId="46455757" w14:textId="77777777" w:rsidTr="00D01BE2">
        <w:trPr>
          <w:trHeight w:val="397"/>
        </w:trPr>
        <w:tc>
          <w:tcPr>
            <w:tcW w:w="546" w:type="dxa"/>
            <w:shd w:val="clear" w:color="auto" w:fill="auto"/>
            <w:vAlign w:val="center"/>
          </w:tcPr>
          <w:p w14:paraId="4C56F859" w14:textId="2FECF71E" w:rsidR="00B45157" w:rsidRPr="00CB3024" w:rsidRDefault="00B45157" w:rsidP="00D01BE2">
            <w:pPr>
              <w:contextualSpacing/>
              <w:rPr>
                <w:rFonts w:asciiTheme="minorHAnsi" w:eastAsia="MS Mincho" w:hAnsiTheme="minorHAnsi"/>
                <w:sz w:val="20"/>
              </w:rPr>
            </w:pPr>
            <w:r w:rsidRPr="00CB3024">
              <w:rPr>
                <w:rFonts w:asciiTheme="minorHAnsi" w:eastAsia="MS Mincho" w:hAnsiTheme="minorHAnsi"/>
                <w:sz w:val="20"/>
              </w:rPr>
              <w:t>202</w:t>
            </w:r>
            <w:r w:rsidR="00F620CB">
              <w:rPr>
                <w:rFonts w:asciiTheme="minorHAnsi" w:eastAsia="MS Mincho" w:hAnsiTheme="minorHAnsi"/>
                <w:sz w:val="20"/>
              </w:rPr>
              <w:t>7</w:t>
            </w:r>
          </w:p>
        </w:tc>
        <w:tc>
          <w:tcPr>
            <w:tcW w:w="2480" w:type="dxa"/>
            <w:shd w:val="clear" w:color="auto" w:fill="auto"/>
            <w:vAlign w:val="center"/>
          </w:tcPr>
          <w:p w14:paraId="3F823A89" w14:textId="77777777" w:rsidR="00B45157" w:rsidRPr="00CB3024" w:rsidRDefault="00B45157" w:rsidP="00D01BE2">
            <w:pPr>
              <w:contextualSpacing/>
              <w:rPr>
                <w:rFonts w:asciiTheme="minorHAnsi" w:eastAsia="MS Mincho" w:hAnsiTheme="minorHAnsi"/>
                <w:sz w:val="20"/>
              </w:rPr>
            </w:pPr>
          </w:p>
        </w:tc>
        <w:tc>
          <w:tcPr>
            <w:tcW w:w="6351" w:type="dxa"/>
            <w:vAlign w:val="center"/>
          </w:tcPr>
          <w:p w14:paraId="020C6933" w14:textId="77777777" w:rsidR="00B45157" w:rsidRPr="00CB3024" w:rsidRDefault="00B45157" w:rsidP="00D01BE2">
            <w:pPr>
              <w:contextualSpacing/>
              <w:rPr>
                <w:rFonts w:asciiTheme="minorHAnsi" w:eastAsia="MS Mincho" w:hAnsiTheme="minorHAnsi"/>
                <w:sz w:val="20"/>
              </w:rPr>
            </w:pPr>
          </w:p>
        </w:tc>
      </w:tr>
      <w:tr w:rsidR="00724541" w:rsidRPr="00CB3024" w14:paraId="6682F8CD" w14:textId="77777777" w:rsidTr="00D01BE2">
        <w:trPr>
          <w:trHeight w:val="397"/>
        </w:trPr>
        <w:tc>
          <w:tcPr>
            <w:tcW w:w="546" w:type="dxa"/>
            <w:shd w:val="clear" w:color="auto" w:fill="auto"/>
            <w:vAlign w:val="center"/>
          </w:tcPr>
          <w:p w14:paraId="101DFF90" w14:textId="25FD4A56" w:rsidR="00B45157" w:rsidRPr="00CB3024" w:rsidRDefault="00B45157" w:rsidP="00D01BE2">
            <w:pPr>
              <w:contextualSpacing/>
              <w:rPr>
                <w:rFonts w:asciiTheme="minorHAnsi" w:eastAsia="MS Mincho" w:hAnsiTheme="minorHAnsi"/>
                <w:sz w:val="20"/>
              </w:rPr>
            </w:pPr>
            <w:r w:rsidRPr="00CB3024">
              <w:rPr>
                <w:rFonts w:asciiTheme="minorHAnsi" w:eastAsia="MS Mincho" w:hAnsiTheme="minorHAnsi"/>
                <w:sz w:val="20"/>
              </w:rPr>
              <w:t>202</w:t>
            </w:r>
            <w:r w:rsidR="00F620CB">
              <w:rPr>
                <w:rFonts w:asciiTheme="minorHAnsi" w:eastAsia="MS Mincho" w:hAnsiTheme="minorHAnsi"/>
                <w:sz w:val="20"/>
              </w:rPr>
              <w:t>8</w:t>
            </w:r>
          </w:p>
        </w:tc>
        <w:tc>
          <w:tcPr>
            <w:tcW w:w="2480" w:type="dxa"/>
            <w:shd w:val="clear" w:color="auto" w:fill="auto"/>
            <w:vAlign w:val="center"/>
          </w:tcPr>
          <w:p w14:paraId="69E1E877" w14:textId="77777777" w:rsidR="00B45157" w:rsidRPr="00CB3024" w:rsidRDefault="00B45157" w:rsidP="00D01BE2">
            <w:pPr>
              <w:contextualSpacing/>
              <w:rPr>
                <w:rFonts w:asciiTheme="minorHAnsi" w:eastAsia="MS Mincho" w:hAnsiTheme="minorHAnsi"/>
                <w:sz w:val="20"/>
              </w:rPr>
            </w:pPr>
          </w:p>
        </w:tc>
        <w:tc>
          <w:tcPr>
            <w:tcW w:w="6351" w:type="dxa"/>
            <w:vAlign w:val="center"/>
          </w:tcPr>
          <w:p w14:paraId="1A9FFD11" w14:textId="77777777" w:rsidR="00B45157" w:rsidRPr="00CB3024" w:rsidRDefault="00B45157" w:rsidP="00D01BE2">
            <w:pPr>
              <w:contextualSpacing/>
              <w:rPr>
                <w:rFonts w:asciiTheme="minorHAnsi" w:eastAsia="MS Mincho" w:hAnsiTheme="minorHAnsi"/>
                <w:sz w:val="20"/>
              </w:rPr>
            </w:pPr>
          </w:p>
        </w:tc>
      </w:tr>
      <w:tr w:rsidR="00724541" w:rsidRPr="00CB3024" w14:paraId="6DDE9A97" w14:textId="77777777" w:rsidTr="00D01BE2">
        <w:trPr>
          <w:trHeight w:val="397"/>
        </w:trPr>
        <w:tc>
          <w:tcPr>
            <w:tcW w:w="546" w:type="dxa"/>
            <w:shd w:val="clear" w:color="auto" w:fill="auto"/>
            <w:vAlign w:val="center"/>
          </w:tcPr>
          <w:p w14:paraId="7D44EB42" w14:textId="3DF0796F" w:rsidR="00B45157" w:rsidRPr="00CB3024" w:rsidRDefault="00B45157" w:rsidP="00D01BE2">
            <w:pPr>
              <w:contextualSpacing/>
              <w:rPr>
                <w:rFonts w:asciiTheme="minorHAnsi" w:eastAsia="MS Mincho" w:hAnsiTheme="minorHAnsi"/>
                <w:sz w:val="20"/>
              </w:rPr>
            </w:pPr>
            <w:r w:rsidRPr="00CB3024">
              <w:rPr>
                <w:rFonts w:asciiTheme="minorHAnsi" w:eastAsia="MS Mincho" w:hAnsiTheme="minorHAnsi"/>
                <w:sz w:val="20"/>
              </w:rPr>
              <w:t>202</w:t>
            </w:r>
            <w:r w:rsidR="00F620CB">
              <w:rPr>
                <w:rFonts w:asciiTheme="minorHAnsi" w:eastAsia="MS Mincho" w:hAnsiTheme="minorHAnsi"/>
                <w:sz w:val="20"/>
              </w:rPr>
              <w:t>9</w:t>
            </w:r>
          </w:p>
        </w:tc>
        <w:tc>
          <w:tcPr>
            <w:tcW w:w="2480" w:type="dxa"/>
            <w:shd w:val="clear" w:color="auto" w:fill="auto"/>
            <w:vAlign w:val="center"/>
          </w:tcPr>
          <w:p w14:paraId="58022F2C" w14:textId="77777777" w:rsidR="00B45157" w:rsidRPr="00CB3024" w:rsidRDefault="00B45157" w:rsidP="00D01BE2">
            <w:pPr>
              <w:contextualSpacing/>
              <w:rPr>
                <w:rFonts w:asciiTheme="minorHAnsi" w:eastAsia="MS Mincho" w:hAnsiTheme="minorHAnsi"/>
                <w:sz w:val="20"/>
              </w:rPr>
            </w:pPr>
          </w:p>
        </w:tc>
        <w:tc>
          <w:tcPr>
            <w:tcW w:w="6351" w:type="dxa"/>
            <w:vAlign w:val="center"/>
          </w:tcPr>
          <w:p w14:paraId="66D88FE9" w14:textId="77777777" w:rsidR="00B45157" w:rsidRPr="00CB3024" w:rsidRDefault="00B45157" w:rsidP="00D01BE2">
            <w:pPr>
              <w:contextualSpacing/>
              <w:rPr>
                <w:rFonts w:asciiTheme="minorHAnsi" w:eastAsia="MS Mincho" w:hAnsiTheme="minorHAnsi"/>
                <w:sz w:val="20"/>
              </w:rPr>
            </w:pPr>
          </w:p>
        </w:tc>
      </w:tr>
    </w:tbl>
    <w:p w14:paraId="6B1D2899" w14:textId="45B8CB6B" w:rsidR="00685DAB" w:rsidRPr="00CB3024" w:rsidRDefault="004140F6" w:rsidP="00685DAB">
      <w:pPr>
        <w:rPr>
          <w:lang w:eastAsia="en-US"/>
        </w:rPr>
      </w:pPr>
      <w:r w:rsidRPr="00CB3024">
        <w:rPr>
          <w:highlight w:val="yellow"/>
        </w:rPr>
        <w:t>Pokrytí mandatorních výdajů bude zajištěno kombinací zdrojů ze státního rozpočtu a zdrojů spolufinancovaných z ESIF EU.</w:t>
      </w:r>
    </w:p>
    <w:p w14:paraId="6B671E7D" w14:textId="7C5DAD20" w:rsidR="00E4223C" w:rsidRPr="00CB3024" w:rsidRDefault="7CAF4EBC" w:rsidP="00E04E7F">
      <w:pPr>
        <w:pStyle w:val="Nadpis1"/>
        <w:keepLines/>
        <w:numPr>
          <w:ilvl w:val="0"/>
          <w:numId w:val="0"/>
        </w:numPr>
        <w:rPr>
          <w:caps/>
          <w:color w:val="000000"/>
        </w:rPr>
      </w:pPr>
      <w:bookmarkStart w:id="325" w:name="_Toc62034854"/>
      <w:bookmarkStart w:id="326" w:name="_Ref62139257"/>
      <w:bookmarkStart w:id="327" w:name="_Toc62151929"/>
      <w:bookmarkStart w:id="328" w:name="_Toc67477413"/>
      <w:r w:rsidRPr="0629CA91">
        <w:rPr>
          <w:color w:val="000000" w:themeColor="text1"/>
        </w:rPr>
        <w:lastRenderedPageBreak/>
        <w:t xml:space="preserve"> </w:t>
      </w:r>
      <w:bookmarkStart w:id="329" w:name="_Toc178771294"/>
      <w:r w:rsidR="477B4912" w:rsidRPr="0629CA91">
        <w:rPr>
          <w:color w:val="000000" w:themeColor="text1"/>
        </w:rPr>
        <w:t xml:space="preserve">Část B: Koncepce řízení </w:t>
      </w:r>
      <w:r w:rsidR="615D040C" w:rsidRPr="0629CA91">
        <w:rPr>
          <w:color w:val="000000" w:themeColor="text1"/>
        </w:rPr>
        <w:t xml:space="preserve">služeb </w:t>
      </w:r>
      <w:r w:rsidR="477B4912" w:rsidRPr="0629CA91">
        <w:rPr>
          <w:color w:val="000000" w:themeColor="text1"/>
        </w:rPr>
        <w:t>ICT</w:t>
      </w:r>
      <w:bookmarkEnd w:id="325"/>
      <w:bookmarkEnd w:id="326"/>
      <w:bookmarkEnd w:id="327"/>
      <w:bookmarkEnd w:id="328"/>
      <w:bookmarkEnd w:id="329"/>
    </w:p>
    <w:p w14:paraId="227457BC" w14:textId="10AFB4CF" w:rsidR="00E446B7" w:rsidRPr="00CB3024" w:rsidRDefault="002874C4" w:rsidP="00610867">
      <w:pPr>
        <w:pStyle w:val="Nvodnkomente"/>
      </w:pPr>
      <w:bookmarkStart w:id="330" w:name="_Toc62034855"/>
      <w:bookmarkStart w:id="331" w:name="_Toc62151930"/>
      <w:bookmarkStart w:id="332" w:name="_Toc67477414"/>
      <w:r w:rsidRPr="00CB3024">
        <w:t>Odpovídá na otázky JAK? budovat a řídit služby ICT na podporu výkonu služeb veřejné správy úřadu</w:t>
      </w:r>
      <w:r w:rsidR="00506B49" w:rsidRPr="00CB3024">
        <w:t>.</w:t>
      </w:r>
      <w:r w:rsidRPr="00CB3024">
        <w:t xml:space="preserve"> Koresponduje s Metodami řízení ICT VS ČR.</w:t>
      </w:r>
    </w:p>
    <w:p w14:paraId="4168C359" w14:textId="0F27F799" w:rsidR="00610867" w:rsidRPr="00CB3024" w:rsidRDefault="00610867" w:rsidP="00610867">
      <w:pPr>
        <w:pStyle w:val="Nvodnkomente"/>
      </w:pPr>
      <w:r w:rsidRPr="00CB3024">
        <w:t>Než budete pokračovat v</w:t>
      </w:r>
      <w:r w:rsidR="0045380B" w:rsidRPr="00CB3024">
        <w:t> hodnocení stávajícího stavu</w:t>
      </w:r>
      <w:r w:rsidR="00B14D2C" w:rsidRPr="00CB3024">
        <w:t xml:space="preserve"> řízení</w:t>
      </w:r>
      <w:r w:rsidR="0045380B" w:rsidRPr="00CB3024">
        <w:t xml:space="preserve">, projděte si zpětně </w:t>
      </w:r>
      <w:r w:rsidR="00B730CF" w:rsidRPr="00CB3024">
        <w:t xml:space="preserve">dotazník z posledního </w:t>
      </w:r>
      <w:hyperlink r:id="rId88" w:history="1">
        <w:r w:rsidR="00B730CF" w:rsidRPr="00CB3024">
          <w:rPr>
            <w:rStyle w:val="Hypertextovodkaz"/>
          </w:rPr>
          <w:t>Benchmarku VS</w:t>
        </w:r>
      </w:hyperlink>
      <w:r w:rsidR="00B730CF" w:rsidRPr="00CB3024">
        <w:t xml:space="preserve"> a </w:t>
      </w:r>
      <w:r w:rsidR="00197DEF" w:rsidRPr="00CB3024">
        <w:t>najděte si svůj úřad v závěrečné zprávě z Benchmarku.</w:t>
      </w:r>
      <w:r w:rsidR="00C37F6F" w:rsidRPr="00CB3024">
        <w:t xml:space="preserve"> </w:t>
      </w:r>
    </w:p>
    <w:p w14:paraId="101C1FC4" w14:textId="723DB622" w:rsidR="00C37F6F" w:rsidRPr="00CB3024" w:rsidRDefault="00C37F6F" w:rsidP="00610867">
      <w:pPr>
        <w:pStyle w:val="Nvodnkomente"/>
      </w:pPr>
      <w:r w:rsidRPr="00CB3024">
        <w:t>Zároveň doporučujeme pročíst</w:t>
      </w:r>
      <w:r w:rsidR="003F60B7" w:rsidRPr="00CB3024">
        <w:t xml:space="preserve"> </w:t>
      </w:r>
      <w:hyperlink r:id="rId89" w:history="1">
        <w:r w:rsidR="00CC0D07" w:rsidRPr="00CB3024">
          <w:rPr>
            <w:rStyle w:val="Hypertextovodkaz"/>
          </w:rPr>
          <w:t>M</w:t>
        </w:r>
        <w:r w:rsidR="00652810" w:rsidRPr="00CB3024">
          <w:rPr>
            <w:rStyle w:val="Hypertextovodkaz"/>
          </w:rPr>
          <w:t>ŘICT</w:t>
        </w:r>
      </w:hyperlink>
      <w:r w:rsidR="003F60B7" w:rsidRPr="00CB3024">
        <w:t xml:space="preserve">, kde najdete užitečné </w:t>
      </w:r>
      <w:r w:rsidR="00794C03" w:rsidRPr="00CB3024">
        <w:t xml:space="preserve">tipy na standardy řízení, které je doporučeno používat ve VS pro řízení ICT. </w:t>
      </w:r>
      <w:r w:rsidR="00FC4E1D" w:rsidRPr="00CB3024">
        <w:t xml:space="preserve">Tyto užitečné zdroje se kontinuálně doplňují o </w:t>
      </w:r>
      <w:r w:rsidR="00CB3BF6" w:rsidRPr="00CB3024">
        <w:t>cenné informace.</w:t>
      </w:r>
    </w:p>
    <w:p w14:paraId="6E09A402" w14:textId="62B2FAC3" w:rsidR="00E4223C" w:rsidRPr="00CB3024" w:rsidRDefault="311CC8A7" w:rsidP="0629CA91">
      <w:pPr>
        <w:pStyle w:val="Nadpis1"/>
        <w:pageBreakBefore w:val="0"/>
        <w:rPr>
          <w:caps/>
        </w:rPr>
      </w:pPr>
      <w:bookmarkStart w:id="333" w:name="_Toc178771295"/>
      <w:r>
        <w:t>Popis</w:t>
      </w:r>
      <w:r w:rsidR="477B4912">
        <w:t xml:space="preserve"> stávajícího stavu řízení </w:t>
      </w:r>
      <w:bookmarkEnd w:id="330"/>
      <w:bookmarkEnd w:id="331"/>
      <w:bookmarkEnd w:id="332"/>
      <w:r w:rsidR="7CFB29B7">
        <w:t>informatiky</w:t>
      </w:r>
      <w:bookmarkEnd w:id="333"/>
    </w:p>
    <w:p w14:paraId="13BD59DB" w14:textId="0EDB8DBE" w:rsidR="00EE7FF1" w:rsidRDefault="00EE7FF1" w:rsidP="00EE7FF1">
      <w:pPr>
        <w:pStyle w:val="Nvodnkomente"/>
        <w:rPr>
          <w:lang w:eastAsia="en-US"/>
        </w:rPr>
      </w:pPr>
      <w:r w:rsidRPr="00CB3024">
        <w:rPr>
          <w:lang w:eastAsia="en-US"/>
        </w:rPr>
        <w:t>Uveďte hlediska, ze kterých budete hodnotit stávající stav řízení útvaru ICT a eGovernmentu úřadu. Kriticky hodnoťte pozitivní i negativní skutečnosti. Popište, které prvky řízení chcete zachovat, a které naopak změnit. Vysvětlete proč.</w:t>
      </w:r>
      <w:r w:rsidR="001918C3" w:rsidRPr="00CB3024">
        <w:rPr>
          <w:lang w:eastAsia="en-US"/>
        </w:rPr>
        <w:t xml:space="preserve"> </w:t>
      </w:r>
      <w:r w:rsidR="001105D0" w:rsidRPr="00CB3024">
        <w:rPr>
          <w:lang w:eastAsia="en-US"/>
        </w:rPr>
        <w:t xml:space="preserve">Využijte navrženou strukturu </w:t>
      </w:r>
      <w:r w:rsidR="006668DB" w:rsidRPr="00CB3024">
        <w:rPr>
          <w:lang w:eastAsia="en-US"/>
        </w:rPr>
        <w:t>kapitoly.</w:t>
      </w:r>
    </w:p>
    <w:p w14:paraId="333AAF8D" w14:textId="4C54470E" w:rsidR="006834EC" w:rsidRPr="00C55EB4" w:rsidRDefault="0006773E" w:rsidP="00EE7FF1">
      <w:pPr>
        <w:pStyle w:val="Nvodnkomente"/>
        <w:rPr>
          <w:b/>
          <w:bCs/>
          <w:lang w:eastAsia="en-US"/>
        </w:rPr>
      </w:pPr>
      <w:r w:rsidRPr="0006773E">
        <w:rPr>
          <w:b/>
          <w:bCs/>
          <w:lang w:eastAsia="en-US"/>
        </w:rPr>
        <w:t xml:space="preserve">Kapitola odpovídá požadavkům </w:t>
      </w:r>
      <w:r w:rsidR="006834EC" w:rsidRPr="00C55EB4">
        <w:rPr>
          <w:b/>
          <w:bCs/>
          <w:lang w:eastAsia="en-US"/>
        </w:rPr>
        <w:t>§ 3(</w:t>
      </w:r>
      <w:r w:rsidR="003C5295">
        <w:rPr>
          <w:b/>
          <w:bCs/>
          <w:lang w:eastAsia="en-US"/>
        </w:rPr>
        <w:t>3</w:t>
      </w:r>
      <w:r w:rsidR="006834EC" w:rsidRPr="00C55EB4">
        <w:rPr>
          <w:b/>
          <w:bCs/>
          <w:lang w:eastAsia="en-US"/>
        </w:rPr>
        <w:t>)a</w:t>
      </w:r>
      <w:r w:rsidR="00E46C88">
        <w:rPr>
          <w:b/>
          <w:bCs/>
          <w:lang w:eastAsia="en-US"/>
        </w:rPr>
        <w:t xml:space="preserve"> </w:t>
      </w:r>
      <w:r>
        <w:rPr>
          <w:b/>
          <w:bCs/>
          <w:lang w:eastAsia="en-US"/>
        </w:rPr>
        <w:t>Vyhlášky</w:t>
      </w:r>
      <w:r w:rsidR="00E46C88" w:rsidRPr="00E46C88">
        <w:rPr>
          <w:b/>
          <w:bCs/>
          <w:lang w:eastAsia="en-US"/>
        </w:rPr>
        <w:t>,</w:t>
      </w:r>
    </w:p>
    <w:p w14:paraId="5A588D0E" w14:textId="7E13BB9C" w:rsidR="00AA0057" w:rsidRDefault="00AA0057" w:rsidP="00EE7FF1">
      <w:pPr>
        <w:pStyle w:val="slovanseznam"/>
        <w:numPr>
          <w:ilvl w:val="0"/>
          <w:numId w:val="0"/>
        </w:numPr>
        <w:ind w:left="360"/>
        <w:rPr>
          <w:noProof/>
          <w:lang w:eastAsia="en-US"/>
        </w:rPr>
      </w:pPr>
    </w:p>
    <w:p w14:paraId="733D3E95" w14:textId="480D8A76" w:rsidR="00F94884" w:rsidRPr="00CB3024" w:rsidRDefault="00F94884" w:rsidP="00EE7FF1">
      <w:pPr>
        <w:pStyle w:val="slovanseznam"/>
        <w:numPr>
          <w:ilvl w:val="0"/>
          <w:numId w:val="0"/>
        </w:numPr>
        <w:ind w:left="360"/>
        <w:rPr>
          <w:lang w:eastAsia="en-US"/>
        </w:rPr>
      </w:pPr>
      <w:r>
        <w:rPr>
          <w:noProof/>
        </w:rPr>
        <w:drawing>
          <wp:inline distT="0" distB="0" distL="0" distR="0" wp14:anchorId="4A85AE9A" wp14:editId="05882CB4">
            <wp:extent cx="5229225" cy="4086225"/>
            <wp:effectExtent l="0" t="0" r="9525" b="9525"/>
            <wp:docPr id="211661505" name="Obrázek 1" descr="Obsah obrázku text, snímek obrazovky, Písmo,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1505" name="Obrázek 1" descr="Obsah obrázku text, snímek obrazovky, Písmo, Obdélník&#10;&#10;Popis byl vytvořen automaticky"/>
                    <pic:cNvPicPr/>
                  </pic:nvPicPr>
                  <pic:blipFill>
                    <a:blip r:embed="rId90"/>
                    <a:stretch>
                      <a:fillRect/>
                    </a:stretch>
                  </pic:blipFill>
                  <pic:spPr>
                    <a:xfrm>
                      <a:off x="0" y="0"/>
                      <a:ext cx="5229225" cy="4086225"/>
                    </a:xfrm>
                    <a:prstGeom prst="rect">
                      <a:avLst/>
                    </a:prstGeom>
                  </pic:spPr>
                </pic:pic>
              </a:graphicData>
            </a:graphic>
          </wp:inline>
        </w:drawing>
      </w:r>
    </w:p>
    <w:p w14:paraId="75D4F9F7" w14:textId="77777777" w:rsidR="00E47B3E" w:rsidRPr="00CB3024" w:rsidRDefault="00E47B3E" w:rsidP="00EE7FF1">
      <w:pPr>
        <w:pStyle w:val="slovanseznam"/>
        <w:numPr>
          <w:ilvl w:val="0"/>
          <w:numId w:val="0"/>
        </w:numPr>
        <w:ind w:left="360"/>
        <w:rPr>
          <w:lang w:eastAsia="en-US"/>
        </w:rPr>
      </w:pPr>
    </w:p>
    <w:p w14:paraId="16C8958F" w14:textId="68D76D11" w:rsidR="00EF21D4" w:rsidRPr="00CB3024" w:rsidRDefault="00EF21D4" w:rsidP="00EF21D4">
      <w:pPr>
        <w:pStyle w:val="Obrzek"/>
      </w:pPr>
      <w:bookmarkStart w:id="334" w:name="_Toc178771351"/>
      <w:r w:rsidRPr="00CB3024">
        <w:t xml:space="preserve">Obrázek </w:t>
      </w:r>
      <w:r w:rsidRPr="00CB3024">
        <w:fldChar w:fldCharType="begin"/>
      </w:r>
      <w:r w:rsidRPr="00CB3024">
        <w:instrText>SEQ Obrázek \* ARABIC</w:instrText>
      </w:r>
      <w:r w:rsidRPr="00CB3024">
        <w:fldChar w:fldCharType="separate"/>
      </w:r>
      <w:r w:rsidR="000C75BA">
        <w:rPr>
          <w:noProof/>
        </w:rPr>
        <w:t>9</w:t>
      </w:r>
      <w:r w:rsidRPr="00CB3024">
        <w:fldChar w:fldCharType="end"/>
      </w:r>
      <w:r w:rsidRPr="00CB3024">
        <w:t>: Organizační struktura ICT útvaru úřadu</w:t>
      </w:r>
      <w:bookmarkEnd w:id="334"/>
    </w:p>
    <w:p w14:paraId="1A777A36" w14:textId="77777777" w:rsidR="007D6C56" w:rsidRPr="00CB3024" w:rsidRDefault="007D6C56" w:rsidP="007D6C56">
      <w:pPr>
        <w:pStyle w:val="Nvodnkomente"/>
        <w:rPr>
          <w:lang w:eastAsia="en-US"/>
        </w:rPr>
      </w:pPr>
      <w:bookmarkStart w:id="335" w:name="_Toc62034857"/>
      <w:bookmarkStart w:id="336" w:name="_Toc62151932"/>
      <w:bookmarkStart w:id="337" w:name="_Toc67477415"/>
      <w:r w:rsidRPr="00CB3024">
        <w:rPr>
          <w:lang w:eastAsia="en-US"/>
        </w:rPr>
        <w:t>Nahraďte vzorový model dle skutečného stavu ve vašem úřadu.</w:t>
      </w:r>
    </w:p>
    <w:p w14:paraId="1C469932" w14:textId="2249770F" w:rsidR="00C15AB6" w:rsidRPr="00AD5995" w:rsidRDefault="17EB2742" w:rsidP="00C15AB6">
      <w:pPr>
        <w:pStyle w:val="Nadpis2"/>
        <w:jc w:val="left"/>
        <w:rPr>
          <w:rFonts w:cs="Times New Roman"/>
          <w:b w:val="0"/>
          <w:bCs w:val="0"/>
          <w:color w:val="auto"/>
          <w:sz w:val="22"/>
          <w:szCs w:val="22"/>
        </w:rPr>
      </w:pPr>
      <w:bookmarkStart w:id="338" w:name="_Toc178771296"/>
      <w:bookmarkEnd w:id="335"/>
      <w:bookmarkEnd w:id="336"/>
      <w:bookmarkEnd w:id="337"/>
      <w:r>
        <w:t>Zhodnocení stavu a metod řízení životního cyklu IS</w:t>
      </w:r>
      <w:bookmarkEnd w:id="338"/>
    </w:p>
    <w:p w14:paraId="5B6FD207" w14:textId="7C89ACD9" w:rsidR="00C15AB6" w:rsidRDefault="00C15AB6" w:rsidP="00C15AB6">
      <w:pPr>
        <w:pStyle w:val="Nvodnkomente"/>
        <w:rPr>
          <w:lang w:eastAsia="en-US"/>
        </w:rPr>
      </w:pPr>
      <w:r w:rsidRPr="00CB3024">
        <w:rPr>
          <w:lang w:eastAsia="en-US"/>
        </w:rPr>
        <w:t xml:space="preserve">Popište řízení životního cyklu IS úřadu podle jeho jednotlivých fází. Kriticky hodnoťte pozitivní i negativní skutečnosti. Uveďte případné metodiky, podle kterých životní cyklus IS řídíte. Vstupy pro hodnocení čerpejte z MŘICT, kapitoly </w:t>
      </w:r>
      <w:hyperlink r:id="rId91" w:history="1">
        <w:r w:rsidRPr="00CB3024">
          <w:rPr>
            <w:rStyle w:val="Hypertextovodkaz"/>
            <w:lang w:eastAsia="en-US"/>
          </w:rPr>
          <w:t>Řízení j</w:t>
        </w:r>
        <w:bookmarkStart w:id="339" w:name="_Hlt97709501"/>
        <w:r w:rsidRPr="00CB3024">
          <w:rPr>
            <w:rStyle w:val="Hypertextovodkaz"/>
            <w:lang w:eastAsia="en-US"/>
          </w:rPr>
          <w:t>e</w:t>
        </w:r>
        <w:bookmarkEnd w:id="339"/>
        <w:r w:rsidRPr="00CB3024">
          <w:rPr>
            <w:rStyle w:val="Hypertextovodkaz"/>
            <w:lang w:eastAsia="en-US"/>
          </w:rPr>
          <w:t>dnotlivých ICT řešení</w:t>
        </w:r>
      </w:hyperlink>
      <w:r w:rsidRPr="00CB3024">
        <w:rPr>
          <w:lang w:eastAsia="en-US"/>
        </w:rPr>
        <w:t xml:space="preserve"> .</w:t>
      </w:r>
    </w:p>
    <w:p w14:paraId="6BD93F97" w14:textId="4C67AFF0" w:rsidR="00C15AB6" w:rsidRPr="003A4E93" w:rsidRDefault="009B3D5A" w:rsidP="00C15AB6">
      <w:pPr>
        <w:pStyle w:val="Nvodnkomente"/>
        <w:rPr>
          <w:b/>
          <w:bCs/>
          <w:lang w:eastAsia="en-US"/>
        </w:rPr>
      </w:pPr>
      <w:r w:rsidRPr="009B3D5A">
        <w:rPr>
          <w:b/>
          <w:bCs/>
          <w:lang w:eastAsia="en-US"/>
        </w:rPr>
        <w:t xml:space="preserve">Kapitola odpovídá požadavkům </w:t>
      </w:r>
      <w:r w:rsidR="00C15AB6" w:rsidRPr="003A4E93">
        <w:rPr>
          <w:b/>
          <w:bCs/>
          <w:lang w:eastAsia="en-US"/>
        </w:rPr>
        <w:t>§ 7</w:t>
      </w:r>
      <w:r w:rsidR="00C15AB6">
        <w:rPr>
          <w:b/>
          <w:bCs/>
          <w:lang w:eastAsia="en-US"/>
        </w:rPr>
        <w:t xml:space="preserve">, </w:t>
      </w:r>
      <w:r w:rsidR="00C15AB6" w:rsidRPr="003A4E93">
        <w:rPr>
          <w:b/>
          <w:bCs/>
          <w:lang w:eastAsia="en-US"/>
        </w:rPr>
        <w:t>§ 8</w:t>
      </w:r>
      <w:r w:rsidR="00C15AB6">
        <w:rPr>
          <w:b/>
          <w:bCs/>
          <w:lang w:eastAsia="en-US"/>
        </w:rPr>
        <w:t xml:space="preserve">, </w:t>
      </w:r>
      <w:r w:rsidR="00C15AB6" w:rsidRPr="003A4E93">
        <w:rPr>
          <w:b/>
          <w:bCs/>
          <w:lang w:eastAsia="en-US"/>
        </w:rPr>
        <w:t xml:space="preserve">§ </w:t>
      </w:r>
      <w:r w:rsidR="00C15AB6">
        <w:rPr>
          <w:b/>
          <w:bCs/>
          <w:lang w:eastAsia="en-US"/>
        </w:rPr>
        <w:t xml:space="preserve">9, </w:t>
      </w:r>
      <w:r w:rsidR="00C15AB6" w:rsidRPr="0091593F">
        <w:rPr>
          <w:b/>
          <w:bCs/>
          <w:lang w:eastAsia="en-US"/>
        </w:rPr>
        <w:t>§</w:t>
      </w:r>
      <w:r w:rsidR="00C15AB6">
        <w:rPr>
          <w:b/>
          <w:bCs/>
          <w:lang w:eastAsia="en-US"/>
        </w:rPr>
        <w:t xml:space="preserve"> 10, </w:t>
      </w:r>
      <w:r w:rsidR="00C15AB6" w:rsidRPr="0091593F">
        <w:rPr>
          <w:b/>
          <w:bCs/>
          <w:lang w:eastAsia="en-US"/>
        </w:rPr>
        <w:t>§</w:t>
      </w:r>
      <w:r w:rsidR="00C15AB6">
        <w:rPr>
          <w:b/>
          <w:bCs/>
          <w:lang w:eastAsia="en-US"/>
        </w:rPr>
        <w:t xml:space="preserve"> 14, </w:t>
      </w:r>
      <w:r w:rsidR="00C15AB6" w:rsidRPr="00D1255C">
        <w:rPr>
          <w:b/>
          <w:bCs/>
          <w:lang w:eastAsia="en-US"/>
        </w:rPr>
        <w:t>§ 18</w:t>
      </w:r>
      <w:r w:rsidR="00C15AB6">
        <w:rPr>
          <w:b/>
          <w:bCs/>
          <w:lang w:eastAsia="en-US"/>
        </w:rPr>
        <w:t xml:space="preserve">(2)(3)(4), </w:t>
      </w:r>
      <w:r w:rsidR="00C15AB6" w:rsidRPr="00FB2FB3">
        <w:rPr>
          <w:b/>
          <w:bCs/>
          <w:lang w:eastAsia="en-US"/>
        </w:rPr>
        <w:t>§ 19</w:t>
      </w:r>
      <w:r w:rsidR="00C15AB6">
        <w:rPr>
          <w:b/>
          <w:bCs/>
          <w:lang w:eastAsia="en-US"/>
        </w:rPr>
        <w:t xml:space="preserve">(2), </w:t>
      </w:r>
      <w:r w:rsidR="00C15AB6" w:rsidRPr="005C3F61">
        <w:rPr>
          <w:b/>
          <w:bCs/>
          <w:lang w:eastAsia="en-US"/>
        </w:rPr>
        <w:t>§ 20</w:t>
      </w:r>
      <w:r w:rsidR="00C15AB6">
        <w:rPr>
          <w:b/>
          <w:bCs/>
          <w:lang w:eastAsia="en-US"/>
        </w:rPr>
        <w:t xml:space="preserve"> (2), </w:t>
      </w:r>
      <w:r w:rsidR="00C15AB6" w:rsidRPr="00036DA7">
        <w:rPr>
          <w:b/>
          <w:bCs/>
          <w:lang w:eastAsia="en-US"/>
        </w:rPr>
        <w:t>§ 2</w:t>
      </w:r>
      <w:r w:rsidR="00C15AB6">
        <w:rPr>
          <w:b/>
          <w:bCs/>
          <w:lang w:eastAsia="en-US"/>
        </w:rPr>
        <w:t xml:space="preserve">1 (1)(2), </w:t>
      </w:r>
      <w:r>
        <w:rPr>
          <w:b/>
          <w:bCs/>
          <w:lang w:eastAsia="en-US"/>
        </w:rPr>
        <w:t>Vyhlášky.</w:t>
      </w:r>
    </w:p>
    <w:p w14:paraId="40048B34" w14:textId="77777777" w:rsidR="00695A1B" w:rsidRDefault="00695A1B" w:rsidP="00695A1B">
      <w:pPr>
        <w:spacing w:after="0"/>
        <w:jc w:val="left"/>
        <w:rPr>
          <w:rFonts w:cs="Arial"/>
          <w:color w:val="000000"/>
          <w:sz w:val="20"/>
          <w:shd w:val="clear" w:color="auto" w:fill="FFFFFF"/>
        </w:rPr>
      </w:pPr>
      <w:r w:rsidRPr="00BF320C">
        <w:rPr>
          <w:rFonts w:cs="Arial"/>
          <w:noProof/>
          <w:color w:val="000000"/>
          <w:sz w:val="20"/>
          <w:shd w:val="clear" w:color="auto" w:fill="FFFFFF"/>
        </w:rPr>
        <w:lastRenderedPageBreak/>
        <w:drawing>
          <wp:inline distT="0" distB="0" distL="0" distR="0" wp14:anchorId="62A02AE5" wp14:editId="359A7A12">
            <wp:extent cx="5745480" cy="1733550"/>
            <wp:effectExtent l="0" t="0" r="7620" b="0"/>
            <wp:docPr id="19854939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9393" name="Picture 1" descr="A screenshot of a computer screen&#10;&#10;Description automatically generated"/>
                    <pic:cNvPicPr/>
                  </pic:nvPicPr>
                  <pic:blipFill>
                    <a:blip r:embed="rId92"/>
                    <a:stretch>
                      <a:fillRect/>
                    </a:stretch>
                  </pic:blipFill>
                  <pic:spPr>
                    <a:xfrm>
                      <a:off x="0" y="0"/>
                      <a:ext cx="5745480" cy="1733550"/>
                    </a:xfrm>
                    <a:prstGeom prst="rect">
                      <a:avLst/>
                    </a:prstGeom>
                  </pic:spPr>
                </pic:pic>
              </a:graphicData>
            </a:graphic>
          </wp:inline>
        </w:drawing>
      </w:r>
    </w:p>
    <w:p w14:paraId="095D1951" w14:textId="2DF85FCF" w:rsidR="00695A1B" w:rsidRDefault="00695A1B" w:rsidP="00695A1B">
      <w:pPr>
        <w:pStyle w:val="Titulek"/>
      </w:pPr>
      <w:bookmarkStart w:id="340" w:name="_Toc178771352"/>
      <w:r w:rsidRPr="00CB3024">
        <w:t xml:space="preserve">Obrázek </w:t>
      </w:r>
      <w:r w:rsidRPr="00CB3024">
        <w:fldChar w:fldCharType="begin"/>
      </w:r>
      <w:r w:rsidRPr="00CB3024">
        <w:instrText>SEQ Obrázek \* ARABIC</w:instrText>
      </w:r>
      <w:r w:rsidRPr="00CB3024">
        <w:fldChar w:fldCharType="separate"/>
      </w:r>
      <w:r w:rsidR="000C75BA">
        <w:rPr>
          <w:noProof/>
        </w:rPr>
        <w:t>10</w:t>
      </w:r>
      <w:r w:rsidRPr="00CB3024">
        <w:fldChar w:fldCharType="end"/>
      </w:r>
      <w:r w:rsidRPr="00CB3024">
        <w:t xml:space="preserve">: </w:t>
      </w:r>
      <w:r>
        <w:t>Praktiky řízení</w:t>
      </w:r>
      <w:r w:rsidRPr="00CB3024">
        <w:t xml:space="preserve"> </w:t>
      </w:r>
      <w:r>
        <w:t>životního cyklu IS</w:t>
      </w:r>
      <w:bookmarkEnd w:id="340"/>
    </w:p>
    <w:p w14:paraId="53A10095" w14:textId="2B064E1C" w:rsidR="00695A1B" w:rsidRPr="00CB3024" w:rsidRDefault="00695A1B" w:rsidP="00695A1B">
      <w:pPr>
        <w:pStyle w:val="Obrzek"/>
      </w:pPr>
    </w:p>
    <w:p w14:paraId="08697706" w14:textId="77777777" w:rsidR="00C15AB6" w:rsidRDefault="00C15AB6" w:rsidP="00C15AB6">
      <w:pPr>
        <w:spacing w:after="0"/>
        <w:jc w:val="left"/>
        <w:rPr>
          <w:rFonts w:cs="Arial"/>
          <w:color w:val="000000"/>
          <w:sz w:val="20"/>
          <w:shd w:val="clear" w:color="auto" w:fill="FFFFFF"/>
        </w:rPr>
      </w:pPr>
    </w:p>
    <w:p w14:paraId="5107DBB3" w14:textId="77777777" w:rsidR="00C15AB6" w:rsidRPr="00AD5995" w:rsidRDefault="00C15AB6" w:rsidP="00C15AB6">
      <w:pPr>
        <w:spacing w:after="0"/>
        <w:jc w:val="left"/>
        <w:rPr>
          <w:iCs/>
        </w:rPr>
      </w:pPr>
      <w:r w:rsidRPr="00AD5995">
        <w:rPr>
          <w:iCs/>
          <w:highlight w:val="yellow"/>
        </w:rPr>
        <w:t>Pořízení a změny informačních systémů</w:t>
      </w:r>
      <w:r w:rsidRPr="00AD5995">
        <w:rPr>
          <w:iCs/>
          <w:highlight w:val="yellow"/>
        </w:rPr>
        <w:br/>
        <w:t>Provoz informačních systémů</w:t>
      </w:r>
      <w:r w:rsidRPr="00AD5995">
        <w:rPr>
          <w:iCs/>
          <w:highlight w:val="yellow"/>
        </w:rPr>
        <w:br/>
        <w:t>Poskytování služeb informačních systémů</w:t>
      </w:r>
      <w:r w:rsidRPr="00AD5995">
        <w:rPr>
          <w:iCs/>
          <w:highlight w:val="yellow"/>
        </w:rPr>
        <w:br/>
        <w:t>Útlum, konzervace a ukončení informačních systémů</w:t>
      </w:r>
    </w:p>
    <w:p w14:paraId="3584368C" w14:textId="77777777" w:rsidR="00C15AB6" w:rsidRDefault="00C15AB6" w:rsidP="00C15AB6">
      <w:pPr>
        <w:spacing w:after="0"/>
        <w:jc w:val="left"/>
        <w:rPr>
          <w:rFonts w:cs="Arial"/>
          <w:color w:val="000000"/>
          <w:sz w:val="20"/>
          <w:shd w:val="clear" w:color="auto" w:fill="FFFFFF"/>
        </w:rPr>
      </w:pPr>
    </w:p>
    <w:p w14:paraId="2C2D6E81" w14:textId="77777777" w:rsidR="00C15AB6" w:rsidRPr="00DA5684" w:rsidRDefault="00C15AB6" w:rsidP="00C15AB6">
      <w:pPr>
        <w:spacing w:after="0"/>
        <w:jc w:val="left"/>
        <w:rPr>
          <w:rFonts w:cs="Arial"/>
          <w:color w:val="000000"/>
          <w:sz w:val="20"/>
          <w:highlight w:val="yellow"/>
        </w:rPr>
      </w:pPr>
      <w:r w:rsidRPr="00DA5684">
        <w:rPr>
          <w:rFonts w:cs="Arial"/>
          <w:color w:val="000000"/>
          <w:sz w:val="20"/>
          <w:highlight w:val="yellow"/>
          <w:shd w:val="clear" w:color="auto" w:fill="FFFFFF"/>
        </w:rPr>
        <w:t>OVS v oblasti pořízení a změn informačních systémů:</w:t>
      </w:r>
    </w:p>
    <w:p w14:paraId="65F515F0"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a)</w:t>
      </w:r>
      <w:r w:rsidRPr="00DA5684">
        <w:rPr>
          <w:rFonts w:cs="Arial"/>
          <w:color w:val="000000"/>
          <w:sz w:val="20"/>
          <w:highlight w:val="yellow"/>
          <w:shd w:val="clear" w:color="auto" w:fill="FFFFFF"/>
        </w:rPr>
        <w:t> zajišťuje zdroje potřebné pro pořízení nebo změny informačních systémů,</w:t>
      </w:r>
    </w:p>
    <w:p w14:paraId="0657988B"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b)</w:t>
      </w:r>
      <w:r w:rsidRPr="00DA5684">
        <w:rPr>
          <w:rFonts w:cs="Arial"/>
          <w:color w:val="000000"/>
          <w:sz w:val="20"/>
          <w:highlight w:val="yellow"/>
          <w:shd w:val="clear" w:color="auto" w:fill="FFFFFF"/>
        </w:rPr>
        <w:t> identifikuje požadavky na informační systémy a podmínky jejich zajištění,</w:t>
      </w:r>
    </w:p>
    <w:p w14:paraId="6983C5BD"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c)</w:t>
      </w:r>
      <w:r w:rsidRPr="00DA5684">
        <w:rPr>
          <w:rFonts w:cs="Arial"/>
          <w:color w:val="000000"/>
          <w:sz w:val="20"/>
          <w:highlight w:val="yellow"/>
          <w:shd w:val="clear" w:color="auto" w:fill="FFFFFF"/>
        </w:rPr>
        <w:t> vyhodnocuje a v případě potřeby zajišťuje podmínky pro vytvoření ověřovacích konceptů sloužících pro ověření realizovatelnosti pořízení nebo změn informačních systémů,</w:t>
      </w:r>
    </w:p>
    <w:p w14:paraId="7F45DB2B"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d)</w:t>
      </w:r>
      <w:r w:rsidRPr="00DA5684">
        <w:rPr>
          <w:rFonts w:cs="Arial"/>
          <w:color w:val="000000"/>
          <w:sz w:val="20"/>
          <w:highlight w:val="yellow"/>
          <w:shd w:val="clear" w:color="auto" w:fill="FFFFFF"/>
        </w:rPr>
        <w:t> zajišťuje řízení programů a projektů potřebných pro pořízení a změny informačních systémů,</w:t>
      </w:r>
    </w:p>
    <w:p w14:paraId="35F5F5F6"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e)</w:t>
      </w:r>
      <w:r w:rsidRPr="00DA5684">
        <w:rPr>
          <w:rFonts w:cs="Arial"/>
          <w:color w:val="000000"/>
          <w:sz w:val="20"/>
          <w:highlight w:val="yellow"/>
          <w:shd w:val="clear" w:color="auto" w:fill="FFFFFF"/>
        </w:rPr>
        <w:t> zajišťuje řízení změn informačního systému na organizační a procesní úrovni a</w:t>
      </w:r>
    </w:p>
    <w:p w14:paraId="37E9A33A"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f)</w:t>
      </w:r>
      <w:r w:rsidRPr="00DA5684">
        <w:rPr>
          <w:rFonts w:cs="Arial"/>
          <w:color w:val="000000"/>
          <w:sz w:val="20"/>
          <w:highlight w:val="yellow"/>
          <w:shd w:val="clear" w:color="auto" w:fill="FFFFFF"/>
        </w:rPr>
        <w:t> vyhodnocuje využitelnost existujících řešení a komponent s otevřeným zdrojovým kódem eGovernmentu pro jím spravované informační systémy.</w:t>
      </w:r>
    </w:p>
    <w:p w14:paraId="1927BF24" w14:textId="77777777" w:rsidR="00C15AB6" w:rsidRPr="00DA5684" w:rsidRDefault="00C15AB6" w:rsidP="00C15AB6">
      <w:pPr>
        <w:pStyle w:val="slovanseznam"/>
        <w:numPr>
          <w:ilvl w:val="0"/>
          <w:numId w:val="0"/>
        </w:numPr>
        <w:ind w:left="360"/>
        <w:rPr>
          <w:highlight w:val="yellow"/>
          <w:lang w:eastAsia="en-US"/>
        </w:rPr>
      </w:pPr>
    </w:p>
    <w:p w14:paraId="24DC7E1A" w14:textId="77777777" w:rsidR="00C15AB6" w:rsidRPr="00DA5684" w:rsidRDefault="00C15AB6" w:rsidP="00C15AB6">
      <w:pPr>
        <w:spacing w:after="0"/>
        <w:jc w:val="left"/>
        <w:rPr>
          <w:rFonts w:cs="Arial"/>
          <w:color w:val="000000"/>
          <w:sz w:val="20"/>
          <w:highlight w:val="yellow"/>
        </w:rPr>
      </w:pPr>
      <w:r w:rsidRPr="00DA5684">
        <w:rPr>
          <w:rFonts w:cs="Arial"/>
          <w:color w:val="000000"/>
          <w:sz w:val="20"/>
          <w:highlight w:val="yellow"/>
          <w:shd w:val="clear" w:color="auto" w:fill="FFFFFF"/>
        </w:rPr>
        <w:t>OVS v oblasti provozu informačních systémů</w:t>
      </w:r>
    </w:p>
    <w:p w14:paraId="39DE83DD"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a)</w:t>
      </w:r>
      <w:r w:rsidRPr="00DA5684">
        <w:rPr>
          <w:rFonts w:cs="Arial"/>
          <w:color w:val="000000"/>
          <w:sz w:val="20"/>
          <w:highlight w:val="yellow"/>
          <w:shd w:val="clear" w:color="auto" w:fill="FFFFFF"/>
        </w:rPr>
        <w:t> nastavuje systém řízení provozu informačních systémů,</w:t>
      </w:r>
    </w:p>
    <w:p w14:paraId="287575A6"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b)</w:t>
      </w:r>
      <w:r w:rsidRPr="00DA5684">
        <w:rPr>
          <w:rFonts w:cs="Arial"/>
          <w:color w:val="000000"/>
          <w:sz w:val="20"/>
          <w:highlight w:val="yellow"/>
          <w:shd w:val="clear" w:color="auto" w:fill="FFFFFF"/>
        </w:rPr>
        <w:t> sleduje klíčové parametry provozu informačních systémů,</w:t>
      </w:r>
    </w:p>
    <w:p w14:paraId="3D2F3C45"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c)</w:t>
      </w:r>
      <w:r w:rsidRPr="00DA5684">
        <w:rPr>
          <w:rFonts w:cs="Arial"/>
          <w:color w:val="000000"/>
          <w:sz w:val="20"/>
          <w:highlight w:val="yellow"/>
          <w:shd w:val="clear" w:color="auto" w:fill="FFFFFF"/>
        </w:rPr>
        <w:t> zajišťuje správu zdrojů potřebných pro uspokojení servisních požadavků, řešení provozních incidentů a provoz informačních systémů,</w:t>
      </w:r>
    </w:p>
    <w:p w14:paraId="5827EA2C"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d)</w:t>
      </w:r>
      <w:r w:rsidRPr="00DA5684">
        <w:rPr>
          <w:rFonts w:cs="Arial"/>
          <w:color w:val="000000"/>
          <w:sz w:val="20"/>
          <w:highlight w:val="yellow"/>
          <w:shd w:val="clear" w:color="auto" w:fill="FFFFFF"/>
        </w:rPr>
        <w:t> zajišťuje řízení kontinuity provozu informačních systémů,</w:t>
      </w:r>
    </w:p>
    <w:p w14:paraId="0E4F824A"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e)</w:t>
      </w:r>
      <w:r w:rsidRPr="00DA5684">
        <w:rPr>
          <w:rFonts w:cs="Arial"/>
          <w:color w:val="000000"/>
          <w:sz w:val="20"/>
          <w:highlight w:val="yellow"/>
          <w:shd w:val="clear" w:color="auto" w:fill="FFFFFF"/>
        </w:rPr>
        <w:t> zajišťuje řízení bezpečnosti provozu informačních systémů a</w:t>
      </w:r>
    </w:p>
    <w:p w14:paraId="1B45FE5E" w14:textId="77777777" w:rsidR="00C15AB6" w:rsidRPr="00DA5684" w:rsidRDefault="00C15AB6" w:rsidP="00C15AB6">
      <w:pPr>
        <w:spacing w:after="0"/>
        <w:jc w:val="left"/>
        <w:rPr>
          <w:rFonts w:cs="Arial"/>
          <w:color w:val="000000"/>
          <w:sz w:val="20"/>
          <w:highlight w:val="yellow"/>
          <w:shd w:val="clear" w:color="auto" w:fill="FFFFFF"/>
        </w:rPr>
      </w:pPr>
      <w:r w:rsidRPr="00DA5684">
        <w:rPr>
          <w:rFonts w:cs="Arial"/>
          <w:b/>
          <w:bCs/>
          <w:color w:val="000000"/>
          <w:sz w:val="20"/>
          <w:highlight w:val="yellow"/>
          <w:shd w:val="clear" w:color="auto" w:fill="FFFFFF"/>
        </w:rPr>
        <w:t>f)</w:t>
      </w:r>
      <w:r w:rsidRPr="00DA5684">
        <w:rPr>
          <w:rFonts w:cs="Arial"/>
          <w:color w:val="000000"/>
          <w:sz w:val="20"/>
          <w:highlight w:val="yellow"/>
          <w:shd w:val="clear" w:color="auto" w:fill="FFFFFF"/>
        </w:rPr>
        <w:t> vyhodnocuje možnost využití centrálních sdílených služeb poskytovaných jinými orgány veřejné správy.</w:t>
      </w:r>
    </w:p>
    <w:p w14:paraId="673C1970"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g)</w:t>
      </w:r>
      <w:r w:rsidRPr="00DA5684">
        <w:rPr>
          <w:rFonts w:cs="Arial"/>
          <w:color w:val="000000"/>
          <w:sz w:val="20"/>
          <w:highlight w:val="yellow"/>
          <w:shd w:val="clear" w:color="auto" w:fill="FFFFFF"/>
        </w:rPr>
        <w:t> </w:t>
      </w:r>
      <w:r w:rsidRPr="00DA5684">
        <w:rPr>
          <w:rFonts w:cs="Arial"/>
          <w:color w:val="000000"/>
          <w:sz w:val="20"/>
          <w:highlight w:val="yellow"/>
        </w:rPr>
        <w:t>stanovuje závazné parametry služeb poskytovaných informačními systémy, vyhodnocuje jejich plnění a dává pokyny k nápravě.</w:t>
      </w:r>
    </w:p>
    <w:p w14:paraId="07A8CDDC" w14:textId="77777777" w:rsidR="00C15AB6" w:rsidRPr="00DA5684" w:rsidRDefault="00C15AB6" w:rsidP="00C15AB6">
      <w:pPr>
        <w:spacing w:after="0"/>
        <w:jc w:val="left"/>
        <w:rPr>
          <w:rFonts w:cs="Arial"/>
          <w:color w:val="000000"/>
          <w:sz w:val="20"/>
          <w:highlight w:val="yellow"/>
        </w:rPr>
      </w:pPr>
      <w:r w:rsidRPr="00DA5684">
        <w:rPr>
          <w:rFonts w:cs="Arial"/>
          <w:b/>
          <w:bCs/>
          <w:color w:val="000000"/>
          <w:sz w:val="20"/>
          <w:highlight w:val="yellow"/>
          <w:shd w:val="clear" w:color="auto" w:fill="FFFFFF"/>
        </w:rPr>
        <w:t>h)</w:t>
      </w:r>
      <w:r w:rsidRPr="00DA5684">
        <w:rPr>
          <w:rFonts w:cs="Arial"/>
          <w:color w:val="000000"/>
          <w:sz w:val="20"/>
          <w:highlight w:val="yellow"/>
          <w:shd w:val="clear" w:color="auto" w:fill="FFFFFF"/>
        </w:rPr>
        <w:t xml:space="preserve"> zveřejňuje závazné parametry </w:t>
      </w:r>
      <w:r w:rsidRPr="00DA5684">
        <w:rPr>
          <w:rFonts w:cs="Arial"/>
          <w:color w:val="000000"/>
          <w:sz w:val="20"/>
          <w:highlight w:val="yellow"/>
        </w:rPr>
        <w:t>služeb poskytovaných IS</w:t>
      </w:r>
      <w:r w:rsidRPr="00DA5684">
        <w:rPr>
          <w:rFonts w:cs="Arial"/>
          <w:color w:val="000000"/>
          <w:sz w:val="20"/>
          <w:highlight w:val="yellow"/>
          <w:shd w:val="clear" w:color="auto" w:fill="FFFFFF"/>
        </w:rPr>
        <w:t xml:space="preserve"> a vyhodnocuje jejich plnění na základě informací získaných z činnosti </w:t>
      </w:r>
      <w:r w:rsidRPr="00DA5684">
        <w:rPr>
          <w:rFonts w:cs="Arial"/>
          <w:color w:val="000000"/>
          <w:sz w:val="20"/>
          <w:highlight w:val="yellow"/>
        </w:rPr>
        <w:t>služeb poskytovaných IS</w:t>
      </w:r>
      <w:r w:rsidRPr="00DA5684">
        <w:rPr>
          <w:rFonts w:cs="Arial"/>
          <w:color w:val="000000"/>
          <w:sz w:val="20"/>
          <w:highlight w:val="yellow"/>
          <w:shd w:val="clear" w:color="auto" w:fill="FFFFFF"/>
        </w:rPr>
        <w:t xml:space="preserve"> způsobem umožňujícím dálkový přístup.</w:t>
      </w:r>
    </w:p>
    <w:p w14:paraId="71EE212C" w14:textId="77777777" w:rsidR="00C15AB6" w:rsidRPr="00DA5684" w:rsidRDefault="00C15AB6" w:rsidP="00C15AB6">
      <w:pPr>
        <w:spacing w:after="0"/>
        <w:jc w:val="left"/>
        <w:rPr>
          <w:rFonts w:cs="Arial"/>
          <w:color w:val="000000"/>
          <w:sz w:val="20"/>
          <w:highlight w:val="yellow"/>
        </w:rPr>
      </w:pPr>
      <w:r w:rsidRPr="00DA5684">
        <w:rPr>
          <w:rFonts w:cs="Arial"/>
          <w:color w:val="000000"/>
          <w:sz w:val="20"/>
          <w:highlight w:val="yellow"/>
          <w:shd w:val="clear" w:color="auto" w:fill="FFFFFF"/>
        </w:rPr>
        <w:t xml:space="preserve">OVS na své internetové adrese užívá doménového jména třetí nebo nižší úrovně v </w:t>
      </w:r>
      <w:proofErr w:type="gramStart"/>
      <w:r w:rsidRPr="00DA5684">
        <w:rPr>
          <w:rFonts w:cs="Arial"/>
          <w:color w:val="000000"/>
          <w:sz w:val="20"/>
          <w:highlight w:val="yellow"/>
          <w:shd w:val="clear" w:color="auto" w:fill="FFFFFF"/>
        </w:rPr>
        <w:t>doméně .</w:t>
      </w:r>
      <w:proofErr w:type="gramEnd"/>
      <w:r w:rsidRPr="00DA5684">
        <w:rPr>
          <w:rFonts w:cs="Arial"/>
          <w:color w:val="000000"/>
          <w:sz w:val="20"/>
          <w:highlight w:val="yellow"/>
          <w:shd w:val="clear" w:color="auto" w:fill="FFFFFF"/>
        </w:rPr>
        <w:t xml:space="preserve">gov.cz, je-li orgán veřejné správy státním orgánem. </w:t>
      </w:r>
      <w:proofErr w:type="gramStart"/>
      <w:r w:rsidRPr="00DA5684">
        <w:rPr>
          <w:rFonts w:cs="Arial"/>
          <w:color w:val="000000"/>
          <w:sz w:val="20"/>
          <w:highlight w:val="yellow"/>
          <w:shd w:val="clear" w:color="auto" w:fill="FFFFFF"/>
        </w:rPr>
        <w:t>Doménu .</w:t>
      </w:r>
      <w:proofErr w:type="gramEnd"/>
      <w:r w:rsidRPr="00DA5684">
        <w:rPr>
          <w:rFonts w:cs="Arial"/>
          <w:color w:val="000000"/>
          <w:sz w:val="20"/>
          <w:highlight w:val="yellow"/>
          <w:shd w:val="clear" w:color="auto" w:fill="FFFFFF"/>
        </w:rPr>
        <w:t>gov.cz nemusí orgán veřejné správy, který je státním orgánem, užívat, zajistí-li následné přesměrování na internetovou adresu užívající doménu .gov.cz.</w:t>
      </w:r>
    </w:p>
    <w:p w14:paraId="577B9449" w14:textId="77777777" w:rsidR="00C15AB6" w:rsidRPr="00DA5684" w:rsidRDefault="00C15AB6" w:rsidP="00C15AB6">
      <w:pPr>
        <w:pStyle w:val="slovanseznam"/>
        <w:numPr>
          <w:ilvl w:val="0"/>
          <w:numId w:val="0"/>
        </w:numPr>
        <w:ind w:left="360" w:hanging="360"/>
        <w:rPr>
          <w:highlight w:val="yellow"/>
          <w:lang w:eastAsia="en-US"/>
        </w:rPr>
      </w:pPr>
      <w:r w:rsidRPr="00DA5684">
        <w:rPr>
          <w:highlight w:val="yellow"/>
          <w:lang w:eastAsia="en-US"/>
        </w:rPr>
        <w:t>OVS v oblasti útlumu, konzervace a ukončení informačních systémů vytváří a průběžně aktualizuje strategii ukončování provozu informačních systémů.</w:t>
      </w:r>
    </w:p>
    <w:p w14:paraId="3AF4A5BD" w14:textId="77777777" w:rsidR="00C15AB6" w:rsidRPr="00DA5684" w:rsidRDefault="00C15AB6" w:rsidP="00C15AB6">
      <w:pPr>
        <w:pStyle w:val="slovanseznam"/>
        <w:numPr>
          <w:ilvl w:val="0"/>
          <w:numId w:val="0"/>
        </w:numPr>
        <w:ind w:left="360" w:hanging="360"/>
        <w:rPr>
          <w:highlight w:val="yellow"/>
          <w:lang w:eastAsia="en-US"/>
        </w:rPr>
      </w:pPr>
      <w:r w:rsidRPr="00DA5684">
        <w:rPr>
          <w:highlight w:val="yellow"/>
          <w:lang w:eastAsia="en-US"/>
        </w:rPr>
        <w:t>§ 14</w:t>
      </w:r>
    </w:p>
    <w:p w14:paraId="568708BE" w14:textId="77777777" w:rsidR="00C15AB6" w:rsidRPr="00DA5684" w:rsidRDefault="00C15AB6" w:rsidP="00C15AB6">
      <w:pPr>
        <w:pStyle w:val="slovanseznam"/>
        <w:numPr>
          <w:ilvl w:val="0"/>
          <w:numId w:val="0"/>
        </w:numPr>
        <w:ind w:left="360" w:hanging="360"/>
        <w:rPr>
          <w:highlight w:val="yellow"/>
          <w:lang w:eastAsia="en-US"/>
        </w:rPr>
      </w:pPr>
      <w:r w:rsidRPr="00DA5684">
        <w:rPr>
          <w:highlight w:val="yellow"/>
          <w:lang w:eastAsia="en-US"/>
        </w:rPr>
        <w:t>Organizační opatření jsou formalizována v řídící dokumentaci, kde:</w:t>
      </w:r>
    </w:p>
    <w:p w14:paraId="15674CFF" w14:textId="77777777" w:rsidR="00C15AB6" w:rsidRPr="00DA5684" w:rsidRDefault="00C15AB6" w:rsidP="00C15AB6">
      <w:pPr>
        <w:pStyle w:val="slovanseznam"/>
        <w:numPr>
          <w:ilvl w:val="0"/>
          <w:numId w:val="37"/>
        </w:numPr>
        <w:rPr>
          <w:highlight w:val="yellow"/>
          <w:lang w:eastAsia="en-US"/>
        </w:rPr>
      </w:pPr>
      <w:r w:rsidRPr="00DA5684">
        <w:rPr>
          <w:highlight w:val="yellow"/>
          <w:lang w:eastAsia="en-US"/>
        </w:rPr>
        <w:t>je určuje pro řízení každého informačního systému věcného správce a technického správce.</w:t>
      </w:r>
    </w:p>
    <w:p w14:paraId="3701A2A9" w14:textId="77777777" w:rsidR="00C15AB6" w:rsidRPr="00DA5684" w:rsidRDefault="00C15AB6" w:rsidP="00C15AB6">
      <w:pPr>
        <w:pStyle w:val="slovanseznam"/>
        <w:numPr>
          <w:ilvl w:val="0"/>
          <w:numId w:val="37"/>
        </w:numPr>
        <w:rPr>
          <w:highlight w:val="yellow"/>
          <w:lang w:eastAsia="en-US"/>
        </w:rPr>
      </w:pPr>
      <w:r w:rsidRPr="00DA5684">
        <w:rPr>
          <w:highlight w:val="yellow"/>
          <w:lang w:eastAsia="en-US"/>
        </w:rPr>
        <w:t>Věcný správce stanovuje požadavky na služby informačního systému a poskytování služeb informačního systému splňujících tyto požadavky.</w:t>
      </w:r>
    </w:p>
    <w:p w14:paraId="54CA06EF" w14:textId="77777777" w:rsidR="00C15AB6" w:rsidRPr="00DA5684" w:rsidRDefault="00C15AB6" w:rsidP="00C15AB6">
      <w:pPr>
        <w:pStyle w:val="slovanseznam"/>
        <w:numPr>
          <w:ilvl w:val="0"/>
          <w:numId w:val="37"/>
        </w:numPr>
        <w:rPr>
          <w:highlight w:val="yellow"/>
          <w:lang w:eastAsia="en-US"/>
        </w:rPr>
      </w:pPr>
      <w:r w:rsidRPr="00DA5684">
        <w:rPr>
          <w:highlight w:val="yellow"/>
          <w:lang w:eastAsia="en-US"/>
        </w:rPr>
        <w:t>Technický správce zajišťuje</w:t>
      </w:r>
    </w:p>
    <w:p w14:paraId="6578DAFC" w14:textId="77777777" w:rsidR="00C15AB6" w:rsidRPr="00DA5684" w:rsidRDefault="00C15AB6" w:rsidP="00C15AB6">
      <w:pPr>
        <w:pStyle w:val="slovanseznam"/>
        <w:numPr>
          <w:ilvl w:val="1"/>
          <w:numId w:val="37"/>
        </w:numPr>
        <w:rPr>
          <w:highlight w:val="yellow"/>
          <w:lang w:eastAsia="en-US"/>
        </w:rPr>
      </w:pPr>
      <w:r w:rsidRPr="00DA5684">
        <w:rPr>
          <w:highlight w:val="yellow"/>
          <w:lang w:eastAsia="en-US"/>
        </w:rPr>
        <w:t>návrh a realizaci informačního systému z hlediska splňování</w:t>
      </w:r>
    </w:p>
    <w:p w14:paraId="6875DF6B" w14:textId="77777777" w:rsidR="00C15AB6" w:rsidRPr="00DA5684" w:rsidRDefault="00C15AB6" w:rsidP="00C15AB6">
      <w:pPr>
        <w:pStyle w:val="slovanseznam"/>
        <w:numPr>
          <w:ilvl w:val="2"/>
          <w:numId w:val="37"/>
        </w:numPr>
        <w:rPr>
          <w:highlight w:val="yellow"/>
          <w:lang w:eastAsia="en-US"/>
        </w:rPr>
      </w:pPr>
      <w:r w:rsidRPr="00DA5684">
        <w:rPr>
          <w:highlight w:val="yellow"/>
          <w:lang w:eastAsia="en-US"/>
        </w:rPr>
        <w:lastRenderedPageBreak/>
        <w:t xml:space="preserve">požadavků na služby informačního systému </w:t>
      </w:r>
    </w:p>
    <w:p w14:paraId="0D08FEF7" w14:textId="77777777" w:rsidR="00C15AB6" w:rsidRPr="00DA5684" w:rsidRDefault="00C15AB6" w:rsidP="00C15AB6">
      <w:pPr>
        <w:pStyle w:val="slovanseznam"/>
        <w:numPr>
          <w:ilvl w:val="2"/>
          <w:numId w:val="37"/>
        </w:numPr>
        <w:rPr>
          <w:highlight w:val="yellow"/>
          <w:lang w:eastAsia="en-US"/>
        </w:rPr>
      </w:pPr>
      <w:r w:rsidRPr="00DA5684">
        <w:rPr>
          <w:highlight w:val="yellow"/>
          <w:lang w:eastAsia="en-US"/>
        </w:rPr>
        <w:t>požadavků na technické a programové prostředky kladených na ně právními předpisy upravujícími informační nebo komunikační technologie, informační koncepcí orgánu veřejné správy a provozní dokumentací, a jde-li o informační systém spravovaný orgánem veřejné správy, pro nějž jsou závazná usnesení vlády, rovněž informační koncepcí České republiky a jinými usneseními vlády týkajícími se informačních nebo komunikačních technologií,</w:t>
      </w:r>
    </w:p>
    <w:p w14:paraId="2D29FD35" w14:textId="77777777" w:rsidR="00C15AB6" w:rsidRPr="00CB3024" w:rsidRDefault="00C15AB6" w:rsidP="00C15AB6">
      <w:pPr>
        <w:pStyle w:val="slovanseznam"/>
        <w:numPr>
          <w:ilvl w:val="1"/>
          <w:numId w:val="37"/>
        </w:numPr>
        <w:rPr>
          <w:lang w:eastAsia="en-US"/>
        </w:rPr>
      </w:pPr>
      <w:r w:rsidRPr="00DA5684">
        <w:rPr>
          <w:highlight w:val="yellow"/>
          <w:lang w:eastAsia="en-US"/>
        </w:rPr>
        <w:t>zpracování provozní dokumentace a její aktuálnost.</w:t>
      </w:r>
    </w:p>
    <w:p w14:paraId="1ED3DC3B" w14:textId="7B5B62F7" w:rsidR="00E4223C" w:rsidRPr="00CB3024" w:rsidRDefault="036363EF" w:rsidP="005F7635">
      <w:pPr>
        <w:pStyle w:val="Nadpis2"/>
        <w:jc w:val="left"/>
      </w:pPr>
      <w:bookmarkStart w:id="341" w:name="_Toc178771297"/>
      <w:r>
        <w:t>Strategie, plánování a organizace řízení informatiky</w:t>
      </w:r>
      <w:bookmarkEnd w:id="341"/>
    </w:p>
    <w:p w14:paraId="7EB3669B" w14:textId="12652566" w:rsidR="75438715" w:rsidRDefault="00F92CE1" w:rsidP="013DA9CC">
      <w:pPr>
        <w:pStyle w:val="Nvodnkomente"/>
        <w:rPr>
          <w:lang w:eastAsia="en-US"/>
        </w:rPr>
      </w:pPr>
      <w:r w:rsidRPr="00CB3024">
        <w:rPr>
          <w:lang w:eastAsia="en-US"/>
        </w:rPr>
        <w:t xml:space="preserve">Popište řízení </w:t>
      </w:r>
      <w:r w:rsidR="008C6D77" w:rsidRPr="00CB3024">
        <w:rPr>
          <w:lang w:eastAsia="en-US"/>
        </w:rPr>
        <w:t xml:space="preserve">schopností </w:t>
      </w:r>
      <w:r w:rsidRPr="00CB3024">
        <w:rPr>
          <w:lang w:eastAsia="en-US"/>
        </w:rPr>
        <w:t xml:space="preserve">ICT útvaru. Uveďte, zda využíváte obecné metodiky řízení, případně popište vlastní způsob. </w:t>
      </w:r>
      <w:r w:rsidR="00C9008E" w:rsidRPr="00CB3024">
        <w:rPr>
          <w:lang w:eastAsia="en-US"/>
        </w:rPr>
        <w:t>Popište personální zabezpečení</w:t>
      </w:r>
      <w:r w:rsidR="00440095" w:rsidRPr="00CB3024">
        <w:rPr>
          <w:lang w:eastAsia="en-US"/>
        </w:rPr>
        <w:t xml:space="preserve"> (</w:t>
      </w:r>
      <w:r w:rsidR="007E723C" w:rsidRPr="00CB3024">
        <w:rPr>
          <w:lang w:eastAsia="en-US"/>
        </w:rPr>
        <w:t xml:space="preserve">FTE, </w:t>
      </w:r>
      <w:r w:rsidR="0002357E" w:rsidRPr="00CB3024">
        <w:rPr>
          <w:lang w:eastAsia="en-US"/>
        </w:rPr>
        <w:t>úroveň znalostí</w:t>
      </w:r>
      <w:r w:rsidR="00607058" w:rsidRPr="00CB3024">
        <w:rPr>
          <w:lang w:eastAsia="en-US"/>
        </w:rPr>
        <w:t>, role</w:t>
      </w:r>
      <w:r w:rsidR="007E723C" w:rsidRPr="00CB3024">
        <w:rPr>
          <w:lang w:eastAsia="en-US"/>
        </w:rPr>
        <w:t>)</w:t>
      </w:r>
      <w:r w:rsidR="00C9008E" w:rsidRPr="00CB3024">
        <w:rPr>
          <w:lang w:eastAsia="en-US"/>
        </w:rPr>
        <w:t xml:space="preserve">, </w:t>
      </w:r>
      <w:r w:rsidR="00476EAD" w:rsidRPr="00CB3024">
        <w:rPr>
          <w:lang w:eastAsia="en-US"/>
        </w:rPr>
        <w:t xml:space="preserve">generační obměny, rozvoj znalostí, držení </w:t>
      </w:r>
      <w:r w:rsidR="00ED0344" w:rsidRPr="00CB3024">
        <w:rPr>
          <w:lang w:eastAsia="en-US"/>
        </w:rPr>
        <w:t>potřebného know-how členy týmu útvaru ICT, apod</w:t>
      </w:r>
      <w:r w:rsidR="007B77FD" w:rsidRPr="00CB3024">
        <w:rPr>
          <w:lang w:eastAsia="en-US"/>
        </w:rPr>
        <w:t>.</w:t>
      </w:r>
      <w:r w:rsidR="00ED0344" w:rsidRPr="00CB3024">
        <w:rPr>
          <w:lang w:eastAsia="en-US"/>
        </w:rPr>
        <w:t xml:space="preserve"> </w:t>
      </w:r>
      <w:r w:rsidRPr="00CB3024">
        <w:rPr>
          <w:lang w:eastAsia="en-US"/>
        </w:rPr>
        <w:t>Kriticky zhodnoťte potřebu realizace změn v řízení ICT, uveďte pozitivní i negativní skutečnosti.</w:t>
      </w:r>
      <w:r w:rsidR="00912AFA" w:rsidRPr="00CB3024">
        <w:rPr>
          <w:lang w:eastAsia="en-US"/>
        </w:rPr>
        <w:t xml:space="preserve"> Vložte </w:t>
      </w:r>
      <w:r w:rsidR="008A193F" w:rsidRPr="00CB3024">
        <w:rPr>
          <w:lang w:eastAsia="en-US"/>
        </w:rPr>
        <w:t>seznam řídících dokumentů, které využíváte pro řízení ICT úřadu.</w:t>
      </w:r>
      <w:r w:rsidR="00164079" w:rsidRPr="00CB3024">
        <w:rPr>
          <w:lang w:eastAsia="en-US"/>
        </w:rPr>
        <w:t xml:space="preserve"> </w:t>
      </w:r>
      <w:r w:rsidR="75438715" w:rsidRPr="00CB3024">
        <w:rPr>
          <w:lang w:eastAsia="en-US"/>
        </w:rPr>
        <w:t>Klíčové posuzované schopnosti se pro účely hodnocení stávajícího stavu přebírají z</w:t>
      </w:r>
      <w:r w:rsidR="00704774" w:rsidRPr="00CB3024">
        <w:rPr>
          <w:lang w:eastAsia="en-US"/>
        </w:rPr>
        <w:t> </w:t>
      </w:r>
      <w:r w:rsidR="75438715" w:rsidRPr="00CB3024">
        <w:rPr>
          <w:lang w:eastAsia="en-US"/>
        </w:rPr>
        <w:t>MŘICT</w:t>
      </w:r>
      <w:r w:rsidR="00704774" w:rsidRPr="00CB3024">
        <w:rPr>
          <w:lang w:eastAsia="en-US"/>
        </w:rPr>
        <w:t>, kapitoly</w:t>
      </w:r>
      <w:r w:rsidR="00322320" w:rsidRPr="00CB3024">
        <w:rPr>
          <w:lang w:eastAsia="en-US"/>
        </w:rPr>
        <w:t xml:space="preserve"> </w:t>
      </w:r>
      <w:hyperlink r:id="rId93" w:history="1">
        <w:r w:rsidR="00ED4889" w:rsidRPr="00CB3024">
          <w:rPr>
            <w:rStyle w:val="Hypertextovodkaz"/>
            <w:lang w:eastAsia="en-US"/>
          </w:rPr>
          <w:t>Řízení na úrovni útvaru ICT</w:t>
        </w:r>
      </w:hyperlink>
      <w:r w:rsidR="00271BB9" w:rsidRPr="00CB3024">
        <w:rPr>
          <w:lang w:eastAsia="en-US"/>
        </w:rPr>
        <w:t xml:space="preserve"> </w:t>
      </w:r>
      <w:r w:rsidR="00ED4889" w:rsidRPr="00CB3024">
        <w:rPr>
          <w:lang w:eastAsia="en-US"/>
        </w:rPr>
        <w:t>.</w:t>
      </w:r>
    </w:p>
    <w:p w14:paraId="5F047754" w14:textId="370A8C54" w:rsidR="006B1CC7" w:rsidRPr="00920B87" w:rsidRDefault="009B3D5A" w:rsidP="013DA9CC">
      <w:pPr>
        <w:pStyle w:val="Nvodnkomente"/>
        <w:rPr>
          <w:b/>
          <w:bCs/>
          <w:lang w:eastAsia="en-US"/>
        </w:rPr>
      </w:pPr>
      <w:r w:rsidRPr="009B3D5A">
        <w:rPr>
          <w:b/>
          <w:bCs/>
          <w:lang w:eastAsia="en-US"/>
        </w:rPr>
        <w:t xml:space="preserve">Kapitola odpovídá požadavkům </w:t>
      </w:r>
      <w:r w:rsidR="006B1CC7" w:rsidRPr="00920B87">
        <w:rPr>
          <w:b/>
          <w:bCs/>
          <w:lang w:eastAsia="en-US"/>
        </w:rPr>
        <w:t>§ 6</w:t>
      </w:r>
      <w:r w:rsidR="00C44649">
        <w:rPr>
          <w:b/>
          <w:bCs/>
          <w:lang w:eastAsia="en-US"/>
        </w:rPr>
        <w:t xml:space="preserve">, </w:t>
      </w:r>
      <w:r w:rsidR="00C44649" w:rsidRPr="00920B87">
        <w:rPr>
          <w:b/>
          <w:bCs/>
          <w:lang w:eastAsia="en-US"/>
        </w:rPr>
        <w:t xml:space="preserve">§ </w:t>
      </w:r>
      <w:r w:rsidR="00C44649">
        <w:rPr>
          <w:b/>
          <w:bCs/>
          <w:lang w:eastAsia="en-US"/>
        </w:rPr>
        <w:t xml:space="preserve">12, </w:t>
      </w:r>
      <w:r w:rsidR="00C44649" w:rsidRPr="00920B87">
        <w:rPr>
          <w:b/>
          <w:bCs/>
          <w:lang w:eastAsia="en-US"/>
        </w:rPr>
        <w:t xml:space="preserve">§ </w:t>
      </w:r>
      <w:r w:rsidR="00C44649">
        <w:rPr>
          <w:b/>
          <w:bCs/>
          <w:lang w:eastAsia="en-US"/>
        </w:rPr>
        <w:t xml:space="preserve">13, </w:t>
      </w:r>
      <w:r w:rsidR="00A52E52" w:rsidRPr="00920B87">
        <w:rPr>
          <w:b/>
          <w:bCs/>
          <w:lang w:eastAsia="en-US"/>
        </w:rPr>
        <w:t xml:space="preserve">§ </w:t>
      </w:r>
      <w:r w:rsidR="00A52E52">
        <w:rPr>
          <w:b/>
          <w:bCs/>
          <w:lang w:eastAsia="en-US"/>
        </w:rPr>
        <w:t xml:space="preserve">15, </w:t>
      </w:r>
      <w:r>
        <w:rPr>
          <w:b/>
          <w:bCs/>
          <w:lang w:eastAsia="en-US"/>
        </w:rPr>
        <w:t>Vyhlášky.</w:t>
      </w:r>
    </w:p>
    <w:p w14:paraId="20EEDBDF" w14:textId="77777777" w:rsidR="00B41DDE" w:rsidRDefault="00B41DDE" w:rsidP="0068365C">
      <w:pPr>
        <w:spacing w:after="0"/>
        <w:jc w:val="left"/>
        <w:rPr>
          <w:rFonts w:cs="Arial"/>
          <w:color w:val="000000"/>
          <w:sz w:val="20"/>
          <w:highlight w:val="yellow"/>
          <w:shd w:val="clear" w:color="auto" w:fill="FFFFFF"/>
        </w:rPr>
      </w:pPr>
    </w:p>
    <w:p w14:paraId="4F394A9F" w14:textId="77777777" w:rsidR="00D61CD4" w:rsidRDefault="00D61CD4" w:rsidP="00D61CD4">
      <w:pPr>
        <w:spacing w:after="0"/>
        <w:jc w:val="left"/>
        <w:rPr>
          <w:rFonts w:cs="Arial"/>
          <w:color w:val="000000"/>
          <w:sz w:val="20"/>
          <w:shd w:val="clear" w:color="auto" w:fill="FFFFFF"/>
        </w:rPr>
      </w:pPr>
      <w:r>
        <w:rPr>
          <w:noProof/>
        </w:rPr>
        <w:drawing>
          <wp:inline distT="0" distB="0" distL="0" distR="0" wp14:anchorId="201AC91A" wp14:editId="3EA1A1AB">
            <wp:extent cx="5745480" cy="1497965"/>
            <wp:effectExtent l="0" t="0" r="7620" b="6985"/>
            <wp:docPr id="1663737327"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37327" name="Picture 1" descr="A computer screen shot of a computer screen&#10;&#10;Description automatically generated"/>
                    <pic:cNvPicPr/>
                  </pic:nvPicPr>
                  <pic:blipFill>
                    <a:blip r:embed="rId94"/>
                    <a:stretch>
                      <a:fillRect/>
                    </a:stretch>
                  </pic:blipFill>
                  <pic:spPr>
                    <a:xfrm>
                      <a:off x="0" y="0"/>
                      <a:ext cx="5745480" cy="1497965"/>
                    </a:xfrm>
                    <a:prstGeom prst="rect">
                      <a:avLst/>
                    </a:prstGeom>
                  </pic:spPr>
                </pic:pic>
              </a:graphicData>
            </a:graphic>
          </wp:inline>
        </w:drawing>
      </w:r>
    </w:p>
    <w:p w14:paraId="63F09897" w14:textId="0298D2DE" w:rsidR="00D61CD4" w:rsidRDefault="00D61CD4" w:rsidP="00D61CD4">
      <w:pPr>
        <w:pStyle w:val="Titulek"/>
      </w:pPr>
      <w:bookmarkStart w:id="342" w:name="_Toc178771353"/>
      <w:r w:rsidRPr="00CB3024">
        <w:t xml:space="preserve">Obrázek </w:t>
      </w:r>
      <w:r w:rsidRPr="00CB3024">
        <w:fldChar w:fldCharType="begin"/>
      </w:r>
      <w:r w:rsidRPr="00CB3024">
        <w:instrText>SEQ Obrázek \* ARABIC</w:instrText>
      </w:r>
      <w:r w:rsidRPr="00CB3024">
        <w:fldChar w:fldCharType="separate"/>
      </w:r>
      <w:r w:rsidR="000C75BA">
        <w:rPr>
          <w:noProof/>
        </w:rPr>
        <w:t>11</w:t>
      </w:r>
      <w:r w:rsidRPr="00CB3024">
        <w:fldChar w:fldCharType="end"/>
      </w:r>
      <w:r w:rsidRPr="00CB3024">
        <w:t xml:space="preserve">: </w:t>
      </w:r>
      <w:r>
        <w:t>Praktiky řízení, které se týkají primárně řízení ICT útvaru</w:t>
      </w:r>
      <w:bookmarkEnd w:id="342"/>
    </w:p>
    <w:p w14:paraId="38311D2E" w14:textId="77777777" w:rsidR="00D61CD4" w:rsidRDefault="00D61CD4" w:rsidP="0068365C">
      <w:pPr>
        <w:spacing w:after="0"/>
        <w:jc w:val="left"/>
        <w:rPr>
          <w:rFonts w:cs="Arial"/>
          <w:color w:val="000000"/>
          <w:sz w:val="20"/>
          <w:highlight w:val="yellow"/>
          <w:shd w:val="clear" w:color="auto" w:fill="FFFFFF"/>
        </w:rPr>
      </w:pPr>
    </w:p>
    <w:p w14:paraId="3B178923" w14:textId="53DEAF10" w:rsidR="0068365C" w:rsidRPr="0068365C" w:rsidRDefault="0068365C" w:rsidP="0068365C">
      <w:pPr>
        <w:spacing w:after="0"/>
        <w:jc w:val="left"/>
        <w:rPr>
          <w:rFonts w:cs="Arial"/>
          <w:color w:val="000000"/>
          <w:sz w:val="20"/>
          <w:highlight w:val="yellow"/>
        </w:rPr>
      </w:pPr>
      <w:r w:rsidRPr="0068365C">
        <w:rPr>
          <w:rFonts w:cs="Arial"/>
          <w:color w:val="000000"/>
          <w:sz w:val="20"/>
          <w:highlight w:val="yellow"/>
          <w:shd w:val="clear" w:color="auto" w:fill="FFFFFF"/>
        </w:rPr>
        <w:t>O</w:t>
      </w:r>
      <w:r w:rsidR="0000441B" w:rsidRPr="00F65F8C">
        <w:rPr>
          <w:rFonts w:cs="Arial"/>
          <w:color w:val="000000"/>
          <w:sz w:val="20"/>
          <w:highlight w:val="yellow"/>
          <w:shd w:val="clear" w:color="auto" w:fill="FFFFFF"/>
        </w:rPr>
        <w:t>VS má</w:t>
      </w:r>
      <w:r w:rsidRPr="0068365C">
        <w:rPr>
          <w:rFonts w:cs="Arial"/>
          <w:color w:val="000000"/>
          <w:sz w:val="20"/>
          <w:highlight w:val="yellow"/>
          <w:shd w:val="clear" w:color="auto" w:fill="FFFFFF"/>
        </w:rPr>
        <w:t xml:space="preserve"> v oblasti strategie, plánování a organizace řízení informatiky</w:t>
      </w:r>
      <w:r w:rsidR="00663C84" w:rsidRPr="00F65F8C">
        <w:rPr>
          <w:rFonts w:cs="Arial"/>
          <w:color w:val="000000"/>
          <w:sz w:val="20"/>
          <w:highlight w:val="yellow"/>
          <w:shd w:val="clear" w:color="auto" w:fill="FFFFFF"/>
        </w:rPr>
        <w:t xml:space="preserve"> </w:t>
      </w:r>
      <w:r w:rsidR="00C31F77" w:rsidRPr="00F65F8C">
        <w:rPr>
          <w:rFonts w:cs="Arial"/>
          <w:color w:val="000000"/>
          <w:sz w:val="20"/>
          <w:highlight w:val="yellow"/>
          <w:shd w:val="clear" w:color="auto" w:fill="FFFFFF"/>
        </w:rPr>
        <w:t>komplexní řídící dokumentaci obsahující oblasti</w:t>
      </w:r>
      <w:r w:rsidR="00481948" w:rsidRPr="00F65F8C">
        <w:rPr>
          <w:rFonts w:cs="Arial"/>
          <w:color w:val="000000"/>
          <w:sz w:val="20"/>
          <w:highlight w:val="yellow"/>
          <w:shd w:val="clear" w:color="auto" w:fill="FFFFFF"/>
        </w:rPr>
        <w:t>, ve kterých</w:t>
      </w:r>
      <w:r w:rsidR="00C31F77" w:rsidRPr="00F65F8C">
        <w:rPr>
          <w:rFonts w:cs="Arial"/>
          <w:color w:val="000000"/>
          <w:sz w:val="20"/>
          <w:highlight w:val="yellow"/>
          <w:shd w:val="clear" w:color="auto" w:fill="FFFFFF"/>
        </w:rPr>
        <w:t>:</w:t>
      </w:r>
    </w:p>
    <w:p w14:paraId="10F4CF78" w14:textId="77777777" w:rsidR="0068365C" w:rsidRPr="0068365C" w:rsidRDefault="0068365C" w:rsidP="0068365C">
      <w:pPr>
        <w:spacing w:after="0"/>
        <w:jc w:val="left"/>
        <w:rPr>
          <w:rFonts w:cs="Arial"/>
          <w:color w:val="000000"/>
          <w:sz w:val="20"/>
          <w:highlight w:val="yellow"/>
        </w:rPr>
      </w:pPr>
      <w:r w:rsidRPr="0068365C">
        <w:rPr>
          <w:rFonts w:cs="Arial"/>
          <w:b/>
          <w:bCs/>
          <w:color w:val="000000"/>
          <w:sz w:val="20"/>
          <w:highlight w:val="yellow"/>
          <w:shd w:val="clear" w:color="auto" w:fill="FFFFFF"/>
        </w:rPr>
        <w:t>a)</w:t>
      </w:r>
      <w:r w:rsidRPr="0068365C">
        <w:rPr>
          <w:rFonts w:cs="Arial"/>
          <w:color w:val="000000"/>
          <w:sz w:val="20"/>
          <w:highlight w:val="yellow"/>
          <w:shd w:val="clear" w:color="auto" w:fill="FFFFFF"/>
        </w:rPr>
        <w:t> zavádí a uplatňuje strategické řízení informatiky,</w:t>
      </w:r>
    </w:p>
    <w:p w14:paraId="1AC7FA93" w14:textId="77777777" w:rsidR="0068365C" w:rsidRPr="0068365C" w:rsidRDefault="0068365C" w:rsidP="0068365C">
      <w:pPr>
        <w:spacing w:after="0"/>
        <w:jc w:val="left"/>
        <w:rPr>
          <w:rFonts w:cs="Arial"/>
          <w:color w:val="000000"/>
          <w:sz w:val="20"/>
          <w:highlight w:val="yellow"/>
        </w:rPr>
      </w:pPr>
      <w:r w:rsidRPr="0068365C">
        <w:rPr>
          <w:rFonts w:cs="Arial"/>
          <w:b/>
          <w:bCs/>
          <w:color w:val="000000"/>
          <w:sz w:val="20"/>
          <w:highlight w:val="yellow"/>
          <w:shd w:val="clear" w:color="auto" w:fill="FFFFFF"/>
        </w:rPr>
        <w:t>b)</w:t>
      </w:r>
      <w:r w:rsidRPr="0068365C">
        <w:rPr>
          <w:rFonts w:cs="Arial"/>
          <w:color w:val="000000"/>
          <w:sz w:val="20"/>
          <w:highlight w:val="yellow"/>
          <w:shd w:val="clear" w:color="auto" w:fill="FFFFFF"/>
        </w:rPr>
        <w:t> plánuje a v porovnání s plánem vyhodnocuje činnosti informatiky, zejména pořízení, změny a provoz informačních systémů,</w:t>
      </w:r>
    </w:p>
    <w:p w14:paraId="04E493ED" w14:textId="33D09227" w:rsidR="0068365C" w:rsidRPr="0068365C" w:rsidRDefault="0068365C" w:rsidP="0068365C">
      <w:pPr>
        <w:spacing w:after="0"/>
        <w:jc w:val="left"/>
        <w:rPr>
          <w:rFonts w:cs="Arial"/>
          <w:color w:val="000000"/>
          <w:sz w:val="20"/>
          <w:highlight w:val="yellow"/>
        </w:rPr>
      </w:pPr>
      <w:r w:rsidRPr="0068365C">
        <w:rPr>
          <w:rFonts w:cs="Arial"/>
          <w:b/>
          <w:bCs/>
          <w:color w:val="000000"/>
          <w:sz w:val="20"/>
          <w:highlight w:val="yellow"/>
          <w:shd w:val="clear" w:color="auto" w:fill="FFFFFF"/>
        </w:rPr>
        <w:t>c)</w:t>
      </w:r>
      <w:r w:rsidRPr="0068365C">
        <w:rPr>
          <w:rFonts w:cs="Arial"/>
          <w:color w:val="000000"/>
          <w:sz w:val="20"/>
          <w:highlight w:val="yellow"/>
          <w:shd w:val="clear" w:color="auto" w:fill="FFFFFF"/>
        </w:rPr>
        <w:t> určí útvar pověřený řízením informatiky a blíže vymezuje jeho úkoly</w:t>
      </w:r>
    </w:p>
    <w:p w14:paraId="500B9941" w14:textId="77777777" w:rsidR="0068365C" w:rsidRDefault="0068365C" w:rsidP="0068365C">
      <w:pPr>
        <w:spacing w:after="0"/>
        <w:jc w:val="left"/>
        <w:rPr>
          <w:rFonts w:cs="Arial"/>
          <w:color w:val="000000"/>
          <w:sz w:val="20"/>
          <w:shd w:val="clear" w:color="auto" w:fill="FFFFFF"/>
        </w:rPr>
      </w:pPr>
      <w:r w:rsidRPr="0068365C">
        <w:rPr>
          <w:rFonts w:cs="Arial"/>
          <w:b/>
          <w:bCs/>
          <w:color w:val="000000"/>
          <w:sz w:val="20"/>
          <w:highlight w:val="yellow"/>
          <w:shd w:val="clear" w:color="auto" w:fill="FFFFFF"/>
        </w:rPr>
        <w:t>d)</w:t>
      </w:r>
      <w:r w:rsidRPr="0068365C">
        <w:rPr>
          <w:rFonts w:cs="Arial"/>
          <w:color w:val="000000"/>
          <w:sz w:val="20"/>
          <w:highlight w:val="yellow"/>
          <w:shd w:val="clear" w:color="auto" w:fill="FFFFFF"/>
        </w:rPr>
        <w:t> nastavuje a udržuje procesy řízení informatiky a zajišťuje k tomu potřebné nástroje.</w:t>
      </w:r>
    </w:p>
    <w:p w14:paraId="3AF6025B" w14:textId="0A0AC0C2" w:rsidR="00734AD3" w:rsidRPr="00DA5684" w:rsidRDefault="001E3836" w:rsidP="0068365C">
      <w:pPr>
        <w:spacing w:after="0"/>
        <w:jc w:val="left"/>
        <w:rPr>
          <w:rFonts w:cs="Arial"/>
          <w:b/>
          <w:bCs/>
          <w:color w:val="000000"/>
          <w:sz w:val="20"/>
          <w:highlight w:val="yellow"/>
          <w:shd w:val="clear" w:color="auto" w:fill="FFFFFF"/>
        </w:rPr>
      </w:pPr>
      <w:r w:rsidRPr="00DA5684">
        <w:rPr>
          <w:rFonts w:cs="Arial"/>
          <w:b/>
          <w:bCs/>
          <w:color w:val="000000"/>
          <w:sz w:val="20"/>
          <w:highlight w:val="yellow"/>
          <w:shd w:val="clear" w:color="auto" w:fill="FFFFFF"/>
        </w:rPr>
        <w:t xml:space="preserve">e) vede provozní dokumentaci </w:t>
      </w:r>
      <w:r w:rsidR="00FA6D17" w:rsidRPr="00DA5684">
        <w:rPr>
          <w:rFonts w:cs="Arial"/>
          <w:b/>
          <w:bCs/>
          <w:color w:val="000000"/>
          <w:sz w:val="20"/>
          <w:highlight w:val="yellow"/>
          <w:shd w:val="clear" w:color="auto" w:fill="FFFFFF"/>
        </w:rPr>
        <w:t xml:space="preserve">IS </w:t>
      </w:r>
      <w:r w:rsidRPr="00DA5684">
        <w:rPr>
          <w:rFonts w:cs="Arial"/>
          <w:b/>
          <w:bCs/>
          <w:color w:val="000000"/>
          <w:sz w:val="20"/>
          <w:highlight w:val="yellow"/>
          <w:shd w:val="clear" w:color="auto" w:fill="FFFFFF"/>
        </w:rPr>
        <w:t xml:space="preserve">ve struktuře </w:t>
      </w:r>
      <w:r w:rsidR="00DE3CA2" w:rsidRPr="00DA5684">
        <w:rPr>
          <w:rFonts w:cs="Arial"/>
          <w:b/>
          <w:bCs/>
          <w:color w:val="000000"/>
          <w:sz w:val="20"/>
          <w:highlight w:val="yellow"/>
          <w:shd w:val="clear" w:color="auto" w:fill="FFFFFF"/>
        </w:rPr>
        <w:t xml:space="preserve">a </w:t>
      </w:r>
      <w:r w:rsidRPr="00DA5684">
        <w:rPr>
          <w:rFonts w:cs="Arial"/>
          <w:b/>
          <w:bCs/>
          <w:color w:val="000000"/>
          <w:sz w:val="20"/>
          <w:highlight w:val="yellow"/>
          <w:shd w:val="clear" w:color="auto" w:fill="FFFFFF"/>
        </w:rPr>
        <w:t>požadovan</w:t>
      </w:r>
      <w:r w:rsidR="00FA6D17" w:rsidRPr="00DA5684">
        <w:rPr>
          <w:rFonts w:cs="Arial"/>
          <w:b/>
          <w:bCs/>
          <w:color w:val="000000"/>
          <w:sz w:val="20"/>
          <w:highlight w:val="yellow"/>
          <w:shd w:val="clear" w:color="auto" w:fill="FFFFFF"/>
        </w:rPr>
        <w:t xml:space="preserve">ými náležitostmi </w:t>
      </w:r>
      <w:r w:rsidR="00572744" w:rsidRPr="00DA5684">
        <w:rPr>
          <w:rFonts w:cs="Arial"/>
          <w:b/>
          <w:bCs/>
          <w:color w:val="000000"/>
          <w:sz w:val="20"/>
          <w:highlight w:val="yellow"/>
          <w:shd w:val="clear" w:color="auto" w:fill="FFFFFF"/>
        </w:rPr>
        <w:t xml:space="preserve">uvedené ve </w:t>
      </w:r>
      <w:r w:rsidR="00DE3CA2" w:rsidRPr="00DA5684">
        <w:rPr>
          <w:rFonts w:cs="Arial"/>
          <w:b/>
          <w:bCs/>
          <w:color w:val="000000"/>
          <w:sz w:val="20"/>
          <w:highlight w:val="yellow"/>
          <w:shd w:val="clear" w:color="auto" w:fill="FFFFFF"/>
        </w:rPr>
        <w:t>vyhláš</w:t>
      </w:r>
      <w:r w:rsidR="00572744" w:rsidRPr="00DA5684">
        <w:rPr>
          <w:rFonts w:cs="Arial"/>
          <w:b/>
          <w:bCs/>
          <w:color w:val="000000"/>
          <w:sz w:val="20"/>
          <w:highlight w:val="yellow"/>
          <w:shd w:val="clear" w:color="auto" w:fill="FFFFFF"/>
        </w:rPr>
        <w:t>ce</w:t>
      </w:r>
      <w:r w:rsidR="00DE3CA2" w:rsidRPr="00DA5684">
        <w:rPr>
          <w:rFonts w:cs="Arial"/>
          <w:b/>
          <w:bCs/>
          <w:color w:val="000000"/>
          <w:sz w:val="20"/>
          <w:highlight w:val="yellow"/>
          <w:shd w:val="clear" w:color="auto" w:fill="FFFFFF"/>
        </w:rPr>
        <w:t xml:space="preserve"> 360/2023 </w:t>
      </w:r>
    </w:p>
    <w:p w14:paraId="035F5D42" w14:textId="1A87A538" w:rsidR="003109AC" w:rsidRPr="0068365C" w:rsidRDefault="003109AC" w:rsidP="0068365C">
      <w:pPr>
        <w:spacing w:after="0"/>
        <w:jc w:val="left"/>
        <w:rPr>
          <w:rFonts w:cs="Arial"/>
          <w:color w:val="000000"/>
          <w:sz w:val="20"/>
        </w:rPr>
      </w:pPr>
      <w:r w:rsidRPr="00DA5684">
        <w:rPr>
          <w:rFonts w:cs="Arial"/>
          <w:b/>
          <w:bCs/>
          <w:color w:val="000000"/>
          <w:sz w:val="20"/>
          <w:highlight w:val="yellow"/>
          <w:shd w:val="clear" w:color="auto" w:fill="FFFFFF"/>
        </w:rPr>
        <w:t xml:space="preserve">f) </w:t>
      </w:r>
      <w:r w:rsidR="00A97D0F" w:rsidRPr="00DA5684">
        <w:rPr>
          <w:rFonts w:cs="Arial"/>
          <w:b/>
          <w:bCs/>
          <w:color w:val="000000"/>
          <w:sz w:val="20"/>
          <w:highlight w:val="yellow"/>
          <w:shd w:val="clear" w:color="auto" w:fill="FFFFFF"/>
        </w:rPr>
        <w:t xml:space="preserve">OVS při atestaci předkládá provozní dokumentaci v rozsahu náležitostí požadovaných vyhláškou </w:t>
      </w:r>
      <w:r w:rsidR="00934C0B" w:rsidRPr="00DA5684">
        <w:rPr>
          <w:rFonts w:cs="Arial"/>
          <w:b/>
          <w:bCs/>
          <w:color w:val="000000"/>
          <w:sz w:val="20"/>
          <w:highlight w:val="yellow"/>
          <w:shd w:val="clear" w:color="auto" w:fill="FFFFFF"/>
        </w:rPr>
        <w:t>360/2023</w:t>
      </w:r>
    </w:p>
    <w:p w14:paraId="2FA78B9B" w14:textId="77777777" w:rsidR="006B1CC7" w:rsidRDefault="006B1CC7" w:rsidP="00F92CE1">
      <w:pPr>
        <w:pStyle w:val="slovanseznam"/>
        <w:numPr>
          <w:ilvl w:val="0"/>
          <w:numId w:val="0"/>
        </w:numPr>
        <w:ind w:left="360"/>
        <w:rPr>
          <w:highlight w:val="yellow"/>
          <w:lang w:eastAsia="en-US"/>
        </w:rPr>
      </w:pPr>
    </w:p>
    <w:p w14:paraId="65A3A28A" w14:textId="4500180D" w:rsidR="00B0643F" w:rsidRPr="00CB3024" w:rsidRDefault="00506BBB" w:rsidP="00F92CE1">
      <w:pPr>
        <w:pStyle w:val="slovanseznam"/>
        <w:numPr>
          <w:ilvl w:val="0"/>
          <w:numId w:val="0"/>
        </w:numPr>
        <w:ind w:left="360"/>
        <w:rPr>
          <w:highlight w:val="yellow"/>
          <w:lang w:eastAsia="en-US"/>
        </w:rPr>
      </w:pPr>
      <w:r w:rsidRPr="00CB3024">
        <w:rPr>
          <w:highlight w:val="yellow"/>
          <w:lang w:eastAsia="en-US"/>
        </w:rPr>
        <w:t>Personální politika a rozvoj lidských zdrojů</w:t>
      </w:r>
    </w:p>
    <w:p w14:paraId="721B8A16" w14:textId="5F8E2ABB" w:rsidR="00506BBB" w:rsidRPr="00CB3024" w:rsidRDefault="001216A2" w:rsidP="00F92CE1">
      <w:pPr>
        <w:pStyle w:val="slovanseznam"/>
        <w:numPr>
          <w:ilvl w:val="0"/>
          <w:numId w:val="0"/>
        </w:numPr>
        <w:ind w:left="360"/>
        <w:rPr>
          <w:highlight w:val="yellow"/>
          <w:lang w:eastAsia="en-US"/>
        </w:rPr>
      </w:pPr>
      <w:r w:rsidRPr="00CB3024">
        <w:rPr>
          <w:highlight w:val="yellow"/>
          <w:lang w:eastAsia="en-US"/>
        </w:rPr>
        <w:t>Ekonomické a finanční řízení ICT</w:t>
      </w:r>
    </w:p>
    <w:p w14:paraId="6C0A3FE4" w14:textId="6DFF3755" w:rsidR="001216A2" w:rsidRPr="00CB3024" w:rsidRDefault="00E155E6" w:rsidP="00F92CE1">
      <w:pPr>
        <w:pStyle w:val="slovanseznam"/>
        <w:numPr>
          <w:ilvl w:val="0"/>
          <w:numId w:val="0"/>
        </w:numPr>
        <w:ind w:left="360"/>
        <w:rPr>
          <w:highlight w:val="yellow"/>
          <w:lang w:eastAsia="en-US"/>
        </w:rPr>
      </w:pPr>
      <w:r w:rsidRPr="00CB3024">
        <w:rPr>
          <w:highlight w:val="yellow"/>
          <w:lang w:eastAsia="en-US"/>
        </w:rPr>
        <w:t>Správa vlastních informačních systémů ICT</w:t>
      </w:r>
    </w:p>
    <w:p w14:paraId="72FAA80B" w14:textId="11383195" w:rsidR="00E155E6" w:rsidRPr="00CB3024" w:rsidRDefault="005429DE" w:rsidP="00F92CE1">
      <w:pPr>
        <w:pStyle w:val="slovanseznam"/>
        <w:numPr>
          <w:ilvl w:val="0"/>
          <w:numId w:val="0"/>
        </w:numPr>
        <w:ind w:left="360"/>
        <w:rPr>
          <w:highlight w:val="yellow"/>
          <w:lang w:eastAsia="en-US"/>
        </w:rPr>
      </w:pPr>
      <w:r w:rsidRPr="00CB3024">
        <w:rPr>
          <w:highlight w:val="yellow"/>
          <w:lang w:eastAsia="en-US"/>
        </w:rPr>
        <w:t>Strategické plánování a řízení ICT OVS</w:t>
      </w:r>
    </w:p>
    <w:p w14:paraId="33D2C8B1" w14:textId="2B6733E8" w:rsidR="005429DE" w:rsidRPr="00CB3024" w:rsidRDefault="00361822" w:rsidP="00F92CE1">
      <w:pPr>
        <w:pStyle w:val="slovanseznam"/>
        <w:numPr>
          <w:ilvl w:val="0"/>
          <w:numId w:val="0"/>
        </w:numPr>
        <w:ind w:left="360"/>
        <w:rPr>
          <w:highlight w:val="yellow"/>
          <w:lang w:eastAsia="en-US"/>
        </w:rPr>
      </w:pPr>
      <w:r w:rsidRPr="00CB3024">
        <w:rPr>
          <w:highlight w:val="yellow"/>
          <w:lang w:eastAsia="en-US"/>
        </w:rPr>
        <w:t>Řízení identifikace a realizace změn ICT OVS</w:t>
      </w:r>
    </w:p>
    <w:p w14:paraId="313F0DE5" w14:textId="23823D1A" w:rsidR="00361822" w:rsidRPr="00CB3024" w:rsidRDefault="009F3ED3" w:rsidP="00F92CE1">
      <w:pPr>
        <w:pStyle w:val="slovanseznam"/>
        <w:numPr>
          <w:ilvl w:val="0"/>
          <w:numId w:val="0"/>
        </w:numPr>
        <w:ind w:left="360"/>
        <w:rPr>
          <w:highlight w:val="yellow"/>
          <w:lang w:eastAsia="en-US"/>
        </w:rPr>
      </w:pPr>
      <w:r w:rsidRPr="00CB3024">
        <w:rPr>
          <w:highlight w:val="yellow"/>
          <w:lang w:eastAsia="en-US"/>
        </w:rPr>
        <w:t>Řízení provozu IS a dodávky služeb</w:t>
      </w:r>
    </w:p>
    <w:p w14:paraId="566ECF08" w14:textId="437813D9" w:rsidR="009F3ED3" w:rsidRPr="00CB3024" w:rsidRDefault="00E07F6C" w:rsidP="00F92CE1">
      <w:pPr>
        <w:pStyle w:val="slovanseznam"/>
        <w:numPr>
          <w:ilvl w:val="0"/>
          <w:numId w:val="0"/>
        </w:numPr>
        <w:ind w:left="360"/>
        <w:rPr>
          <w:highlight w:val="yellow"/>
          <w:lang w:eastAsia="en-US"/>
        </w:rPr>
      </w:pPr>
      <w:r w:rsidRPr="00CB3024">
        <w:rPr>
          <w:highlight w:val="yellow"/>
          <w:lang w:eastAsia="en-US"/>
        </w:rPr>
        <w:t>Řízení rizik a bezpečnosti v ICT útvaru</w:t>
      </w:r>
    </w:p>
    <w:p w14:paraId="709E3350" w14:textId="4A098901" w:rsidR="00E07F6C" w:rsidRPr="00CB3024" w:rsidRDefault="0059134C" w:rsidP="00F92CE1">
      <w:pPr>
        <w:pStyle w:val="slovanseznam"/>
        <w:numPr>
          <w:ilvl w:val="0"/>
          <w:numId w:val="0"/>
        </w:numPr>
        <w:ind w:left="360"/>
        <w:rPr>
          <w:lang w:eastAsia="en-US"/>
        </w:rPr>
      </w:pPr>
      <w:r w:rsidRPr="00CB3024">
        <w:rPr>
          <w:highlight w:val="yellow"/>
          <w:lang w:eastAsia="en-US"/>
        </w:rPr>
        <w:t>Standardizace v řízení ICT</w:t>
      </w:r>
    </w:p>
    <w:p w14:paraId="709DF770" w14:textId="0BC6E4D5" w:rsidR="0059134C" w:rsidRPr="00CB3024" w:rsidRDefault="00854AB1" w:rsidP="00F92CE1">
      <w:pPr>
        <w:pStyle w:val="slovanseznam"/>
        <w:numPr>
          <w:ilvl w:val="0"/>
          <w:numId w:val="0"/>
        </w:numPr>
        <w:ind w:left="360"/>
        <w:rPr>
          <w:lang w:eastAsia="en-US"/>
        </w:rPr>
      </w:pPr>
      <w:r w:rsidRPr="00CB3024">
        <w:rPr>
          <w:highlight w:val="yellow"/>
          <w:lang w:eastAsia="en-US"/>
        </w:rPr>
        <w:t>Řídící dokumentace, včetně bezpečnosti</w:t>
      </w:r>
    </w:p>
    <w:p w14:paraId="516C499E" w14:textId="77777777" w:rsidR="00361822" w:rsidRDefault="00361822" w:rsidP="00F92CE1">
      <w:pPr>
        <w:pStyle w:val="slovanseznam"/>
        <w:numPr>
          <w:ilvl w:val="0"/>
          <w:numId w:val="0"/>
        </w:numPr>
        <w:ind w:left="360"/>
        <w:rPr>
          <w:lang w:eastAsia="en-US"/>
        </w:rPr>
      </w:pPr>
    </w:p>
    <w:p w14:paraId="6DE74F76" w14:textId="77777777" w:rsidR="00E51C54" w:rsidRDefault="00E51C54" w:rsidP="00F92CE1">
      <w:pPr>
        <w:pStyle w:val="slovanseznam"/>
        <w:numPr>
          <w:ilvl w:val="0"/>
          <w:numId w:val="0"/>
        </w:numPr>
        <w:ind w:left="360"/>
        <w:rPr>
          <w:lang w:eastAsia="en-US"/>
        </w:rPr>
      </w:pPr>
    </w:p>
    <w:p w14:paraId="40B47C3B" w14:textId="7C048803" w:rsidR="00E4223C" w:rsidRPr="00CB3024" w:rsidRDefault="477B4912" w:rsidP="00BA1C36">
      <w:pPr>
        <w:pStyle w:val="Nadpis2"/>
      </w:pPr>
      <w:bookmarkStart w:id="343" w:name="_Toc62034859"/>
      <w:bookmarkStart w:id="344" w:name="_Toc62151934"/>
      <w:bookmarkStart w:id="345" w:name="_Toc67477417"/>
      <w:bookmarkStart w:id="346" w:name="_Toc178771298"/>
      <w:r>
        <w:lastRenderedPageBreak/>
        <w:t xml:space="preserve">Zhodnocení stavu </w:t>
      </w:r>
      <w:r w:rsidR="31A5150E">
        <w:t>s</w:t>
      </w:r>
      <w:r>
        <w:t>poluprác</w:t>
      </w:r>
      <w:r w:rsidR="31A5150E">
        <w:t>e</w:t>
      </w:r>
      <w:r>
        <w:t xml:space="preserve"> s </w:t>
      </w:r>
      <w:r w:rsidR="5A5EB9ED">
        <w:t>ostatními</w:t>
      </w:r>
      <w:r>
        <w:t xml:space="preserve"> útvary </w:t>
      </w:r>
      <w:bookmarkEnd w:id="343"/>
      <w:bookmarkEnd w:id="344"/>
      <w:bookmarkEnd w:id="345"/>
      <w:r w:rsidR="3DD813E7">
        <w:t>úřadu</w:t>
      </w:r>
      <w:bookmarkEnd w:id="346"/>
    </w:p>
    <w:p w14:paraId="2C31CAD1" w14:textId="384ABBB2" w:rsidR="003A7190" w:rsidRPr="00CB3024" w:rsidRDefault="005A185B" w:rsidP="00FF125D">
      <w:pPr>
        <w:pStyle w:val="Nvodnkomente"/>
        <w:rPr>
          <w:lang w:eastAsia="en-US"/>
        </w:rPr>
      </w:pPr>
      <w:r w:rsidRPr="00CB3024">
        <w:rPr>
          <w:lang w:eastAsia="en-US"/>
        </w:rPr>
        <w:t xml:space="preserve">Popište </w:t>
      </w:r>
      <w:r w:rsidR="00580846" w:rsidRPr="00CB3024">
        <w:rPr>
          <w:lang w:eastAsia="en-US"/>
        </w:rPr>
        <w:t>předmět a rozsah spolupráce definovan</w:t>
      </w:r>
      <w:r w:rsidR="003E29F6" w:rsidRPr="00CB3024">
        <w:rPr>
          <w:lang w:eastAsia="en-US"/>
        </w:rPr>
        <w:t>é</w:t>
      </w:r>
      <w:r w:rsidR="00580846" w:rsidRPr="00CB3024">
        <w:rPr>
          <w:lang w:eastAsia="en-US"/>
        </w:rPr>
        <w:t xml:space="preserve"> organizačním řádem úř</w:t>
      </w:r>
      <w:r w:rsidR="008E6FA6" w:rsidRPr="00CB3024">
        <w:rPr>
          <w:lang w:eastAsia="en-US"/>
        </w:rPr>
        <w:t>a</w:t>
      </w:r>
      <w:r w:rsidR="00580846" w:rsidRPr="00CB3024">
        <w:rPr>
          <w:lang w:eastAsia="en-US"/>
        </w:rPr>
        <w:t>du</w:t>
      </w:r>
      <w:r w:rsidR="008E6FA6" w:rsidRPr="00CB3024">
        <w:rPr>
          <w:lang w:eastAsia="en-US"/>
        </w:rPr>
        <w:t>. Zhodnoťte stav</w:t>
      </w:r>
      <w:r w:rsidR="0097664D" w:rsidRPr="00CB3024">
        <w:rPr>
          <w:lang w:eastAsia="en-US"/>
        </w:rPr>
        <w:t xml:space="preserve"> této spolupráce</w:t>
      </w:r>
      <w:r w:rsidR="000C3CE0" w:rsidRPr="00CB3024">
        <w:rPr>
          <w:lang w:eastAsia="en-US"/>
        </w:rPr>
        <w:t xml:space="preserve">, </w:t>
      </w:r>
      <w:r w:rsidR="00FF125D" w:rsidRPr="00CB3024">
        <w:rPr>
          <w:lang w:eastAsia="en-US"/>
        </w:rPr>
        <w:t>pojmenujte pozitivní i negativní stránky, identifikujte slabá místa.</w:t>
      </w:r>
      <w:r w:rsidR="0052521B" w:rsidRPr="00CB3024">
        <w:rPr>
          <w:lang w:eastAsia="en-US"/>
        </w:rPr>
        <w:t xml:space="preserve"> (např. </w:t>
      </w:r>
      <w:r w:rsidR="002A55EC" w:rsidRPr="00CB3024">
        <w:rPr>
          <w:lang w:eastAsia="en-US"/>
        </w:rPr>
        <w:t>spolupráce s Digitálním zmocněncem)</w:t>
      </w:r>
      <w:r w:rsidR="00100A33" w:rsidRPr="00CB3024">
        <w:rPr>
          <w:lang w:eastAsia="en-US"/>
        </w:rPr>
        <w:t xml:space="preserve">. </w:t>
      </w:r>
      <w:r w:rsidR="00CA289D" w:rsidRPr="00CB3024">
        <w:rPr>
          <w:lang w:eastAsia="en-US"/>
        </w:rPr>
        <w:t>Vybrané oblasti, kterých se může</w:t>
      </w:r>
      <w:r w:rsidR="0001737B" w:rsidRPr="00CB3024">
        <w:rPr>
          <w:lang w:eastAsia="en-US"/>
        </w:rPr>
        <w:t xml:space="preserve"> spolupráce týkat</w:t>
      </w:r>
      <w:r w:rsidR="00717DB0" w:rsidRPr="00CB3024">
        <w:rPr>
          <w:lang w:eastAsia="en-US"/>
        </w:rPr>
        <w:t xml:space="preserve"> se přebírají z</w:t>
      </w:r>
      <w:r w:rsidR="00704774" w:rsidRPr="00CB3024">
        <w:rPr>
          <w:lang w:eastAsia="en-US"/>
        </w:rPr>
        <w:t> </w:t>
      </w:r>
      <w:r w:rsidR="00717DB0" w:rsidRPr="00CB3024">
        <w:rPr>
          <w:lang w:eastAsia="en-US"/>
        </w:rPr>
        <w:t>MŘICT</w:t>
      </w:r>
      <w:r w:rsidR="00704774" w:rsidRPr="00CB3024">
        <w:rPr>
          <w:lang w:eastAsia="en-US"/>
        </w:rPr>
        <w:t>, kapitoly</w:t>
      </w:r>
      <w:r w:rsidR="0001737B" w:rsidRPr="00CB3024">
        <w:rPr>
          <w:lang w:eastAsia="en-US"/>
        </w:rPr>
        <w:t xml:space="preserve"> </w:t>
      </w:r>
      <w:hyperlink r:id="rId95" w:history="1">
        <w:r w:rsidR="00BC2BA7" w:rsidRPr="00CB3024">
          <w:rPr>
            <w:rStyle w:val="Hypertextovodkaz"/>
            <w:lang w:eastAsia="en-US"/>
          </w:rPr>
          <w:t>Spolupráce s ostatními útvary úřadu a eGovernmentu</w:t>
        </w:r>
      </w:hyperlink>
      <w:r w:rsidR="0001737B" w:rsidRPr="00CB3024">
        <w:rPr>
          <w:lang w:eastAsia="en-US"/>
        </w:rPr>
        <w:t xml:space="preserve"> </w:t>
      </w:r>
      <w:r w:rsidR="00717DB0" w:rsidRPr="00CB3024">
        <w:rPr>
          <w:lang w:eastAsia="en-US"/>
        </w:rPr>
        <w:t>.</w:t>
      </w:r>
    </w:p>
    <w:p w14:paraId="0AE421EA" w14:textId="6C8401D1" w:rsidR="00022056" w:rsidRDefault="009663D6" w:rsidP="003A7190">
      <w:pPr>
        <w:pStyle w:val="slovanseznam"/>
        <w:numPr>
          <w:ilvl w:val="0"/>
          <w:numId w:val="0"/>
        </w:numPr>
        <w:ind w:left="360"/>
        <w:rPr>
          <w:highlight w:val="yellow"/>
          <w:lang w:eastAsia="en-US"/>
        </w:rPr>
      </w:pPr>
      <w:r>
        <w:rPr>
          <w:highlight w:val="yellow"/>
          <w:lang w:eastAsia="en-US"/>
        </w:rPr>
        <w:t>Spolupráce s věcnými správci IS</w:t>
      </w:r>
      <w:r w:rsidR="007B6F5D">
        <w:rPr>
          <w:highlight w:val="yellow"/>
          <w:lang w:eastAsia="en-US"/>
        </w:rPr>
        <w:t xml:space="preserve"> a </w:t>
      </w:r>
      <w:r w:rsidR="00D25F70">
        <w:rPr>
          <w:highlight w:val="yellow"/>
          <w:lang w:eastAsia="en-US"/>
        </w:rPr>
        <w:t xml:space="preserve">vlastníky / </w:t>
      </w:r>
      <w:r w:rsidR="007B6F5D">
        <w:rPr>
          <w:highlight w:val="yellow"/>
          <w:lang w:eastAsia="en-US"/>
        </w:rPr>
        <w:t>věcnými správci dat</w:t>
      </w:r>
    </w:p>
    <w:p w14:paraId="7B75D7BC" w14:textId="5C0019A1" w:rsidR="005A185B" w:rsidRPr="00CB3024" w:rsidRDefault="00FF29BD" w:rsidP="003A7190">
      <w:pPr>
        <w:pStyle w:val="slovanseznam"/>
        <w:numPr>
          <w:ilvl w:val="0"/>
          <w:numId w:val="0"/>
        </w:numPr>
        <w:ind w:left="360"/>
        <w:rPr>
          <w:highlight w:val="yellow"/>
          <w:lang w:eastAsia="en-US"/>
        </w:rPr>
      </w:pPr>
      <w:r w:rsidRPr="00CB3024">
        <w:rPr>
          <w:highlight w:val="yellow"/>
          <w:lang w:eastAsia="en-US"/>
        </w:rPr>
        <w:t xml:space="preserve">Podpora útvarů péče o klienty služeb </w:t>
      </w:r>
      <w:proofErr w:type="gramStart"/>
      <w:r w:rsidRPr="00CB3024">
        <w:rPr>
          <w:highlight w:val="yellow"/>
          <w:lang w:eastAsia="en-US"/>
        </w:rPr>
        <w:t>úřadu</w:t>
      </w:r>
      <w:r w:rsidR="00440824" w:rsidRPr="00CB3024">
        <w:rPr>
          <w:highlight w:val="yellow"/>
          <w:lang w:eastAsia="en-US"/>
        </w:rPr>
        <w:t xml:space="preserve"> -</w:t>
      </w:r>
      <w:r w:rsidR="00B25FFA" w:rsidRPr="00CB3024">
        <w:rPr>
          <w:highlight w:val="yellow"/>
          <w:lang w:eastAsia="en-US"/>
        </w:rPr>
        <w:t xml:space="preserve"> </w:t>
      </w:r>
      <w:r w:rsidR="00440824" w:rsidRPr="00CB3024">
        <w:rPr>
          <w:highlight w:val="yellow"/>
          <w:lang w:eastAsia="en-US"/>
        </w:rPr>
        <w:t>Integrovaný</w:t>
      </w:r>
      <w:proofErr w:type="gramEnd"/>
      <w:r w:rsidR="00440824" w:rsidRPr="00CB3024">
        <w:rPr>
          <w:highlight w:val="yellow"/>
          <w:lang w:eastAsia="en-US"/>
        </w:rPr>
        <w:t xml:space="preserve"> externí ServiceDesk</w:t>
      </w:r>
    </w:p>
    <w:p w14:paraId="0816C60A" w14:textId="31164D0E" w:rsidR="00911B99" w:rsidRPr="00CB3024" w:rsidRDefault="003162BB" w:rsidP="003A7190">
      <w:pPr>
        <w:pStyle w:val="slovanseznam"/>
        <w:numPr>
          <w:ilvl w:val="0"/>
          <w:numId w:val="0"/>
        </w:numPr>
        <w:ind w:left="360"/>
        <w:rPr>
          <w:highlight w:val="yellow"/>
          <w:lang w:eastAsia="en-US"/>
        </w:rPr>
      </w:pPr>
      <w:r w:rsidRPr="00CB3024">
        <w:rPr>
          <w:highlight w:val="yellow"/>
          <w:lang w:eastAsia="en-US"/>
        </w:rPr>
        <w:t xml:space="preserve">Přístup k legislativní podpoře informatizace </w:t>
      </w:r>
      <w:proofErr w:type="gramStart"/>
      <w:r w:rsidRPr="00CB3024">
        <w:rPr>
          <w:highlight w:val="yellow"/>
          <w:lang w:eastAsia="en-US"/>
        </w:rPr>
        <w:t>VS - Digitálně</w:t>
      </w:r>
      <w:proofErr w:type="gramEnd"/>
      <w:r w:rsidRPr="00CB3024">
        <w:rPr>
          <w:highlight w:val="yellow"/>
          <w:lang w:eastAsia="en-US"/>
        </w:rPr>
        <w:t xml:space="preserve"> přívětivá legislativa</w:t>
      </w:r>
    </w:p>
    <w:p w14:paraId="3F96EFEA" w14:textId="68FB527F" w:rsidR="003162BB" w:rsidRPr="00CB3024" w:rsidRDefault="009F4D6D" w:rsidP="003A7190">
      <w:pPr>
        <w:pStyle w:val="slovanseznam"/>
        <w:numPr>
          <w:ilvl w:val="0"/>
          <w:numId w:val="0"/>
        </w:numPr>
        <w:ind w:left="360"/>
        <w:rPr>
          <w:highlight w:val="yellow"/>
          <w:lang w:eastAsia="en-US"/>
        </w:rPr>
      </w:pPr>
      <w:r w:rsidRPr="00CB3024">
        <w:rPr>
          <w:highlight w:val="yellow"/>
          <w:lang w:eastAsia="en-US"/>
        </w:rPr>
        <w:t>IT bezpečnost a ochrana údajů</w:t>
      </w:r>
    </w:p>
    <w:p w14:paraId="0C98BEDC" w14:textId="79E3DC29" w:rsidR="009F4D6D" w:rsidRPr="00CB3024" w:rsidRDefault="00B9420C" w:rsidP="003A7190">
      <w:pPr>
        <w:pStyle w:val="slovanseznam"/>
        <w:numPr>
          <w:ilvl w:val="0"/>
          <w:numId w:val="0"/>
        </w:numPr>
        <w:ind w:left="360"/>
        <w:rPr>
          <w:highlight w:val="yellow"/>
          <w:lang w:eastAsia="en-US"/>
        </w:rPr>
      </w:pPr>
      <w:r w:rsidRPr="00CB3024">
        <w:rPr>
          <w:highlight w:val="yellow"/>
          <w:lang w:eastAsia="en-US"/>
        </w:rPr>
        <w:t>Podíl IT na celkové bezpečnosti úřadu</w:t>
      </w:r>
    </w:p>
    <w:p w14:paraId="35820F99" w14:textId="3759BFE7" w:rsidR="00580E4E" w:rsidRDefault="00580E4E" w:rsidP="003A7190">
      <w:pPr>
        <w:pStyle w:val="slovanseznam"/>
        <w:numPr>
          <w:ilvl w:val="0"/>
          <w:numId w:val="0"/>
        </w:numPr>
        <w:ind w:left="360"/>
        <w:rPr>
          <w:highlight w:val="yellow"/>
          <w:lang w:eastAsia="en-US"/>
        </w:rPr>
      </w:pPr>
      <w:r w:rsidRPr="00CB3024">
        <w:rPr>
          <w:highlight w:val="yellow"/>
          <w:lang w:eastAsia="en-US"/>
        </w:rPr>
        <w:t>Podíl IT na ochraně údajů a GDPR</w:t>
      </w:r>
    </w:p>
    <w:p w14:paraId="25B2FD2C" w14:textId="60F6B280" w:rsidR="009663D6" w:rsidRPr="00CB3024" w:rsidRDefault="009663D6" w:rsidP="003A7190">
      <w:pPr>
        <w:pStyle w:val="slovanseznam"/>
        <w:numPr>
          <w:ilvl w:val="0"/>
          <w:numId w:val="0"/>
        </w:numPr>
        <w:ind w:left="360"/>
        <w:rPr>
          <w:highlight w:val="yellow"/>
          <w:lang w:eastAsia="en-US"/>
        </w:rPr>
      </w:pPr>
      <w:r>
        <w:rPr>
          <w:highlight w:val="yellow"/>
          <w:lang w:eastAsia="en-US"/>
        </w:rPr>
        <w:t>Podí</w:t>
      </w:r>
      <w:r w:rsidR="00454B9E">
        <w:rPr>
          <w:highlight w:val="yellow"/>
          <w:lang w:eastAsia="en-US"/>
        </w:rPr>
        <w:t>l IT na publikaci otevřených dat</w:t>
      </w:r>
    </w:p>
    <w:p w14:paraId="0923CB66" w14:textId="7E9650E4" w:rsidR="00580E4E" w:rsidRPr="00CB3024" w:rsidRDefault="00983360" w:rsidP="003A7190">
      <w:pPr>
        <w:pStyle w:val="slovanseznam"/>
        <w:numPr>
          <w:ilvl w:val="0"/>
          <w:numId w:val="0"/>
        </w:numPr>
        <w:ind w:left="360"/>
        <w:rPr>
          <w:lang w:eastAsia="en-US"/>
        </w:rPr>
      </w:pPr>
      <w:r w:rsidRPr="00CB3024">
        <w:rPr>
          <w:highlight w:val="yellow"/>
          <w:lang w:eastAsia="en-US"/>
        </w:rPr>
        <w:t>Spolupráce na veřejných zakázkách</w:t>
      </w:r>
    </w:p>
    <w:p w14:paraId="67AA34E2" w14:textId="77777777" w:rsidR="002F510F" w:rsidRPr="00CB3024" w:rsidRDefault="002F510F" w:rsidP="003A7190">
      <w:pPr>
        <w:pStyle w:val="slovanseznam"/>
        <w:numPr>
          <w:ilvl w:val="0"/>
          <w:numId w:val="0"/>
        </w:numPr>
        <w:ind w:left="360"/>
        <w:rPr>
          <w:lang w:eastAsia="en-US"/>
        </w:rPr>
      </w:pPr>
    </w:p>
    <w:p w14:paraId="40832168" w14:textId="77777777" w:rsidR="00FF29BD" w:rsidRPr="00CB3024" w:rsidRDefault="00FF29BD" w:rsidP="003A7190">
      <w:pPr>
        <w:pStyle w:val="slovanseznam"/>
        <w:numPr>
          <w:ilvl w:val="0"/>
          <w:numId w:val="0"/>
        </w:numPr>
        <w:ind w:left="360"/>
        <w:rPr>
          <w:lang w:eastAsia="en-US"/>
        </w:rPr>
      </w:pPr>
    </w:p>
    <w:p w14:paraId="670EB122" w14:textId="3C03517F" w:rsidR="00E4223C" w:rsidRPr="00CB3024" w:rsidRDefault="477B4912" w:rsidP="006D39A3">
      <w:pPr>
        <w:pStyle w:val="Nadpis2"/>
      </w:pPr>
      <w:bookmarkStart w:id="347" w:name="_Toc62034860"/>
      <w:bookmarkStart w:id="348" w:name="_Toc62151935"/>
      <w:bookmarkStart w:id="349" w:name="_Toc67477418"/>
      <w:bookmarkStart w:id="350" w:name="_Toc178771299"/>
      <w:r>
        <w:t>Zhodnocení stavu spolupráce s orgány centrální koordinac</w:t>
      </w:r>
      <w:r w:rsidR="486123B3">
        <w:t>e</w:t>
      </w:r>
      <w:r>
        <w:t xml:space="preserve"> ICT</w:t>
      </w:r>
      <w:bookmarkEnd w:id="347"/>
      <w:bookmarkEnd w:id="348"/>
      <w:r w:rsidR="702468AA">
        <w:t xml:space="preserve"> a eGovernmentu</w:t>
      </w:r>
      <w:bookmarkEnd w:id="349"/>
      <w:bookmarkEnd w:id="350"/>
    </w:p>
    <w:p w14:paraId="19DB4A67" w14:textId="255CE4D4" w:rsidR="005018EA" w:rsidRPr="00CB3024" w:rsidRDefault="007C4887" w:rsidP="005764D1">
      <w:pPr>
        <w:pStyle w:val="Nvodnkomente"/>
      </w:pPr>
      <w:r w:rsidRPr="00CB3024">
        <w:t xml:space="preserve">Zhodnoťte úroveň spolupráce </w:t>
      </w:r>
      <w:r w:rsidR="00934A04" w:rsidRPr="00CB3024">
        <w:t>na centrální koordinaci ICT a eGovernmentu,</w:t>
      </w:r>
      <w:r w:rsidR="002A4750" w:rsidRPr="00CB3024">
        <w:t xml:space="preserve"> v oblastech stanovování strategických cílů, specifických cílů pro váš úřad, </w:t>
      </w:r>
      <w:r w:rsidR="00385976" w:rsidRPr="00CB3024">
        <w:t xml:space="preserve">využití centrálních řídících materiálů publikovaných v rámci </w:t>
      </w:r>
      <w:hyperlink r:id="rId96" w:history="1">
        <w:r w:rsidR="00385976" w:rsidRPr="00CB3024">
          <w:rPr>
            <w:rStyle w:val="Hypertextovodkaz"/>
          </w:rPr>
          <w:t>archi.gov.cz</w:t>
        </w:r>
      </w:hyperlink>
      <w:r w:rsidR="00385976" w:rsidRPr="00CB3024">
        <w:t xml:space="preserve">, </w:t>
      </w:r>
      <w:r w:rsidR="009C7FDD" w:rsidRPr="00CB3024">
        <w:t xml:space="preserve">zpracování či vznášení podnětů pro změny </w:t>
      </w:r>
      <w:r w:rsidR="0057104A" w:rsidRPr="00CB3024">
        <w:t>obsahu</w:t>
      </w:r>
      <w:r w:rsidR="00C2121B" w:rsidRPr="00CB3024">
        <w:t>/rozsahu</w:t>
      </w:r>
      <w:r w:rsidR="0057104A" w:rsidRPr="00CB3024">
        <w:t xml:space="preserve"> centrálních materiálů, </w:t>
      </w:r>
      <w:r w:rsidR="00C2121B" w:rsidRPr="00CB3024">
        <w:t xml:space="preserve">předkládání žádostí </w:t>
      </w:r>
      <w:r w:rsidR="00134D83" w:rsidRPr="00CB3024">
        <w:t xml:space="preserve">formou </w:t>
      </w:r>
      <w:hyperlink r:id="rId97" w:history="1">
        <w:r w:rsidR="00134D83" w:rsidRPr="00CB3024">
          <w:rPr>
            <w:rStyle w:val="Hypertextovodkaz"/>
          </w:rPr>
          <w:t>formulářů OHA</w:t>
        </w:r>
      </w:hyperlink>
      <w:r w:rsidR="00134D83" w:rsidRPr="00CB3024">
        <w:t xml:space="preserve"> a čerpání podpory ze strany OHA v rámci rozvoje IS </w:t>
      </w:r>
      <w:r w:rsidR="005764D1" w:rsidRPr="00CB3024">
        <w:t xml:space="preserve">či architektury </w:t>
      </w:r>
      <w:r w:rsidR="00134D83" w:rsidRPr="00CB3024">
        <w:t>úřadu</w:t>
      </w:r>
      <w:r w:rsidR="005764D1" w:rsidRPr="00CB3024">
        <w:t>, apod.</w:t>
      </w:r>
      <w:r w:rsidR="00B81345" w:rsidRPr="00CB3024">
        <w:t xml:space="preserve"> Doplňte komunikační matici</w:t>
      </w:r>
      <w:r w:rsidR="00BF4BA7" w:rsidRPr="00CB3024">
        <w:t xml:space="preserve"> odpovědných útvarů/osob </w:t>
      </w:r>
      <w:r w:rsidR="00714A2C" w:rsidRPr="00CB3024">
        <w:t>směrem</w:t>
      </w:r>
      <w:r w:rsidR="00BF4BA7" w:rsidRPr="00CB3024">
        <w:t xml:space="preserve"> </w:t>
      </w:r>
      <w:r w:rsidR="00714A2C" w:rsidRPr="00CB3024">
        <w:t xml:space="preserve">k ostatním úřadům, například Digitální zmocněnec, </w:t>
      </w:r>
      <w:r w:rsidR="00985277" w:rsidRPr="00CB3024">
        <w:t>člen RVIS, za oblast bezpečnosti hlášení incidentů</w:t>
      </w:r>
      <w:r w:rsidR="003E343C" w:rsidRPr="00CB3024">
        <w:t xml:space="preserve"> </w:t>
      </w:r>
      <w:proofErr w:type="spellStart"/>
      <w:r w:rsidR="003E343C" w:rsidRPr="00CB3024">
        <w:t>NÚKIBu</w:t>
      </w:r>
      <w:proofErr w:type="spellEnd"/>
      <w:r w:rsidR="003E343C" w:rsidRPr="00CB3024">
        <w:t>, apod.</w:t>
      </w:r>
      <w:r w:rsidR="009C7DE7" w:rsidRPr="00CB3024">
        <w:t xml:space="preserve"> </w:t>
      </w:r>
      <w:r w:rsidR="009C7DE7" w:rsidRPr="00CB3024">
        <w:rPr>
          <w:lang w:eastAsia="en-US"/>
        </w:rPr>
        <w:t>Vybrané oblasti, kterých se může spolupráce týkat se přebírají z MŘICT, kapitoly</w:t>
      </w:r>
      <w:r w:rsidR="00B85E52" w:rsidRPr="00CB3024">
        <w:t xml:space="preserve"> </w:t>
      </w:r>
      <w:hyperlink r:id="rId98" w:history="1">
        <w:r w:rsidR="00E516A3" w:rsidRPr="00CB3024">
          <w:rPr>
            <w:rStyle w:val="Hypertextovodkaz"/>
          </w:rPr>
          <w:t>Spolupráce s ostatními útvary úřadu a eGovernmentu</w:t>
        </w:r>
      </w:hyperlink>
      <w:r w:rsidR="00AF0DB4" w:rsidRPr="00CB3024">
        <w:t xml:space="preserve"> </w:t>
      </w:r>
    </w:p>
    <w:p w14:paraId="1F98CE01" w14:textId="262DBEF7" w:rsidR="003004DD" w:rsidRPr="00CB3024" w:rsidRDefault="005123EF" w:rsidP="00552316">
      <w:pPr>
        <w:pStyle w:val="slovanseznam"/>
        <w:numPr>
          <w:ilvl w:val="0"/>
          <w:numId w:val="0"/>
        </w:numPr>
        <w:tabs>
          <w:tab w:val="center" w:pos="4704"/>
        </w:tabs>
        <w:ind w:left="360"/>
        <w:rPr>
          <w:highlight w:val="yellow"/>
          <w:lang w:eastAsia="en-US"/>
        </w:rPr>
      </w:pPr>
      <w:r w:rsidRPr="00CB3024">
        <w:rPr>
          <w:highlight w:val="yellow"/>
          <w:lang w:eastAsia="en-US"/>
        </w:rPr>
        <w:t>Centrální koordinace řízení ICT státu</w:t>
      </w:r>
    </w:p>
    <w:p w14:paraId="4403D1BD" w14:textId="17D1B9D8" w:rsidR="00552316" w:rsidRPr="00CB3024" w:rsidRDefault="00552316" w:rsidP="00552316">
      <w:pPr>
        <w:pStyle w:val="slovanseznam"/>
        <w:numPr>
          <w:ilvl w:val="0"/>
          <w:numId w:val="0"/>
        </w:numPr>
        <w:ind w:left="360"/>
        <w:rPr>
          <w:highlight w:val="yellow"/>
          <w:lang w:eastAsia="en-US"/>
        </w:rPr>
      </w:pPr>
      <w:r w:rsidRPr="00CB3024">
        <w:rPr>
          <w:highlight w:val="yellow"/>
          <w:lang w:eastAsia="en-US"/>
        </w:rPr>
        <w:t>Ekonomická koordinace</w:t>
      </w:r>
    </w:p>
    <w:p w14:paraId="63D34140" w14:textId="07CAFC91" w:rsidR="00552316" w:rsidRPr="00CB3024" w:rsidRDefault="00411911" w:rsidP="00552316">
      <w:pPr>
        <w:pStyle w:val="slovanseznam"/>
        <w:numPr>
          <w:ilvl w:val="0"/>
          <w:numId w:val="0"/>
        </w:numPr>
        <w:ind w:left="360"/>
        <w:rPr>
          <w:highlight w:val="yellow"/>
          <w:lang w:eastAsia="en-US"/>
        </w:rPr>
      </w:pPr>
      <w:r w:rsidRPr="00CB3024">
        <w:rPr>
          <w:highlight w:val="yellow"/>
          <w:lang w:eastAsia="en-US"/>
        </w:rPr>
        <w:t>Koordinace realizace změn a dosahování přínosů</w:t>
      </w:r>
    </w:p>
    <w:p w14:paraId="1147FAFB" w14:textId="68456A63" w:rsidR="00411911" w:rsidRPr="00CB3024" w:rsidRDefault="00411911" w:rsidP="00552316">
      <w:pPr>
        <w:pStyle w:val="slovanseznam"/>
        <w:numPr>
          <w:ilvl w:val="0"/>
          <w:numId w:val="0"/>
        </w:numPr>
        <w:ind w:left="360"/>
        <w:rPr>
          <w:lang w:eastAsia="en-US"/>
        </w:rPr>
      </w:pPr>
      <w:r w:rsidRPr="00CB3024">
        <w:rPr>
          <w:highlight w:val="yellow"/>
          <w:lang w:eastAsia="en-US"/>
        </w:rPr>
        <w:t>Řízení licencí</w:t>
      </w:r>
    </w:p>
    <w:p w14:paraId="4A0F3BD8" w14:textId="3CBD2299" w:rsidR="00585868" w:rsidRPr="00CB3024" w:rsidRDefault="00585868" w:rsidP="00552316">
      <w:pPr>
        <w:pStyle w:val="slovanseznam"/>
        <w:numPr>
          <w:ilvl w:val="0"/>
          <w:numId w:val="0"/>
        </w:numPr>
        <w:ind w:left="360"/>
        <w:rPr>
          <w:lang w:eastAsia="en-US"/>
        </w:rPr>
      </w:pPr>
      <w:r w:rsidRPr="00CB3024">
        <w:rPr>
          <w:highlight w:val="yellow"/>
          <w:lang w:eastAsia="en-US"/>
        </w:rPr>
        <w:t>Spolupráce na úrovni celého resortu</w:t>
      </w:r>
    </w:p>
    <w:p w14:paraId="6941AD94" w14:textId="77777777" w:rsidR="005123EF" w:rsidRDefault="005123EF" w:rsidP="003004DD">
      <w:pPr>
        <w:pStyle w:val="slovanseznam"/>
        <w:numPr>
          <w:ilvl w:val="0"/>
          <w:numId w:val="0"/>
        </w:numPr>
        <w:ind w:left="360"/>
        <w:rPr>
          <w:lang w:eastAsia="en-US"/>
        </w:rPr>
      </w:pPr>
    </w:p>
    <w:p w14:paraId="6BAD904D" w14:textId="77777777" w:rsidR="00763132" w:rsidRDefault="00763132" w:rsidP="003004DD">
      <w:pPr>
        <w:pStyle w:val="slovanseznam"/>
        <w:numPr>
          <w:ilvl w:val="0"/>
          <w:numId w:val="0"/>
        </w:numPr>
        <w:ind w:left="360"/>
        <w:rPr>
          <w:lang w:eastAsia="en-US"/>
        </w:rPr>
      </w:pPr>
    </w:p>
    <w:p w14:paraId="30F3DCDD" w14:textId="77777777" w:rsidR="00763132" w:rsidRPr="00CB3024" w:rsidRDefault="00763132" w:rsidP="003004DD">
      <w:pPr>
        <w:pStyle w:val="slovanseznam"/>
        <w:numPr>
          <w:ilvl w:val="0"/>
          <w:numId w:val="0"/>
        </w:numPr>
        <w:ind w:left="360"/>
        <w:rPr>
          <w:lang w:eastAsia="en-US"/>
        </w:rPr>
      </w:pPr>
    </w:p>
    <w:p w14:paraId="0AE7BA82" w14:textId="5AD5E251" w:rsidR="004B24E0" w:rsidRPr="00CB3024" w:rsidRDefault="69818ED5" w:rsidP="004B24E0">
      <w:pPr>
        <w:pStyle w:val="Nadpis2"/>
      </w:pPr>
      <w:bookmarkStart w:id="351" w:name="_Ref64915384"/>
      <w:bookmarkStart w:id="352" w:name="_Toc65609943"/>
      <w:bookmarkStart w:id="353" w:name="_Toc66349072"/>
      <w:bookmarkStart w:id="354" w:name="_Toc178771300"/>
      <w:r>
        <w:t>Přehled běžících a schválených projektů</w:t>
      </w:r>
      <w:bookmarkEnd w:id="351"/>
      <w:r>
        <w:t xml:space="preserve"> pro řízení ICT</w:t>
      </w:r>
      <w:bookmarkEnd w:id="352"/>
      <w:bookmarkEnd w:id="353"/>
      <w:bookmarkEnd w:id="354"/>
    </w:p>
    <w:p w14:paraId="2192B42B" w14:textId="1E84BF78" w:rsidR="004B24E0" w:rsidRPr="00CB3024" w:rsidRDefault="00912C5E" w:rsidP="009D4CF4">
      <w:pPr>
        <w:pStyle w:val="Nvodnkomente"/>
        <w:rPr>
          <w:lang w:eastAsia="en-US"/>
        </w:rPr>
      </w:pPr>
      <w:r w:rsidRPr="00CB3024">
        <w:rPr>
          <w:lang w:eastAsia="en-US"/>
        </w:rPr>
        <w:t xml:space="preserve">Uveďte </w:t>
      </w:r>
      <w:r w:rsidR="002E11AC" w:rsidRPr="00CB3024">
        <w:rPr>
          <w:lang w:eastAsia="en-US"/>
        </w:rPr>
        <w:t xml:space="preserve">aktuálně probíhající změny </w:t>
      </w:r>
      <w:r w:rsidR="004B24E0" w:rsidRPr="00CB3024">
        <w:rPr>
          <w:lang w:eastAsia="en-US"/>
        </w:rPr>
        <w:t xml:space="preserve">stávajícího stavu řízení ICT </w:t>
      </w:r>
      <w:r w:rsidR="002E11AC" w:rsidRPr="00CB3024">
        <w:rPr>
          <w:lang w:eastAsia="en-US"/>
        </w:rPr>
        <w:t>úřadu</w:t>
      </w:r>
      <w:r w:rsidR="00461DA9" w:rsidRPr="00CB3024">
        <w:rPr>
          <w:lang w:eastAsia="en-US"/>
        </w:rPr>
        <w:t>.</w:t>
      </w:r>
      <w:r w:rsidR="005F4EE9" w:rsidRPr="00CB3024">
        <w:rPr>
          <w:lang w:eastAsia="en-US"/>
        </w:rPr>
        <w:t xml:space="preserve"> P</w:t>
      </w:r>
      <w:r w:rsidR="004B24E0" w:rsidRPr="00CB3024">
        <w:rPr>
          <w:lang w:eastAsia="en-US"/>
        </w:rPr>
        <w:t>ro úspěšné řízení rozvojových programů</w:t>
      </w:r>
      <w:r w:rsidR="005F4EE9" w:rsidRPr="00CB3024">
        <w:rPr>
          <w:lang w:eastAsia="en-US"/>
        </w:rPr>
        <w:t>/projektů</w:t>
      </w:r>
      <w:r w:rsidR="004B24E0" w:rsidRPr="00CB3024">
        <w:rPr>
          <w:lang w:eastAsia="en-US"/>
        </w:rPr>
        <w:t>, jejich kapacit, nákladů i přínosů musí být evidence projektů a záměrů úplná. Proto je úkolem každé aktualizace IK</w:t>
      </w:r>
      <w:r w:rsidR="00B54E34" w:rsidRPr="00CB3024">
        <w:rPr>
          <w:lang w:eastAsia="en-US"/>
        </w:rPr>
        <w:t xml:space="preserve"> </w:t>
      </w:r>
      <w:r w:rsidR="00A64F0C" w:rsidRPr="00CB3024">
        <w:rPr>
          <w:lang w:eastAsia="en-US"/>
        </w:rPr>
        <w:t>úřadu</w:t>
      </w:r>
      <w:r w:rsidR="004B24E0" w:rsidRPr="00CB3024">
        <w:rPr>
          <w:lang w:eastAsia="en-US"/>
        </w:rPr>
        <w:t xml:space="preserve"> vždy posbírat informace o všech záměrech úřadu, včetně záměrů pro Digitální Česko, a teprve potom obezřetně posoudit, zda identifikované projekty mohou mít jakýkoli vztah k řízení ICT.</w:t>
      </w:r>
      <w:r w:rsidR="0029721A" w:rsidRPr="00CB3024">
        <w:rPr>
          <w:lang w:eastAsia="en-US"/>
        </w:rPr>
        <w:t xml:space="preserve"> Více viz. MŘICT kapitola</w:t>
      </w:r>
      <w:r w:rsidR="00517009" w:rsidRPr="00CB3024">
        <w:rPr>
          <w:lang w:eastAsia="en-US"/>
        </w:rPr>
        <w:t xml:space="preserve"> </w:t>
      </w:r>
      <w:hyperlink r:id="rId99" w:history="1">
        <w:r w:rsidR="004C3627" w:rsidRPr="00CB3024">
          <w:rPr>
            <w:rStyle w:val="Hypertextovodkaz"/>
            <w:lang w:eastAsia="en-US"/>
          </w:rPr>
          <w:t>Postup a plán realizace změn (</w:t>
        </w:r>
        <w:proofErr w:type="spellStart"/>
        <w:r w:rsidR="004C3627" w:rsidRPr="00CB3024">
          <w:rPr>
            <w:rStyle w:val="Hypertextovodkaz"/>
            <w:lang w:eastAsia="en-US"/>
          </w:rPr>
          <w:t>Roadmap</w:t>
        </w:r>
        <w:proofErr w:type="spellEnd"/>
        <w:r w:rsidR="004C3627" w:rsidRPr="00CB3024">
          <w:rPr>
            <w:rStyle w:val="Hypertextovodkaz"/>
            <w:lang w:eastAsia="en-US"/>
          </w:rPr>
          <w:t>)</w:t>
        </w:r>
      </w:hyperlink>
      <w:r w:rsidR="0029721A" w:rsidRPr="00CB3024">
        <w:rPr>
          <w:rStyle w:val="Hypertextovodkaz"/>
          <w:color w:val="333333"/>
          <w:lang w:eastAsia="en-US"/>
        </w:rPr>
        <w:t>.</w:t>
      </w:r>
    </w:p>
    <w:p w14:paraId="68391524" w14:textId="77777777" w:rsidR="00F66A7C" w:rsidRPr="00CB3024" w:rsidRDefault="00F66A7C" w:rsidP="00F66A7C">
      <w:pPr>
        <w:pStyle w:val="slovanseznam"/>
        <w:numPr>
          <w:ilvl w:val="0"/>
          <w:numId w:val="0"/>
        </w:numPr>
        <w:ind w:left="360"/>
        <w:rPr>
          <w:lang w:eastAsia="en-US"/>
        </w:rPr>
      </w:pPr>
    </w:p>
    <w:p w14:paraId="14169FBA" w14:textId="0083E972" w:rsidR="004B24E0" w:rsidRPr="00CB3024" w:rsidRDefault="69818ED5" w:rsidP="00AE7C82">
      <w:pPr>
        <w:pStyle w:val="Nadpis3"/>
      </w:pPr>
      <w:bookmarkStart w:id="355" w:name="_Toc65609944"/>
      <w:bookmarkStart w:id="356" w:name="_Toc66349073"/>
      <w:bookmarkStart w:id="357" w:name="_Toc178771301"/>
      <w:r>
        <w:t>Přehled projektů</w:t>
      </w:r>
      <w:bookmarkEnd w:id="355"/>
      <w:bookmarkEnd w:id="356"/>
      <w:r>
        <w:t xml:space="preserve"> </w:t>
      </w:r>
      <w:r w:rsidR="4B06F1D5">
        <w:t>řízení ICT</w:t>
      </w:r>
      <w:bookmarkEnd w:id="357"/>
    </w:p>
    <w:p w14:paraId="75CCE56A" w14:textId="2DD1644F" w:rsidR="00BE5548" w:rsidRDefault="00BE5548" w:rsidP="00BE5548">
      <w:pPr>
        <w:pStyle w:val="Nvodnkomente"/>
        <w:rPr>
          <w:lang w:eastAsia="en-US"/>
        </w:rPr>
      </w:pPr>
      <w:r w:rsidRPr="00CB3024">
        <w:rPr>
          <w:lang w:eastAsia="en-US"/>
        </w:rPr>
        <w:t xml:space="preserve">Zde uveďte seznam </w:t>
      </w:r>
      <w:r w:rsidRPr="00CB3024">
        <w:rPr>
          <w:b/>
          <w:bCs/>
          <w:lang w:eastAsia="en-US"/>
        </w:rPr>
        <w:t>projekt</w:t>
      </w:r>
      <w:r w:rsidR="00F31057" w:rsidRPr="00CB3024">
        <w:rPr>
          <w:b/>
          <w:bCs/>
          <w:lang w:eastAsia="en-US"/>
        </w:rPr>
        <w:t>ů</w:t>
      </w:r>
      <w:r w:rsidR="00550E9D" w:rsidRPr="00CB3024">
        <w:rPr>
          <w:lang w:eastAsia="en-US"/>
        </w:rPr>
        <w:t>, které mají</w:t>
      </w:r>
      <w:r w:rsidR="000F262E" w:rsidRPr="00CB3024">
        <w:rPr>
          <w:lang w:eastAsia="en-US"/>
        </w:rPr>
        <w:t xml:space="preserve"> dopad na změny </w:t>
      </w:r>
      <w:r w:rsidRPr="00CB3024">
        <w:rPr>
          <w:lang w:eastAsia="en-US"/>
        </w:rPr>
        <w:t>v řízení ICT a jsou v různých fázích přípravy</w:t>
      </w:r>
      <w:r w:rsidR="00A73A51" w:rsidRPr="00CB3024">
        <w:rPr>
          <w:lang w:eastAsia="en-US"/>
        </w:rPr>
        <w:t>,</w:t>
      </w:r>
      <w:r w:rsidRPr="00CB3024">
        <w:rPr>
          <w:lang w:eastAsia="en-US"/>
        </w:rPr>
        <w:t xml:space="preserve"> schválení</w:t>
      </w:r>
      <w:r w:rsidR="00A73A51" w:rsidRPr="00CB3024">
        <w:rPr>
          <w:lang w:eastAsia="en-US"/>
        </w:rPr>
        <w:t xml:space="preserve"> či průběhu.</w:t>
      </w:r>
    </w:p>
    <w:p w14:paraId="10049A24" w14:textId="7FE3020E" w:rsidR="006B76E7" w:rsidRPr="000D6A38" w:rsidRDefault="009B3D5A" w:rsidP="00BE5548">
      <w:pPr>
        <w:pStyle w:val="Nvodnkomente"/>
        <w:rPr>
          <w:b/>
          <w:bCs/>
          <w:lang w:eastAsia="en-US"/>
        </w:rPr>
      </w:pPr>
      <w:r w:rsidRPr="009B3D5A">
        <w:rPr>
          <w:b/>
          <w:bCs/>
          <w:lang w:eastAsia="en-US"/>
        </w:rPr>
        <w:t xml:space="preserve">Kapitola odpovídá požadavkům </w:t>
      </w:r>
      <w:r w:rsidR="006B76E7" w:rsidRPr="000D6A38">
        <w:rPr>
          <w:b/>
          <w:bCs/>
          <w:lang w:eastAsia="en-US"/>
        </w:rPr>
        <w:t>§ 6</w:t>
      </w:r>
      <w:r w:rsidR="000D6A38" w:rsidRPr="000D6A38">
        <w:rPr>
          <w:b/>
          <w:bCs/>
          <w:lang w:eastAsia="en-US"/>
        </w:rPr>
        <w:t>b)</w:t>
      </w:r>
      <w:r w:rsidR="00FF1B2A">
        <w:rPr>
          <w:b/>
          <w:bCs/>
          <w:lang w:eastAsia="en-US"/>
        </w:rPr>
        <w:t xml:space="preserve"> </w:t>
      </w:r>
      <w:r w:rsidR="00F93ED7">
        <w:rPr>
          <w:b/>
          <w:bCs/>
          <w:lang w:eastAsia="en-US"/>
        </w:rPr>
        <w:t>Vyhlášky.</w:t>
      </w:r>
    </w:p>
    <w:p w14:paraId="1C75917C" w14:textId="552080F9" w:rsidR="004B24E0" w:rsidRPr="00CB3024" w:rsidRDefault="004B24E0" w:rsidP="004B24E0">
      <w:pPr>
        <w:pStyle w:val="Titulek"/>
      </w:pPr>
      <w:bookmarkStart w:id="358" w:name="_Toc66991417"/>
      <w:bookmarkStart w:id="359" w:name="_Toc178771376"/>
      <w:r w:rsidRPr="00CB3024">
        <w:t xml:space="preserve">Tabulka </w:t>
      </w:r>
      <w:r w:rsidRPr="00CB3024">
        <w:fldChar w:fldCharType="begin"/>
      </w:r>
      <w:r w:rsidRPr="00CB3024">
        <w:instrText>SEQ Tabulka \* ARABIC</w:instrText>
      </w:r>
      <w:r w:rsidRPr="00CB3024">
        <w:fldChar w:fldCharType="separate"/>
      </w:r>
      <w:r w:rsidR="000C75BA">
        <w:rPr>
          <w:noProof/>
        </w:rPr>
        <w:t>23</w:t>
      </w:r>
      <w:r w:rsidRPr="00CB3024">
        <w:fldChar w:fldCharType="end"/>
      </w:r>
      <w:r w:rsidRPr="00CB3024">
        <w:t>: Přehled projektů řízení ICT</w:t>
      </w:r>
      <w:bookmarkEnd w:id="358"/>
      <w:bookmarkEnd w:id="359"/>
    </w:p>
    <w:tbl>
      <w:tblPr>
        <w:tblStyle w:val="Mkatabulky"/>
        <w:tblW w:w="4697" w:type="pct"/>
        <w:tblLook w:val="04A0" w:firstRow="1" w:lastRow="0" w:firstColumn="1" w:lastColumn="0" w:noHBand="0" w:noVBand="1"/>
      </w:tblPr>
      <w:tblGrid>
        <w:gridCol w:w="990"/>
        <w:gridCol w:w="1771"/>
        <w:gridCol w:w="1610"/>
        <w:gridCol w:w="1331"/>
        <w:gridCol w:w="1039"/>
        <w:gridCol w:w="1224"/>
        <w:gridCol w:w="525"/>
      </w:tblGrid>
      <w:tr w:rsidR="003641F9" w:rsidRPr="00CB3024" w14:paraId="07BC4B28" w14:textId="77777777" w:rsidTr="003641F9">
        <w:trPr>
          <w:trHeight w:val="397"/>
          <w:tblHeader/>
        </w:trPr>
        <w:tc>
          <w:tcPr>
            <w:tcW w:w="583" w:type="pct"/>
            <w:shd w:val="clear" w:color="auto" w:fill="4472C4" w:themeFill="accent1"/>
            <w:vAlign w:val="center"/>
          </w:tcPr>
          <w:p w14:paraId="655B0E52" w14:textId="08B45351" w:rsidR="003641F9" w:rsidRPr="00CB3024" w:rsidRDefault="003641F9"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 xml:space="preserve">Kód </w:t>
            </w:r>
            <w:r w:rsidR="00CD516C" w:rsidRPr="00CB3024">
              <w:rPr>
                <w:rFonts w:asciiTheme="minorHAnsi" w:hAnsiTheme="minorHAnsi" w:cstheme="minorHAnsi"/>
                <w:color w:val="FFFFFF" w:themeColor="background1"/>
                <w:lang w:eastAsia="en-US"/>
              </w:rPr>
              <w:t xml:space="preserve">a název </w:t>
            </w:r>
            <w:r w:rsidRPr="00CB3024">
              <w:rPr>
                <w:rFonts w:asciiTheme="minorHAnsi" w:hAnsiTheme="minorHAnsi" w:cstheme="minorHAnsi"/>
                <w:color w:val="FFFFFF" w:themeColor="background1"/>
                <w:lang w:eastAsia="en-US"/>
              </w:rPr>
              <w:t>projektu</w:t>
            </w:r>
          </w:p>
        </w:tc>
        <w:tc>
          <w:tcPr>
            <w:tcW w:w="1043" w:type="pct"/>
            <w:shd w:val="clear" w:color="auto" w:fill="4472C4" w:themeFill="accent1"/>
            <w:vAlign w:val="center"/>
          </w:tcPr>
          <w:p w14:paraId="71415C8B" w14:textId="0B6A5121" w:rsidR="003641F9" w:rsidRPr="00CB3024" w:rsidRDefault="00CD516C"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Předmět</w:t>
            </w:r>
            <w:r w:rsidR="003641F9" w:rsidRPr="00CB3024">
              <w:rPr>
                <w:rFonts w:asciiTheme="minorHAnsi" w:hAnsiTheme="minorHAnsi" w:cstheme="minorHAnsi"/>
                <w:color w:val="FFFFFF" w:themeColor="background1"/>
                <w:lang w:eastAsia="en-US"/>
              </w:rPr>
              <w:t xml:space="preserve"> projektu</w:t>
            </w:r>
          </w:p>
        </w:tc>
        <w:tc>
          <w:tcPr>
            <w:tcW w:w="948" w:type="pct"/>
            <w:shd w:val="clear" w:color="auto" w:fill="4472C4" w:themeFill="accent1"/>
            <w:vAlign w:val="center"/>
          </w:tcPr>
          <w:p w14:paraId="73882AE4" w14:textId="00326B18" w:rsidR="003641F9" w:rsidRPr="00CB3024" w:rsidRDefault="00FC6965"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Fáze</w:t>
            </w:r>
            <w:r w:rsidR="003641F9" w:rsidRPr="00CB3024">
              <w:rPr>
                <w:rFonts w:asciiTheme="minorHAnsi" w:hAnsiTheme="minorHAnsi" w:cstheme="minorHAnsi"/>
                <w:color w:val="FFFFFF" w:themeColor="background1"/>
                <w:lang w:eastAsia="en-US"/>
              </w:rPr>
              <w:t xml:space="preserve"> projektu</w:t>
            </w:r>
          </w:p>
        </w:tc>
        <w:tc>
          <w:tcPr>
            <w:tcW w:w="784" w:type="pct"/>
            <w:shd w:val="clear" w:color="auto" w:fill="4472C4" w:themeFill="accent1"/>
            <w:vAlign w:val="center"/>
          </w:tcPr>
          <w:p w14:paraId="49E26A55" w14:textId="77777777" w:rsidR="003641F9" w:rsidRPr="00CB3024" w:rsidRDefault="003641F9"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 xml:space="preserve">Odpovědný útvar </w:t>
            </w:r>
          </w:p>
        </w:tc>
        <w:tc>
          <w:tcPr>
            <w:tcW w:w="612" w:type="pct"/>
            <w:shd w:val="clear" w:color="auto" w:fill="4472C4" w:themeFill="accent1"/>
            <w:vAlign w:val="center"/>
          </w:tcPr>
          <w:p w14:paraId="0E162250" w14:textId="77777777" w:rsidR="003641F9" w:rsidRPr="00CB3024" w:rsidRDefault="003641F9"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Termín zahájení</w:t>
            </w:r>
          </w:p>
        </w:tc>
        <w:tc>
          <w:tcPr>
            <w:tcW w:w="721" w:type="pct"/>
            <w:shd w:val="clear" w:color="auto" w:fill="4472C4" w:themeFill="accent1"/>
            <w:vAlign w:val="center"/>
          </w:tcPr>
          <w:p w14:paraId="022F0BF7" w14:textId="77777777" w:rsidR="003641F9" w:rsidRPr="00CB3024" w:rsidRDefault="003641F9"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Termín dokončení</w:t>
            </w:r>
          </w:p>
        </w:tc>
        <w:tc>
          <w:tcPr>
            <w:tcW w:w="309" w:type="pct"/>
            <w:shd w:val="clear" w:color="auto" w:fill="4472C4" w:themeFill="accent1"/>
            <w:vAlign w:val="center"/>
          </w:tcPr>
          <w:p w14:paraId="05BB9127" w14:textId="77777777" w:rsidR="003641F9" w:rsidRPr="00CB3024" w:rsidRDefault="003641F9"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DČ</w:t>
            </w:r>
          </w:p>
        </w:tc>
      </w:tr>
      <w:tr w:rsidR="003641F9" w:rsidRPr="00CB3024" w14:paraId="7CE96F48" w14:textId="77777777" w:rsidTr="003641F9">
        <w:trPr>
          <w:trHeight w:val="397"/>
        </w:trPr>
        <w:tc>
          <w:tcPr>
            <w:tcW w:w="583" w:type="pct"/>
            <w:vAlign w:val="center"/>
          </w:tcPr>
          <w:p w14:paraId="5D9BE3AB" w14:textId="77777777" w:rsidR="003641F9" w:rsidRPr="00CB3024" w:rsidRDefault="003641F9" w:rsidP="00F52553">
            <w:pPr>
              <w:spacing w:after="0"/>
              <w:jc w:val="left"/>
              <w:rPr>
                <w:rFonts w:asciiTheme="minorHAnsi" w:hAnsiTheme="minorHAnsi" w:cstheme="minorHAnsi"/>
              </w:rPr>
            </w:pPr>
          </w:p>
        </w:tc>
        <w:tc>
          <w:tcPr>
            <w:tcW w:w="1043" w:type="pct"/>
            <w:vAlign w:val="center"/>
          </w:tcPr>
          <w:p w14:paraId="407A026B" w14:textId="77777777" w:rsidR="003641F9" w:rsidRPr="00CB3024" w:rsidRDefault="003641F9" w:rsidP="00F52553">
            <w:pPr>
              <w:spacing w:after="0"/>
              <w:jc w:val="left"/>
              <w:rPr>
                <w:rFonts w:asciiTheme="minorHAnsi" w:hAnsiTheme="minorHAnsi" w:cstheme="minorHAnsi"/>
              </w:rPr>
            </w:pPr>
          </w:p>
        </w:tc>
        <w:tc>
          <w:tcPr>
            <w:tcW w:w="948" w:type="pct"/>
            <w:vAlign w:val="center"/>
          </w:tcPr>
          <w:p w14:paraId="23BBA0E8" w14:textId="77777777" w:rsidR="003641F9" w:rsidRPr="00CB3024" w:rsidRDefault="003641F9" w:rsidP="00F52553">
            <w:pPr>
              <w:spacing w:after="0"/>
              <w:jc w:val="left"/>
              <w:rPr>
                <w:rFonts w:asciiTheme="minorHAnsi" w:hAnsiTheme="minorHAnsi" w:cstheme="minorHAnsi"/>
              </w:rPr>
            </w:pPr>
          </w:p>
        </w:tc>
        <w:tc>
          <w:tcPr>
            <w:tcW w:w="784" w:type="pct"/>
            <w:vAlign w:val="center"/>
          </w:tcPr>
          <w:p w14:paraId="7018BC8B" w14:textId="77777777" w:rsidR="003641F9" w:rsidRPr="00CB3024" w:rsidRDefault="003641F9" w:rsidP="00F52553">
            <w:pPr>
              <w:spacing w:after="0"/>
              <w:jc w:val="left"/>
              <w:rPr>
                <w:rFonts w:asciiTheme="minorHAnsi" w:eastAsia="Arial" w:hAnsiTheme="minorHAnsi" w:cstheme="minorHAnsi"/>
              </w:rPr>
            </w:pPr>
          </w:p>
        </w:tc>
        <w:tc>
          <w:tcPr>
            <w:tcW w:w="612" w:type="pct"/>
            <w:shd w:val="clear" w:color="auto" w:fill="auto"/>
            <w:vAlign w:val="center"/>
          </w:tcPr>
          <w:p w14:paraId="00061FA7" w14:textId="77777777" w:rsidR="003641F9" w:rsidRPr="00CB3024" w:rsidRDefault="003641F9" w:rsidP="00F52553">
            <w:pPr>
              <w:spacing w:after="0"/>
              <w:jc w:val="left"/>
              <w:rPr>
                <w:rFonts w:asciiTheme="minorHAnsi" w:eastAsia="Arial" w:hAnsiTheme="minorHAnsi" w:cstheme="minorHAnsi"/>
              </w:rPr>
            </w:pPr>
          </w:p>
        </w:tc>
        <w:tc>
          <w:tcPr>
            <w:tcW w:w="721" w:type="pct"/>
            <w:vAlign w:val="center"/>
          </w:tcPr>
          <w:p w14:paraId="05F90697" w14:textId="77777777" w:rsidR="003641F9" w:rsidRPr="00CB3024" w:rsidRDefault="003641F9" w:rsidP="00F52553">
            <w:pPr>
              <w:spacing w:after="0"/>
              <w:jc w:val="left"/>
              <w:rPr>
                <w:rFonts w:asciiTheme="minorHAnsi" w:eastAsia="Arial" w:hAnsiTheme="minorHAnsi" w:cstheme="minorHAnsi"/>
              </w:rPr>
            </w:pPr>
          </w:p>
        </w:tc>
        <w:tc>
          <w:tcPr>
            <w:tcW w:w="309" w:type="pct"/>
            <w:vAlign w:val="center"/>
          </w:tcPr>
          <w:p w14:paraId="377ACBCE" w14:textId="77777777" w:rsidR="003641F9" w:rsidRPr="00CB3024" w:rsidRDefault="003641F9" w:rsidP="00F52553">
            <w:pPr>
              <w:spacing w:after="0"/>
              <w:jc w:val="left"/>
              <w:rPr>
                <w:rFonts w:asciiTheme="minorHAnsi" w:eastAsia="Arial" w:hAnsiTheme="minorHAnsi" w:cstheme="minorHAnsi"/>
              </w:rPr>
            </w:pPr>
          </w:p>
        </w:tc>
      </w:tr>
      <w:tr w:rsidR="003641F9" w:rsidRPr="00CB3024" w14:paraId="22F2381F" w14:textId="77777777" w:rsidTr="003641F9">
        <w:trPr>
          <w:trHeight w:val="397"/>
        </w:trPr>
        <w:tc>
          <w:tcPr>
            <w:tcW w:w="583" w:type="pct"/>
            <w:vAlign w:val="center"/>
          </w:tcPr>
          <w:p w14:paraId="225F0802" w14:textId="77777777" w:rsidR="003641F9" w:rsidRPr="00CB3024" w:rsidRDefault="003641F9" w:rsidP="00F52553">
            <w:pPr>
              <w:spacing w:after="0"/>
              <w:jc w:val="left"/>
              <w:rPr>
                <w:rFonts w:asciiTheme="minorHAnsi" w:hAnsiTheme="minorHAnsi" w:cstheme="minorHAnsi"/>
              </w:rPr>
            </w:pPr>
          </w:p>
        </w:tc>
        <w:tc>
          <w:tcPr>
            <w:tcW w:w="1043" w:type="pct"/>
            <w:vAlign w:val="center"/>
          </w:tcPr>
          <w:p w14:paraId="32C2E91A" w14:textId="77777777" w:rsidR="003641F9" w:rsidRPr="00CB3024" w:rsidRDefault="003641F9" w:rsidP="00F52553">
            <w:pPr>
              <w:spacing w:after="0"/>
              <w:jc w:val="left"/>
              <w:rPr>
                <w:rFonts w:asciiTheme="minorHAnsi" w:hAnsiTheme="minorHAnsi" w:cstheme="minorHAnsi"/>
              </w:rPr>
            </w:pPr>
          </w:p>
        </w:tc>
        <w:tc>
          <w:tcPr>
            <w:tcW w:w="948" w:type="pct"/>
            <w:vAlign w:val="center"/>
          </w:tcPr>
          <w:p w14:paraId="7A756302" w14:textId="77777777" w:rsidR="003641F9" w:rsidRPr="00CB3024" w:rsidRDefault="003641F9" w:rsidP="00F52553">
            <w:pPr>
              <w:spacing w:after="0"/>
              <w:jc w:val="left"/>
              <w:rPr>
                <w:rFonts w:asciiTheme="minorHAnsi" w:hAnsiTheme="minorHAnsi" w:cstheme="minorHAnsi"/>
              </w:rPr>
            </w:pPr>
          </w:p>
        </w:tc>
        <w:tc>
          <w:tcPr>
            <w:tcW w:w="784" w:type="pct"/>
            <w:vAlign w:val="center"/>
          </w:tcPr>
          <w:p w14:paraId="04643865" w14:textId="77777777" w:rsidR="003641F9" w:rsidRPr="00CB3024" w:rsidRDefault="003641F9" w:rsidP="00F52553">
            <w:pPr>
              <w:spacing w:after="0"/>
              <w:jc w:val="left"/>
              <w:rPr>
                <w:rFonts w:asciiTheme="minorHAnsi" w:hAnsiTheme="minorHAnsi" w:cstheme="minorHAnsi"/>
              </w:rPr>
            </w:pPr>
          </w:p>
        </w:tc>
        <w:tc>
          <w:tcPr>
            <w:tcW w:w="612" w:type="pct"/>
            <w:shd w:val="clear" w:color="auto" w:fill="auto"/>
            <w:vAlign w:val="center"/>
          </w:tcPr>
          <w:p w14:paraId="13D42720" w14:textId="77777777" w:rsidR="003641F9" w:rsidRPr="00CB3024" w:rsidRDefault="003641F9" w:rsidP="00F52553">
            <w:pPr>
              <w:spacing w:after="0"/>
              <w:jc w:val="left"/>
              <w:rPr>
                <w:rFonts w:asciiTheme="minorHAnsi" w:hAnsiTheme="minorHAnsi" w:cstheme="minorHAnsi"/>
              </w:rPr>
            </w:pPr>
          </w:p>
        </w:tc>
        <w:tc>
          <w:tcPr>
            <w:tcW w:w="721" w:type="pct"/>
            <w:vAlign w:val="center"/>
          </w:tcPr>
          <w:p w14:paraId="4CEDC573" w14:textId="77777777" w:rsidR="003641F9" w:rsidRPr="00CB3024" w:rsidRDefault="003641F9" w:rsidP="00F52553">
            <w:pPr>
              <w:spacing w:after="0"/>
              <w:jc w:val="left"/>
              <w:rPr>
                <w:rFonts w:asciiTheme="minorHAnsi" w:eastAsia="Arial" w:hAnsiTheme="minorHAnsi" w:cstheme="minorHAnsi"/>
              </w:rPr>
            </w:pPr>
          </w:p>
        </w:tc>
        <w:tc>
          <w:tcPr>
            <w:tcW w:w="309" w:type="pct"/>
            <w:vAlign w:val="center"/>
          </w:tcPr>
          <w:p w14:paraId="58CF4761" w14:textId="77777777" w:rsidR="003641F9" w:rsidRPr="00CB3024" w:rsidRDefault="003641F9" w:rsidP="00F52553">
            <w:pPr>
              <w:spacing w:after="0"/>
              <w:jc w:val="left"/>
              <w:rPr>
                <w:rFonts w:asciiTheme="minorHAnsi" w:eastAsia="Arial" w:hAnsiTheme="minorHAnsi" w:cstheme="minorHAnsi"/>
              </w:rPr>
            </w:pPr>
          </w:p>
        </w:tc>
      </w:tr>
      <w:tr w:rsidR="003641F9" w:rsidRPr="00CB3024" w14:paraId="1A85923B" w14:textId="77777777" w:rsidTr="003641F9">
        <w:trPr>
          <w:trHeight w:val="397"/>
        </w:trPr>
        <w:tc>
          <w:tcPr>
            <w:tcW w:w="583" w:type="pct"/>
            <w:vAlign w:val="center"/>
          </w:tcPr>
          <w:p w14:paraId="0A407312" w14:textId="77777777" w:rsidR="003641F9" w:rsidRPr="00CB3024" w:rsidRDefault="003641F9" w:rsidP="00F52553">
            <w:pPr>
              <w:spacing w:after="0"/>
              <w:jc w:val="left"/>
              <w:rPr>
                <w:rFonts w:asciiTheme="minorHAnsi" w:hAnsiTheme="minorHAnsi" w:cstheme="minorHAnsi"/>
              </w:rPr>
            </w:pPr>
          </w:p>
        </w:tc>
        <w:tc>
          <w:tcPr>
            <w:tcW w:w="1043" w:type="pct"/>
            <w:vAlign w:val="center"/>
          </w:tcPr>
          <w:p w14:paraId="658B413F" w14:textId="77777777" w:rsidR="003641F9" w:rsidRPr="00CB3024" w:rsidRDefault="003641F9" w:rsidP="00F52553">
            <w:pPr>
              <w:spacing w:after="0"/>
              <w:jc w:val="left"/>
              <w:rPr>
                <w:rFonts w:asciiTheme="minorHAnsi" w:hAnsiTheme="minorHAnsi" w:cstheme="minorHAnsi"/>
              </w:rPr>
            </w:pPr>
          </w:p>
        </w:tc>
        <w:tc>
          <w:tcPr>
            <w:tcW w:w="948" w:type="pct"/>
            <w:vAlign w:val="center"/>
          </w:tcPr>
          <w:p w14:paraId="2A52ECB6" w14:textId="77777777" w:rsidR="003641F9" w:rsidRPr="00CB3024" w:rsidRDefault="003641F9" w:rsidP="00F52553">
            <w:pPr>
              <w:spacing w:after="0"/>
              <w:jc w:val="left"/>
              <w:rPr>
                <w:rFonts w:asciiTheme="minorHAnsi" w:hAnsiTheme="minorHAnsi" w:cstheme="minorHAnsi"/>
              </w:rPr>
            </w:pPr>
          </w:p>
        </w:tc>
        <w:tc>
          <w:tcPr>
            <w:tcW w:w="784" w:type="pct"/>
            <w:vAlign w:val="center"/>
          </w:tcPr>
          <w:p w14:paraId="4A4FC39B" w14:textId="77777777" w:rsidR="003641F9" w:rsidRPr="00CB3024" w:rsidRDefault="003641F9" w:rsidP="00F52553">
            <w:pPr>
              <w:spacing w:after="0"/>
              <w:jc w:val="left"/>
              <w:rPr>
                <w:rFonts w:asciiTheme="minorHAnsi" w:hAnsiTheme="minorHAnsi" w:cstheme="minorHAnsi"/>
              </w:rPr>
            </w:pPr>
          </w:p>
        </w:tc>
        <w:tc>
          <w:tcPr>
            <w:tcW w:w="612" w:type="pct"/>
            <w:shd w:val="clear" w:color="auto" w:fill="auto"/>
            <w:vAlign w:val="center"/>
          </w:tcPr>
          <w:p w14:paraId="710FE1B4" w14:textId="77777777" w:rsidR="003641F9" w:rsidRPr="00CB3024" w:rsidRDefault="003641F9" w:rsidP="00F52553">
            <w:pPr>
              <w:spacing w:after="0"/>
              <w:jc w:val="left"/>
              <w:rPr>
                <w:rFonts w:asciiTheme="minorHAnsi" w:hAnsiTheme="minorHAnsi" w:cstheme="minorHAnsi"/>
              </w:rPr>
            </w:pPr>
          </w:p>
        </w:tc>
        <w:tc>
          <w:tcPr>
            <w:tcW w:w="721" w:type="pct"/>
            <w:vAlign w:val="center"/>
          </w:tcPr>
          <w:p w14:paraId="0952B2C6" w14:textId="77777777" w:rsidR="003641F9" w:rsidRPr="00CB3024" w:rsidRDefault="003641F9" w:rsidP="00F52553">
            <w:pPr>
              <w:spacing w:after="0"/>
              <w:jc w:val="left"/>
              <w:rPr>
                <w:rFonts w:asciiTheme="minorHAnsi" w:eastAsia="Arial" w:hAnsiTheme="minorHAnsi" w:cstheme="minorHAnsi"/>
              </w:rPr>
            </w:pPr>
          </w:p>
        </w:tc>
        <w:tc>
          <w:tcPr>
            <w:tcW w:w="309" w:type="pct"/>
            <w:vAlign w:val="center"/>
          </w:tcPr>
          <w:p w14:paraId="73F509CA" w14:textId="77777777" w:rsidR="003641F9" w:rsidRPr="00CB3024" w:rsidRDefault="003641F9" w:rsidP="00F52553">
            <w:pPr>
              <w:spacing w:after="0"/>
              <w:jc w:val="left"/>
              <w:rPr>
                <w:rFonts w:asciiTheme="minorHAnsi" w:eastAsia="Arial" w:hAnsiTheme="minorHAnsi" w:cstheme="minorHAnsi"/>
              </w:rPr>
            </w:pPr>
          </w:p>
        </w:tc>
      </w:tr>
    </w:tbl>
    <w:p w14:paraId="515E83A8" w14:textId="772F9BDF" w:rsidR="004B24E0" w:rsidRPr="00CB3024" w:rsidRDefault="66F0069D" w:rsidP="002E13C3">
      <w:pPr>
        <w:pStyle w:val="Nadpis2"/>
      </w:pPr>
      <w:bookmarkStart w:id="360" w:name="_Toc178771302"/>
      <w:r>
        <w:lastRenderedPageBreak/>
        <w:t xml:space="preserve">Shrnutí </w:t>
      </w:r>
      <w:r w:rsidR="288F11D6">
        <w:t>potřeb ze stávajícího stavu</w:t>
      </w:r>
      <w:bookmarkEnd w:id="360"/>
    </w:p>
    <w:p w14:paraId="12C82F1E" w14:textId="0A7EECFA" w:rsidR="00A20D74" w:rsidRPr="00CB3024" w:rsidRDefault="007C78B9" w:rsidP="00CD6BD3">
      <w:pPr>
        <w:pStyle w:val="Nvodnkomente"/>
        <w:rPr>
          <w:lang w:eastAsia="en-US"/>
        </w:rPr>
      </w:pPr>
      <w:r w:rsidRPr="00CB3024">
        <w:rPr>
          <w:lang w:eastAsia="en-US"/>
        </w:rPr>
        <w:t xml:space="preserve">Stručně shrňte, co vyplývá z této kapitoly nejdůležitějšího pro další navazující části a závěry IK (co jsme zjistili). Tuto dílčí rekapitulaci můžete následně použít jako vstup pro celkové manažerské shrnutí v kapitole 2. </w:t>
      </w:r>
    </w:p>
    <w:p w14:paraId="34EEC596" w14:textId="77777777" w:rsidR="00F82AF8" w:rsidRPr="00CB3024" w:rsidRDefault="00F82AF8" w:rsidP="003D4098">
      <w:pPr>
        <w:pStyle w:val="slovanseznam"/>
        <w:numPr>
          <w:ilvl w:val="0"/>
          <w:numId w:val="0"/>
        </w:numPr>
        <w:ind w:left="360"/>
        <w:rPr>
          <w:lang w:eastAsia="en-US"/>
        </w:rPr>
      </w:pPr>
    </w:p>
    <w:p w14:paraId="0AA9708A" w14:textId="080CAFE9" w:rsidR="00E4223C" w:rsidRPr="00CB3024" w:rsidRDefault="0261AB4D" w:rsidP="00DE6A02">
      <w:pPr>
        <w:pStyle w:val="Nadpis1"/>
        <w:rPr>
          <w:caps/>
        </w:rPr>
      </w:pPr>
      <w:bookmarkStart w:id="361" w:name="_Toc178771303"/>
      <w:r>
        <w:lastRenderedPageBreak/>
        <w:t>Popis důvodů</w:t>
      </w:r>
      <w:r w:rsidR="5A19FAC0">
        <w:t xml:space="preserve"> pro změny řízení informatiky</w:t>
      </w:r>
      <w:bookmarkEnd w:id="361"/>
    </w:p>
    <w:p w14:paraId="6176BECD" w14:textId="37B517D4" w:rsidR="00141932" w:rsidRPr="00CB3024" w:rsidRDefault="00141932" w:rsidP="00292378">
      <w:pPr>
        <w:pStyle w:val="Nvodnkomente"/>
        <w:rPr>
          <w:lang w:eastAsia="en-US"/>
        </w:rPr>
      </w:pPr>
      <w:r w:rsidRPr="00CB3024">
        <w:rPr>
          <w:lang w:eastAsia="en-US"/>
        </w:rPr>
        <w:t>Uveďte motivace</w:t>
      </w:r>
      <w:r w:rsidR="00124D87" w:rsidRPr="00CB3024">
        <w:rPr>
          <w:lang w:eastAsia="en-US"/>
        </w:rPr>
        <w:t xml:space="preserve"> ke změnám řízení ICT úřadu. </w:t>
      </w:r>
    </w:p>
    <w:p w14:paraId="79525D77" w14:textId="5CF49D02" w:rsidR="0021276B" w:rsidRDefault="0021276B" w:rsidP="001F1C81">
      <w:pPr>
        <w:pStyle w:val="Nvodnkomente"/>
        <w:rPr>
          <w:lang w:eastAsia="en-US"/>
        </w:rPr>
      </w:pPr>
      <w:r w:rsidRPr="00CB3024">
        <w:rPr>
          <w:lang w:eastAsia="en-US"/>
        </w:rPr>
        <w:t>Zohledněte personální potřeby, organizační požadavky, řízení dodavatelů, program Digitální Česko, IK ČR. Čerpejte ze strategických dokumentů ČR i EÚ, například klientsky orientovaná VS ČR 2030, DČ 2.0 – Cesta k digitální ekonomice.</w:t>
      </w:r>
      <w:r w:rsidR="00DD5778" w:rsidRPr="00CB3024">
        <w:rPr>
          <w:lang w:eastAsia="en-US"/>
        </w:rPr>
        <w:t xml:space="preserve"> </w:t>
      </w:r>
      <w:hyperlink r:id="rId100" w:history="1">
        <w:r w:rsidR="00B45C7A" w:rsidRPr="00CB3024">
          <w:rPr>
            <w:rStyle w:val="Hypertextovodkaz"/>
            <w:lang w:eastAsia="en-US"/>
          </w:rPr>
          <w:t>Předpoklady a východiska řízení ICT</w:t>
        </w:r>
      </w:hyperlink>
      <w:r w:rsidR="00734E87" w:rsidRPr="00CB3024">
        <w:rPr>
          <w:lang w:eastAsia="en-US"/>
        </w:rPr>
        <w:t>.</w:t>
      </w:r>
    </w:p>
    <w:p w14:paraId="3DC613B4" w14:textId="1528CAF5" w:rsidR="00C55EB4" w:rsidRPr="003C5295" w:rsidRDefault="00F93ED7" w:rsidP="001F1C81">
      <w:pPr>
        <w:pStyle w:val="Nvodnkomente"/>
        <w:rPr>
          <w:b/>
          <w:bCs/>
          <w:lang w:eastAsia="en-US"/>
        </w:rPr>
      </w:pPr>
      <w:r w:rsidRPr="00F93ED7">
        <w:rPr>
          <w:b/>
          <w:bCs/>
          <w:lang w:eastAsia="en-US"/>
        </w:rPr>
        <w:t xml:space="preserve">Kapitola odpovídá požadavkům </w:t>
      </w:r>
      <w:r w:rsidR="00C55EB4" w:rsidRPr="003C5295">
        <w:rPr>
          <w:b/>
          <w:bCs/>
          <w:lang w:eastAsia="en-US"/>
        </w:rPr>
        <w:t>§ 3(3)</w:t>
      </w:r>
      <w:r w:rsidR="003C5295" w:rsidRPr="003C5295">
        <w:rPr>
          <w:b/>
          <w:bCs/>
          <w:lang w:eastAsia="en-US"/>
        </w:rPr>
        <w:t>b)</w:t>
      </w:r>
      <w:r w:rsidR="00933E2B">
        <w:rPr>
          <w:b/>
          <w:bCs/>
          <w:lang w:eastAsia="en-US"/>
        </w:rPr>
        <w:t xml:space="preserve"> </w:t>
      </w:r>
      <w:r>
        <w:rPr>
          <w:b/>
          <w:bCs/>
          <w:lang w:eastAsia="en-US"/>
        </w:rPr>
        <w:t>Vyhlášky.</w:t>
      </w:r>
    </w:p>
    <w:p w14:paraId="2F357074" w14:textId="74A2F582" w:rsidR="00B6106D" w:rsidRPr="00CB3024" w:rsidRDefault="0DACD69B" w:rsidP="00B6106D">
      <w:pPr>
        <w:pStyle w:val="Nadpis2"/>
        <w:jc w:val="left"/>
      </w:pPr>
      <w:bookmarkStart w:id="362" w:name="_Toc62034867"/>
      <w:bookmarkStart w:id="363" w:name="_Toc62151943"/>
      <w:bookmarkStart w:id="364" w:name="_Toc67477432"/>
      <w:bookmarkStart w:id="365" w:name="_Toc62034863"/>
      <w:bookmarkStart w:id="366" w:name="_Toc62151939"/>
      <w:bookmarkStart w:id="367" w:name="_Toc67477428"/>
      <w:bookmarkStart w:id="368" w:name="_Toc178771304"/>
      <w:r>
        <w:t>Přehled externích cílů, úkolů a vlivů</w:t>
      </w:r>
      <w:bookmarkEnd w:id="362"/>
      <w:bookmarkEnd w:id="363"/>
      <w:bookmarkEnd w:id="364"/>
      <w:bookmarkEnd w:id="368"/>
    </w:p>
    <w:p w14:paraId="2AB16B6C" w14:textId="5391F3C1" w:rsidR="00B6106D" w:rsidRPr="00CB3024" w:rsidRDefault="003B344D" w:rsidP="00130733">
      <w:pPr>
        <w:pStyle w:val="Nvodnkomente"/>
        <w:rPr>
          <w:lang w:eastAsia="en-US"/>
        </w:rPr>
      </w:pPr>
      <w:r w:rsidRPr="00CB3024">
        <w:rPr>
          <w:lang w:eastAsia="en-US"/>
        </w:rPr>
        <w:t xml:space="preserve">Jmenujte externí cíle, úkoly a vlivy, které </w:t>
      </w:r>
      <w:r w:rsidR="00130733" w:rsidRPr="00CB3024">
        <w:rPr>
          <w:lang w:eastAsia="en-US"/>
        </w:rPr>
        <w:t>jsou motorem motivací pro změny řízení ICT úřadu.</w:t>
      </w:r>
      <w:r w:rsidR="00E867A7" w:rsidRPr="00CB3024">
        <w:rPr>
          <w:lang w:eastAsia="en-US"/>
        </w:rPr>
        <w:t xml:space="preserve"> Mohou zde být uvedeny </w:t>
      </w:r>
      <w:r w:rsidR="00250C8D" w:rsidRPr="00CB3024">
        <w:rPr>
          <w:lang w:eastAsia="en-US"/>
        </w:rPr>
        <w:t>strategické dokumenty s dopadem na chod úřadu, plnění strategických cílů</w:t>
      </w:r>
      <w:r w:rsidR="00CB2F4B" w:rsidRPr="00CB3024">
        <w:rPr>
          <w:lang w:eastAsia="en-US"/>
        </w:rPr>
        <w:t xml:space="preserve"> úřadu</w:t>
      </w:r>
      <w:r w:rsidR="004E6C22" w:rsidRPr="00CB3024">
        <w:rPr>
          <w:lang w:eastAsia="en-US"/>
        </w:rPr>
        <w:t>, usnesení vlády či zákonné povinnosti apod.</w:t>
      </w:r>
    </w:p>
    <w:p w14:paraId="05646D65" w14:textId="77777777" w:rsidR="00130733" w:rsidRPr="00CB3024" w:rsidRDefault="00130733" w:rsidP="00CE37C2">
      <w:pPr>
        <w:pStyle w:val="slovanseznam"/>
        <w:numPr>
          <w:ilvl w:val="0"/>
          <w:numId w:val="0"/>
        </w:numPr>
        <w:ind w:left="360"/>
        <w:rPr>
          <w:lang w:eastAsia="en-US"/>
        </w:rPr>
      </w:pPr>
    </w:p>
    <w:p w14:paraId="73C7A3CB" w14:textId="77777777" w:rsidR="00E4223C" w:rsidRPr="00CB3024" w:rsidRDefault="477B4912" w:rsidP="007A0E16">
      <w:pPr>
        <w:pStyle w:val="Nadpis2"/>
        <w:jc w:val="left"/>
      </w:pPr>
      <w:bookmarkStart w:id="369" w:name="_Toc178771305"/>
      <w:r>
        <w:t>Přehled identifikovaných vnitřních motivací</w:t>
      </w:r>
      <w:bookmarkEnd w:id="365"/>
      <w:bookmarkEnd w:id="366"/>
      <w:bookmarkEnd w:id="367"/>
      <w:bookmarkEnd w:id="369"/>
    </w:p>
    <w:p w14:paraId="3DE162F7" w14:textId="4B64768E" w:rsidR="00AD3F7F" w:rsidRPr="00CB3024" w:rsidRDefault="00444095" w:rsidP="007132B2">
      <w:pPr>
        <w:pStyle w:val="Nvodnkomente"/>
        <w:rPr>
          <w:lang w:eastAsia="en-US"/>
        </w:rPr>
      </w:pPr>
      <w:r w:rsidRPr="00CB3024">
        <w:rPr>
          <w:lang w:eastAsia="en-US"/>
        </w:rPr>
        <w:t>Popište, j</w:t>
      </w:r>
      <w:r w:rsidR="00E867A7" w:rsidRPr="00CB3024">
        <w:rPr>
          <w:lang w:eastAsia="en-US"/>
        </w:rPr>
        <w:t xml:space="preserve">aké </w:t>
      </w:r>
      <w:r w:rsidR="00EC43C8" w:rsidRPr="00CB3024">
        <w:rPr>
          <w:lang w:eastAsia="en-US"/>
        </w:rPr>
        <w:t>jsou vnitřní faktory motivace</w:t>
      </w:r>
      <w:r w:rsidRPr="00CB3024">
        <w:rPr>
          <w:lang w:eastAsia="en-US"/>
        </w:rPr>
        <w:t xml:space="preserve">. </w:t>
      </w:r>
      <w:r w:rsidR="00125C0B" w:rsidRPr="00CB3024">
        <w:rPr>
          <w:lang w:eastAsia="en-US"/>
        </w:rPr>
        <w:t>Typicky se m</w:t>
      </w:r>
      <w:r w:rsidR="0030766C" w:rsidRPr="00CB3024">
        <w:rPr>
          <w:lang w:eastAsia="en-US"/>
        </w:rPr>
        <w:t xml:space="preserve">ůže jednat o </w:t>
      </w:r>
      <w:r w:rsidR="00125C0B" w:rsidRPr="00CB3024">
        <w:rPr>
          <w:lang w:eastAsia="en-US"/>
        </w:rPr>
        <w:t>naplňová</w:t>
      </w:r>
      <w:r w:rsidR="003B0C90" w:rsidRPr="00CB3024">
        <w:rPr>
          <w:lang w:eastAsia="en-US"/>
        </w:rPr>
        <w:t xml:space="preserve">ní cílů vytýčených v předchozích verzích IK, potřeba zvýšení efektivity správy a řízení ICT, </w:t>
      </w:r>
      <w:r w:rsidR="00B5117F" w:rsidRPr="00CB3024">
        <w:rPr>
          <w:lang w:eastAsia="en-US"/>
        </w:rPr>
        <w:t>řízení architektury úřadu</w:t>
      </w:r>
      <w:r w:rsidR="007132B2" w:rsidRPr="00CB3024">
        <w:rPr>
          <w:lang w:eastAsia="en-US"/>
        </w:rPr>
        <w:t xml:space="preserve">, potřeba zavedení nových technologií, </w:t>
      </w:r>
      <w:r w:rsidR="00662D23" w:rsidRPr="00CB3024">
        <w:rPr>
          <w:lang w:eastAsia="en-US"/>
        </w:rPr>
        <w:t>SWOT ana</w:t>
      </w:r>
      <w:r w:rsidR="00E827FE" w:rsidRPr="00CB3024">
        <w:rPr>
          <w:lang w:eastAsia="en-US"/>
        </w:rPr>
        <w:t xml:space="preserve">lýza </w:t>
      </w:r>
      <w:r w:rsidR="007132B2" w:rsidRPr="00CB3024">
        <w:rPr>
          <w:lang w:eastAsia="en-US"/>
        </w:rPr>
        <w:t>apod.</w:t>
      </w:r>
    </w:p>
    <w:p w14:paraId="7698A53D" w14:textId="0AC82E50" w:rsidR="00541024" w:rsidRPr="00CB3024" w:rsidRDefault="00541024" w:rsidP="00541024">
      <w:pPr>
        <w:pStyle w:val="Titulek"/>
      </w:pPr>
      <w:bookmarkStart w:id="370" w:name="_Toc178771377"/>
      <w:r w:rsidRPr="00CB3024">
        <w:t xml:space="preserve">Tabulka </w:t>
      </w:r>
      <w:r w:rsidRPr="00CB3024">
        <w:fldChar w:fldCharType="begin"/>
      </w:r>
      <w:r w:rsidRPr="00CB3024">
        <w:instrText>SEQ Tabulka \* ARABIC</w:instrText>
      </w:r>
      <w:r w:rsidRPr="00CB3024">
        <w:fldChar w:fldCharType="separate"/>
      </w:r>
      <w:r w:rsidR="000C75BA">
        <w:rPr>
          <w:noProof/>
        </w:rPr>
        <w:t>24</w:t>
      </w:r>
      <w:r w:rsidRPr="00CB3024">
        <w:fldChar w:fldCharType="end"/>
      </w:r>
      <w:r w:rsidRPr="00CB3024">
        <w:t xml:space="preserve">: </w:t>
      </w:r>
      <w:r w:rsidR="00A23073">
        <w:t>SWOT analýza</w:t>
      </w:r>
      <w:bookmarkEnd w:id="370"/>
    </w:p>
    <w:tbl>
      <w:tblPr>
        <w:tblStyle w:val="Mkatabulky"/>
        <w:tblW w:w="5001" w:type="pct"/>
        <w:tblLook w:val="04A0" w:firstRow="1" w:lastRow="0" w:firstColumn="1" w:lastColumn="0" w:noHBand="0" w:noVBand="1"/>
      </w:tblPr>
      <w:tblGrid>
        <w:gridCol w:w="4520"/>
        <w:gridCol w:w="4520"/>
      </w:tblGrid>
      <w:tr w:rsidR="00693B9A" w:rsidRPr="00CB3024" w14:paraId="4780BE26" w14:textId="77777777" w:rsidTr="001826AE">
        <w:trPr>
          <w:trHeight w:val="397"/>
          <w:tblHeader/>
        </w:trPr>
        <w:tc>
          <w:tcPr>
            <w:tcW w:w="5000" w:type="pct"/>
            <w:gridSpan w:val="2"/>
            <w:shd w:val="clear" w:color="auto" w:fill="4472C4" w:themeFill="accent1"/>
            <w:vAlign w:val="center"/>
          </w:tcPr>
          <w:p w14:paraId="6B44BFD8" w14:textId="77777777" w:rsidR="00693B9A" w:rsidRPr="00CB3024" w:rsidRDefault="00693B9A" w:rsidP="001826AE">
            <w:pPr>
              <w:spacing w:after="0"/>
              <w:jc w:val="center"/>
              <w:rPr>
                <w:rFonts w:asciiTheme="minorHAnsi" w:hAnsiTheme="minorHAnsi" w:cstheme="minorHAnsi"/>
                <w:color w:val="FFFFFF" w:themeColor="background1"/>
                <w:lang w:eastAsia="en-US"/>
              </w:rPr>
            </w:pPr>
            <w:r>
              <w:rPr>
                <w:rFonts w:asciiTheme="minorHAnsi" w:hAnsiTheme="minorHAnsi" w:cstheme="minorHAnsi"/>
                <w:color w:val="FFFFFF" w:themeColor="background1"/>
                <w:lang w:eastAsia="en-US"/>
              </w:rPr>
              <w:t>SWOT analýza</w:t>
            </w:r>
          </w:p>
        </w:tc>
      </w:tr>
      <w:tr w:rsidR="00693B9A" w:rsidRPr="00CB3024" w14:paraId="68C0AA6D" w14:textId="77777777" w:rsidTr="001826AE">
        <w:trPr>
          <w:trHeight w:val="397"/>
          <w:tblHeader/>
        </w:trPr>
        <w:tc>
          <w:tcPr>
            <w:tcW w:w="2500" w:type="pct"/>
            <w:shd w:val="clear" w:color="auto" w:fill="4472C4" w:themeFill="accent1"/>
            <w:vAlign w:val="center"/>
          </w:tcPr>
          <w:p w14:paraId="310B9B3C" w14:textId="77777777" w:rsidR="00693B9A" w:rsidRPr="00CB3024" w:rsidRDefault="00693B9A" w:rsidP="001826AE">
            <w:pPr>
              <w:spacing w:after="0"/>
              <w:jc w:val="left"/>
              <w:rPr>
                <w:rFonts w:asciiTheme="minorHAnsi" w:hAnsiTheme="minorHAnsi" w:cstheme="minorHAnsi"/>
                <w:color w:val="FFFFFF" w:themeColor="background1"/>
                <w:lang w:eastAsia="en-US"/>
              </w:rPr>
            </w:pPr>
            <w:r>
              <w:rPr>
                <w:rFonts w:asciiTheme="minorHAnsi" w:hAnsiTheme="minorHAnsi" w:cstheme="minorHAnsi"/>
                <w:color w:val="FFFFFF" w:themeColor="background1"/>
                <w:lang w:eastAsia="en-US"/>
              </w:rPr>
              <w:t>Silné stránky</w:t>
            </w:r>
          </w:p>
        </w:tc>
        <w:tc>
          <w:tcPr>
            <w:tcW w:w="2500" w:type="pct"/>
            <w:shd w:val="clear" w:color="auto" w:fill="4472C4" w:themeFill="accent1"/>
            <w:vAlign w:val="center"/>
          </w:tcPr>
          <w:p w14:paraId="254F2810" w14:textId="77777777" w:rsidR="00693B9A" w:rsidRPr="00CB3024" w:rsidRDefault="00693B9A" w:rsidP="001826AE">
            <w:pPr>
              <w:spacing w:after="0"/>
              <w:jc w:val="left"/>
              <w:rPr>
                <w:rFonts w:asciiTheme="minorHAnsi" w:hAnsiTheme="minorHAnsi" w:cstheme="minorHAnsi"/>
                <w:color w:val="FFFFFF" w:themeColor="background1"/>
                <w:lang w:eastAsia="en-US"/>
              </w:rPr>
            </w:pPr>
            <w:r>
              <w:rPr>
                <w:rFonts w:asciiTheme="minorHAnsi" w:hAnsiTheme="minorHAnsi" w:cstheme="minorHAnsi"/>
                <w:color w:val="FFFFFF" w:themeColor="background1"/>
                <w:lang w:eastAsia="en-US"/>
              </w:rPr>
              <w:t>Slabé stránky</w:t>
            </w:r>
          </w:p>
        </w:tc>
      </w:tr>
      <w:tr w:rsidR="00693B9A" w:rsidRPr="00CB3024" w14:paraId="5A4E6AC8" w14:textId="77777777" w:rsidTr="001826AE">
        <w:trPr>
          <w:trHeight w:val="397"/>
        </w:trPr>
        <w:tc>
          <w:tcPr>
            <w:tcW w:w="2500" w:type="pct"/>
            <w:vAlign w:val="center"/>
          </w:tcPr>
          <w:p w14:paraId="425715C7"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21EB48A3" w14:textId="77777777" w:rsidR="00693B9A" w:rsidRPr="00CB3024" w:rsidRDefault="00693B9A" w:rsidP="001826AE">
            <w:pPr>
              <w:spacing w:after="0"/>
              <w:jc w:val="left"/>
              <w:rPr>
                <w:rFonts w:asciiTheme="minorHAnsi" w:hAnsiTheme="minorHAnsi" w:cstheme="minorHAnsi"/>
              </w:rPr>
            </w:pPr>
          </w:p>
        </w:tc>
      </w:tr>
      <w:tr w:rsidR="00693B9A" w:rsidRPr="00CB3024" w14:paraId="55047B51" w14:textId="77777777" w:rsidTr="001826AE">
        <w:trPr>
          <w:trHeight w:val="397"/>
        </w:trPr>
        <w:tc>
          <w:tcPr>
            <w:tcW w:w="2500" w:type="pct"/>
            <w:vAlign w:val="center"/>
          </w:tcPr>
          <w:p w14:paraId="0D636522"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392B8119" w14:textId="77777777" w:rsidR="00693B9A" w:rsidRPr="00CB3024" w:rsidRDefault="00693B9A" w:rsidP="001826AE">
            <w:pPr>
              <w:spacing w:after="0"/>
              <w:jc w:val="left"/>
              <w:rPr>
                <w:rFonts w:asciiTheme="minorHAnsi" w:hAnsiTheme="minorHAnsi" w:cstheme="minorHAnsi"/>
              </w:rPr>
            </w:pPr>
          </w:p>
        </w:tc>
      </w:tr>
      <w:tr w:rsidR="00693B9A" w:rsidRPr="00CB3024" w14:paraId="2A5E77CF" w14:textId="77777777" w:rsidTr="001826AE">
        <w:trPr>
          <w:trHeight w:val="397"/>
        </w:trPr>
        <w:tc>
          <w:tcPr>
            <w:tcW w:w="2500" w:type="pct"/>
            <w:vAlign w:val="center"/>
          </w:tcPr>
          <w:p w14:paraId="27FBA719"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7C46274C" w14:textId="77777777" w:rsidR="00693B9A" w:rsidRPr="00CB3024" w:rsidRDefault="00693B9A" w:rsidP="001826AE">
            <w:pPr>
              <w:spacing w:after="0"/>
              <w:jc w:val="left"/>
              <w:rPr>
                <w:rFonts w:asciiTheme="minorHAnsi" w:hAnsiTheme="minorHAnsi" w:cstheme="minorHAnsi"/>
              </w:rPr>
            </w:pPr>
          </w:p>
        </w:tc>
      </w:tr>
      <w:tr w:rsidR="00693B9A" w:rsidRPr="00CB3024" w14:paraId="0A84576B" w14:textId="77777777" w:rsidTr="001826AE">
        <w:trPr>
          <w:trHeight w:val="397"/>
        </w:trPr>
        <w:tc>
          <w:tcPr>
            <w:tcW w:w="2500" w:type="pct"/>
            <w:vAlign w:val="center"/>
          </w:tcPr>
          <w:p w14:paraId="05271AF1"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484141C1" w14:textId="77777777" w:rsidR="00693B9A" w:rsidRPr="00CB3024" w:rsidRDefault="00693B9A" w:rsidP="001826AE">
            <w:pPr>
              <w:spacing w:after="0"/>
              <w:jc w:val="left"/>
              <w:rPr>
                <w:rFonts w:asciiTheme="minorHAnsi" w:hAnsiTheme="minorHAnsi" w:cstheme="minorHAnsi"/>
              </w:rPr>
            </w:pPr>
          </w:p>
        </w:tc>
      </w:tr>
      <w:tr w:rsidR="00693B9A" w:rsidRPr="00CB3024" w14:paraId="7B458B23" w14:textId="77777777" w:rsidTr="001826AE">
        <w:trPr>
          <w:trHeight w:val="397"/>
        </w:trPr>
        <w:tc>
          <w:tcPr>
            <w:tcW w:w="2500" w:type="pct"/>
            <w:vAlign w:val="center"/>
          </w:tcPr>
          <w:p w14:paraId="121A503B"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1684AF4B" w14:textId="77777777" w:rsidR="00693B9A" w:rsidRPr="00CB3024" w:rsidRDefault="00693B9A" w:rsidP="001826AE">
            <w:pPr>
              <w:spacing w:after="0"/>
              <w:jc w:val="left"/>
              <w:rPr>
                <w:rFonts w:asciiTheme="minorHAnsi" w:hAnsiTheme="minorHAnsi" w:cstheme="minorHAnsi"/>
              </w:rPr>
            </w:pPr>
          </w:p>
        </w:tc>
      </w:tr>
      <w:tr w:rsidR="00693B9A" w:rsidRPr="00CB3024" w14:paraId="11723A29" w14:textId="77777777" w:rsidTr="001826AE">
        <w:trPr>
          <w:trHeight w:val="397"/>
        </w:trPr>
        <w:tc>
          <w:tcPr>
            <w:tcW w:w="2500" w:type="pct"/>
            <w:vAlign w:val="center"/>
          </w:tcPr>
          <w:p w14:paraId="35F7B514"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7AEA8160" w14:textId="77777777" w:rsidR="00693B9A" w:rsidRPr="00CB3024" w:rsidRDefault="00693B9A" w:rsidP="001826AE">
            <w:pPr>
              <w:spacing w:after="0"/>
              <w:jc w:val="left"/>
              <w:rPr>
                <w:rFonts w:asciiTheme="minorHAnsi" w:hAnsiTheme="minorHAnsi" w:cstheme="minorHAnsi"/>
              </w:rPr>
            </w:pPr>
          </w:p>
        </w:tc>
      </w:tr>
      <w:tr w:rsidR="00693B9A" w:rsidRPr="00CB3024" w14:paraId="2B675BF9" w14:textId="77777777" w:rsidTr="001826AE">
        <w:trPr>
          <w:trHeight w:val="397"/>
        </w:trPr>
        <w:tc>
          <w:tcPr>
            <w:tcW w:w="2500" w:type="pct"/>
            <w:vAlign w:val="center"/>
          </w:tcPr>
          <w:p w14:paraId="662DFB27"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0D08F338" w14:textId="77777777" w:rsidR="00693B9A" w:rsidRPr="00CB3024" w:rsidRDefault="00693B9A" w:rsidP="001826AE">
            <w:pPr>
              <w:spacing w:after="0"/>
              <w:jc w:val="left"/>
              <w:rPr>
                <w:rFonts w:asciiTheme="minorHAnsi" w:hAnsiTheme="minorHAnsi" w:cstheme="minorHAnsi"/>
              </w:rPr>
            </w:pPr>
          </w:p>
        </w:tc>
      </w:tr>
      <w:tr w:rsidR="00693B9A" w:rsidRPr="00CB3024" w14:paraId="73083DFE" w14:textId="77777777" w:rsidTr="001826AE">
        <w:trPr>
          <w:trHeight w:val="397"/>
          <w:tblHeader/>
        </w:trPr>
        <w:tc>
          <w:tcPr>
            <w:tcW w:w="2500" w:type="pct"/>
            <w:shd w:val="clear" w:color="auto" w:fill="4472C4" w:themeFill="accent1"/>
            <w:vAlign w:val="center"/>
          </w:tcPr>
          <w:p w14:paraId="374034E0" w14:textId="77777777" w:rsidR="00693B9A" w:rsidRDefault="00693B9A" w:rsidP="001826AE">
            <w:pPr>
              <w:spacing w:after="0"/>
              <w:jc w:val="left"/>
              <w:rPr>
                <w:rFonts w:asciiTheme="minorHAnsi" w:hAnsiTheme="minorHAnsi" w:cstheme="minorHAnsi"/>
                <w:color w:val="FFFFFF" w:themeColor="background1"/>
                <w:lang w:eastAsia="en-US"/>
              </w:rPr>
            </w:pPr>
            <w:r>
              <w:rPr>
                <w:rFonts w:asciiTheme="minorHAnsi" w:hAnsiTheme="minorHAnsi" w:cstheme="minorHAnsi"/>
                <w:color w:val="FFFFFF" w:themeColor="background1"/>
                <w:lang w:eastAsia="en-US"/>
              </w:rPr>
              <w:t>Příležitosti</w:t>
            </w:r>
          </w:p>
        </w:tc>
        <w:tc>
          <w:tcPr>
            <w:tcW w:w="2500" w:type="pct"/>
            <w:shd w:val="clear" w:color="auto" w:fill="4472C4" w:themeFill="accent1"/>
            <w:vAlign w:val="center"/>
          </w:tcPr>
          <w:p w14:paraId="353951EA" w14:textId="77777777" w:rsidR="00693B9A" w:rsidRDefault="00693B9A" w:rsidP="001826AE">
            <w:pPr>
              <w:spacing w:after="0"/>
              <w:jc w:val="left"/>
              <w:rPr>
                <w:rFonts w:asciiTheme="minorHAnsi" w:hAnsiTheme="minorHAnsi" w:cstheme="minorHAnsi"/>
                <w:color w:val="FFFFFF" w:themeColor="background1"/>
                <w:lang w:eastAsia="en-US"/>
              </w:rPr>
            </w:pPr>
            <w:r>
              <w:rPr>
                <w:rFonts w:asciiTheme="minorHAnsi" w:hAnsiTheme="minorHAnsi" w:cstheme="minorHAnsi"/>
                <w:color w:val="FFFFFF" w:themeColor="background1"/>
                <w:lang w:eastAsia="en-US"/>
              </w:rPr>
              <w:t>Hrozby</w:t>
            </w:r>
          </w:p>
        </w:tc>
      </w:tr>
      <w:tr w:rsidR="00693B9A" w:rsidRPr="00CB3024" w14:paraId="3BFE44C1" w14:textId="77777777" w:rsidTr="001826AE">
        <w:trPr>
          <w:trHeight w:val="397"/>
        </w:trPr>
        <w:tc>
          <w:tcPr>
            <w:tcW w:w="2500" w:type="pct"/>
            <w:vAlign w:val="center"/>
          </w:tcPr>
          <w:p w14:paraId="1E3F3E20"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7B3F070C" w14:textId="77777777" w:rsidR="00693B9A" w:rsidRPr="00CB3024" w:rsidRDefault="00693B9A" w:rsidP="001826AE">
            <w:pPr>
              <w:spacing w:after="0"/>
              <w:jc w:val="left"/>
              <w:rPr>
                <w:rFonts w:asciiTheme="minorHAnsi" w:hAnsiTheme="minorHAnsi" w:cstheme="minorHAnsi"/>
              </w:rPr>
            </w:pPr>
          </w:p>
        </w:tc>
      </w:tr>
      <w:tr w:rsidR="00693B9A" w:rsidRPr="00CB3024" w14:paraId="666ACE84" w14:textId="77777777" w:rsidTr="001826AE">
        <w:trPr>
          <w:trHeight w:val="397"/>
        </w:trPr>
        <w:tc>
          <w:tcPr>
            <w:tcW w:w="2500" w:type="pct"/>
            <w:vAlign w:val="center"/>
          </w:tcPr>
          <w:p w14:paraId="24A08172"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3C92CA61" w14:textId="77777777" w:rsidR="00693B9A" w:rsidRPr="00CB3024" w:rsidRDefault="00693B9A" w:rsidP="001826AE">
            <w:pPr>
              <w:spacing w:after="0"/>
              <w:jc w:val="left"/>
              <w:rPr>
                <w:rFonts w:asciiTheme="minorHAnsi" w:hAnsiTheme="minorHAnsi" w:cstheme="minorHAnsi"/>
              </w:rPr>
            </w:pPr>
          </w:p>
        </w:tc>
      </w:tr>
      <w:tr w:rsidR="00693B9A" w:rsidRPr="00CB3024" w14:paraId="3F462E8A" w14:textId="77777777" w:rsidTr="001826AE">
        <w:trPr>
          <w:trHeight w:val="397"/>
        </w:trPr>
        <w:tc>
          <w:tcPr>
            <w:tcW w:w="2500" w:type="pct"/>
            <w:vAlign w:val="center"/>
          </w:tcPr>
          <w:p w14:paraId="2A8191A5"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47BD2BCD" w14:textId="77777777" w:rsidR="00693B9A" w:rsidRPr="00CB3024" w:rsidRDefault="00693B9A" w:rsidP="001826AE">
            <w:pPr>
              <w:spacing w:after="0"/>
              <w:jc w:val="left"/>
              <w:rPr>
                <w:rFonts w:asciiTheme="minorHAnsi" w:hAnsiTheme="minorHAnsi" w:cstheme="minorHAnsi"/>
              </w:rPr>
            </w:pPr>
          </w:p>
        </w:tc>
      </w:tr>
      <w:tr w:rsidR="00693B9A" w:rsidRPr="00CB3024" w14:paraId="53FB1AA9" w14:textId="77777777" w:rsidTr="001826AE">
        <w:trPr>
          <w:trHeight w:val="397"/>
        </w:trPr>
        <w:tc>
          <w:tcPr>
            <w:tcW w:w="2500" w:type="pct"/>
            <w:vAlign w:val="center"/>
          </w:tcPr>
          <w:p w14:paraId="02744086"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40DC06BB" w14:textId="77777777" w:rsidR="00693B9A" w:rsidRPr="00CB3024" w:rsidRDefault="00693B9A" w:rsidP="001826AE">
            <w:pPr>
              <w:spacing w:after="0"/>
              <w:jc w:val="left"/>
              <w:rPr>
                <w:rFonts w:asciiTheme="minorHAnsi" w:hAnsiTheme="minorHAnsi" w:cstheme="minorHAnsi"/>
              </w:rPr>
            </w:pPr>
          </w:p>
        </w:tc>
      </w:tr>
      <w:tr w:rsidR="00693B9A" w:rsidRPr="00CB3024" w14:paraId="34C00FC7" w14:textId="77777777" w:rsidTr="001826AE">
        <w:trPr>
          <w:trHeight w:val="397"/>
        </w:trPr>
        <w:tc>
          <w:tcPr>
            <w:tcW w:w="2500" w:type="pct"/>
            <w:vAlign w:val="center"/>
          </w:tcPr>
          <w:p w14:paraId="633AB75C"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5E9928D3" w14:textId="77777777" w:rsidR="00693B9A" w:rsidRPr="00CB3024" w:rsidRDefault="00693B9A" w:rsidP="001826AE">
            <w:pPr>
              <w:spacing w:after="0"/>
              <w:jc w:val="left"/>
              <w:rPr>
                <w:rFonts w:asciiTheme="minorHAnsi" w:hAnsiTheme="minorHAnsi" w:cstheme="minorHAnsi"/>
              </w:rPr>
            </w:pPr>
          </w:p>
        </w:tc>
      </w:tr>
      <w:tr w:rsidR="00693B9A" w:rsidRPr="00CB3024" w14:paraId="4EF9976D" w14:textId="77777777" w:rsidTr="001826AE">
        <w:trPr>
          <w:trHeight w:val="397"/>
        </w:trPr>
        <w:tc>
          <w:tcPr>
            <w:tcW w:w="2500" w:type="pct"/>
            <w:vAlign w:val="center"/>
          </w:tcPr>
          <w:p w14:paraId="472A1910"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35105780" w14:textId="77777777" w:rsidR="00693B9A" w:rsidRPr="00CB3024" w:rsidRDefault="00693B9A" w:rsidP="001826AE">
            <w:pPr>
              <w:spacing w:after="0"/>
              <w:jc w:val="left"/>
              <w:rPr>
                <w:rFonts w:asciiTheme="minorHAnsi" w:hAnsiTheme="minorHAnsi" w:cstheme="minorHAnsi"/>
              </w:rPr>
            </w:pPr>
          </w:p>
        </w:tc>
      </w:tr>
      <w:tr w:rsidR="00693B9A" w:rsidRPr="00CB3024" w14:paraId="10F89410" w14:textId="77777777" w:rsidTr="001826AE">
        <w:trPr>
          <w:trHeight w:val="397"/>
        </w:trPr>
        <w:tc>
          <w:tcPr>
            <w:tcW w:w="2500" w:type="pct"/>
            <w:vAlign w:val="center"/>
          </w:tcPr>
          <w:p w14:paraId="583306D7" w14:textId="77777777" w:rsidR="00693B9A" w:rsidRPr="00CB3024" w:rsidRDefault="00693B9A" w:rsidP="001826AE">
            <w:pPr>
              <w:spacing w:after="0"/>
              <w:jc w:val="left"/>
              <w:rPr>
                <w:rFonts w:asciiTheme="minorHAnsi" w:hAnsiTheme="minorHAnsi" w:cstheme="minorHAnsi"/>
              </w:rPr>
            </w:pPr>
          </w:p>
        </w:tc>
        <w:tc>
          <w:tcPr>
            <w:tcW w:w="2500" w:type="pct"/>
            <w:vAlign w:val="center"/>
          </w:tcPr>
          <w:p w14:paraId="389A4291" w14:textId="77777777" w:rsidR="00693B9A" w:rsidRPr="00CB3024" w:rsidRDefault="00693B9A" w:rsidP="001826AE">
            <w:pPr>
              <w:spacing w:after="0"/>
              <w:jc w:val="left"/>
              <w:rPr>
                <w:rFonts w:asciiTheme="minorHAnsi" w:hAnsiTheme="minorHAnsi" w:cstheme="minorHAnsi"/>
              </w:rPr>
            </w:pPr>
          </w:p>
        </w:tc>
      </w:tr>
    </w:tbl>
    <w:p w14:paraId="2B54E60E" w14:textId="77777777" w:rsidR="00693B9A" w:rsidRPr="00CB3024" w:rsidRDefault="00693B9A" w:rsidP="00693B9A">
      <w:pPr>
        <w:pStyle w:val="slovanseznam"/>
        <w:numPr>
          <w:ilvl w:val="0"/>
          <w:numId w:val="0"/>
        </w:numPr>
        <w:ind w:left="360" w:hanging="360"/>
        <w:rPr>
          <w:lang w:eastAsia="en-US"/>
        </w:rPr>
      </w:pPr>
    </w:p>
    <w:p w14:paraId="62ED2F6B" w14:textId="0516D23E" w:rsidR="00E4223C" w:rsidRPr="00CB3024" w:rsidRDefault="3873FF49" w:rsidP="0629CA91">
      <w:pPr>
        <w:pStyle w:val="Nadpis2"/>
        <w:jc w:val="left"/>
        <w:rPr>
          <w:rFonts w:asciiTheme="minorHAnsi" w:eastAsiaTheme="minorEastAsia" w:hAnsiTheme="minorHAnsi" w:cstheme="minorBidi"/>
        </w:rPr>
      </w:pPr>
      <w:bookmarkStart w:id="371" w:name="_Toc178771306"/>
      <w:r w:rsidRPr="0629CA91">
        <w:rPr>
          <w:rFonts w:eastAsia="MS Mincho"/>
        </w:rPr>
        <w:t>Shoda se zásadami řízení ICT z</w:t>
      </w:r>
      <w:r w:rsidR="5F8D1839" w:rsidRPr="0629CA91">
        <w:rPr>
          <w:rFonts w:eastAsia="MS Mincho"/>
        </w:rPr>
        <w:t> </w:t>
      </w:r>
      <w:r w:rsidRPr="0629CA91">
        <w:rPr>
          <w:rFonts w:eastAsia="MS Mincho"/>
        </w:rPr>
        <w:t>IKČR</w:t>
      </w:r>
      <w:bookmarkEnd w:id="371"/>
    </w:p>
    <w:p w14:paraId="7FCE5822" w14:textId="1D0956DF" w:rsidR="007132B2" w:rsidRPr="00CB3024" w:rsidRDefault="00D34D1A" w:rsidP="00AB4B33">
      <w:pPr>
        <w:pStyle w:val="Nvodnkomente"/>
        <w:rPr>
          <w:rFonts w:eastAsia="MS Mincho"/>
          <w:lang w:eastAsia="en-US"/>
        </w:rPr>
      </w:pPr>
      <w:r w:rsidRPr="00CB3024">
        <w:rPr>
          <w:rFonts w:eastAsia="MS Mincho"/>
          <w:lang w:eastAsia="en-US"/>
        </w:rPr>
        <w:t>Doplňte do tabulky níže</w:t>
      </w:r>
      <w:r w:rsidR="000A5D78" w:rsidRPr="00CB3024">
        <w:rPr>
          <w:rFonts w:eastAsia="MS Mincho"/>
          <w:lang w:eastAsia="en-US"/>
        </w:rPr>
        <w:t>, jak se v řízení I</w:t>
      </w:r>
      <w:r w:rsidR="00BF7CEB" w:rsidRPr="00CB3024">
        <w:rPr>
          <w:rFonts w:eastAsia="MS Mincho"/>
          <w:lang w:eastAsia="en-US"/>
        </w:rPr>
        <w:t>C</w:t>
      </w:r>
      <w:r w:rsidR="000A5D78" w:rsidRPr="00CB3024">
        <w:rPr>
          <w:rFonts w:eastAsia="MS Mincho"/>
          <w:lang w:eastAsia="en-US"/>
        </w:rPr>
        <w:t>T úřadu projevují o</w:t>
      </w:r>
      <w:r w:rsidR="00707A91" w:rsidRPr="00CB3024">
        <w:rPr>
          <w:rFonts w:eastAsia="MS Mincho"/>
          <w:lang w:eastAsia="en-US"/>
        </w:rPr>
        <w:t>becné zásady pořizování, vytváření, správy a provozování informačních systémů veřejné správy</w:t>
      </w:r>
      <w:r w:rsidR="009B68B7" w:rsidRPr="00CB3024">
        <w:rPr>
          <w:rFonts w:eastAsia="MS Mincho"/>
          <w:lang w:eastAsia="en-US"/>
        </w:rPr>
        <w:t xml:space="preserve"> </w:t>
      </w:r>
      <w:r w:rsidR="000A5D78" w:rsidRPr="00CB3024">
        <w:rPr>
          <w:rFonts w:eastAsia="MS Mincho"/>
          <w:lang w:eastAsia="en-US"/>
        </w:rPr>
        <w:t>popsané v</w:t>
      </w:r>
      <w:r w:rsidR="007B294E" w:rsidRPr="00CB3024">
        <w:rPr>
          <w:rFonts w:eastAsia="MS Mincho"/>
          <w:lang w:eastAsia="en-US"/>
        </w:rPr>
        <w:t> </w:t>
      </w:r>
      <w:r w:rsidR="000A5D78" w:rsidRPr="00CB3024">
        <w:rPr>
          <w:rFonts w:eastAsia="MS Mincho"/>
          <w:lang w:eastAsia="en-US"/>
        </w:rPr>
        <w:t>IK</w:t>
      </w:r>
      <w:r w:rsidR="007B294E" w:rsidRPr="00CB3024">
        <w:rPr>
          <w:rFonts w:eastAsia="MS Mincho"/>
          <w:lang w:eastAsia="en-US"/>
        </w:rPr>
        <w:t xml:space="preserve"> ČR zde:</w:t>
      </w:r>
      <w:r w:rsidR="009B68B7" w:rsidRPr="00CB3024">
        <w:rPr>
          <w:rFonts w:eastAsia="MS Mincho"/>
          <w:lang w:eastAsia="en-US"/>
        </w:rPr>
        <w:t xml:space="preserve"> </w:t>
      </w:r>
      <w:hyperlink r:id="rId101" w:anchor="zasady_rizeni_ict" w:history="1">
        <w:r w:rsidR="00994E39" w:rsidRPr="00CB3024">
          <w:rPr>
            <w:rStyle w:val="Hypertextovodkaz"/>
            <w:rFonts w:eastAsia="MS Mincho"/>
            <w:lang w:eastAsia="en-US"/>
          </w:rPr>
          <w:t>Obecné zásady řízení ICT z IKČR</w:t>
        </w:r>
      </w:hyperlink>
      <w:r w:rsidR="00016B16" w:rsidRPr="00CB3024">
        <w:rPr>
          <w:rFonts w:eastAsia="MS Mincho"/>
          <w:lang w:eastAsia="en-US"/>
        </w:rPr>
        <w:t xml:space="preserve"> </w:t>
      </w:r>
    </w:p>
    <w:p w14:paraId="61A2A6C2" w14:textId="7EF99FCB" w:rsidR="00D664A4" w:rsidRPr="00CB3024" w:rsidRDefault="00D664A4" w:rsidP="00D664A4">
      <w:pPr>
        <w:pStyle w:val="Titulek"/>
        <w:jc w:val="left"/>
      </w:pPr>
      <w:bookmarkStart w:id="372" w:name="_Toc70366466"/>
      <w:bookmarkStart w:id="373" w:name="_Toc178771378"/>
      <w:r w:rsidRPr="00CB3024">
        <w:lastRenderedPageBreak/>
        <w:t xml:space="preserve">Tabulka </w:t>
      </w:r>
      <w:r w:rsidRPr="00CB3024">
        <w:fldChar w:fldCharType="begin"/>
      </w:r>
      <w:r w:rsidRPr="00CB3024">
        <w:instrText>SEQ Tabulka \* ARABIC</w:instrText>
      </w:r>
      <w:r w:rsidRPr="00CB3024">
        <w:fldChar w:fldCharType="separate"/>
      </w:r>
      <w:r w:rsidR="000C75BA">
        <w:rPr>
          <w:noProof/>
        </w:rPr>
        <w:t>25</w:t>
      </w:r>
      <w:r w:rsidRPr="00CB3024">
        <w:fldChar w:fldCharType="end"/>
      </w:r>
      <w:r w:rsidRPr="00CB3024">
        <w:t>: Praktické dopady do OVM</w:t>
      </w:r>
      <w:bookmarkEnd w:id="372"/>
      <w:bookmarkEnd w:id="373"/>
    </w:p>
    <w:tbl>
      <w:tblPr>
        <w:tblW w:w="10773" w:type="dxa"/>
        <w:tblInd w:w="-294" w:type="dxa"/>
        <w:tblCellMar>
          <w:left w:w="70" w:type="dxa"/>
          <w:right w:w="70" w:type="dxa"/>
        </w:tblCellMar>
        <w:tblLook w:val="04A0" w:firstRow="1" w:lastRow="0" w:firstColumn="1" w:lastColumn="0" w:noHBand="0" w:noVBand="1"/>
      </w:tblPr>
      <w:tblGrid>
        <w:gridCol w:w="874"/>
        <w:gridCol w:w="2911"/>
        <w:gridCol w:w="6988"/>
      </w:tblGrid>
      <w:tr w:rsidR="00BE2216" w:rsidRPr="00CB3024" w14:paraId="23BA3F84" w14:textId="77777777" w:rsidTr="008970E5">
        <w:trPr>
          <w:trHeight w:val="391"/>
          <w:tblHeader/>
        </w:trPr>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37E4434F" w14:textId="77777777" w:rsidR="00D664A4" w:rsidRPr="00CB3024" w:rsidRDefault="00D664A4" w:rsidP="008970E5">
            <w:pPr>
              <w:spacing w:before="40" w:after="40"/>
              <w:jc w:val="left"/>
              <w:rPr>
                <w:b/>
                <w:bCs/>
              </w:rPr>
            </w:pPr>
            <w:r w:rsidRPr="00CB3024">
              <w:rPr>
                <w:b/>
                <w:bCs/>
              </w:rPr>
              <w:t>ID</w:t>
            </w:r>
          </w:p>
        </w:tc>
        <w:tc>
          <w:tcPr>
            <w:tcW w:w="2835" w:type="dxa"/>
            <w:tcBorders>
              <w:top w:val="single" w:sz="8" w:space="0" w:color="auto"/>
              <w:left w:val="nil"/>
              <w:bottom w:val="single" w:sz="8" w:space="0" w:color="auto"/>
              <w:right w:val="single" w:sz="8" w:space="0" w:color="auto"/>
            </w:tcBorders>
            <w:shd w:val="clear" w:color="auto" w:fill="D9D9D9" w:themeFill="background1" w:themeFillShade="D9"/>
            <w:hideMark/>
          </w:tcPr>
          <w:p w14:paraId="4AF6F794" w14:textId="77777777" w:rsidR="00D664A4" w:rsidRPr="00CB3024" w:rsidRDefault="00D664A4" w:rsidP="008970E5">
            <w:pPr>
              <w:spacing w:before="40" w:after="40"/>
              <w:jc w:val="left"/>
              <w:rPr>
                <w:b/>
                <w:bCs/>
              </w:rPr>
            </w:pPr>
            <w:r w:rsidRPr="00CB3024">
              <w:rPr>
                <w:b/>
                <w:bCs/>
              </w:rPr>
              <w:t>Zásada</w:t>
            </w:r>
          </w:p>
        </w:tc>
        <w:tc>
          <w:tcPr>
            <w:tcW w:w="6804" w:type="dxa"/>
            <w:tcBorders>
              <w:top w:val="single" w:sz="8" w:space="0" w:color="auto"/>
              <w:left w:val="nil"/>
              <w:bottom w:val="single" w:sz="8" w:space="0" w:color="auto"/>
              <w:right w:val="single" w:sz="8" w:space="0" w:color="auto"/>
            </w:tcBorders>
            <w:shd w:val="clear" w:color="auto" w:fill="D9D9D9" w:themeFill="background1" w:themeFillShade="D9"/>
          </w:tcPr>
          <w:p w14:paraId="7F84C659" w14:textId="77777777" w:rsidR="00D664A4" w:rsidRPr="00CB3024" w:rsidRDefault="00D664A4" w:rsidP="008970E5">
            <w:pPr>
              <w:spacing w:before="40" w:after="40"/>
              <w:jc w:val="left"/>
              <w:rPr>
                <w:b/>
                <w:bCs/>
              </w:rPr>
            </w:pPr>
            <w:r w:rsidRPr="00CB3024">
              <w:rPr>
                <w:b/>
                <w:bCs/>
              </w:rPr>
              <w:t>Relevance a praktické dopady do OVM</w:t>
            </w:r>
          </w:p>
        </w:tc>
      </w:tr>
      <w:tr w:rsidR="00724541" w:rsidRPr="00CB3024" w14:paraId="1171BF47" w14:textId="77777777" w:rsidTr="008970E5">
        <w:trPr>
          <w:trHeight w:val="227"/>
        </w:trPr>
        <w:tc>
          <w:tcPr>
            <w:tcW w:w="851" w:type="dxa"/>
            <w:tcBorders>
              <w:top w:val="nil"/>
              <w:left w:val="single" w:sz="8" w:space="0" w:color="auto"/>
              <w:bottom w:val="single" w:sz="8" w:space="0" w:color="auto"/>
              <w:right w:val="single" w:sz="8" w:space="0" w:color="auto"/>
            </w:tcBorders>
            <w:shd w:val="clear" w:color="auto" w:fill="auto"/>
            <w:hideMark/>
          </w:tcPr>
          <w:p w14:paraId="3B23761B" w14:textId="77777777" w:rsidR="00D664A4" w:rsidRPr="00CB3024" w:rsidRDefault="00D664A4" w:rsidP="008970E5">
            <w:pPr>
              <w:spacing w:before="40" w:after="40"/>
              <w:jc w:val="left"/>
            </w:pPr>
            <w:r w:rsidRPr="00CB3024">
              <w:t>Z1</w:t>
            </w:r>
          </w:p>
        </w:tc>
        <w:tc>
          <w:tcPr>
            <w:tcW w:w="2835" w:type="dxa"/>
            <w:tcBorders>
              <w:top w:val="nil"/>
              <w:left w:val="nil"/>
              <w:bottom w:val="single" w:sz="8" w:space="0" w:color="auto"/>
              <w:right w:val="single" w:sz="8" w:space="0" w:color="auto"/>
            </w:tcBorders>
            <w:shd w:val="clear" w:color="auto" w:fill="auto"/>
            <w:hideMark/>
          </w:tcPr>
          <w:p w14:paraId="5A76CAC4" w14:textId="1F4E0F9A" w:rsidR="00D664A4" w:rsidRPr="00CB3024" w:rsidRDefault="00D664A4" w:rsidP="008970E5">
            <w:pPr>
              <w:spacing w:before="40" w:after="40"/>
              <w:jc w:val="left"/>
            </w:pPr>
            <w:r w:rsidRPr="00732548">
              <w:t>Na prvním místě je klient</w:t>
            </w:r>
          </w:p>
        </w:tc>
        <w:tc>
          <w:tcPr>
            <w:tcW w:w="6804" w:type="dxa"/>
            <w:tcBorders>
              <w:top w:val="nil"/>
              <w:left w:val="nil"/>
              <w:bottom w:val="single" w:sz="8" w:space="0" w:color="auto"/>
              <w:right w:val="single" w:sz="8" w:space="0" w:color="auto"/>
            </w:tcBorders>
          </w:tcPr>
          <w:p w14:paraId="24BFC8A0" w14:textId="25EA9F88" w:rsidR="00EC3176" w:rsidRPr="00CB3024" w:rsidRDefault="000A4495" w:rsidP="00262173">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264765E8" w14:textId="242B1B37" w:rsidR="00262173" w:rsidRPr="00CB3024" w:rsidRDefault="00262173" w:rsidP="00EC3176">
            <w:pPr>
              <w:pStyle w:val="Nvodnkomente"/>
            </w:pPr>
            <w:r w:rsidRPr="00CB3024">
              <w:t xml:space="preserve">Rozhodování v IT je na prvním místě zaměřeno na dodávku efektivních služeb, představujících zřetelnou hodnotu pro externí i interní klienty, příjemce a uživatele těchto ICT služeb na podporu výkonu služeb veřejné správy. </w:t>
            </w:r>
          </w:p>
          <w:p w14:paraId="267C811B" w14:textId="1C1D3426" w:rsidR="00265A95" w:rsidRPr="00CB3024" w:rsidRDefault="00262173" w:rsidP="00EC3176">
            <w:pPr>
              <w:pStyle w:val="Nvodnkomente"/>
              <w:rPr>
                <w:highlight w:val="yellow"/>
              </w:rPr>
            </w:pPr>
            <w:r w:rsidRPr="00CB3024">
              <w:t>To mimo jiné znamená, že nově budované informační systémy nemají být pouhou evidencí či kartotékou zákonem uložených údajů, ale mají být prostředkem efektivní podpory procesů výkonu služeb agend veřejné správy.</w:t>
            </w:r>
          </w:p>
        </w:tc>
      </w:tr>
      <w:tr w:rsidR="00724541" w:rsidRPr="00CB3024" w14:paraId="13AE2382" w14:textId="77777777" w:rsidTr="008970E5">
        <w:trPr>
          <w:trHeight w:val="227"/>
        </w:trPr>
        <w:tc>
          <w:tcPr>
            <w:tcW w:w="851" w:type="dxa"/>
            <w:tcBorders>
              <w:top w:val="nil"/>
              <w:left w:val="single" w:sz="8" w:space="0" w:color="auto"/>
              <w:bottom w:val="single" w:sz="8" w:space="0" w:color="auto"/>
              <w:right w:val="single" w:sz="8" w:space="0" w:color="auto"/>
            </w:tcBorders>
            <w:shd w:val="clear" w:color="auto" w:fill="auto"/>
            <w:hideMark/>
          </w:tcPr>
          <w:p w14:paraId="53C3D1CC" w14:textId="77777777" w:rsidR="00D664A4" w:rsidRPr="00CB3024" w:rsidRDefault="00D664A4" w:rsidP="008970E5">
            <w:pPr>
              <w:spacing w:before="40" w:after="40"/>
              <w:jc w:val="left"/>
            </w:pPr>
            <w:r w:rsidRPr="00CB3024">
              <w:t>Z2</w:t>
            </w:r>
          </w:p>
        </w:tc>
        <w:tc>
          <w:tcPr>
            <w:tcW w:w="2835" w:type="dxa"/>
            <w:tcBorders>
              <w:top w:val="nil"/>
              <w:left w:val="nil"/>
              <w:bottom w:val="single" w:sz="8" w:space="0" w:color="auto"/>
              <w:right w:val="single" w:sz="8" w:space="0" w:color="auto"/>
            </w:tcBorders>
            <w:shd w:val="clear" w:color="auto" w:fill="auto"/>
          </w:tcPr>
          <w:p w14:paraId="1A545222" w14:textId="687591EF" w:rsidR="00D664A4" w:rsidRPr="00CB3024" w:rsidRDefault="00D664A4" w:rsidP="008970E5">
            <w:pPr>
              <w:spacing w:before="40" w:after="40"/>
              <w:jc w:val="left"/>
            </w:pPr>
            <w:r w:rsidRPr="00732548">
              <w:t>Standardy plánování a řízení ICT</w:t>
            </w:r>
          </w:p>
        </w:tc>
        <w:tc>
          <w:tcPr>
            <w:tcW w:w="6804" w:type="dxa"/>
            <w:tcBorders>
              <w:top w:val="nil"/>
              <w:left w:val="nil"/>
              <w:bottom w:val="single" w:sz="8" w:space="0" w:color="auto"/>
              <w:right w:val="single" w:sz="8" w:space="0" w:color="auto"/>
            </w:tcBorders>
          </w:tcPr>
          <w:p w14:paraId="1CFAFF64" w14:textId="7F31AED6" w:rsidR="00EC3176"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7794DE5" w14:textId="46433FFF" w:rsidR="000B41F8" w:rsidRPr="00CB3024" w:rsidRDefault="000B41F8" w:rsidP="00EC3176">
            <w:pPr>
              <w:pStyle w:val="Nvodnkomente"/>
              <w:rPr>
                <w:highlight w:val="yellow"/>
              </w:rPr>
            </w:pPr>
            <w:r w:rsidRPr="00CB3024">
              <w:t xml:space="preserve">Rozvoj služeb je řízen pomocí zavedeného systému Metod řízení ICT a dalších návazných standardů, zejména mezinárodních standardů (TOGAF, </w:t>
            </w:r>
            <w:proofErr w:type="spellStart"/>
            <w:r w:rsidRPr="00CB3024">
              <w:t>ArchiMate</w:t>
            </w:r>
            <w:proofErr w:type="spellEnd"/>
            <w:r w:rsidRPr="00CB3024">
              <w:t xml:space="preserve">, COBIT, ITIL, IT4IT, UML, ČSN/ISO 9000, 20000, </w:t>
            </w:r>
            <w:proofErr w:type="gramStart"/>
            <w:r w:rsidRPr="00CB3024">
              <w:t>27000,…</w:t>
            </w:r>
            <w:proofErr w:type="gramEnd"/>
            <w:r w:rsidRPr="00CB3024">
              <w:t>) pro řízení EA a ICT procesů a služeb.</w:t>
            </w:r>
          </w:p>
        </w:tc>
      </w:tr>
      <w:tr w:rsidR="00724541" w:rsidRPr="00CB3024" w14:paraId="4FB1CBF2" w14:textId="77777777" w:rsidTr="008970E5">
        <w:trPr>
          <w:trHeight w:val="227"/>
        </w:trPr>
        <w:tc>
          <w:tcPr>
            <w:tcW w:w="851" w:type="dxa"/>
            <w:tcBorders>
              <w:top w:val="nil"/>
              <w:left w:val="single" w:sz="8" w:space="0" w:color="auto"/>
              <w:bottom w:val="single" w:sz="8" w:space="0" w:color="auto"/>
              <w:right w:val="single" w:sz="8" w:space="0" w:color="auto"/>
            </w:tcBorders>
            <w:shd w:val="clear" w:color="auto" w:fill="auto"/>
            <w:hideMark/>
          </w:tcPr>
          <w:p w14:paraId="1A94F97C" w14:textId="77777777" w:rsidR="00D664A4" w:rsidRPr="00CB3024" w:rsidRDefault="00D664A4" w:rsidP="008970E5">
            <w:pPr>
              <w:spacing w:before="40" w:after="40"/>
              <w:jc w:val="left"/>
            </w:pPr>
            <w:r w:rsidRPr="00CB3024">
              <w:t>Z3</w:t>
            </w:r>
          </w:p>
        </w:tc>
        <w:tc>
          <w:tcPr>
            <w:tcW w:w="2835" w:type="dxa"/>
            <w:tcBorders>
              <w:top w:val="nil"/>
              <w:left w:val="nil"/>
              <w:bottom w:val="single" w:sz="8" w:space="0" w:color="auto"/>
              <w:right w:val="single" w:sz="8" w:space="0" w:color="auto"/>
            </w:tcBorders>
            <w:shd w:val="clear" w:color="auto" w:fill="auto"/>
          </w:tcPr>
          <w:p w14:paraId="6033D9EB" w14:textId="6730BAF1" w:rsidR="00D664A4" w:rsidRPr="00CB3024" w:rsidRDefault="00D664A4" w:rsidP="008970E5">
            <w:pPr>
              <w:spacing w:before="40" w:after="40"/>
              <w:jc w:val="left"/>
            </w:pPr>
            <w:r w:rsidRPr="008D2ED0">
              <w:t>Strategické řízení pomocí IK OVS</w:t>
            </w:r>
          </w:p>
        </w:tc>
        <w:tc>
          <w:tcPr>
            <w:tcW w:w="6804" w:type="dxa"/>
            <w:tcBorders>
              <w:top w:val="nil"/>
              <w:left w:val="nil"/>
              <w:bottom w:val="single" w:sz="8" w:space="0" w:color="auto"/>
              <w:right w:val="single" w:sz="8" w:space="0" w:color="auto"/>
            </w:tcBorders>
          </w:tcPr>
          <w:p w14:paraId="0302DB4D" w14:textId="0751AEE4" w:rsidR="00EC3176" w:rsidRPr="00CB3024" w:rsidRDefault="000A4495" w:rsidP="00633E46">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17A12DE" w14:textId="6B64544C" w:rsidR="00633E46" w:rsidRPr="00CB3024" w:rsidRDefault="00633E46" w:rsidP="00EC3176">
            <w:pPr>
              <w:pStyle w:val="Nvodnkomente"/>
            </w:pPr>
            <w:r w:rsidRPr="00CB3024">
              <w:t xml:space="preserve">Rozvoj IS OVS je řízen dlouhodobým plánem – Informační koncepcí daného OVS. Ta zahrnuje jak strategické změny celého úřadu, tak potřeby procesní optimalizace </w:t>
            </w:r>
            <w:r w:rsidRPr="00CB3024">
              <w:br/>
              <w:t xml:space="preserve">a digitální transformace, tak potřeby vyplývající ze stavu ICT. IK OVS stanovuje cíle orientované na zlepšování služeb externím i interním klientům a na zlepšování řízení a rozvoje ICT služeb. </w:t>
            </w:r>
          </w:p>
          <w:p w14:paraId="02AD5C12" w14:textId="2332CAF5" w:rsidR="000B41F8" w:rsidRPr="00CB3024" w:rsidRDefault="00633E46" w:rsidP="00EC3176">
            <w:pPr>
              <w:pStyle w:val="Nvodnkomente"/>
              <w:rPr>
                <w:highlight w:val="yellow"/>
              </w:rPr>
            </w:pPr>
            <w:r w:rsidRPr="00CB3024">
              <w:t>Informační koncepce musí podporovat realizaci cílů strategie OVS, musí podporovat realizaci cílů infomační koncepce ČR a musí reflektovat její principy a zásady. Zároveň musí být informační koncepce v souladu s informačními koncepcemi jiných OVS, s nimiž ho spojují relevantní vztahy (např. nadřízenosti-podřízenosti, výměna dat, společné poskytování služby).</w:t>
            </w:r>
          </w:p>
        </w:tc>
      </w:tr>
      <w:tr w:rsidR="00724541" w:rsidRPr="00CB3024" w14:paraId="3F85949C" w14:textId="77777777" w:rsidTr="008970E5">
        <w:trPr>
          <w:trHeight w:val="227"/>
        </w:trPr>
        <w:tc>
          <w:tcPr>
            <w:tcW w:w="851" w:type="dxa"/>
            <w:tcBorders>
              <w:top w:val="nil"/>
              <w:left w:val="single" w:sz="8" w:space="0" w:color="auto"/>
              <w:bottom w:val="single" w:sz="8" w:space="0" w:color="auto"/>
              <w:right w:val="single" w:sz="8" w:space="0" w:color="auto"/>
            </w:tcBorders>
            <w:shd w:val="clear" w:color="auto" w:fill="auto"/>
            <w:hideMark/>
          </w:tcPr>
          <w:p w14:paraId="72E9DF9A" w14:textId="77777777" w:rsidR="00D664A4" w:rsidRPr="00CB3024" w:rsidRDefault="00D664A4" w:rsidP="008970E5">
            <w:pPr>
              <w:spacing w:before="40" w:after="40"/>
              <w:jc w:val="left"/>
            </w:pPr>
            <w:r w:rsidRPr="00CB3024">
              <w:t>Z4</w:t>
            </w:r>
          </w:p>
        </w:tc>
        <w:tc>
          <w:tcPr>
            <w:tcW w:w="2835" w:type="dxa"/>
            <w:tcBorders>
              <w:top w:val="nil"/>
              <w:left w:val="nil"/>
              <w:bottom w:val="single" w:sz="8" w:space="0" w:color="auto"/>
              <w:right w:val="single" w:sz="8" w:space="0" w:color="auto"/>
            </w:tcBorders>
            <w:shd w:val="clear" w:color="auto" w:fill="auto"/>
          </w:tcPr>
          <w:p w14:paraId="1133FBE0" w14:textId="4ADB1497" w:rsidR="00D664A4" w:rsidRPr="00CB3024" w:rsidRDefault="00D664A4" w:rsidP="008970E5">
            <w:pPr>
              <w:spacing w:before="40" w:after="40"/>
              <w:jc w:val="left"/>
            </w:pPr>
            <w:r w:rsidRPr="008D2ED0">
              <w:t>Řízení architektury</w:t>
            </w:r>
          </w:p>
        </w:tc>
        <w:tc>
          <w:tcPr>
            <w:tcW w:w="6804" w:type="dxa"/>
            <w:tcBorders>
              <w:top w:val="nil"/>
              <w:left w:val="nil"/>
              <w:bottom w:val="single" w:sz="8" w:space="0" w:color="auto"/>
              <w:right w:val="single" w:sz="8" w:space="0" w:color="auto"/>
            </w:tcBorders>
          </w:tcPr>
          <w:p w14:paraId="6F3CC3A0" w14:textId="4E96A6EA" w:rsidR="003F1D00" w:rsidRPr="00CB3024" w:rsidRDefault="000A4495" w:rsidP="0076695A">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FD135C9" w14:textId="429BD4BA" w:rsidR="0076695A" w:rsidRPr="00CB3024" w:rsidRDefault="0076695A" w:rsidP="003F1D00">
            <w:pPr>
              <w:pStyle w:val="Nvodnkomente"/>
            </w:pPr>
            <w:r w:rsidRPr="00CB3024">
              <w:t xml:space="preserve">Architektura jednotlivých ICT řešení musí být navržena podle byznys architektury agendy, v kontextu k architektuře celého OVS a celého eGovernmentu, jak je popsáno v Národním architektonickém plánu. Zejména musí být zohledněny sdílené služby OVS a eGovernmentu a potenciál dalšího sdílení. </w:t>
            </w:r>
          </w:p>
          <w:p w14:paraId="785DBF6C" w14:textId="48095356" w:rsidR="0076695A" w:rsidRPr="00CB3024" w:rsidRDefault="0076695A" w:rsidP="003F1D00">
            <w:pPr>
              <w:pStyle w:val="Nvodnkomente"/>
              <w:rPr>
                <w:highlight w:val="yellow"/>
              </w:rPr>
            </w:pPr>
            <w:r w:rsidRPr="00CB3024">
              <w:t>Každý subjekt je povinen udržovat svůj model architektury v aktuálním stavu, úrovni detailu dle své velikosti a v konzistentním stavu s povinným obsahem stanoveným Národním architektonickým plánem, který reprezentuje společné sdílené služby a prvky architektury a zároveň v konzistentním stavu s obsahem své Informační koncepce.</w:t>
            </w:r>
          </w:p>
        </w:tc>
      </w:tr>
      <w:tr w:rsidR="00724541" w:rsidRPr="00CB3024" w14:paraId="6AD41618" w14:textId="77777777" w:rsidTr="008970E5">
        <w:trPr>
          <w:trHeight w:val="227"/>
        </w:trPr>
        <w:tc>
          <w:tcPr>
            <w:tcW w:w="851" w:type="dxa"/>
            <w:tcBorders>
              <w:top w:val="nil"/>
              <w:left w:val="single" w:sz="8" w:space="0" w:color="auto"/>
              <w:bottom w:val="single" w:sz="8" w:space="0" w:color="auto"/>
              <w:right w:val="single" w:sz="8" w:space="0" w:color="auto"/>
            </w:tcBorders>
            <w:shd w:val="clear" w:color="auto" w:fill="auto"/>
            <w:hideMark/>
          </w:tcPr>
          <w:p w14:paraId="02A3009D" w14:textId="77777777" w:rsidR="00D664A4" w:rsidRPr="00CB3024" w:rsidRDefault="00D664A4" w:rsidP="008970E5">
            <w:pPr>
              <w:spacing w:before="40" w:after="40"/>
              <w:jc w:val="left"/>
            </w:pPr>
            <w:r w:rsidRPr="00CB3024">
              <w:t>Z5</w:t>
            </w:r>
          </w:p>
        </w:tc>
        <w:tc>
          <w:tcPr>
            <w:tcW w:w="2835" w:type="dxa"/>
            <w:tcBorders>
              <w:top w:val="nil"/>
              <w:left w:val="nil"/>
              <w:bottom w:val="single" w:sz="8" w:space="0" w:color="auto"/>
              <w:right w:val="single" w:sz="8" w:space="0" w:color="auto"/>
            </w:tcBorders>
            <w:shd w:val="clear" w:color="auto" w:fill="auto"/>
          </w:tcPr>
          <w:p w14:paraId="425B35A4" w14:textId="3331CDCE" w:rsidR="00D664A4" w:rsidRPr="00CB3024" w:rsidRDefault="00D664A4" w:rsidP="008970E5">
            <w:pPr>
              <w:spacing w:before="40" w:after="40"/>
              <w:jc w:val="left"/>
            </w:pPr>
            <w:r w:rsidRPr="008D2ED0">
              <w:t>Řízení požadavků a změn</w:t>
            </w:r>
          </w:p>
        </w:tc>
        <w:tc>
          <w:tcPr>
            <w:tcW w:w="6804" w:type="dxa"/>
            <w:tcBorders>
              <w:top w:val="nil"/>
              <w:left w:val="nil"/>
              <w:bottom w:val="single" w:sz="8" w:space="0" w:color="auto"/>
              <w:right w:val="single" w:sz="8" w:space="0" w:color="auto"/>
            </w:tcBorders>
          </w:tcPr>
          <w:p w14:paraId="2CA12525" w14:textId="5DA95FB4" w:rsidR="003F1D00"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2B6D346" w14:textId="32922BA5" w:rsidR="0076695A" w:rsidRPr="00CB3024" w:rsidRDefault="00D362A7" w:rsidP="003F1D00">
            <w:pPr>
              <w:pStyle w:val="Nvodnkomente"/>
              <w:rPr>
                <w:highlight w:val="yellow"/>
              </w:rPr>
            </w:pPr>
            <w:r w:rsidRPr="00CB3024">
              <w:t>Vyhodnocování zpětné vazby, incidentů a požadavků na služby musí být zavedeno. Funkční proces řízení životního cyklu požadavků (na nové funkce, změny, opatření eliminující rizika) je z hlediska řízení informačních služeb a řízení změn architektury klíčový. Požadavky musí být průběžně evidovány, vyhodnocovány a zapracovány do aktualizací informační koncepce subjektu, do programových dokumentů, investičních záměrů, projektů nebo plánů drobných změn.</w:t>
            </w:r>
          </w:p>
        </w:tc>
      </w:tr>
      <w:tr w:rsidR="00D57062" w:rsidRPr="00CB3024" w14:paraId="2F49F7F8" w14:textId="77777777" w:rsidTr="008970E5">
        <w:trPr>
          <w:trHeight w:val="227"/>
        </w:trPr>
        <w:tc>
          <w:tcPr>
            <w:tcW w:w="851" w:type="dxa"/>
            <w:tcBorders>
              <w:top w:val="single" w:sz="8" w:space="0" w:color="auto"/>
              <w:left w:val="single" w:sz="8" w:space="0" w:color="auto"/>
              <w:bottom w:val="single" w:sz="8" w:space="0" w:color="auto"/>
              <w:right w:val="single" w:sz="8" w:space="0" w:color="auto"/>
            </w:tcBorders>
            <w:shd w:val="clear" w:color="auto" w:fill="auto"/>
            <w:hideMark/>
          </w:tcPr>
          <w:p w14:paraId="65609139" w14:textId="77777777" w:rsidR="00D664A4" w:rsidRPr="00CB3024" w:rsidRDefault="00D664A4" w:rsidP="008970E5">
            <w:pPr>
              <w:spacing w:before="40" w:after="40"/>
              <w:jc w:val="left"/>
            </w:pPr>
            <w:r w:rsidRPr="00CB3024">
              <w:t>Z6</w:t>
            </w:r>
          </w:p>
        </w:tc>
        <w:tc>
          <w:tcPr>
            <w:tcW w:w="2835" w:type="dxa"/>
            <w:tcBorders>
              <w:top w:val="single" w:sz="8" w:space="0" w:color="auto"/>
              <w:left w:val="single" w:sz="8" w:space="0" w:color="auto"/>
              <w:bottom w:val="single" w:sz="8" w:space="0" w:color="auto"/>
              <w:right w:val="single" w:sz="8" w:space="0" w:color="auto"/>
            </w:tcBorders>
            <w:shd w:val="clear" w:color="auto" w:fill="auto"/>
          </w:tcPr>
          <w:p w14:paraId="44B0374F" w14:textId="499EDA7C" w:rsidR="00D664A4" w:rsidRPr="00CB3024" w:rsidRDefault="00D664A4" w:rsidP="008970E5">
            <w:pPr>
              <w:spacing w:before="40" w:after="40"/>
              <w:jc w:val="left"/>
            </w:pPr>
            <w:r w:rsidRPr="008D2ED0">
              <w:t>Řízení výkonnosti a kvality</w:t>
            </w:r>
          </w:p>
        </w:tc>
        <w:tc>
          <w:tcPr>
            <w:tcW w:w="6804" w:type="dxa"/>
            <w:tcBorders>
              <w:top w:val="single" w:sz="8" w:space="0" w:color="auto"/>
              <w:left w:val="single" w:sz="8" w:space="0" w:color="auto"/>
              <w:bottom w:val="single" w:sz="8" w:space="0" w:color="auto"/>
              <w:right w:val="single" w:sz="8" w:space="0" w:color="auto"/>
            </w:tcBorders>
          </w:tcPr>
          <w:p w14:paraId="22DEF21A" w14:textId="599334DF" w:rsidR="003F1D00" w:rsidRPr="00CB3024" w:rsidRDefault="000A4495" w:rsidP="002F1342">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0459282" w14:textId="1A5DAAE8" w:rsidR="002F1342" w:rsidRPr="00CB3024" w:rsidRDefault="002F1342" w:rsidP="003F1D00">
            <w:pPr>
              <w:pStyle w:val="Nvodnkomente"/>
            </w:pPr>
            <w:r w:rsidRPr="00CB3024">
              <w:t>Vyhodnocování výkonnosti a kvality, minimálně principy měřitelnosti a zpětné vazby, musí být zavedeny do všech procesů/postupů, stejně jako role, pozice manažera kvality (nezávislost výkonnosti a kvality IT na řízení rozvoje a provozu IT).</w:t>
            </w:r>
          </w:p>
          <w:p w14:paraId="3FF4D987" w14:textId="081232F0" w:rsidR="00D362A7" w:rsidRPr="00CB3024" w:rsidRDefault="002F1342" w:rsidP="003F1D00">
            <w:pPr>
              <w:pStyle w:val="Nvodnkomente"/>
              <w:rPr>
                <w:highlight w:val="yellow"/>
              </w:rPr>
            </w:pPr>
            <w:r w:rsidRPr="00CB3024">
              <w:t>Kvalita, výkonnost a zodpovědnost v oblasti řízení ICT OVS bude pravidelně ověřována formou auditu a benchmarku.</w:t>
            </w:r>
          </w:p>
        </w:tc>
      </w:tr>
      <w:tr w:rsidR="00724541" w:rsidRPr="00CB3024" w14:paraId="55B99C5A" w14:textId="77777777" w:rsidTr="008970E5">
        <w:trPr>
          <w:trHeight w:val="227"/>
        </w:trPr>
        <w:tc>
          <w:tcPr>
            <w:tcW w:w="851" w:type="dxa"/>
            <w:tcBorders>
              <w:top w:val="single" w:sz="8" w:space="0" w:color="auto"/>
              <w:left w:val="single" w:sz="8" w:space="0" w:color="auto"/>
              <w:bottom w:val="single" w:sz="8" w:space="0" w:color="auto"/>
              <w:right w:val="single" w:sz="8" w:space="0" w:color="auto"/>
            </w:tcBorders>
            <w:shd w:val="clear" w:color="auto" w:fill="auto"/>
            <w:hideMark/>
          </w:tcPr>
          <w:p w14:paraId="43BABC76" w14:textId="77777777" w:rsidR="00D664A4" w:rsidRPr="00CB3024" w:rsidRDefault="00D664A4" w:rsidP="008970E5">
            <w:pPr>
              <w:spacing w:before="40" w:after="40"/>
              <w:jc w:val="left"/>
            </w:pPr>
            <w:r w:rsidRPr="00CB3024">
              <w:t>Z7</w:t>
            </w:r>
          </w:p>
        </w:tc>
        <w:tc>
          <w:tcPr>
            <w:tcW w:w="2835" w:type="dxa"/>
            <w:tcBorders>
              <w:top w:val="single" w:sz="8" w:space="0" w:color="auto"/>
              <w:left w:val="nil"/>
              <w:bottom w:val="single" w:sz="8" w:space="0" w:color="auto"/>
              <w:right w:val="single" w:sz="8" w:space="0" w:color="auto"/>
            </w:tcBorders>
            <w:shd w:val="clear" w:color="auto" w:fill="auto"/>
          </w:tcPr>
          <w:p w14:paraId="6DDCCCC3" w14:textId="0905C55D" w:rsidR="00D664A4" w:rsidRPr="00CB3024" w:rsidRDefault="00D664A4" w:rsidP="008970E5">
            <w:pPr>
              <w:spacing w:before="40" w:after="40"/>
              <w:jc w:val="left"/>
            </w:pPr>
            <w:r w:rsidRPr="008D2ED0">
              <w:t xml:space="preserve">Řízení </w:t>
            </w:r>
            <w:r w:rsidR="009F0849" w:rsidRPr="008D2ED0">
              <w:t>z</w:t>
            </w:r>
            <w:r w:rsidR="00B53C67" w:rsidRPr="008D2ED0">
              <w:t>odpo</w:t>
            </w:r>
            <w:r w:rsidRPr="008D2ED0">
              <w:t>vědnosti za služby a systémy</w:t>
            </w:r>
          </w:p>
        </w:tc>
        <w:tc>
          <w:tcPr>
            <w:tcW w:w="6804" w:type="dxa"/>
            <w:tcBorders>
              <w:top w:val="single" w:sz="8" w:space="0" w:color="auto"/>
              <w:left w:val="nil"/>
              <w:bottom w:val="single" w:sz="8" w:space="0" w:color="auto"/>
              <w:right w:val="single" w:sz="8" w:space="0" w:color="auto"/>
            </w:tcBorders>
          </w:tcPr>
          <w:p w14:paraId="2E50F94F" w14:textId="26232F58" w:rsidR="003F1D00" w:rsidRPr="00CB3024" w:rsidRDefault="000A4495" w:rsidP="0005214F">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E704172" w14:textId="273EC67A" w:rsidR="0005214F" w:rsidRPr="00CB3024" w:rsidRDefault="0005214F" w:rsidP="0095237D">
            <w:pPr>
              <w:pStyle w:val="Nvodnkomente"/>
            </w:pPr>
            <w:r w:rsidRPr="00CB3024">
              <w:t xml:space="preserve">Každá agenda/proces a jeho služba musí mít svého vlastníka (osobu), který určuje strukturu a způsob výkonu procesu/agendy a je odpovědný za zlepšování, napříč všemi podpůrnými IS. </w:t>
            </w:r>
          </w:p>
          <w:p w14:paraId="714095A4" w14:textId="038B59AE" w:rsidR="0005214F" w:rsidRPr="00CB3024" w:rsidRDefault="0005214F" w:rsidP="0095237D">
            <w:pPr>
              <w:pStyle w:val="Nvodnkomente"/>
              <w:rPr>
                <w:highlight w:val="yellow"/>
              </w:rPr>
            </w:pPr>
            <w:r w:rsidRPr="00CB3024">
              <w:t>Každý ISVS (nebo provozní systém) má definovaného garanta/správce (věcného a technického) a provozovatele, napříč všemi podporovanými agendami a službami.</w:t>
            </w:r>
          </w:p>
        </w:tc>
      </w:tr>
      <w:tr w:rsidR="00BE2216" w:rsidRPr="00CB3024" w14:paraId="45B9C055" w14:textId="77777777" w:rsidTr="008970E5">
        <w:trPr>
          <w:trHeight w:val="227"/>
        </w:trPr>
        <w:tc>
          <w:tcPr>
            <w:tcW w:w="851" w:type="dxa"/>
            <w:tcBorders>
              <w:top w:val="nil"/>
              <w:left w:val="single" w:sz="8" w:space="0" w:color="auto"/>
              <w:bottom w:val="single" w:sz="4" w:space="0" w:color="auto"/>
              <w:right w:val="single" w:sz="8" w:space="0" w:color="auto"/>
            </w:tcBorders>
            <w:shd w:val="clear" w:color="auto" w:fill="auto"/>
            <w:hideMark/>
          </w:tcPr>
          <w:p w14:paraId="4CB01890" w14:textId="77777777" w:rsidR="00D664A4" w:rsidRPr="00CB3024" w:rsidRDefault="00D664A4" w:rsidP="008970E5">
            <w:pPr>
              <w:spacing w:before="40" w:after="40"/>
              <w:jc w:val="left"/>
            </w:pPr>
            <w:r w:rsidRPr="00CB3024">
              <w:t>Z8</w:t>
            </w:r>
          </w:p>
        </w:tc>
        <w:tc>
          <w:tcPr>
            <w:tcW w:w="2835" w:type="dxa"/>
            <w:tcBorders>
              <w:top w:val="nil"/>
              <w:left w:val="nil"/>
              <w:bottom w:val="single" w:sz="4" w:space="0" w:color="auto"/>
              <w:right w:val="single" w:sz="8" w:space="0" w:color="auto"/>
            </w:tcBorders>
            <w:shd w:val="clear" w:color="auto" w:fill="auto"/>
          </w:tcPr>
          <w:p w14:paraId="1AAB2D6C" w14:textId="630C7930" w:rsidR="00D664A4" w:rsidRPr="00CB3024" w:rsidRDefault="00D664A4" w:rsidP="008970E5">
            <w:pPr>
              <w:spacing w:before="40" w:after="40"/>
              <w:jc w:val="left"/>
              <w:rPr>
                <w:bCs/>
              </w:rPr>
            </w:pPr>
            <w:r w:rsidRPr="008D2ED0">
              <w:t xml:space="preserve">Řízení </w:t>
            </w:r>
            <w:r w:rsidR="00395128" w:rsidRPr="008D2ED0">
              <w:t xml:space="preserve">ICT </w:t>
            </w:r>
            <w:r w:rsidRPr="008D2ED0">
              <w:t>služeb</w:t>
            </w:r>
          </w:p>
        </w:tc>
        <w:tc>
          <w:tcPr>
            <w:tcW w:w="6804" w:type="dxa"/>
            <w:tcBorders>
              <w:top w:val="nil"/>
              <w:left w:val="nil"/>
              <w:bottom w:val="single" w:sz="4" w:space="0" w:color="auto"/>
              <w:right w:val="single" w:sz="8" w:space="0" w:color="auto"/>
            </w:tcBorders>
          </w:tcPr>
          <w:p w14:paraId="06444E71" w14:textId="4B83D74E" w:rsidR="0095237D" w:rsidRPr="00CB3024" w:rsidRDefault="000A4495" w:rsidP="00C45FFB">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4FD5105" w14:textId="5E65E663" w:rsidR="00C45FFB" w:rsidRPr="00CB3024" w:rsidRDefault="00C45FFB" w:rsidP="0095237D">
            <w:pPr>
              <w:pStyle w:val="Nvodnkomente"/>
            </w:pPr>
            <w:r w:rsidRPr="00CB3024">
              <w:t xml:space="preserve">IT podpora OVS je řízena pomocí katalogu ICT služeb (převážně aplikačních, ale i technologických a infrastrukturních), kterými jsou podporovány procesy výkonu interních i externích služeb veřejné správy úřadu (tradičních i digitálních). </w:t>
            </w:r>
          </w:p>
          <w:p w14:paraId="1762D608" w14:textId="351A3616" w:rsidR="0047476B" w:rsidRPr="00CB3024" w:rsidRDefault="00C45FFB" w:rsidP="0095237D">
            <w:pPr>
              <w:pStyle w:val="Nvodnkomente"/>
              <w:rPr>
                <w:highlight w:val="yellow"/>
              </w:rPr>
            </w:pPr>
            <w:r w:rsidRPr="00CB3024">
              <w:lastRenderedPageBreak/>
              <w:t>Katalog interních ICT služeb OVS obsahuje i služby dostupné pro něj jako sdílené služby z různých úrovní veřejné správy.</w:t>
            </w:r>
          </w:p>
        </w:tc>
      </w:tr>
      <w:tr w:rsidR="00724541" w:rsidRPr="00CB3024" w14:paraId="0CB3DBBF" w14:textId="77777777" w:rsidTr="008970E5">
        <w:trPr>
          <w:trHeight w:val="227"/>
        </w:trPr>
        <w:tc>
          <w:tcPr>
            <w:tcW w:w="851" w:type="dxa"/>
            <w:tcBorders>
              <w:top w:val="single" w:sz="4" w:space="0" w:color="auto"/>
              <w:left w:val="single" w:sz="8" w:space="0" w:color="auto"/>
              <w:bottom w:val="single" w:sz="8" w:space="0" w:color="auto"/>
              <w:right w:val="single" w:sz="8" w:space="0" w:color="auto"/>
            </w:tcBorders>
            <w:shd w:val="clear" w:color="auto" w:fill="auto"/>
            <w:hideMark/>
          </w:tcPr>
          <w:p w14:paraId="0214450A" w14:textId="77777777" w:rsidR="00D664A4" w:rsidRPr="00CB3024" w:rsidRDefault="00D664A4" w:rsidP="008970E5">
            <w:pPr>
              <w:spacing w:before="40" w:after="40"/>
              <w:jc w:val="left"/>
            </w:pPr>
            <w:r w:rsidRPr="00CB3024">
              <w:lastRenderedPageBreak/>
              <w:t>Z9</w:t>
            </w:r>
          </w:p>
        </w:tc>
        <w:tc>
          <w:tcPr>
            <w:tcW w:w="2835" w:type="dxa"/>
            <w:tcBorders>
              <w:top w:val="single" w:sz="4" w:space="0" w:color="auto"/>
              <w:left w:val="nil"/>
              <w:bottom w:val="single" w:sz="8" w:space="0" w:color="auto"/>
              <w:right w:val="single" w:sz="8" w:space="0" w:color="auto"/>
            </w:tcBorders>
            <w:shd w:val="clear" w:color="auto" w:fill="auto"/>
          </w:tcPr>
          <w:p w14:paraId="5EA94109" w14:textId="33C7E845" w:rsidR="00D664A4" w:rsidRPr="00CB3024" w:rsidRDefault="00D664A4" w:rsidP="008970E5">
            <w:pPr>
              <w:spacing w:before="40" w:after="40"/>
              <w:jc w:val="left"/>
            </w:pPr>
            <w:r w:rsidRPr="008D2ED0">
              <w:t>Udržení interních kompetencí</w:t>
            </w:r>
          </w:p>
        </w:tc>
        <w:tc>
          <w:tcPr>
            <w:tcW w:w="6804" w:type="dxa"/>
            <w:tcBorders>
              <w:top w:val="single" w:sz="4" w:space="0" w:color="auto"/>
              <w:left w:val="nil"/>
              <w:bottom w:val="single" w:sz="8" w:space="0" w:color="auto"/>
              <w:right w:val="single" w:sz="8" w:space="0" w:color="auto"/>
            </w:tcBorders>
          </w:tcPr>
          <w:p w14:paraId="739A5B40" w14:textId="207F039C" w:rsidR="0095237D" w:rsidRPr="00CB3024" w:rsidRDefault="000A4495" w:rsidP="009C32A3">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4C4257B" w14:textId="0E29C5EA" w:rsidR="009C32A3" w:rsidRPr="00CB3024" w:rsidRDefault="009C32A3" w:rsidP="0095237D">
            <w:pPr>
              <w:pStyle w:val="Nvodnkomente"/>
            </w:pPr>
            <w:r w:rsidRPr="00CB3024">
              <w:t>Pro všechny klíčové role řízení služeb eGovernmentu a řízení informatiky má OVS vytvořeny interní pozice. To je nezbytné pro udržení nezávislosti na dodavatelích, kontinuity a celostního pohledu, řízení znalostí a zejména zajištění zodpovědnosti.</w:t>
            </w:r>
          </w:p>
          <w:p w14:paraId="30F6F222" w14:textId="23DEE907" w:rsidR="009C32A3" w:rsidRPr="00CB3024" w:rsidRDefault="009C32A3" w:rsidP="0095237D">
            <w:pPr>
              <w:pStyle w:val="Nvodnkomente"/>
              <w:rPr>
                <w:highlight w:val="yellow"/>
              </w:rPr>
            </w:pPr>
            <w:r w:rsidRPr="00CB3024">
              <w:t>Pracovníci v těchto rolích si udržují kompetence aktivním zapojením do všech činností spojených s dodavateli a přebírají jejich dovednosti (Learning by </w:t>
            </w:r>
            <w:proofErr w:type="spellStart"/>
            <w:r w:rsidRPr="00CB3024">
              <w:t>doing</w:t>
            </w:r>
            <w:proofErr w:type="spellEnd"/>
            <w:r w:rsidRPr="00CB3024">
              <w:t>). Úřad je povinen zajistit zastupitelnost pracovníků v těchto rolích.</w:t>
            </w:r>
          </w:p>
        </w:tc>
      </w:tr>
      <w:tr w:rsidR="00724541" w:rsidRPr="00CB3024" w14:paraId="1E902862" w14:textId="77777777" w:rsidTr="008970E5">
        <w:trPr>
          <w:trHeight w:val="227"/>
        </w:trPr>
        <w:tc>
          <w:tcPr>
            <w:tcW w:w="851" w:type="dxa"/>
            <w:tcBorders>
              <w:top w:val="nil"/>
              <w:left w:val="single" w:sz="8" w:space="0" w:color="auto"/>
              <w:bottom w:val="single" w:sz="8" w:space="0" w:color="auto"/>
              <w:right w:val="single" w:sz="8" w:space="0" w:color="auto"/>
            </w:tcBorders>
            <w:shd w:val="clear" w:color="auto" w:fill="auto"/>
            <w:hideMark/>
          </w:tcPr>
          <w:p w14:paraId="6B01D63F" w14:textId="77777777" w:rsidR="00D664A4" w:rsidRPr="00CB3024" w:rsidRDefault="00D664A4" w:rsidP="008970E5">
            <w:pPr>
              <w:spacing w:before="40" w:after="40"/>
              <w:jc w:val="left"/>
            </w:pPr>
            <w:r w:rsidRPr="00CB3024">
              <w:t>Z10</w:t>
            </w:r>
          </w:p>
        </w:tc>
        <w:tc>
          <w:tcPr>
            <w:tcW w:w="2835" w:type="dxa"/>
            <w:tcBorders>
              <w:top w:val="nil"/>
              <w:left w:val="nil"/>
              <w:bottom w:val="single" w:sz="8" w:space="0" w:color="auto"/>
              <w:right w:val="single" w:sz="8" w:space="0" w:color="auto"/>
            </w:tcBorders>
            <w:shd w:val="clear" w:color="auto" w:fill="auto"/>
          </w:tcPr>
          <w:p w14:paraId="40852101" w14:textId="0CAC7A5A" w:rsidR="00D664A4" w:rsidRPr="00CB3024" w:rsidRDefault="00D664A4" w:rsidP="008970E5">
            <w:pPr>
              <w:spacing w:before="40" w:after="40"/>
              <w:jc w:val="left"/>
            </w:pPr>
            <w:r w:rsidRPr="008D2ED0">
              <w:t>Procesní řízení</w:t>
            </w:r>
            <w:r w:rsidR="00395128" w:rsidRPr="008D2ED0">
              <w:t xml:space="preserve"> v ICT</w:t>
            </w:r>
          </w:p>
        </w:tc>
        <w:tc>
          <w:tcPr>
            <w:tcW w:w="6804" w:type="dxa"/>
            <w:tcBorders>
              <w:top w:val="nil"/>
              <w:left w:val="nil"/>
              <w:bottom w:val="single" w:sz="8" w:space="0" w:color="auto"/>
              <w:right w:val="single" w:sz="8" w:space="0" w:color="auto"/>
            </w:tcBorders>
          </w:tcPr>
          <w:p w14:paraId="28B6963D" w14:textId="58DF596C" w:rsidR="0095237D"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BC1A2D3" w14:textId="4C7E6A08" w:rsidR="003E4E59" w:rsidRPr="00CB3024" w:rsidRDefault="003E4E59" w:rsidP="0095237D">
            <w:pPr>
              <w:pStyle w:val="Nvodnkomente"/>
              <w:rPr>
                <w:highlight w:val="yellow"/>
              </w:rPr>
            </w:pPr>
            <w:r w:rsidRPr="00CB3024">
              <w:t>Bude zavedeno procesní řízení v ICT (s využitím mezinárodních standardů). To mj. znamená, že každý ICT proces má vlastníka/garanta a definované výstupy (služby, produkty). Dále pak definované nástroje a role, které je využívají a vykonávají jednotlivé činnosti procesu/agendy. Role není organizační pozice. Hierarchie organizační struktury nadřízený/podřízený není procesní přístup a má řešit jen mimořádné stavy, které nejsou součástí standardních postupů.</w:t>
            </w:r>
          </w:p>
        </w:tc>
      </w:tr>
      <w:tr w:rsidR="00D57062" w:rsidRPr="00CB3024" w14:paraId="7AD99FBE" w14:textId="77777777" w:rsidTr="008970E5">
        <w:trPr>
          <w:trHeight w:val="227"/>
        </w:trPr>
        <w:tc>
          <w:tcPr>
            <w:tcW w:w="851" w:type="dxa"/>
            <w:tcBorders>
              <w:top w:val="single" w:sz="8" w:space="0" w:color="auto"/>
              <w:left w:val="single" w:sz="8" w:space="0" w:color="auto"/>
              <w:bottom w:val="single" w:sz="8" w:space="0" w:color="auto"/>
              <w:right w:val="single" w:sz="8" w:space="0" w:color="auto"/>
            </w:tcBorders>
            <w:shd w:val="clear" w:color="auto" w:fill="auto"/>
            <w:hideMark/>
          </w:tcPr>
          <w:p w14:paraId="1B6A0621" w14:textId="77777777" w:rsidR="00D664A4" w:rsidRPr="00CB3024" w:rsidRDefault="00D664A4" w:rsidP="008970E5">
            <w:pPr>
              <w:spacing w:before="40" w:after="40"/>
              <w:jc w:val="left"/>
            </w:pPr>
            <w:r w:rsidRPr="00CB3024">
              <w:t>Z11</w:t>
            </w:r>
          </w:p>
        </w:tc>
        <w:tc>
          <w:tcPr>
            <w:tcW w:w="2835" w:type="dxa"/>
            <w:tcBorders>
              <w:top w:val="single" w:sz="8" w:space="0" w:color="auto"/>
              <w:left w:val="single" w:sz="8" w:space="0" w:color="auto"/>
              <w:bottom w:val="single" w:sz="8" w:space="0" w:color="auto"/>
              <w:right w:val="single" w:sz="8" w:space="0" w:color="auto"/>
            </w:tcBorders>
            <w:shd w:val="clear" w:color="auto" w:fill="auto"/>
          </w:tcPr>
          <w:p w14:paraId="4D79E140" w14:textId="7EEE25EE" w:rsidR="00D664A4" w:rsidRPr="00CB3024" w:rsidRDefault="00D664A4" w:rsidP="008970E5">
            <w:pPr>
              <w:spacing w:before="40" w:after="40"/>
              <w:jc w:val="left"/>
            </w:pPr>
            <w:r w:rsidRPr="008D2ED0">
              <w:t>Řízení přínosů a hodnoty</w:t>
            </w:r>
          </w:p>
        </w:tc>
        <w:tc>
          <w:tcPr>
            <w:tcW w:w="6804" w:type="dxa"/>
            <w:tcBorders>
              <w:top w:val="single" w:sz="8" w:space="0" w:color="auto"/>
              <w:left w:val="single" w:sz="8" w:space="0" w:color="auto"/>
              <w:bottom w:val="single" w:sz="8" w:space="0" w:color="auto"/>
              <w:right w:val="single" w:sz="8" w:space="0" w:color="auto"/>
            </w:tcBorders>
          </w:tcPr>
          <w:p w14:paraId="6089BAB0" w14:textId="59B5B189" w:rsidR="0095237D" w:rsidRPr="00CB3024" w:rsidRDefault="000A4495" w:rsidP="00744B65">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B5C3505" w14:textId="72FE4572" w:rsidR="00744B65" w:rsidRPr="00CB3024" w:rsidRDefault="00744B65" w:rsidP="0095237D">
            <w:pPr>
              <w:pStyle w:val="Nvodnkomente"/>
            </w:pPr>
            <w:r w:rsidRPr="00CB3024">
              <w:t>Všechno rozhodování o změnách se řídí pravidly ekonomické výhodnosti (včetně např. ekonomické výhodnosti provozu ISVS), v rámci které je třeba zohlednit jak přímé náklady na straně státu a uživatelů, tak nepřímé náklady ohodnocení rizik. Zároveň je třeba ohodnotit náklady a rizika nerealizace, odložení změn.</w:t>
            </w:r>
          </w:p>
          <w:p w14:paraId="44B1FA3C" w14:textId="6B6ABBC8" w:rsidR="003E4E59" w:rsidRPr="00CB3024" w:rsidRDefault="00744B65" w:rsidP="0095237D">
            <w:pPr>
              <w:pStyle w:val="Nvodnkomente"/>
              <w:rPr>
                <w:highlight w:val="yellow"/>
              </w:rPr>
            </w:pPr>
            <w:r w:rsidRPr="00CB3024">
              <w:t>Všechny projekty ISVS musí (spolu s formulářem OHA) disponovat zpracovaným investičním záměrem typu „business case“ s jasně identifikovaným přínosem pro veřejnost a/nebo úřad. Je třeba pracovat s metodikou finančních kalkulací na bázi indexu rentability/CBA (analýza přínosů a celkových nákladů) a TCO (celkových nákladů na vlastnictví ICT), včetně budování kompetence ekonomicky kalkulovat optimální efektivitu a výkonnost agendy (procesu) s různou úrovní poměru personálních nákladů na její výkon a nákladů na její IT podporu.</w:t>
            </w:r>
          </w:p>
        </w:tc>
      </w:tr>
      <w:tr w:rsidR="00724541" w:rsidRPr="00CB3024" w14:paraId="2126A384" w14:textId="77777777" w:rsidTr="008970E5">
        <w:trPr>
          <w:trHeight w:val="227"/>
        </w:trPr>
        <w:tc>
          <w:tcPr>
            <w:tcW w:w="851" w:type="dxa"/>
            <w:tcBorders>
              <w:top w:val="single" w:sz="8" w:space="0" w:color="auto"/>
              <w:left w:val="single" w:sz="8" w:space="0" w:color="auto"/>
              <w:bottom w:val="single" w:sz="8" w:space="0" w:color="auto"/>
              <w:right w:val="single" w:sz="8" w:space="0" w:color="auto"/>
            </w:tcBorders>
            <w:shd w:val="clear" w:color="auto" w:fill="auto"/>
            <w:hideMark/>
          </w:tcPr>
          <w:p w14:paraId="09D234F6" w14:textId="77777777" w:rsidR="00D664A4" w:rsidRPr="00CB3024" w:rsidRDefault="00D664A4" w:rsidP="008970E5">
            <w:pPr>
              <w:spacing w:before="40" w:after="40"/>
              <w:jc w:val="left"/>
            </w:pPr>
            <w:r w:rsidRPr="00CB3024">
              <w:t>Z12</w:t>
            </w:r>
          </w:p>
        </w:tc>
        <w:tc>
          <w:tcPr>
            <w:tcW w:w="2835" w:type="dxa"/>
            <w:tcBorders>
              <w:top w:val="single" w:sz="8" w:space="0" w:color="auto"/>
              <w:left w:val="nil"/>
              <w:bottom w:val="single" w:sz="8" w:space="0" w:color="auto"/>
              <w:right w:val="single" w:sz="8" w:space="0" w:color="auto"/>
            </w:tcBorders>
            <w:shd w:val="clear" w:color="auto" w:fill="auto"/>
          </w:tcPr>
          <w:p w14:paraId="60467B6F" w14:textId="1F88F4FE" w:rsidR="00D664A4" w:rsidRPr="00CB3024" w:rsidRDefault="00D664A4" w:rsidP="008970E5">
            <w:pPr>
              <w:spacing w:before="40" w:after="40"/>
              <w:jc w:val="left"/>
            </w:pPr>
            <w:r w:rsidRPr="008D2ED0">
              <w:t>Řízení kapacit zdrojů</w:t>
            </w:r>
          </w:p>
        </w:tc>
        <w:tc>
          <w:tcPr>
            <w:tcW w:w="6804" w:type="dxa"/>
            <w:tcBorders>
              <w:top w:val="single" w:sz="8" w:space="0" w:color="auto"/>
              <w:left w:val="nil"/>
              <w:bottom w:val="single" w:sz="8" w:space="0" w:color="auto"/>
              <w:right w:val="single" w:sz="8" w:space="0" w:color="auto"/>
            </w:tcBorders>
          </w:tcPr>
          <w:p w14:paraId="1DB0C010" w14:textId="0E301AA3" w:rsidR="00CE214B" w:rsidRPr="00CB3024" w:rsidRDefault="000A4495" w:rsidP="00102D2B">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76046CC6" w14:textId="26E4417B" w:rsidR="00102D2B" w:rsidRPr="00CB3024" w:rsidRDefault="00102D2B" w:rsidP="00CE214B">
            <w:pPr>
              <w:pStyle w:val="Nvodnkomente"/>
            </w:pPr>
            <w:r w:rsidRPr="00CB3024">
              <w:t>OVS průběžně připravuje zajištění dostatečného množství a kvality interních kapacit vlastníků procesů/agend, garantů/správců systémů, projektových manažerů a architektů, odpovídající jejich předpokládanému uvolnění do programů a projektů realizace transformačních změn a ICT řešení.</w:t>
            </w:r>
          </w:p>
          <w:p w14:paraId="5319D5A9" w14:textId="22CDCF55" w:rsidR="00744B65" w:rsidRPr="00CB3024" w:rsidRDefault="00102D2B" w:rsidP="00CE214B">
            <w:pPr>
              <w:pStyle w:val="Nvodnkomente"/>
              <w:rPr>
                <w:highlight w:val="yellow"/>
              </w:rPr>
            </w:pPr>
            <w:r w:rsidRPr="00CB3024">
              <w:t>Projekty pak musí mít zajištěnu dostatečnou kapacitu klíčových pracovníků zadavatele (OVS), kteří drží know-how výkonu jednotlivých procesů, využití stávajících (návazných a/nebo nahrazovaných) systémů a provozních/ bezpečnostních standardů zadavatele. Tyto kapacity musí být reálně alokovány (převedeny) do projektu úměrně svým rolím a fázím projektu. Tím bude, mimo jiné, zajištěn potřebný přenos znalostí z projektu a od dodavatele do liniových struktur OVS.</w:t>
            </w:r>
          </w:p>
        </w:tc>
      </w:tr>
      <w:tr w:rsidR="00D57062" w:rsidRPr="00CB3024" w14:paraId="7C58D7F8" w14:textId="77777777" w:rsidTr="008970E5">
        <w:trPr>
          <w:trHeight w:val="227"/>
        </w:trPr>
        <w:tc>
          <w:tcPr>
            <w:tcW w:w="851" w:type="dxa"/>
            <w:tcBorders>
              <w:top w:val="single" w:sz="8" w:space="0" w:color="auto"/>
              <w:left w:val="single" w:sz="8" w:space="0" w:color="auto"/>
              <w:bottom w:val="single" w:sz="8" w:space="0" w:color="auto"/>
              <w:right w:val="single" w:sz="8" w:space="0" w:color="auto"/>
            </w:tcBorders>
            <w:shd w:val="clear" w:color="auto" w:fill="auto"/>
            <w:hideMark/>
          </w:tcPr>
          <w:p w14:paraId="625BC0BD" w14:textId="77777777" w:rsidR="00D664A4" w:rsidRPr="00CB3024" w:rsidRDefault="00D664A4" w:rsidP="008970E5">
            <w:pPr>
              <w:spacing w:before="40" w:after="40"/>
              <w:jc w:val="left"/>
            </w:pPr>
            <w:r w:rsidRPr="00CB3024">
              <w:t>Z13</w:t>
            </w:r>
          </w:p>
        </w:tc>
        <w:tc>
          <w:tcPr>
            <w:tcW w:w="2835" w:type="dxa"/>
            <w:tcBorders>
              <w:top w:val="single" w:sz="8" w:space="0" w:color="auto"/>
              <w:left w:val="single" w:sz="8" w:space="0" w:color="auto"/>
              <w:bottom w:val="single" w:sz="8" w:space="0" w:color="auto"/>
              <w:right w:val="single" w:sz="8" w:space="0" w:color="auto"/>
            </w:tcBorders>
            <w:shd w:val="clear" w:color="auto" w:fill="auto"/>
          </w:tcPr>
          <w:p w14:paraId="74FDFEEE" w14:textId="55145CF5" w:rsidR="00D664A4" w:rsidRPr="00CB3024" w:rsidRDefault="00D664A4" w:rsidP="008970E5">
            <w:pPr>
              <w:spacing w:before="40" w:after="40"/>
              <w:jc w:val="left"/>
            </w:pPr>
            <w:r w:rsidRPr="008D2ED0">
              <w:t>Nezávislost návrhu, řízení a kontroly kvality</w:t>
            </w:r>
          </w:p>
        </w:tc>
        <w:tc>
          <w:tcPr>
            <w:tcW w:w="6804" w:type="dxa"/>
            <w:tcBorders>
              <w:top w:val="single" w:sz="8" w:space="0" w:color="auto"/>
              <w:left w:val="single" w:sz="8" w:space="0" w:color="auto"/>
              <w:bottom w:val="single" w:sz="8" w:space="0" w:color="auto"/>
              <w:right w:val="single" w:sz="8" w:space="0" w:color="auto"/>
            </w:tcBorders>
          </w:tcPr>
          <w:p w14:paraId="150FD812" w14:textId="0ACFBA25" w:rsidR="00CE214B" w:rsidRPr="00CB3024" w:rsidRDefault="000A4495" w:rsidP="003E0FF1">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0E8C83AD" w14:textId="525330EF" w:rsidR="003E0FF1" w:rsidRPr="00CB3024" w:rsidRDefault="003E0FF1" w:rsidP="00CE214B">
            <w:pPr>
              <w:pStyle w:val="Nvodnkomente"/>
            </w:pPr>
            <w:r w:rsidRPr="00CB3024">
              <w:t xml:space="preserve">Projekt musí být řízen dle standardní projektové metodiky interním PM s dostatečnou alokovanou kapacitou a kvalifikací po celou dobu návrhu, implementace a předávání ISVS do provozu, nebo externím PM (z kompetenčního centra). Pouze v případě nedostupnosti interních zdrojů a zdrojů kompetenčního centra je možné zadat PM roli externímu subjektu soutěží. Vybraný uchazeč nesmí mít vztah s dodavatelem </w:t>
            </w:r>
            <w:r w:rsidRPr="00CB3024">
              <w:br/>
              <w:t>ani s provozovatelem.</w:t>
            </w:r>
          </w:p>
          <w:p w14:paraId="3FA43E4B" w14:textId="5C892AD9" w:rsidR="003E0FF1" w:rsidRPr="00CB3024" w:rsidRDefault="003E0FF1" w:rsidP="00CE214B">
            <w:pPr>
              <w:pStyle w:val="Nvodnkomente"/>
            </w:pPr>
            <w:r w:rsidRPr="00CB3024">
              <w:t>Stejně tak je účelné mít v projektech prvek nezávislé kontroly kvality, a to jak kvality projektového řízení, tak kvality návrhu a dodávaného řešení.</w:t>
            </w:r>
          </w:p>
          <w:p w14:paraId="18BBEBFC" w14:textId="1AF690CD" w:rsidR="003E0FF1" w:rsidRPr="00CB3024" w:rsidRDefault="003E0FF1" w:rsidP="00CE214B">
            <w:pPr>
              <w:pStyle w:val="Nvodnkomente"/>
              <w:rPr>
                <w:highlight w:val="yellow"/>
              </w:rPr>
            </w:pPr>
            <w:r w:rsidRPr="00CB3024">
              <w:t xml:space="preserve">V projektu musí být odděleny klíčové role. V případě </w:t>
            </w:r>
            <w:proofErr w:type="spellStart"/>
            <w:r w:rsidRPr="00CB3024">
              <w:t>komponentizace</w:t>
            </w:r>
            <w:proofErr w:type="spellEnd"/>
            <w:r w:rsidRPr="00CB3024">
              <w:t xml:space="preserve"> musí být vzájemně na sobě nezávislí systémový integrátor, dodavatelé komponent a provozovatel/(-é). Přebírající a provozující subjekt nesmí mít vztah s externím subjektem zajišťujícím návrh, nebo implementaci. Přebírající a provozující subjekt musí být povinně zahrnut do akceptačního řízení implementace.</w:t>
            </w:r>
          </w:p>
        </w:tc>
      </w:tr>
      <w:tr w:rsidR="00D57062" w:rsidRPr="00CB3024" w14:paraId="7AEAA30C" w14:textId="77777777" w:rsidTr="008970E5">
        <w:trPr>
          <w:trHeight w:val="227"/>
        </w:trPr>
        <w:tc>
          <w:tcPr>
            <w:tcW w:w="851" w:type="dxa"/>
            <w:tcBorders>
              <w:top w:val="single" w:sz="8" w:space="0" w:color="auto"/>
              <w:left w:val="single" w:sz="8" w:space="0" w:color="auto"/>
              <w:bottom w:val="single" w:sz="8" w:space="0" w:color="auto"/>
              <w:right w:val="single" w:sz="8" w:space="0" w:color="auto"/>
            </w:tcBorders>
            <w:shd w:val="clear" w:color="auto" w:fill="auto"/>
            <w:hideMark/>
          </w:tcPr>
          <w:p w14:paraId="7762327C" w14:textId="77777777" w:rsidR="00D664A4" w:rsidRPr="00CB3024" w:rsidRDefault="00D664A4" w:rsidP="008970E5">
            <w:pPr>
              <w:spacing w:before="40" w:after="40"/>
              <w:jc w:val="left"/>
            </w:pPr>
            <w:r w:rsidRPr="00CB3024">
              <w:t>Z14</w:t>
            </w:r>
          </w:p>
        </w:tc>
        <w:tc>
          <w:tcPr>
            <w:tcW w:w="2835" w:type="dxa"/>
            <w:tcBorders>
              <w:top w:val="single" w:sz="8" w:space="0" w:color="auto"/>
              <w:left w:val="single" w:sz="8" w:space="0" w:color="auto"/>
              <w:bottom w:val="single" w:sz="8" w:space="0" w:color="auto"/>
              <w:right w:val="single" w:sz="8" w:space="0" w:color="auto"/>
            </w:tcBorders>
            <w:shd w:val="clear" w:color="auto" w:fill="auto"/>
          </w:tcPr>
          <w:p w14:paraId="0D37C6BF" w14:textId="67B3DE91" w:rsidR="00D664A4" w:rsidRPr="00CB3024" w:rsidRDefault="00D664A4" w:rsidP="008970E5">
            <w:pPr>
              <w:spacing w:before="40" w:after="40"/>
              <w:jc w:val="left"/>
            </w:pPr>
            <w:r w:rsidRPr="008D2ED0">
              <w:t>Vztah informatiky a legislativy</w:t>
            </w:r>
          </w:p>
        </w:tc>
        <w:tc>
          <w:tcPr>
            <w:tcW w:w="6804" w:type="dxa"/>
            <w:tcBorders>
              <w:top w:val="single" w:sz="8" w:space="0" w:color="auto"/>
              <w:left w:val="single" w:sz="8" w:space="0" w:color="auto"/>
              <w:bottom w:val="single" w:sz="8" w:space="0" w:color="auto"/>
              <w:right w:val="single" w:sz="8" w:space="0" w:color="auto"/>
            </w:tcBorders>
          </w:tcPr>
          <w:p w14:paraId="64775B83" w14:textId="44DFDF82" w:rsidR="00826C8B" w:rsidRPr="00CB3024" w:rsidRDefault="000A4495" w:rsidP="00FF0190">
            <w:pPr>
              <w:spacing w:after="160"/>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6AD74553" w14:textId="2EDA7B12" w:rsidR="00FF0190" w:rsidRPr="00CB3024" w:rsidRDefault="00FF0190" w:rsidP="00826C8B">
            <w:pPr>
              <w:pStyle w:val="Nvodnkomente"/>
            </w:pPr>
            <w:r w:rsidRPr="00CB3024">
              <w:t>Návrhy možností informační podpory legislativních úprav je nutno vypracovávat společně s návrhy přijímání právních předpisů či jejich změn tak, aby se vzájemně ovlivňovaly směrem ke vzniku moderních a proveditelných ustanovení.</w:t>
            </w:r>
          </w:p>
          <w:p w14:paraId="5F8B7105" w14:textId="77777777" w:rsidR="00FF0190" w:rsidRPr="00CB3024" w:rsidRDefault="00FF0190" w:rsidP="00826C8B">
            <w:pPr>
              <w:pStyle w:val="Nvodnkomente"/>
            </w:pPr>
            <w:r w:rsidRPr="00CB3024">
              <w:t>Informační podporu legislativních úprav je nutné připravovat a ověřovat již v průběhu legislativního procesu, nikoli až v okamžiku platnosti či dokonce účinnosti zákona.</w:t>
            </w:r>
          </w:p>
          <w:p w14:paraId="7F83B604" w14:textId="51FE9657" w:rsidR="00FF0190" w:rsidRPr="00CB3024" w:rsidRDefault="00FF0190" w:rsidP="00826C8B">
            <w:pPr>
              <w:pStyle w:val="Nvodnkomente"/>
              <w:rPr>
                <w:highlight w:val="yellow"/>
              </w:rPr>
            </w:pPr>
            <w:r w:rsidRPr="00CB3024">
              <w:lastRenderedPageBreak/>
              <w:t>Toto je nezbytnou podmínkou dosažení digitálně přívětivé legislativy, tedy stavu, kdy digitalizace činností definovaných zákonem bude principiálně možná a technicky a finančně realizovatelná.</w:t>
            </w:r>
          </w:p>
        </w:tc>
      </w:tr>
      <w:tr w:rsidR="00724541" w:rsidRPr="00CB3024" w14:paraId="54919992" w14:textId="77777777" w:rsidTr="008970E5">
        <w:trPr>
          <w:trHeight w:val="227"/>
        </w:trPr>
        <w:tc>
          <w:tcPr>
            <w:tcW w:w="851" w:type="dxa"/>
            <w:tcBorders>
              <w:top w:val="single" w:sz="8" w:space="0" w:color="auto"/>
              <w:left w:val="single" w:sz="8" w:space="0" w:color="auto"/>
              <w:bottom w:val="single" w:sz="8" w:space="0" w:color="auto"/>
              <w:right w:val="single" w:sz="8" w:space="0" w:color="auto"/>
            </w:tcBorders>
            <w:shd w:val="clear" w:color="auto" w:fill="auto"/>
            <w:hideMark/>
          </w:tcPr>
          <w:p w14:paraId="167DFD45" w14:textId="77777777" w:rsidR="00D664A4" w:rsidRPr="00CB3024" w:rsidRDefault="00D664A4" w:rsidP="008970E5">
            <w:pPr>
              <w:spacing w:before="40" w:after="40"/>
              <w:jc w:val="left"/>
            </w:pPr>
            <w:r w:rsidRPr="00CB3024">
              <w:lastRenderedPageBreak/>
              <w:t>Z15</w:t>
            </w:r>
          </w:p>
        </w:tc>
        <w:tc>
          <w:tcPr>
            <w:tcW w:w="2835" w:type="dxa"/>
            <w:tcBorders>
              <w:top w:val="single" w:sz="8" w:space="0" w:color="auto"/>
              <w:left w:val="nil"/>
              <w:bottom w:val="single" w:sz="8" w:space="0" w:color="auto"/>
              <w:right w:val="single" w:sz="8" w:space="0" w:color="auto"/>
            </w:tcBorders>
            <w:shd w:val="clear" w:color="auto" w:fill="auto"/>
          </w:tcPr>
          <w:p w14:paraId="7A6A07EB" w14:textId="4959F37D" w:rsidR="00D664A4" w:rsidRPr="00CB3024" w:rsidRDefault="00D664A4" w:rsidP="008970E5">
            <w:pPr>
              <w:spacing w:before="40" w:after="40"/>
              <w:jc w:val="left"/>
            </w:pPr>
            <w:r w:rsidRPr="008D2ED0">
              <w:t>Řízení financování ICT</w:t>
            </w:r>
          </w:p>
        </w:tc>
        <w:tc>
          <w:tcPr>
            <w:tcW w:w="6804" w:type="dxa"/>
            <w:tcBorders>
              <w:top w:val="single" w:sz="8" w:space="0" w:color="auto"/>
              <w:left w:val="nil"/>
              <w:bottom w:val="single" w:sz="8" w:space="0" w:color="auto"/>
              <w:right w:val="single" w:sz="8" w:space="0" w:color="auto"/>
            </w:tcBorders>
          </w:tcPr>
          <w:p w14:paraId="3400D5AB" w14:textId="00E63E0E" w:rsidR="00826C8B"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70637A5" w14:textId="78A6D9DC" w:rsidR="00FF0190" w:rsidRPr="00CB3024" w:rsidRDefault="004B1261" w:rsidP="00826C8B">
            <w:pPr>
              <w:pStyle w:val="Nvodnkomente"/>
              <w:rPr>
                <w:highlight w:val="yellow"/>
              </w:rPr>
            </w:pPr>
            <w:r w:rsidRPr="00CB3024">
              <w:t>Dlouhodobé profesionální řízení finančních zdrojů a využívání fondů EU je integrálním principem pro všechny OVS. Je třeba zlepšit nejen oblast řízení investic, ale neméně dlouhodobé finanční plánování obnov infrastruktury a provozní podpory systémů.</w:t>
            </w:r>
          </w:p>
        </w:tc>
      </w:tr>
      <w:tr w:rsidR="00724541" w:rsidRPr="00CB3024" w14:paraId="73185CFB" w14:textId="77777777" w:rsidTr="008970E5">
        <w:trPr>
          <w:trHeight w:val="227"/>
        </w:trPr>
        <w:tc>
          <w:tcPr>
            <w:tcW w:w="851" w:type="dxa"/>
            <w:tcBorders>
              <w:top w:val="nil"/>
              <w:left w:val="single" w:sz="8" w:space="0" w:color="auto"/>
              <w:bottom w:val="single" w:sz="8" w:space="0" w:color="auto"/>
              <w:right w:val="single" w:sz="8" w:space="0" w:color="auto"/>
            </w:tcBorders>
            <w:shd w:val="clear" w:color="auto" w:fill="auto"/>
            <w:hideMark/>
          </w:tcPr>
          <w:p w14:paraId="70BD4DB4" w14:textId="77777777" w:rsidR="00D664A4" w:rsidRPr="00CB3024" w:rsidRDefault="00D664A4" w:rsidP="008970E5">
            <w:pPr>
              <w:spacing w:before="40" w:after="40"/>
              <w:jc w:val="left"/>
            </w:pPr>
            <w:r w:rsidRPr="00CB3024">
              <w:t>Z16</w:t>
            </w:r>
          </w:p>
        </w:tc>
        <w:tc>
          <w:tcPr>
            <w:tcW w:w="2835" w:type="dxa"/>
            <w:tcBorders>
              <w:top w:val="nil"/>
              <w:left w:val="nil"/>
              <w:bottom w:val="single" w:sz="8" w:space="0" w:color="auto"/>
              <w:right w:val="single" w:sz="8" w:space="0" w:color="auto"/>
            </w:tcBorders>
            <w:shd w:val="clear" w:color="auto" w:fill="auto"/>
          </w:tcPr>
          <w:p w14:paraId="295AE02A" w14:textId="344AE683" w:rsidR="00D664A4" w:rsidRPr="00CB3024" w:rsidRDefault="00D664A4" w:rsidP="008970E5">
            <w:pPr>
              <w:spacing w:before="40" w:after="40"/>
              <w:jc w:val="left"/>
            </w:pPr>
            <w:r w:rsidRPr="008D2ED0">
              <w:t>Využívání otevřeného software a standardů</w:t>
            </w:r>
          </w:p>
        </w:tc>
        <w:tc>
          <w:tcPr>
            <w:tcW w:w="6804" w:type="dxa"/>
            <w:tcBorders>
              <w:top w:val="nil"/>
              <w:left w:val="nil"/>
              <w:bottom w:val="single" w:sz="8" w:space="0" w:color="auto"/>
              <w:right w:val="single" w:sz="8" w:space="0" w:color="auto"/>
            </w:tcBorders>
          </w:tcPr>
          <w:p w14:paraId="41B49401" w14:textId="159EE13F" w:rsidR="00D664A4" w:rsidRPr="00CB3024" w:rsidRDefault="000A4495" w:rsidP="008970E5">
            <w:pPr>
              <w:spacing w:before="40" w:after="40"/>
              <w:jc w:val="left"/>
              <w:rPr>
                <w:highlight w:val="yellow"/>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455888C3" w14:textId="77777777" w:rsidR="004B1261" w:rsidRPr="00CB3024" w:rsidRDefault="00273988" w:rsidP="00824977">
            <w:pPr>
              <w:pStyle w:val="Nvodnkomente"/>
            </w:pPr>
            <w:r w:rsidRPr="00CB3024">
              <w:t>Stát k zamezení vysokým dlouhodobým nákladům a rizikům používá otevřený software a otevřené standardy. Proto správce ISVS využije stávajících otevřených projektů nebo nechá nový zdrojový kód otevřený a znovu využitelný, publikuje ho pod příslušnými licencemi anebo pro konkrétní část kódu poskytne přesvědčivé vysvětlení, proč to nelze provést. Pokud využití otevřeného kódu není pro realizaci ISVS možné či vhodné, pak pro taková řešení postupuje podle zásady o vyváženém partnerství s dodavateli.</w:t>
            </w:r>
          </w:p>
          <w:p w14:paraId="1E5662C8" w14:textId="70838A56" w:rsidR="00EA2A37" w:rsidRPr="00CB3024" w:rsidRDefault="00EA2A37" w:rsidP="00824977">
            <w:pPr>
              <w:pStyle w:val="Nvodnkomente"/>
              <w:rPr>
                <w:highlight w:val="yellow"/>
              </w:rPr>
            </w:pPr>
            <w:r w:rsidRPr="00CB3024">
              <w:t>Při užívání otevřených řešení je zároveň nutné zohledňovat dlouhodobou udržitelnost těchto řešení, možnosti jejich rozvoje, bezpečnosti a jejich znalosti v IT i uživatelské komunitě.</w:t>
            </w:r>
          </w:p>
        </w:tc>
      </w:tr>
      <w:tr w:rsidR="00724541" w:rsidRPr="00CB3024" w14:paraId="30BE1BD4" w14:textId="77777777" w:rsidTr="008970E5">
        <w:trPr>
          <w:trHeight w:val="227"/>
        </w:trPr>
        <w:tc>
          <w:tcPr>
            <w:tcW w:w="851" w:type="dxa"/>
            <w:tcBorders>
              <w:top w:val="nil"/>
              <w:left w:val="single" w:sz="8" w:space="0" w:color="auto"/>
              <w:bottom w:val="single" w:sz="8" w:space="0" w:color="auto"/>
              <w:right w:val="single" w:sz="8" w:space="0" w:color="auto"/>
            </w:tcBorders>
            <w:shd w:val="clear" w:color="auto" w:fill="auto"/>
            <w:hideMark/>
          </w:tcPr>
          <w:p w14:paraId="08B41095" w14:textId="77777777" w:rsidR="00D664A4" w:rsidRPr="00CB3024" w:rsidRDefault="00D664A4" w:rsidP="008970E5">
            <w:pPr>
              <w:spacing w:before="40" w:after="40"/>
              <w:jc w:val="left"/>
            </w:pPr>
            <w:r w:rsidRPr="00CB3024">
              <w:t>Z17</w:t>
            </w:r>
          </w:p>
        </w:tc>
        <w:tc>
          <w:tcPr>
            <w:tcW w:w="2835" w:type="dxa"/>
            <w:tcBorders>
              <w:top w:val="nil"/>
              <w:left w:val="nil"/>
              <w:bottom w:val="single" w:sz="8" w:space="0" w:color="auto"/>
              <w:right w:val="single" w:sz="8" w:space="0" w:color="auto"/>
            </w:tcBorders>
            <w:shd w:val="clear" w:color="auto" w:fill="auto"/>
          </w:tcPr>
          <w:p w14:paraId="7EECE04B" w14:textId="36CC2530" w:rsidR="00D664A4" w:rsidRPr="00CB3024" w:rsidRDefault="00D664A4" w:rsidP="008970E5">
            <w:pPr>
              <w:spacing w:before="40" w:after="40"/>
              <w:jc w:val="left"/>
            </w:pPr>
            <w:r w:rsidRPr="008D2ED0">
              <w:t>Podpora vyváženého partnerství s dodavateli</w:t>
            </w:r>
          </w:p>
        </w:tc>
        <w:tc>
          <w:tcPr>
            <w:tcW w:w="6804" w:type="dxa"/>
            <w:tcBorders>
              <w:top w:val="nil"/>
              <w:left w:val="nil"/>
              <w:bottom w:val="single" w:sz="8" w:space="0" w:color="auto"/>
              <w:right w:val="single" w:sz="8" w:space="0" w:color="auto"/>
            </w:tcBorders>
          </w:tcPr>
          <w:p w14:paraId="798746BA" w14:textId="60974BAD" w:rsidR="00824977" w:rsidRPr="00CB3024" w:rsidRDefault="000A4495" w:rsidP="008970E5">
            <w:pPr>
              <w:spacing w:before="40" w:after="40"/>
              <w:jc w:val="left"/>
              <w:rPr>
                <w:lang w:eastAsia="en-US"/>
              </w:rPr>
            </w:pPr>
            <w:r w:rsidRPr="00CB3024">
              <w:rPr>
                <w:highlight w:val="yellow"/>
                <w:lang w:eastAsia="en-US"/>
              </w:rPr>
              <w:t>Záměr/</w:t>
            </w:r>
            <w:proofErr w:type="gramStart"/>
            <w:r w:rsidRPr="00CB3024">
              <w:rPr>
                <w:highlight w:val="yellow"/>
                <w:lang w:eastAsia="en-US"/>
              </w:rPr>
              <w:t>Projekt - X</w:t>
            </w:r>
            <w:proofErr w:type="gramEnd"/>
            <w:r w:rsidRPr="00CB3024">
              <w:rPr>
                <w:highlight w:val="yellow"/>
                <w:lang w:eastAsia="en-US"/>
              </w:rPr>
              <w:t xml:space="preserve"> (doplňte)</w:t>
            </w:r>
          </w:p>
          <w:p w14:paraId="5099A0E4" w14:textId="2113393B" w:rsidR="00D141A6" w:rsidRPr="00CB3024" w:rsidRDefault="00D141A6" w:rsidP="00824977">
            <w:pPr>
              <w:pStyle w:val="Nvodnkomente"/>
              <w:rPr>
                <w:highlight w:val="yellow"/>
              </w:rPr>
            </w:pPr>
            <w:r w:rsidRPr="00CB3024">
              <w:t>Správce ISVS musí zajistit, aby vždy disponoval zdrojovými kódy ISVS, detailní dokumentací a udržovanými aktuálními znalostmi k ISVS, licenčními právy k ISVS (právy k užívání autorského díla) a vlastní způsobilostí rozhodovat o ISVS tak, aby bylo možné upravovat a spravovat systém i prostřednictvím třetích osob, nezávislých na původním dodavateli či správci ISVS.</w:t>
            </w:r>
          </w:p>
        </w:tc>
      </w:tr>
    </w:tbl>
    <w:p w14:paraId="754A06CA" w14:textId="6CE2503B" w:rsidR="00894A9E" w:rsidRPr="00CB3024" w:rsidRDefault="00894A9E" w:rsidP="009B0E2C">
      <w:pPr>
        <w:pStyle w:val="slovanseznam"/>
        <w:numPr>
          <w:ilvl w:val="0"/>
          <w:numId w:val="0"/>
        </w:numPr>
        <w:ind w:left="360"/>
        <w:rPr>
          <w:lang w:eastAsia="en-US"/>
        </w:rPr>
      </w:pPr>
      <w:bookmarkStart w:id="374" w:name="_Toc62034869"/>
      <w:bookmarkStart w:id="375" w:name="_Toc62151945"/>
      <w:bookmarkStart w:id="376" w:name="_Toc67477434"/>
    </w:p>
    <w:p w14:paraId="569F9AC9" w14:textId="2A67A013" w:rsidR="00E4223C" w:rsidRPr="00CB3024" w:rsidRDefault="477B4912" w:rsidP="007A0E16">
      <w:pPr>
        <w:pStyle w:val="Nadpis2"/>
        <w:jc w:val="left"/>
      </w:pPr>
      <w:bookmarkStart w:id="377" w:name="_Toc178771307"/>
      <w:r>
        <w:t>Shrnutí a interpretace identifikovaných změn řízení ICT</w:t>
      </w:r>
      <w:bookmarkEnd w:id="374"/>
      <w:bookmarkEnd w:id="375"/>
      <w:bookmarkEnd w:id="376"/>
      <w:bookmarkEnd w:id="377"/>
    </w:p>
    <w:p w14:paraId="19467FA2" w14:textId="4ACB673F" w:rsidR="00DD5D3D" w:rsidRPr="00CB3024" w:rsidRDefault="00BA50DF" w:rsidP="00DD5D3D">
      <w:pPr>
        <w:pStyle w:val="Nvodnkomente"/>
        <w:rPr>
          <w:lang w:eastAsia="en-US"/>
        </w:rPr>
      </w:pPr>
      <w:r w:rsidRPr="00CB3024">
        <w:rPr>
          <w:lang w:eastAsia="en-US"/>
        </w:rPr>
        <w:t xml:space="preserve">Shrňte identifikované potřeby změn, které chcete </w:t>
      </w:r>
      <w:r w:rsidR="001C26FE" w:rsidRPr="00CB3024">
        <w:rPr>
          <w:lang w:eastAsia="en-US"/>
        </w:rPr>
        <w:t>naplánovat k realizaci v následujících 3-5 letech</w:t>
      </w:r>
      <w:r w:rsidR="00DD5D3D" w:rsidRPr="00CB3024">
        <w:rPr>
          <w:lang w:eastAsia="en-US"/>
        </w:rPr>
        <w:t>.</w:t>
      </w:r>
      <w:r w:rsidR="00464F1B" w:rsidRPr="00CB3024">
        <w:rPr>
          <w:lang w:eastAsia="en-US"/>
        </w:rPr>
        <w:t xml:space="preserve"> Tuto dílčí rekapitulaci můžete následně použít jako vstup pro celkové manažerské shrnutí v kapitole 2. </w:t>
      </w:r>
    </w:p>
    <w:p w14:paraId="5B7CDD19" w14:textId="31F551E0" w:rsidR="008D6E53" w:rsidRPr="00CB3024" w:rsidRDefault="008D6E53" w:rsidP="00533983">
      <w:pPr>
        <w:pStyle w:val="slovanseznam"/>
        <w:numPr>
          <w:ilvl w:val="0"/>
          <w:numId w:val="0"/>
        </w:numPr>
        <w:ind w:left="360"/>
        <w:rPr>
          <w:lang w:eastAsia="en-US"/>
        </w:rPr>
      </w:pPr>
    </w:p>
    <w:p w14:paraId="2D74ABE5" w14:textId="24FA2916" w:rsidR="00081E6B" w:rsidRPr="00CB3024" w:rsidRDefault="00D76A9A" w:rsidP="00081E6B">
      <w:pPr>
        <w:pStyle w:val="Titulek"/>
        <w:jc w:val="left"/>
      </w:pPr>
      <w:bookmarkStart w:id="378" w:name="_Toc178771379"/>
      <w:r w:rsidRPr="00CB3024">
        <w:t xml:space="preserve">Tabulka </w:t>
      </w:r>
      <w:r w:rsidRPr="00CB3024">
        <w:rPr>
          <w:b w:val="0"/>
        </w:rPr>
        <w:fldChar w:fldCharType="begin"/>
      </w:r>
      <w:r w:rsidRPr="00CB3024">
        <w:instrText>SEQ Tabulka \* ARABIC</w:instrText>
      </w:r>
      <w:r w:rsidRPr="00CB3024">
        <w:rPr>
          <w:b w:val="0"/>
        </w:rPr>
        <w:fldChar w:fldCharType="separate"/>
      </w:r>
      <w:r w:rsidR="000C75BA">
        <w:rPr>
          <w:noProof/>
        </w:rPr>
        <w:t>26</w:t>
      </w:r>
      <w:r w:rsidRPr="00CB3024">
        <w:rPr>
          <w:b w:val="0"/>
        </w:rPr>
        <w:fldChar w:fldCharType="end"/>
      </w:r>
      <w:r w:rsidRPr="00CB3024">
        <w:t xml:space="preserve">: Přehled </w:t>
      </w:r>
      <w:r w:rsidR="00172958" w:rsidRPr="00CB3024">
        <w:t>identifi</w:t>
      </w:r>
      <w:r w:rsidR="00B23F17" w:rsidRPr="00CB3024">
        <w:t xml:space="preserve">kovaných </w:t>
      </w:r>
      <w:r w:rsidRPr="00CB3024">
        <w:t>záměrů</w:t>
      </w:r>
      <w:bookmarkEnd w:id="378"/>
      <w:r w:rsidRPr="00CB3024">
        <w:t xml:space="preserve"> </w:t>
      </w:r>
    </w:p>
    <w:tbl>
      <w:tblPr>
        <w:tblStyle w:val="Mkatabulky"/>
        <w:tblW w:w="5000" w:type="pct"/>
        <w:tblLook w:val="04A0" w:firstRow="1" w:lastRow="0" w:firstColumn="1" w:lastColumn="0" w:noHBand="0" w:noVBand="1"/>
      </w:tblPr>
      <w:tblGrid>
        <w:gridCol w:w="1089"/>
        <w:gridCol w:w="1793"/>
        <w:gridCol w:w="1777"/>
        <w:gridCol w:w="1433"/>
        <w:gridCol w:w="1090"/>
        <w:gridCol w:w="1323"/>
        <w:gridCol w:w="533"/>
      </w:tblGrid>
      <w:tr w:rsidR="00081E6B" w:rsidRPr="00CB3024" w14:paraId="127C26A8" w14:textId="77777777" w:rsidTr="00F52553">
        <w:trPr>
          <w:trHeight w:val="397"/>
          <w:tblHeader/>
        </w:trPr>
        <w:tc>
          <w:tcPr>
            <w:tcW w:w="602" w:type="pct"/>
            <w:shd w:val="clear" w:color="auto" w:fill="4472C4" w:themeFill="accent1"/>
            <w:vAlign w:val="center"/>
          </w:tcPr>
          <w:p w14:paraId="6FF331FA" w14:textId="7DDA2389" w:rsidR="00081E6B" w:rsidRPr="00CB3024" w:rsidRDefault="00081E6B"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 xml:space="preserve">Kód </w:t>
            </w:r>
            <w:r w:rsidR="00D86387" w:rsidRPr="00CB3024">
              <w:rPr>
                <w:rFonts w:asciiTheme="minorHAnsi" w:hAnsiTheme="minorHAnsi" w:cstheme="minorHAnsi"/>
                <w:color w:val="FFFFFF" w:themeColor="background1"/>
                <w:lang w:eastAsia="en-US"/>
              </w:rPr>
              <w:t xml:space="preserve">a název </w:t>
            </w:r>
            <w:r w:rsidR="005926CB" w:rsidRPr="00CB3024">
              <w:rPr>
                <w:rFonts w:asciiTheme="minorHAnsi" w:hAnsiTheme="minorHAnsi" w:cstheme="minorHAnsi"/>
                <w:color w:val="FFFFFF" w:themeColor="background1"/>
                <w:lang w:eastAsia="en-US"/>
              </w:rPr>
              <w:t>záměru</w:t>
            </w:r>
          </w:p>
        </w:tc>
        <w:tc>
          <w:tcPr>
            <w:tcW w:w="992" w:type="pct"/>
            <w:shd w:val="clear" w:color="auto" w:fill="4472C4" w:themeFill="accent1"/>
            <w:vAlign w:val="center"/>
          </w:tcPr>
          <w:p w14:paraId="5FD13017" w14:textId="339B8C43" w:rsidR="00081E6B" w:rsidRPr="00CB3024" w:rsidRDefault="00D86387"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Předmět</w:t>
            </w:r>
            <w:r w:rsidR="00081E6B" w:rsidRPr="00CB3024">
              <w:rPr>
                <w:rFonts w:asciiTheme="minorHAnsi" w:hAnsiTheme="minorHAnsi" w:cstheme="minorHAnsi"/>
                <w:color w:val="FFFFFF" w:themeColor="background1"/>
                <w:lang w:eastAsia="en-US"/>
              </w:rPr>
              <w:t xml:space="preserve"> </w:t>
            </w:r>
            <w:r w:rsidRPr="00CB3024">
              <w:rPr>
                <w:rFonts w:asciiTheme="minorHAnsi" w:hAnsiTheme="minorHAnsi" w:cstheme="minorHAnsi"/>
                <w:color w:val="FFFFFF" w:themeColor="background1"/>
                <w:lang w:eastAsia="en-US"/>
              </w:rPr>
              <w:t>záměru</w:t>
            </w:r>
          </w:p>
        </w:tc>
        <w:tc>
          <w:tcPr>
            <w:tcW w:w="983" w:type="pct"/>
            <w:shd w:val="clear" w:color="auto" w:fill="4472C4" w:themeFill="accent1"/>
            <w:vAlign w:val="center"/>
          </w:tcPr>
          <w:p w14:paraId="772ECE53" w14:textId="2CBEC38F" w:rsidR="00081E6B" w:rsidRPr="00CB3024" w:rsidRDefault="00E8063B"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Fáze</w:t>
            </w:r>
            <w:r w:rsidR="00081E6B" w:rsidRPr="00CB3024">
              <w:rPr>
                <w:rFonts w:asciiTheme="minorHAnsi" w:hAnsiTheme="minorHAnsi" w:cstheme="minorHAnsi"/>
                <w:color w:val="FFFFFF" w:themeColor="background1"/>
                <w:lang w:eastAsia="en-US"/>
              </w:rPr>
              <w:t xml:space="preserve"> </w:t>
            </w:r>
            <w:r w:rsidR="009E2F71" w:rsidRPr="00CB3024">
              <w:rPr>
                <w:rFonts w:asciiTheme="minorHAnsi" w:hAnsiTheme="minorHAnsi" w:cstheme="minorHAnsi"/>
                <w:color w:val="FFFFFF" w:themeColor="background1"/>
                <w:lang w:eastAsia="en-US"/>
              </w:rPr>
              <w:t>záměru</w:t>
            </w:r>
          </w:p>
        </w:tc>
        <w:tc>
          <w:tcPr>
            <w:tcW w:w="793" w:type="pct"/>
            <w:shd w:val="clear" w:color="auto" w:fill="4472C4" w:themeFill="accent1"/>
            <w:vAlign w:val="center"/>
          </w:tcPr>
          <w:p w14:paraId="59AE3C8A" w14:textId="77777777" w:rsidR="00081E6B" w:rsidRPr="00CB3024" w:rsidRDefault="00081E6B"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 xml:space="preserve">Odpovědný útvar </w:t>
            </w:r>
          </w:p>
        </w:tc>
        <w:tc>
          <w:tcPr>
            <w:tcW w:w="603" w:type="pct"/>
            <w:shd w:val="clear" w:color="auto" w:fill="4472C4" w:themeFill="accent1"/>
            <w:vAlign w:val="center"/>
          </w:tcPr>
          <w:p w14:paraId="0C5553AD" w14:textId="77777777" w:rsidR="00081E6B" w:rsidRPr="00CB3024" w:rsidRDefault="00081E6B"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Termín zahájení</w:t>
            </w:r>
          </w:p>
        </w:tc>
        <w:tc>
          <w:tcPr>
            <w:tcW w:w="732" w:type="pct"/>
            <w:shd w:val="clear" w:color="auto" w:fill="4472C4" w:themeFill="accent1"/>
            <w:vAlign w:val="center"/>
          </w:tcPr>
          <w:p w14:paraId="4077C9A5" w14:textId="77777777" w:rsidR="00081E6B" w:rsidRPr="00CB3024" w:rsidRDefault="00081E6B"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Termín dokončení</w:t>
            </w:r>
          </w:p>
        </w:tc>
        <w:tc>
          <w:tcPr>
            <w:tcW w:w="297" w:type="pct"/>
            <w:shd w:val="clear" w:color="auto" w:fill="4472C4" w:themeFill="accent1"/>
            <w:vAlign w:val="center"/>
          </w:tcPr>
          <w:p w14:paraId="4E7FA8D1" w14:textId="77777777" w:rsidR="00081E6B" w:rsidRPr="00CB3024" w:rsidRDefault="00081E6B" w:rsidP="00F52553">
            <w:pPr>
              <w:spacing w:after="0"/>
              <w:jc w:val="left"/>
              <w:rPr>
                <w:rFonts w:asciiTheme="minorHAnsi" w:hAnsiTheme="minorHAnsi" w:cstheme="minorHAnsi"/>
                <w:color w:val="FFFFFF" w:themeColor="background1"/>
                <w:lang w:eastAsia="en-US"/>
              </w:rPr>
            </w:pPr>
            <w:r w:rsidRPr="00CB3024">
              <w:rPr>
                <w:rFonts w:asciiTheme="minorHAnsi" w:hAnsiTheme="minorHAnsi" w:cstheme="minorHAnsi"/>
                <w:color w:val="FFFFFF" w:themeColor="background1"/>
                <w:lang w:eastAsia="en-US"/>
              </w:rPr>
              <w:t>DČ</w:t>
            </w:r>
          </w:p>
        </w:tc>
      </w:tr>
      <w:tr w:rsidR="00081E6B" w:rsidRPr="00CB3024" w14:paraId="6D779C11" w14:textId="77777777" w:rsidTr="00F52553">
        <w:trPr>
          <w:trHeight w:val="397"/>
        </w:trPr>
        <w:tc>
          <w:tcPr>
            <w:tcW w:w="602" w:type="pct"/>
            <w:vAlign w:val="center"/>
          </w:tcPr>
          <w:p w14:paraId="3FE3AE82" w14:textId="131E56B1" w:rsidR="00081E6B" w:rsidRPr="00CB3024" w:rsidRDefault="003B0115" w:rsidP="00F52553">
            <w:pPr>
              <w:spacing w:after="0"/>
              <w:jc w:val="left"/>
              <w:rPr>
                <w:rFonts w:asciiTheme="minorHAnsi" w:hAnsiTheme="minorHAnsi" w:cstheme="minorHAnsi"/>
                <w:highlight w:val="yellow"/>
              </w:rPr>
            </w:pPr>
            <w:proofErr w:type="gramStart"/>
            <w:r w:rsidRPr="00CB3024">
              <w:rPr>
                <w:rFonts w:asciiTheme="minorHAnsi" w:hAnsiTheme="minorHAnsi" w:cstheme="minorHAnsi"/>
                <w:highlight w:val="yellow"/>
              </w:rPr>
              <w:t>Z1</w:t>
            </w:r>
            <w:r w:rsidR="00A81438" w:rsidRPr="00CB3024">
              <w:rPr>
                <w:rFonts w:asciiTheme="minorHAnsi" w:hAnsiTheme="minorHAnsi" w:cstheme="minorHAnsi"/>
                <w:highlight w:val="yellow"/>
              </w:rPr>
              <w:t xml:space="preserve"> - Zavedení</w:t>
            </w:r>
            <w:proofErr w:type="gramEnd"/>
            <w:r w:rsidR="00A81438" w:rsidRPr="00CB3024">
              <w:rPr>
                <w:rFonts w:asciiTheme="minorHAnsi" w:hAnsiTheme="minorHAnsi" w:cstheme="minorHAnsi"/>
                <w:highlight w:val="yellow"/>
              </w:rPr>
              <w:t xml:space="preserve"> standardů</w:t>
            </w:r>
          </w:p>
        </w:tc>
        <w:tc>
          <w:tcPr>
            <w:tcW w:w="992" w:type="pct"/>
            <w:vAlign w:val="center"/>
          </w:tcPr>
          <w:p w14:paraId="1CAA82E7" w14:textId="15094DE6" w:rsidR="00081E6B" w:rsidRPr="00CB3024" w:rsidRDefault="00081E6B" w:rsidP="00F52553">
            <w:pPr>
              <w:spacing w:after="0"/>
              <w:jc w:val="left"/>
              <w:rPr>
                <w:rFonts w:asciiTheme="minorHAnsi" w:hAnsiTheme="minorHAnsi" w:cstheme="minorHAnsi"/>
              </w:rPr>
            </w:pPr>
          </w:p>
        </w:tc>
        <w:tc>
          <w:tcPr>
            <w:tcW w:w="983" w:type="pct"/>
            <w:vAlign w:val="center"/>
          </w:tcPr>
          <w:p w14:paraId="546C8AF1" w14:textId="77777777" w:rsidR="00081E6B" w:rsidRPr="00CB3024" w:rsidRDefault="00081E6B" w:rsidP="00F52553">
            <w:pPr>
              <w:spacing w:after="0"/>
              <w:jc w:val="left"/>
              <w:rPr>
                <w:rFonts w:asciiTheme="minorHAnsi" w:hAnsiTheme="minorHAnsi" w:cstheme="minorHAnsi"/>
              </w:rPr>
            </w:pPr>
          </w:p>
        </w:tc>
        <w:tc>
          <w:tcPr>
            <w:tcW w:w="793" w:type="pct"/>
            <w:vAlign w:val="center"/>
          </w:tcPr>
          <w:p w14:paraId="631B3423" w14:textId="77777777" w:rsidR="00081E6B" w:rsidRPr="00CB3024" w:rsidRDefault="00081E6B" w:rsidP="00F52553">
            <w:pPr>
              <w:spacing w:after="0"/>
              <w:jc w:val="left"/>
              <w:rPr>
                <w:rFonts w:asciiTheme="minorHAnsi" w:eastAsia="Arial" w:hAnsiTheme="minorHAnsi" w:cstheme="minorHAnsi"/>
              </w:rPr>
            </w:pPr>
          </w:p>
        </w:tc>
        <w:tc>
          <w:tcPr>
            <w:tcW w:w="603" w:type="pct"/>
            <w:shd w:val="clear" w:color="auto" w:fill="auto"/>
            <w:vAlign w:val="center"/>
          </w:tcPr>
          <w:p w14:paraId="25AC14D5" w14:textId="77777777" w:rsidR="00081E6B" w:rsidRPr="00CB3024" w:rsidRDefault="00081E6B" w:rsidP="00F52553">
            <w:pPr>
              <w:spacing w:after="0"/>
              <w:jc w:val="left"/>
              <w:rPr>
                <w:rFonts w:asciiTheme="minorHAnsi" w:eastAsia="Arial" w:hAnsiTheme="minorHAnsi" w:cstheme="minorHAnsi"/>
              </w:rPr>
            </w:pPr>
          </w:p>
        </w:tc>
        <w:tc>
          <w:tcPr>
            <w:tcW w:w="732" w:type="pct"/>
            <w:vAlign w:val="center"/>
          </w:tcPr>
          <w:p w14:paraId="55A7FB5B" w14:textId="77777777" w:rsidR="00081E6B" w:rsidRPr="00CB3024" w:rsidRDefault="00081E6B" w:rsidP="00F52553">
            <w:pPr>
              <w:spacing w:after="0"/>
              <w:jc w:val="left"/>
              <w:rPr>
                <w:rFonts w:asciiTheme="minorHAnsi" w:eastAsia="Arial" w:hAnsiTheme="minorHAnsi" w:cstheme="minorHAnsi"/>
              </w:rPr>
            </w:pPr>
          </w:p>
        </w:tc>
        <w:tc>
          <w:tcPr>
            <w:tcW w:w="297" w:type="pct"/>
            <w:vAlign w:val="center"/>
          </w:tcPr>
          <w:p w14:paraId="2862B2F1" w14:textId="77777777" w:rsidR="00081E6B" w:rsidRPr="00CB3024" w:rsidRDefault="00081E6B" w:rsidP="00F52553">
            <w:pPr>
              <w:spacing w:after="0"/>
              <w:jc w:val="left"/>
              <w:rPr>
                <w:rFonts w:asciiTheme="minorHAnsi" w:eastAsia="Arial" w:hAnsiTheme="minorHAnsi" w:cstheme="minorHAnsi"/>
              </w:rPr>
            </w:pPr>
          </w:p>
        </w:tc>
      </w:tr>
      <w:tr w:rsidR="00081E6B" w:rsidRPr="00CB3024" w14:paraId="2788A8FA" w14:textId="77777777" w:rsidTr="00F52553">
        <w:trPr>
          <w:trHeight w:val="397"/>
        </w:trPr>
        <w:tc>
          <w:tcPr>
            <w:tcW w:w="602" w:type="pct"/>
            <w:vAlign w:val="center"/>
          </w:tcPr>
          <w:p w14:paraId="20AB342F" w14:textId="77777777" w:rsidR="00081E6B" w:rsidRPr="00CB3024" w:rsidRDefault="00081E6B" w:rsidP="00F52553">
            <w:pPr>
              <w:spacing w:after="0"/>
              <w:jc w:val="left"/>
              <w:rPr>
                <w:rFonts w:asciiTheme="minorHAnsi" w:hAnsiTheme="minorHAnsi" w:cstheme="minorHAnsi"/>
              </w:rPr>
            </w:pPr>
          </w:p>
        </w:tc>
        <w:tc>
          <w:tcPr>
            <w:tcW w:w="992" w:type="pct"/>
            <w:vAlign w:val="center"/>
          </w:tcPr>
          <w:p w14:paraId="62FDBA3A" w14:textId="77777777" w:rsidR="00081E6B" w:rsidRPr="00CB3024" w:rsidRDefault="00081E6B" w:rsidP="00F52553">
            <w:pPr>
              <w:spacing w:after="0"/>
              <w:jc w:val="left"/>
              <w:rPr>
                <w:rFonts w:asciiTheme="minorHAnsi" w:hAnsiTheme="minorHAnsi" w:cstheme="minorHAnsi"/>
              </w:rPr>
            </w:pPr>
          </w:p>
        </w:tc>
        <w:tc>
          <w:tcPr>
            <w:tcW w:w="983" w:type="pct"/>
            <w:vAlign w:val="center"/>
          </w:tcPr>
          <w:p w14:paraId="3ADE2407" w14:textId="77777777" w:rsidR="00081E6B" w:rsidRPr="00CB3024" w:rsidRDefault="00081E6B" w:rsidP="00F52553">
            <w:pPr>
              <w:spacing w:after="0"/>
              <w:jc w:val="left"/>
              <w:rPr>
                <w:rFonts w:asciiTheme="minorHAnsi" w:hAnsiTheme="minorHAnsi" w:cstheme="minorHAnsi"/>
              </w:rPr>
            </w:pPr>
          </w:p>
        </w:tc>
        <w:tc>
          <w:tcPr>
            <w:tcW w:w="793" w:type="pct"/>
            <w:vAlign w:val="center"/>
          </w:tcPr>
          <w:p w14:paraId="7718FC07" w14:textId="77777777" w:rsidR="00081E6B" w:rsidRPr="00CB3024" w:rsidRDefault="00081E6B" w:rsidP="00F52553">
            <w:pPr>
              <w:spacing w:after="0"/>
              <w:jc w:val="left"/>
              <w:rPr>
                <w:rFonts w:asciiTheme="minorHAnsi" w:hAnsiTheme="minorHAnsi" w:cstheme="minorHAnsi"/>
              </w:rPr>
            </w:pPr>
          </w:p>
        </w:tc>
        <w:tc>
          <w:tcPr>
            <w:tcW w:w="603" w:type="pct"/>
            <w:shd w:val="clear" w:color="auto" w:fill="auto"/>
            <w:vAlign w:val="center"/>
          </w:tcPr>
          <w:p w14:paraId="1489906E" w14:textId="77777777" w:rsidR="00081E6B" w:rsidRPr="00CB3024" w:rsidRDefault="00081E6B" w:rsidP="00F52553">
            <w:pPr>
              <w:spacing w:after="0"/>
              <w:jc w:val="left"/>
              <w:rPr>
                <w:rFonts w:asciiTheme="minorHAnsi" w:hAnsiTheme="minorHAnsi" w:cstheme="minorHAnsi"/>
              </w:rPr>
            </w:pPr>
          </w:p>
        </w:tc>
        <w:tc>
          <w:tcPr>
            <w:tcW w:w="732" w:type="pct"/>
            <w:vAlign w:val="center"/>
          </w:tcPr>
          <w:p w14:paraId="7C769769" w14:textId="77777777" w:rsidR="00081E6B" w:rsidRPr="00CB3024" w:rsidRDefault="00081E6B" w:rsidP="00F52553">
            <w:pPr>
              <w:spacing w:after="0"/>
              <w:jc w:val="left"/>
              <w:rPr>
                <w:rFonts w:asciiTheme="minorHAnsi" w:eastAsia="Arial" w:hAnsiTheme="minorHAnsi" w:cstheme="minorHAnsi"/>
              </w:rPr>
            </w:pPr>
          </w:p>
        </w:tc>
        <w:tc>
          <w:tcPr>
            <w:tcW w:w="297" w:type="pct"/>
            <w:vAlign w:val="center"/>
          </w:tcPr>
          <w:p w14:paraId="6C9B93F9" w14:textId="77777777" w:rsidR="00081E6B" w:rsidRPr="00CB3024" w:rsidRDefault="00081E6B" w:rsidP="00F52553">
            <w:pPr>
              <w:spacing w:after="0"/>
              <w:jc w:val="left"/>
              <w:rPr>
                <w:rFonts w:asciiTheme="minorHAnsi" w:eastAsia="Arial" w:hAnsiTheme="minorHAnsi" w:cstheme="minorHAnsi"/>
              </w:rPr>
            </w:pPr>
          </w:p>
        </w:tc>
      </w:tr>
      <w:tr w:rsidR="00081E6B" w:rsidRPr="00CB3024" w14:paraId="08F40427" w14:textId="77777777" w:rsidTr="00F52553">
        <w:trPr>
          <w:trHeight w:val="397"/>
        </w:trPr>
        <w:tc>
          <w:tcPr>
            <w:tcW w:w="602" w:type="pct"/>
            <w:vAlign w:val="center"/>
          </w:tcPr>
          <w:p w14:paraId="40C7397D" w14:textId="77777777" w:rsidR="00081E6B" w:rsidRPr="00CB3024" w:rsidRDefault="00081E6B" w:rsidP="00F52553">
            <w:pPr>
              <w:spacing w:after="0"/>
              <w:jc w:val="left"/>
              <w:rPr>
                <w:rFonts w:asciiTheme="minorHAnsi" w:hAnsiTheme="minorHAnsi" w:cstheme="minorHAnsi"/>
              </w:rPr>
            </w:pPr>
          </w:p>
        </w:tc>
        <w:tc>
          <w:tcPr>
            <w:tcW w:w="992" w:type="pct"/>
            <w:vAlign w:val="center"/>
          </w:tcPr>
          <w:p w14:paraId="35F552DE" w14:textId="77777777" w:rsidR="00081E6B" w:rsidRPr="00CB3024" w:rsidRDefault="00081E6B" w:rsidP="00F52553">
            <w:pPr>
              <w:spacing w:after="0"/>
              <w:jc w:val="left"/>
              <w:rPr>
                <w:rFonts w:asciiTheme="minorHAnsi" w:hAnsiTheme="minorHAnsi" w:cstheme="minorHAnsi"/>
              </w:rPr>
            </w:pPr>
          </w:p>
        </w:tc>
        <w:tc>
          <w:tcPr>
            <w:tcW w:w="983" w:type="pct"/>
            <w:vAlign w:val="center"/>
          </w:tcPr>
          <w:p w14:paraId="1F78DC0D" w14:textId="77777777" w:rsidR="00081E6B" w:rsidRPr="00CB3024" w:rsidRDefault="00081E6B" w:rsidP="00F52553">
            <w:pPr>
              <w:spacing w:after="0"/>
              <w:jc w:val="left"/>
              <w:rPr>
                <w:rFonts w:asciiTheme="minorHAnsi" w:hAnsiTheme="minorHAnsi" w:cstheme="minorHAnsi"/>
              </w:rPr>
            </w:pPr>
          </w:p>
        </w:tc>
        <w:tc>
          <w:tcPr>
            <w:tcW w:w="793" w:type="pct"/>
            <w:vAlign w:val="center"/>
          </w:tcPr>
          <w:p w14:paraId="7A9EAA8C" w14:textId="77777777" w:rsidR="00081E6B" w:rsidRPr="00CB3024" w:rsidRDefault="00081E6B" w:rsidP="00F52553">
            <w:pPr>
              <w:spacing w:after="0"/>
              <w:jc w:val="left"/>
              <w:rPr>
                <w:rFonts w:asciiTheme="minorHAnsi" w:hAnsiTheme="minorHAnsi" w:cstheme="minorHAnsi"/>
              </w:rPr>
            </w:pPr>
          </w:p>
        </w:tc>
        <w:tc>
          <w:tcPr>
            <w:tcW w:w="603" w:type="pct"/>
            <w:shd w:val="clear" w:color="auto" w:fill="auto"/>
            <w:vAlign w:val="center"/>
          </w:tcPr>
          <w:p w14:paraId="3401B62B" w14:textId="77777777" w:rsidR="00081E6B" w:rsidRPr="00CB3024" w:rsidRDefault="00081E6B" w:rsidP="00F52553">
            <w:pPr>
              <w:spacing w:after="0"/>
              <w:jc w:val="left"/>
              <w:rPr>
                <w:rFonts w:asciiTheme="minorHAnsi" w:hAnsiTheme="minorHAnsi" w:cstheme="minorHAnsi"/>
              </w:rPr>
            </w:pPr>
          </w:p>
        </w:tc>
        <w:tc>
          <w:tcPr>
            <w:tcW w:w="732" w:type="pct"/>
            <w:vAlign w:val="center"/>
          </w:tcPr>
          <w:p w14:paraId="40B66C75" w14:textId="77777777" w:rsidR="00081E6B" w:rsidRPr="00CB3024" w:rsidRDefault="00081E6B" w:rsidP="00F52553">
            <w:pPr>
              <w:spacing w:after="0"/>
              <w:jc w:val="left"/>
              <w:rPr>
                <w:rFonts w:asciiTheme="minorHAnsi" w:eastAsia="Arial" w:hAnsiTheme="minorHAnsi" w:cstheme="minorHAnsi"/>
              </w:rPr>
            </w:pPr>
          </w:p>
        </w:tc>
        <w:tc>
          <w:tcPr>
            <w:tcW w:w="297" w:type="pct"/>
            <w:vAlign w:val="center"/>
          </w:tcPr>
          <w:p w14:paraId="316BA05E" w14:textId="77777777" w:rsidR="00081E6B" w:rsidRPr="00CB3024" w:rsidRDefault="00081E6B" w:rsidP="00F52553">
            <w:pPr>
              <w:spacing w:after="0"/>
              <w:jc w:val="left"/>
              <w:rPr>
                <w:rFonts w:asciiTheme="minorHAnsi" w:eastAsia="Arial" w:hAnsiTheme="minorHAnsi" w:cstheme="minorHAnsi"/>
              </w:rPr>
            </w:pPr>
          </w:p>
        </w:tc>
      </w:tr>
    </w:tbl>
    <w:p w14:paraId="2B52D525" w14:textId="77777777" w:rsidR="003211DE" w:rsidRPr="00CB3024" w:rsidRDefault="003211DE" w:rsidP="00763712">
      <w:pPr>
        <w:pStyle w:val="slovanseznam"/>
        <w:numPr>
          <w:ilvl w:val="0"/>
          <w:numId w:val="0"/>
        </w:numPr>
        <w:rPr>
          <w:lang w:eastAsia="en-US"/>
        </w:rPr>
      </w:pPr>
    </w:p>
    <w:p w14:paraId="56AEE1DE" w14:textId="2F9A8C1F" w:rsidR="00E4223C" w:rsidRPr="00CB3024" w:rsidRDefault="477B4912" w:rsidP="00896008">
      <w:pPr>
        <w:pStyle w:val="Nadpis1"/>
        <w:rPr>
          <w:caps/>
        </w:rPr>
      </w:pPr>
      <w:bookmarkStart w:id="379" w:name="_Toc62034870"/>
      <w:bookmarkStart w:id="380" w:name="_Toc62151946"/>
      <w:bookmarkStart w:id="381" w:name="_Toc67477436"/>
      <w:bookmarkStart w:id="382" w:name="_Toc178771308"/>
      <w:r>
        <w:lastRenderedPageBreak/>
        <w:t xml:space="preserve">Návrh cílového stavu řízení </w:t>
      </w:r>
      <w:bookmarkEnd w:id="379"/>
      <w:bookmarkEnd w:id="380"/>
      <w:bookmarkEnd w:id="381"/>
      <w:r w:rsidR="06805698">
        <w:t>informatiky</w:t>
      </w:r>
      <w:bookmarkEnd w:id="382"/>
    </w:p>
    <w:p w14:paraId="0C480DD7" w14:textId="1585B97B" w:rsidR="00F1158F" w:rsidRDefault="003028CA" w:rsidP="00826CA4">
      <w:pPr>
        <w:pStyle w:val="Nvodnkomente"/>
      </w:pPr>
      <w:bookmarkStart w:id="383" w:name="_Toc62034871"/>
      <w:bookmarkStart w:id="384" w:name="_Toc62151947"/>
      <w:bookmarkStart w:id="385" w:name="_Toc67477437"/>
      <w:r w:rsidRPr="00CB3024">
        <w:t>V této kapitole p</w:t>
      </w:r>
      <w:r w:rsidR="009C153F" w:rsidRPr="00CB3024">
        <w:t>opište ná</w:t>
      </w:r>
      <w:r w:rsidR="00F1158F" w:rsidRPr="00CB3024">
        <w:t>vrh změn organizace, procesů, metrik</w:t>
      </w:r>
      <w:r w:rsidR="000E22FD" w:rsidRPr="00CB3024">
        <w:t xml:space="preserve"> a</w:t>
      </w:r>
      <w:r w:rsidR="00F1158F" w:rsidRPr="00CB3024">
        <w:t xml:space="preserve"> nástrojů řízení ICT úřadu.</w:t>
      </w:r>
    </w:p>
    <w:p w14:paraId="74284693" w14:textId="5D3134DA" w:rsidR="00414CB4" w:rsidRPr="00414CB4" w:rsidRDefault="003D4F15" w:rsidP="00826CA4">
      <w:pPr>
        <w:pStyle w:val="Nvodnkomente"/>
        <w:rPr>
          <w:b/>
          <w:bCs/>
        </w:rPr>
      </w:pPr>
      <w:r w:rsidRPr="003D4F15">
        <w:rPr>
          <w:b/>
          <w:bCs/>
        </w:rPr>
        <w:t xml:space="preserve">Kapitola odpovídá požadavkům </w:t>
      </w:r>
      <w:r w:rsidR="00414CB4" w:rsidRPr="00414CB4">
        <w:rPr>
          <w:b/>
          <w:bCs/>
        </w:rPr>
        <w:t>§ 3(3)c)</w:t>
      </w:r>
      <w:r w:rsidR="009D1789">
        <w:rPr>
          <w:b/>
          <w:bCs/>
        </w:rPr>
        <w:t xml:space="preserve"> </w:t>
      </w:r>
      <w:r>
        <w:rPr>
          <w:b/>
          <w:bCs/>
        </w:rPr>
        <w:t>Vyhlášky.</w:t>
      </w:r>
    </w:p>
    <w:p w14:paraId="0E1BE90E" w14:textId="6B5D1012" w:rsidR="00E4223C" w:rsidRPr="00CB3024" w:rsidRDefault="477B4912" w:rsidP="007A0E16">
      <w:pPr>
        <w:pStyle w:val="Nadpis2"/>
        <w:jc w:val="left"/>
      </w:pPr>
      <w:bookmarkStart w:id="386" w:name="_Toc178771309"/>
      <w:r>
        <w:t xml:space="preserve">Návrh </w:t>
      </w:r>
      <w:r w:rsidR="628D284E">
        <w:t>cílového stavu a metod řízení životního cyklu IS</w:t>
      </w:r>
      <w:bookmarkEnd w:id="383"/>
      <w:bookmarkEnd w:id="384"/>
      <w:bookmarkEnd w:id="385"/>
      <w:bookmarkEnd w:id="386"/>
    </w:p>
    <w:p w14:paraId="407BBF10" w14:textId="609721A7" w:rsidR="00175253" w:rsidRPr="00CB3024" w:rsidRDefault="00175253" w:rsidP="00175253">
      <w:pPr>
        <w:pStyle w:val="Nvodnkomente"/>
      </w:pPr>
      <w:r w:rsidRPr="00CB3024">
        <w:t xml:space="preserve">Popište </w:t>
      </w:r>
      <w:r w:rsidR="008954CE" w:rsidRPr="00CB3024">
        <w:t xml:space="preserve">návrh změn </w:t>
      </w:r>
      <w:r w:rsidR="009764B4" w:rsidRPr="00CB3024">
        <w:t>ve</w:t>
      </w:r>
      <w:r w:rsidR="008954CE" w:rsidRPr="00CB3024">
        <w:t xml:space="preserve"> způsobu řízení životního cyklu IS</w:t>
      </w:r>
      <w:r w:rsidRPr="00CB3024">
        <w:t xml:space="preserve"> úřadu.</w:t>
      </w:r>
    </w:p>
    <w:p w14:paraId="670C31C8" w14:textId="77777777" w:rsidR="00826CA4" w:rsidRPr="00CB3024" w:rsidRDefault="00826CA4" w:rsidP="00826CA4">
      <w:pPr>
        <w:rPr>
          <w:lang w:eastAsia="en-US"/>
        </w:rPr>
      </w:pPr>
    </w:p>
    <w:p w14:paraId="587DE37C" w14:textId="302EECC6" w:rsidR="00E4223C" w:rsidRPr="00CB3024" w:rsidRDefault="477B4912" w:rsidP="007A0E16">
      <w:pPr>
        <w:pStyle w:val="Nadpis2"/>
        <w:jc w:val="left"/>
      </w:pPr>
      <w:bookmarkStart w:id="387" w:name="_Toc62034877"/>
      <w:bookmarkStart w:id="388" w:name="_Toc62151953"/>
      <w:bookmarkStart w:id="389" w:name="_Toc67477463"/>
      <w:bookmarkStart w:id="390" w:name="_Toc178771310"/>
      <w:r>
        <w:t xml:space="preserve">Návrh </w:t>
      </w:r>
      <w:r w:rsidR="20319F0B">
        <w:t xml:space="preserve">cílového </w:t>
      </w:r>
      <w:r w:rsidR="5E97FD81">
        <w:t>stavu strategie, plánování a organizace řízení informatiky</w:t>
      </w:r>
      <w:bookmarkEnd w:id="387"/>
      <w:bookmarkEnd w:id="388"/>
      <w:bookmarkEnd w:id="389"/>
      <w:bookmarkEnd w:id="390"/>
    </w:p>
    <w:p w14:paraId="534297AE" w14:textId="7D3A1AF1" w:rsidR="00E4223C" w:rsidRPr="00CB3024" w:rsidRDefault="002D521B" w:rsidP="00E82FDC">
      <w:pPr>
        <w:pStyle w:val="Nvodnkomente"/>
      </w:pPr>
      <w:bookmarkStart w:id="391" w:name="_Toc62034878"/>
      <w:bookmarkStart w:id="392" w:name="_Toc62151954"/>
      <w:bookmarkStart w:id="393" w:name="_Toc67477464"/>
      <w:r w:rsidRPr="00CB3024">
        <w:t>Pop</w:t>
      </w:r>
      <w:r w:rsidR="00231086" w:rsidRPr="00CB3024">
        <w:t>i</w:t>
      </w:r>
      <w:r w:rsidRPr="00CB3024">
        <w:t xml:space="preserve">šte návrh změn v oblastech </w:t>
      </w:r>
      <w:r w:rsidR="005C5367" w:rsidRPr="00CB3024">
        <w:t>ř</w:t>
      </w:r>
      <w:r w:rsidR="00E4223C" w:rsidRPr="00CB3024">
        <w:t>ízení architektury</w:t>
      </w:r>
      <w:bookmarkEnd w:id="391"/>
      <w:bookmarkEnd w:id="392"/>
      <w:bookmarkEnd w:id="393"/>
      <w:r w:rsidR="00650D32" w:rsidRPr="00CB3024">
        <w:t>,</w:t>
      </w:r>
      <w:bookmarkStart w:id="394" w:name="_Toc62034879"/>
      <w:bookmarkStart w:id="395" w:name="_Toc62151955"/>
      <w:bookmarkStart w:id="396" w:name="_Toc67477465"/>
      <w:r w:rsidR="00650D32" w:rsidRPr="00CB3024">
        <w:t xml:space="preserve"> </w:t>
      </w:r>
      <w:r w:rsidR="005C5367" w:rsidRPr="00CB3024">
        <w:t>p</w:t>
      </w:r>
      <w:r w:rsidR="00E4223C" w:rsidRPr="00CB3024">
        <w:t>ersonální politik</w:t>
      </w:r>
      <w:r w:rsidR="005C5367" w:rsidRPr="00CB3024">
        <w:t>y</w:t>
      </w:r>
      <w:r w:rsidR="00606D02" w:rsidRPr="00CB3024">
        <w:t>, vzdělává</w:t>
      </w:r>
      <w:r w:rsidR="004056CE" w:rsidRPr="00CB3024">
        <w:t>n</w:t>
      </w:r>
      <w:r w:rsidR="00606D02" w:rsidRPr="00CB3024">
        <w:t>í</w:t>
      </w:r>
      <w:r w:rsidR="004056CE" w:rsidRPr="00CB3024">
        <w:t xml:space="preserve"> a</w:t>
      </w:r>
      <w:r w:rsidR="00E4223C" w:rsidRPr="00CB3024">
        <w:t xml:space="preserve"> řízení lidských zdrojů</w:t>
      </w:r>
      <w:bookmarkEnd w:id="394"/>
      <w:bookmarkEnd w:id="395"/>
      <w:bookmarkEnd w:id="396"/>
      <w:r w:rsidR="00650D32" w:rsidRPr="00CB3024">
        <w:t>,</w:t>
      </w:r>
      <w:r w:rsidR="00E4223C" w:rsidRPr="00CB3024">
        <w:t xml:space="preserve"> </w:t>
      </w:r>
      <w:bookmarkStart w:id="397" w:name="_Toc62034880"/>
      <w:bookmarkStart w:id="398" w:name="_Toc62151956"/>
      <w:bookmarkStart w:id="399" w:name="_Toc67477466"/>
      <w:r w:rsidR="005C5367" w:rsidRPr="00CB3024">
        <w:t>f</w:t>
      </w:r>
      <w:r w:rsidR="00650D32" w:rsidRPr="00CB3024">
        <w:t>i</w:t>
      </w:r>
      <w:r w:rsidR="00E4223C" w:rsidRPr="00CB3024">
        <w:t>nanční</w:t>
      </w:r>
      <w:r w:rsidR="005C5367" w:rsidRPr="00CB3024">
        <w:t>ho</w:t>
      </w:r>
      <w:r w:rsidR="00E4223C" w:rsidRPr="00CB3024">
        <w:t xml:space="preserve"> řízení</w:t>
      </w:r>
      <w:bookmarkEnd w:id="397"/>
      <w:bookmarkEnd w:id="398"/>
      <w:bookmarkEnd w:id="399"/>
      <w:r w:rsidR="00650D32" w:rsidRPr="00CB3024">
        <w:t>,</w:t>
      </w:r>
      <w:r w:rsidR="00E4223C" w:rsidRPr="00CB3024">
        <w:t xml:space="preserve"> </w:t>
      </w:r>
      <w:bookmarkStart w:id="400" w:name="_Toc62034881"/>
      <w:bookmarkStart w:id="401" w:name="_Toc62151957"/>
      <w:bookmarkStart w:id="402" w:name="_Toc67477467"/>
      <w:r w:rsidR="005C5367" w:rsidRPr="00CB3024">
        <w:t>s</w:t>
      </w:r>
      <w:r w:rsidR="00E4223C" w:rsidRPr="00CB3024">
        <w:t>trategické</w:t>
      </w:r>
      <w:r w:rsidR="00FC06A1" w:rsidRPr="00CB3024">
        <w:t>ho</w:t>
      </w:r>
      <w:r w:rsidR="00E4223C" w:rsidRPr="00CB3024">
        <w:t xml:space="preserve"> plánování</w:t>
      </w:r>
      <w:bookmarkEnd w:id="400"/>
      <w:bookmarkEnd w:id="401"/>
      <w:bookmarkEnd w:id="402"/>
      <w:r w:rsidR="006D32C2" w:rsidRPr="00CB3024">
        <w:t>,</w:t>
      </w:r>
      <w:r w:rsidR="00E4223C" w:rsidRPr="00CB3024">
        <w:t xml:space="preserve"> </w:t>
      </w:r>
      <w:bookmarkStart w:id="403" w:name="_Toc62034882"/>
      <w:bookmarkStart w:id="404" w:name="_Toc62151958"/>
      <w:bookmarkStart w:id="405" w:name="_Toc67477468"/>
      <w:r w:rsidR="005C5367" w:rsidRPr="00CB3024">
        <w:t>ř</w:t>
      </w:r>
      <w:r w:rsidR="00E4223C" w:rsidRPr="00CB3024">
        <w:t>ízení změn</w:t>
      </w:r>
      <w:bookmarkEnd w:id="403"/>
      <w:bookmarkEnd w:id="404"/>
      <w:bookmarkEnd w:id="405"/>
      <w:r w:rsidR="006D32C2" w:rsidRPr="00CB3024">
        <w:t xml:space="preserve">, </w:t>
      </w:r>
      <w:bookmarkStart w:id="406" w:name="_Toc62034883"/>
      <w:bookmarkStart w:id="407" w:name="_Toc62151959"/>
      <w:bookmarkStart w:id="408" w:name="_Toc67477469"/>
      <w:r w:rsidR="005C5367" w:rsidRPr="00CB3024">
        <w:t>ř</w:t>
      </w:r>
      <w:r w:rsidR="00E4223C" w:rsidRPr="00CB3024">
        <w:t xml:space="preserve">ízení </w:t>
      </w:r>
      <w:r w:rsidR="00D0352A" w:rsidRPr="00CB3024">
        <w:t xml:space="preserve">rozvoje a </w:t>
      </w:r>
      <w:r w:rsidR="00E4223C" w:rsidRPr="00CB3024">
        <w:t>provozu</w:t>
      </w:r>
      <w:bookmarkEnd w:id="406"/>
      <w:bookmarkEnd w:id="407"/>
      <w:bookmarkEnd w:id="408"/>
      <w:r w:rsidR="006D32C2" w:rsidRPr="00CB3024">
        <w:t>,</w:t>
      </w:r>
      <w:r w:rsidR="00E4223C" w:rsidRPr="00CB3024">
        <w:t xml:space="preserve"> </w:t>
      </w:r>
      <w:bookmarkStart w:id="409" w:name="_Toc62034884"/>
      <w:bookmarkStart w:id="410" w:name="_Toc62151960"/>
      <w:bookmarkStart w:id="411" w:name="_Toc67477470"/>
      <w:r w:rsidR="00D0352A" w:rsidRPr="00CB3024">
        <w:t>ř</w:t>
      </w:r>
      <w:r w:rsidR="00E4223C" w:rsidRPr="00CB3024">
        <w:t>ízení rizik a bezpečnosti</w:t>
      </w:r>
      <w:bookmarkEnd w:id="409"/>
      <w:bookmarkEnd w:id="410"/>
      <w:bookmarkEnd w:id="411"/>
    </w:p>
    <w:p w14:paraId="4976D678" w14:textId="77777777" w:rsidR="00B628FD" w:rsidRPr="00CB3024" w:rsidRDefault="00B628FD" w:rsidP="00B628FD">
      <w:pPr>
        <w:rPr>
          <w:lang w:eastAsia="en-US"/>
        </w:rPr>
      </w:pPr>
    </w:p>
    <w:p w14:paraId="3CC1CD25" w14:textId="697C4113" w:rsidR="00E4223C" w:rsidRPr="00CB3024" w:rsidRDefault="477B4912" w:rsidP="007A0E16">
      <w:pPr>
        <w:pStyle w:val="Nadpis2"/>
        <w:jc w:val="left"/>
      </w:pPr>
      <w:bookmarkStart w:id="412" w:name="_Toc62034885"/>
      <w:bookmarkStart w:id="413" w:name="_Toc62151961"/>
      <w:bookmarkStart w:id="414" w:name="_Toc67477471"/>
      <w:bookmarkStart w:id="415" w:name="_Toc178771311"/>
      <w:r>
        <w:t xml:space="preserve">Návrh </w:t>
      </w:r>
      <w:r w:rsidR="5E97FD81">
        <w:t xml:space="preserve">cílového stavu způsobu </w:t>
      </w:r>
      <w:r>
        <w:t>spoluprác</w:t>
      </w:r>
      <w:r w:rsidR="15B98DF3">
        <w:t>e</w:t>
      </w:r>
      <w:r>
        <w:t xml:space="preserve"> s ostatními útvary </w:t>
      </w:r>
      <w:bookmarkEnd w:id="412"/>
      <w:bookmarkEnd w:id="413"/>
      <w:bookmarkEnd w:id="414"/>
      <w:r w:rsidR="3DD813E7">
        <w:t>úřadu</w:t>
      </w:r>
      <w:bookmarkEnd w:id="415"/>
    </w:p>
    <w:p w14:paraId="090572F4" w14:textId="51901669" w:rsidR="00185FB0" w:rsidRPr="00CB3024" w:rsidRDefault="00185FB0" w:rsidP="00185FB0">
      <w:pPr>
        <w:pStyle w:val="Nvodnkomente"/>
      </w:pPr>
      <w:r w:rsidRPr="00CB3024">
        <w:t xml:space="preserve">Popište návrh změn </w:t>
      </w:r>
      <w:r w:rsidR="009764B4" w:rsidRPr="00CB3024">
        <w:t xml:space="preserve">ve </w:t>
      </w:r>
      <w:r w:rsidRPr="00CB3024">
        <w:t xml:space="preserve">způsobu </w:t>
      </w:r>
      <w:r w:rsidR="00F72A4F" w:rsidRPr="00CB3024">
        <w:t>spolupráce s ostatními útvary úřadu</w:t>
      </w:r>
      <w:r w:rsidRPr="00CB3024">
        <w:t>.</w:t>
      </w:r>
    </w:p>
    <w:p w14:paraId="6D6B3E72" w14:textId="77777777" w:rsidR="00185FB0" w:rsidRPr="00CB3024" w:rsidRDefault="00185FB0" w:rsidP="00B628FD">
      <w:pPr>
        <w:rPr>
          <w:lang w:eastAsia="en-US"/>
        </w:rPr>
      </w:pPr>
    </w:p>
    <w:p w14:paraId="448D59D5" w14:textId="60B64F3A" w:rsidR="000C3131" w:rsidRPr="00CB3024" w:rsidRDefault="62356834" w:rsidP="00934F13">
      <w:pPr>
        <w:pStyle w:val="Nadpis2"/>
        <w:jc w:val="left"/>
      </w:pPr>
      <w:bookmarkStart w:id="416" w:name="_Toc178771312"/>
      <w:r>
        <w:t xml:space="preserve">Návrh </w:t>
      </w:r>
      <w:r w:rsidR="1707333D">
        <w:t xml:space="preserve">cílového stavu </w:t>
      </w:r>
      <w:r>
        <w:t xml:space="preserve">způsobu spolupráce </w:t>
      </w:r>
      <w:r w:rsidR="09F498F9">
        <w:t xml:space="preserve">s </w:t>
      </w:r>
      <w:r>
        <w:t>centrální</w:t>
      </w:r>
      <w:r w:rsidR="31057E54">
        <w:t>mi</w:t>
      </w:r>
      <w:r>
        <w:t xml:space="preserve"> </w:t>
      </w:r>
      <w:r w:rsidR="2DEA56D5">
        <w:t>autorit</w:t>
      </w:r>
      <w:r w:rsidR="3BFC82EF">
        <w:t>ami</w:t>
      </w:r>
      <w:r w:rsidR="46A9A0A3">
        <w:t xml:space="preserve"> </w:t>
      </w:r>
      <w:r w:rsidR="4B41D481">
        <w:t>v oblasti</w:t>
      </w:r>
      <w:r w:rsidR="09F498F9">
        <w:t xml:space="preserve"> </w:t>
      </w:r>
      <w:r w:rsidR="263731F0">
        <w:t>ICT a eGovernmentu</w:t>
      </w:r>
      <w:bookmarkEnd w:id="416"/>
    </w:p>
    <w:p w14:paraId="77F19652" w14:textId="5025E17D" w:rsidR="00185FB0" w:rsidRPr="00CB3024" w:rsidRDefault="00185FB0" w:rsidP="00185FB0">
      <w:pPr>
        <w:pStyle w:val="Nvodnkomente"/>
      </w:pPr>
      <w:r w:rsidRPr="00CB3024">
        <w:t xml:space="preserve">Popište návrh změn </w:t>
      </w:r>
      <w:r w:rsidR="009764B4" w:rsidRPr="00CB3024">
        <w:t>ve</w:t>
      </w:r>
      <w:r w:rsidRPr="00CB3024">
        <w:t xml:space="preserve"> způsobu </w:t>
      </w:r>
      <w:r w:rsidR="00EF2147" w:rsidRPr="00CB3024">
        <w:t xml:space="preserve">spolupráce </w:t>
      </w:r>
      <w:r w:rsidR="0009671F" w:rsidRPr="00CB3024">
        <w:t>s</w:t>
      </w:r>
      <w:r w:rsidR="00CF24A2" w:rsidRPr="00CB3024">
        <w:t xml:space="preserve"> centrální</w:t>
      </w:r>
      <w:r w:rsidR="008B69EB" w:rsidRPr="00CB3024">
        <w:t xml:space="preserve">mi </w:t>
      </w:r>
      <w:r w:rsidR="0020260D" w:rsidRPr="00CB3024">
        <w:t>autoritami</w:t>
      </w:r>
      <w:r w:rsidR="0009671F" w:rsidRPr="00CB3024">
        <w:t xml:space="preserve"> v oblasti ICT a eGovernmentu</w:t>
      </w:r>
      <w:r w:rsidR="00152824" w:rsidRPr="00CB3024">
        <w:t xml:space="preserve">, například </w:t>
      </w:r>
      <w:r w:rsidR="006F3191" w:rsidRPr="00CB3024">
        <w:t xml:space="preserve">v rámci </w:t>
      </w:r>
      <w:r w:rsidR="006405E6" w:rsidRPr="00CB3024">
        <w:t>resort</w:t>
      </w:r>
      <w:r w:rsidR="006F3191" w:rsidRPr="00CB3024">
        <w:t xml:space="preserve">u, </w:t>
      </w:r>
      <w:r w:rsidR="007E52B4" w:rsidRPr="00CB3024">
        <w:t>ministerstva, státní</w:t>
      </w:r>
      <w:r w:rsidR="006F3191" w:rsidRPr="00CB3024">
        <w:t>ch</w:t>
      </w:r>
      <w:r w:rsidR="00E03B7B" w:rsidRPr="00CB3024">
        <w:t xml:space="preserve"> </w:t>
      </w:r>
      <w:r w:rsidR="007E52B4" w:rsidRPr="00CB3024">
        <w:t>podnik</w:t>
      </w:r>
      <w:r w:rsidR="006F3191" w:rsidRPr="00CB3024">
        <w:t>ů</w:t>
      </w:r>
      <w:r w:rsidR="00A84727" w:rsidRPr="00CB3024">
        <w:t>, OHA</w:t>
      </w:r>
      <w:r w:rsidR="00FE6ECA" w:rsidRPr="00CB3024">
        <w:t>, RVIS</w:t>
      </w:r>
    </w:p>
    <w:p w14:paraId="27A5E61E" w14:textId="77777777" w:rsidR="00185FB0" w:rsidRPr="00CB3024" w:rsidRDefault="00185FB0" w:rsidP="00185FB0">
      <w:pPr>
        <w:rPr>
          <w:lang w:eastAsia="en-US"/>
        </w:rPr>
      </w:pPr>
    </w:p>
    <w:p w14:paraId="7FD3E3AB" w14:textId="41DEB157" w:rsidR="00E4223C" w:rsidRPr="0067672F" w:rsidRDefault="477B4912" w:rsidP="0629CA91">
      <w:pPr>
        <w:pStyle w:val="Nadpis1"/>
        <w:rPr>
          <w:rStyle w:val="Nadpis7Char"/>
          <w:rFonts w:cs="Arial"/>
          <w:i w:val="0"/>
          <w:iCs w:val="0"/>
          <w:color w:val="2F5496" w:themeColor="accent1" w:themeShade="BF"/>
          <w:lang w:eastAsia="en-US"/>
        </w:rPr>
      </w:pPr>
      <w:bookmarkStart w:id="417" w:name="_Toc62034931"/>
      <w:bookmarkStart w:id="418" w:name="_Toc62152007"/>
      <w:bookmarkStart w:id="419" w:name="_Toc67477481"/>
      <w:bookmarkStart w:id="420" w:name="_Toc178771313"/>
      <w:r w:rsidRPr="0629CA91">
        <w:rPr>
          <w:rStyle w:val="Nadpis7Char"/>
          <w:rFonts w:cs="Arial"/>
          <w:i w:val="0"/>
          <w:iCs w:val="0"/>
          <w:color w:val="2F5496" w:themeColor="accent1" w:themeShade="BF"/>
          <w:lang w:eastAsia="en-US"/>
        </w:rPr>
        <w:lastRenderedPageBreak/>
        <w:t xml:space="preserve">Plán realizace změn </w:t>
      </w:r>
      <w:bookmarkEnd w:id="417"/>
      <w:bookmarkEnd w:id="418"/>
      <w:bookmarkEnd w:id="419"/>
      <w:r w:rsidR="3934A5DE" w:rsidRPr="0629CA91">
        <w:rPr>
          <w:rStyle w:val="Nadpis7Char"/>
          <w:rFonts w:cs="Arial"/>
          <w:i w:val="0"/>
          <w:iCs w:val="0"/>
          <w:color w:val="2F5496" w:themeColor="accent1" w:themeShade="BF"/>
          <w:lang w:eastAsia="en-US"/>
        </w:rPr>
        <w:t>pro dosažení cílového stavu informatiky</w:t>
      </w:r>
      <w:bookmarkEnd w:id="420"/>
    </w:p>
    <w:p w14:paraId="1A7EE2DF" w14:textId="5D4525C9" w:rsidR="00EC38DA" w:rsidRDefault="007A1893" w:rsidP="00213B5B">
      <w:pPr>
        <w:pStyle w:val="Nvodnkomente"/>
      </w:pPr>
      <w:r w:rsidRPr="00CB3024">
        <w:t xml:space="preserve"> V této kapitole popište, jakými změnovými aktivitami (projekty či programy) budou realizovány změny popsané v předchozí kapitole. Z jejího přečtení by měla být jasná velmi konkrétní představa o tom, kdy budou jednotlivé změny dodány a jakou aktivitou.</w:t>
      </w:r>
    </w:p>
    <w:p w14:paraId="1562DAF9" w14:textId="3459A744" w:rsidR="001D02A2" w:rsidRPr="001D02A2" w:rsidRDefault="003D4F15" w:rsidP="00213B5B">
      <w:pPr>
        <w:pStyle w:val="Nvodnkomente"/>
        <w:rPr>
          <w:b/>
          <w:bCs/>
        </w:rPr>
      </w:pPr>
      <w:r w:rsidRPr="003D4F15">
        <w:rPr>
          <w:b/>
          <w:bCs/>
        </w:rPr>
        <w:t xml:space="preserve">Kapitola odpovídá požadavkům </w:t>
      </w:r>
      <w:r w:rsidR="001D02A2" w:rsidRPr="001D02A2">
        <w:rPr>
          <w:b/>
          <w:bCs/>
        </w:rPr>
        <w:t>§ 3(3)d)</w:t>
      </w:r>
      <w:r w:rsidR="00122C47">
        <w:rPr>
          <w:b/>
          <w:bCs/>
        </w:rPr>
        <w:t xml:space="preserve"> </w:t>
      </w:r>
      <w:r>
        <w:rPr>
          <w:b/>
          <w:bCs/>
        </w:rPr>
        <w:t>Vyhlášky</w:t>
      </w:r>
      <w:r w:rsidR="00591FE5">
        <w:rPr>
          <w:b/>
          <w:bCs/>
        </w:rPr>
        <w:t>.</w:t>
      </w:r>
    </w:p>
    <w:p w14:paraId="2F70C556" w14:textId="77777777" w:rsidR="00736981" w:rsidRPr="00CB3024" w:rsidRDefault="57299F78" w:rsidP="00736981">
      <w:pPr>
        <w:pStyle w:val="Nadpis2"/>
        <w:rPr>
          <w:rStyle w:val="Hypertextovodkaz"/>
          <w:color w:val="2F5496" w:themeColor="accent1" w:themeShade="BF"/>
          <w:u w:val="none"/>
        </w:rPr>
      </w:pPr>
      <w:bookmarkStart w:id="421" w:name="_Toc178771314"/>
      <w:r w:rsidRPr="0629CA91">
        <w:rPr>
          <w:rStyle w:val="Hypertextovodkaz"/>
          <w:color w:val="2F5496" w:themeColor="accent1" w:themeShade="BF"/>
          <w:u w:val="none"/>
        </w:rPr>
        <w:t>Návrh strategie implementace</w:t>
      </w:r>
      <w:bookmarkEnd w:id="421"/>
    </w:p>
    <w:p w14:paraId="144F43F8" w14:textId="77777777" w:rsidR="00736981" w:rsidRPr="00CB3024" w:rsidRDefault="00736981" w:rsidP="00736981">
      <w:pPr>
        <w:pStyle w:val="Nvodnkomente"/>
      </w:pPr>
      <w:r w:rsidRPr="00CB3024">
        <w:t>Popište, kdy a jak převedete záměry identifikované v kapitole 2 do formy konkrétních aktivit (projektů/programů), které nastartujete pro úspěšnou realizaci potřebných změn a dosažení cílového stavu popsaného v kapitole 3.</w:t>
      </w:r>
    </w:p>
    <w:p w14:paraId="3FEF3EC3" w14:textId="77777777" w:rsidR="00736981" w:rsidRPr="00CB3024" w:rsidRDefault="00736981" w:rsidP="00736981">
      <w:pPr>
        <w:rPr>
          <w:lang w:eastAsia="en-US"/>
        </w:rPr>
      </w:pPr>
    </w:p>
    <w:p w14:paraId="7ED212E6" w14:textId="6D2AE7BE" w:rsidR="00E4223C" w:rsidRPr="00CB3024" w:rsidRDefault="760906FB" w:rsidP="007A0E16">
      <w:pPr>
        <w:pStyle w:val="Nadpis2"/>
        <w:jc w:val="left"/>
      </w:pPr>
      <w:bookmarkStart w:id="422" w:name="_Toc178771315"/>
      <w:r>
        <w:t xml:space="preserve">Plán </w:t>
      </w:r>
      <w:r w:rsidR="01EBBE3A">
        <w:t>projektů</w:t>
      </w:r>
      <w:r>
        <w:t xml:space="preserve"> řízení ICT</w:t>
      </w:r>
      <w:bookmarkEnd w:id="422"/>
    </w:p>
    <w:p w14:paraId="4533D113" w14:textId="7F493410" w:rsidR="007A1893" w:rsidRPr="00CB3024" w:rsidRDefault="0008371F" w:rsidP="0008371F">
      <w:pPr>
        <w:pStyle w:val="Nvodnkomente"/>
      </w:pPr>
      <w:r w:rsidRPr="00CB3024">
        <w:t>Navrhněte plán realizace konkrétních projektů nebo manažerských opatření, kterými budou zajištěny identifikované potřeby změny řízení ICT úřadu.</w:t>
      </w:r>
      <w:r w:rsidR="00182D84" w:rsidRPr="00CB3024">
        <w:t xml:space="preserve"> </w:t>
      </w:r>
      <w:r w:rsidR="007A1893" w:rsidRPr="00CB3024">
        <w:rPr>
          <w:lang w:eastAsia="en-US"/>
        </w:rPr>
        <w:t xml:space="preserve">Ze stručného popisu jednotlivých projektů by mělo být rozpoznatelné, jakou konkrétní změnu daný projekt dodává. </w:t>
      </w:r>
    </w:p>
    <w:p w14:paraId="72A43848" w14:textId="1A75320A" w:rsidR="00B54C4A" w:rsidRPr="00CB3024" w:rsidRDefault="00B54C4A" w:rsidP="00B54C4A">
      <w:pPr>
        <w:pStyle w:val="Titulek"/>
        <w:jc w:val="left"/>
      </w:pPr>
      <w:bookmarkStart w:id="423" w:name="_Toc178771380"/>
      <w:r w:rsidRPr="00CB3024">
        <w:t xml:space="preserve">Tabulka </w:t>
      </w:r>
      <w:r w:rsidRPr="00CB3024">
        <w:rPr>
          <w:b w:val="0"/>
        </w:rPr>
        <w:fldChar w:fldCharType="begin"/>
      </w:r>
      <w:r w:rsidRPr="00CB3024">
        <w:instrText>SEQ Tabulka \* ARABIC</w:instrText>
      </w:r>
      <w:r w:rsidRPr="00CB3024">
        <w:rPr>
          <w:b w:val="0"/>
        </w:rPr>
        <w:fldChar w:fldCharType="separate"/>
      </w:r>
      <w:r w:rsidR="000C75BA">
        <w:rPr>
          <w:noProof/>
        </w:rPr>
        <w:t>27</w:t>
      </w:r>
      <w:r w:rsidRPr="00CB3024">
        <w:rPr>
          <w:b w:val="0"/>
        </w:rPr>
        <w:fldChar w:fldCharType="end"/>
      </w:r>
      <w:r w:rsidRPr="00CB3024">
        <w:t>: Přehled všech běžících i plánovaných projektů</w:t>
      </w:r>
      <w:bookmarkEnd w:id="423"/>
    </w:p>
    <w:tbl>
      <w:tblPr>
        <w:tblStyle w:val="Mkatabulky"/>
        <w:tblW w:w="5337"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05"/>
        <w:gridCol w:w="1909"/>
        <w:gridCol w:w="1894"/>
        <w:gridCol w:w="1366"/>
        <w:gridCol w:w="1006"/>
        <w:gridCol w:w="1217"/>
        <w:gridCol w:w="1212"/>
      </w:tblGrid>
      <w:tr w:rsidR="00B54C4A" w:rsidRPr="00CB3024" w14:paraId="6F39F02A" w14:textId="77777777" w:rsidTr="006C20A4">
        <w:trPr>
          <w:trHeight w:val="397"/>
          <w:tblHeader/>
        </w:trPr>
        <w:tc>
          <w:tcPr>
            <w:tcW w:w="509" w:type="pct"/>
            <w:shd w:val="clear" w:color="auto" w:fill="2F5496" w:themeFill="accent1" w:themeFillShade="BF"/>
          </w:tcPr>
          <w:p w14:paraId="21101B9E" w14:textId="77777777" w:rsidR="00B54C4A" w:rsidRPr="00CB3024" w:rsidRDefault="00B54C4A" w:rsidP="006C20A4">
            <w:pPr>
              <w:spacing w:before="120" w:after="120"/>
              <w:jc w:val="left"/>
              <w:rPr>
                <w:b/>
                <w:bCs/>
                <w:color w:val="FFFFFF" w:themeColor="background1"/>
              </w:rPr>
            </w:pPr>
            <w:r w:rsidRPr="00CB3024">
              <w:rPr>
                <w:b/>
                <w:bCs/>
                <w:color w:val="FFFFFF" w:themeColor="background1"/>
              </w:rPr>
              <w:t>Kód projektu</w:t>
            </w:r>
          </w:p>
        </w:tc>
        <w:tc>
          <w:tcPr>
            <w:tcW w:w="1005" w:type="pct"/>
            <w:shd w:val="clear" w:color="auto" w:fill="2F5496" w:themeFill="accent1" w:themeFillShade="BF"/>
          </w:tcPr>
          <w:p w14:paraId="020040D0" w14:textId="77777777" w:rsidR="00B54C4A" w:rsidRPr="00CB3024" w:rsidRDefault="00B54C4A" w:rsidP="006C20A4">
            <w:pPr>
              <w:spacing w:before="120" w:after="120"/>
              <w:jc w:val="left"/>
              <w:rPr>
                <w:b/>
                <w:bCs/>
                <w:color w:val="FFFFFF" w:themeColor="background1"/>
              </w:rPr>
            </w:pPr>
            <w:r w:rsidRPr="00CB3024">
              <w:rPr>
                <w:b/>
                <w:bCs/>
                <w:color w:val="FFFFFF" w:themeColor="background1"/>
              </w:rPr>
              <w:t>Název projektu</w:t>
            </w:r>
          </w:p>
        </w:tc>
        <w:tc>
          <w:tcPr>
            <w:tcW w:w="997" w:type="pct"/>
            <w:shd w:val="clear" w:color="auto" w:fill="2F5496" w:themeFill="accent1" w:themeFillShade="BF"/>
          </w:tcPr>
          <w:p w14:paraId="5EC318D1" w14:textId="77777777" w:rsidR="00B54C4A" w:rsidRPr="00CB3024" w:rsidRDefault="00B54C4A" w:rsidP="006C20A4">
            <w:pPr>
              <w:spacing w:before="120" w:after="120"/>
              <w:jc w:val="left"/>
              <w:rPr>
                <w:b/>
                <w:bCs/>
                <w:color w:val="FFFFFF" w:themeColor="background1"/>
              </w:rPr>
            </w:pPr>
            <w:r w:rsidRPr="00CB3024">
              <w:rPr>
                <w:b/>
                <w:bCs/>
                <w:color w:val="FFFFFF" w:themeColor="background1"/>
              </w:rPr>
              <w:t>Předmět projektu</w:t>
            </w:r>
          </w:p>
        </w:tc>
        <w:tc>
          <w:tcPr>
            <w:tcW w:w="722" w:type="pct"/>
            <w:shd w:val="clear" w:color="auto" w:fill="2F5496" w:themeFill="accent1" w:themeFillShade="BF"/>
          </w:tcPr>
          <w:p w14:paraId="7D9BFF0A" w14:textId="77777777" w:rsidR="00B54C4A" w:rsidRPr="00CB3024" w:rsidRDefault="00B54C4A" w:rsidP="006C20A4">
            <w:pPr>
              <w:spacing w:before="120" w:after="120"/>
              <w:jc w:val="left"/>
              <w:rPr>
                <w:b/>
                <w:bCs/>
                <w:color w:val="FFFFFF" w:themeColor="background1"/>
              </w:rPr>
            </w:pPr>
            <w:r w:rsidRPr="00CB3024">
              <w:rPr>
                <w:b/>
                <w:bCs/>
                <w:color w:val="FFFFFF" w:themeColor="background1"/>
              </w:rPr>
              <w:t xml:space="preserve">Odpovědný útvar </w:t>
            </w:r>
          </w:p>
        </w:tc>
        <w:tc>
          <w:tcPr>
            <w:tcW w:w="509" w:type="pct"/>
            <w:shd w:val="clear" w:color="auto" w:fill="2F5496" w:themeFill="accent1" w:themeFillShade="BF"/>
          </w:tcPr>
          <w:p w14:paraId="64940FCD" w14:textId="77777777" w:rsidR="00B54C4A" w:rsidRPr="00CB3024" w:rsidRDefault="00B54C4A" w:rsidP="006C20A4">
            <w:pPr>
              <w:spacing w:before="120" w:after="120"/>
              <w:jc w:val="left"/>
              <w:rPr>
                <w:b/>
                <w:bCs/>
                <w:color w:val="FFFFFF" w:themeColor="background1"/>
              </w:rPr>
            </w:pPr>
            <w:r w:rsidRPr="00CB3024">
              <w:rPr>
                <w:b/>
                <w:bCs/>
                <w:color w:val="FFFFFF" w:themeColor="background1"/>
              </w:rPr>
              <w:t>Termín zahájení</w:t>
            </w:r>
          </w:p>
        </w:tc>
        <w:tc>
          <w:tcPr>
            <w:tcW w:w="615" w:type="pct"/>
            <w:shd w:val="clear" w:color="auto" w:fill="2F5496" w:themeFill="accent1" w:themeFillShade="BF"/>
          </w:tcPr>
          <w:p w14:paraId="1F2F1E57" w14:textId="77777777" w:rsidR="00B54C4A" w:rsidRPr="00CB3024" w:rsidRDefault="00B54C4A" w:rsidP="006C20A4">
            <w:pPr>
              <w:spacing w:before="120" w:after="120"/>
              <w:jc w:val="left"/>
              <w:rPr>
                <w:b/>
                <w:bCs/>
                <w:color w:val="FFFFFF" w:themeColor="background1"/>
              </w:rPr>
            </w:pPr>
            <w:r w:rsidRPr="00CB3024">
              <w:rPr>
                <w:b/>
                <w:bCs/>
                <w:color w:val="FFFFFF" w:themeColor="background1"/>
              </w:rPr>
              <w:t>Termín dokončení</w:t>
            </w:r>
          </w:p>
        </w:tc>
        <w:tc>
          <w:tcPr>
            <w:tcW w:w="642" w:type="pct"/>
            <w:shd w:val="clear" w:color="auto" w:fill="2F5496" w:themeFill="accent1" w:themeFillShade="BF"/>
          </w:tcPr>
          <w:p w14:paraId="6DABB489" w14:textId="77777777" w:rsidR="00B54C4A" w:rsidRPr="00CB3024" w:rsidRDefault="00B54C4A" w:rsidP="006C20A4">
            <w:pPr>
              <w:spacing w:before="120" w:after="120"/>
              <w:jc w:val="left"/>
              <w:rPr>
                <w:b/>
                <w:bCs/>
                <w:color w:val="FFFFFF" w:themeColor="background1"/>
              </w:rPr>
            </w:pPr>
            <w:r w:rsidRPr="00CB3024">
              <w:rPr>
                <w:b/>
                <w:bCs/>
                <w:color w:val="FFFFFF" w:themeColor="background1"/>
              </w:rPr>
              <w:t>DČ</w:t>
            </w:r>
          </w:p>
        </w:tc>
      </w:tr>
      <w:tr w:rsidR="00B54C4A" w:rsidRPr="00CB3024" w14:paraId="7568784B" w14:textId="77777777" w:rsidTr="006C20A4">
        <w:trPr>
          <w:trHeight w:val="397"/>
        </w:trPr>
        <w:tc>
          <w:tcPr>
            <w:tcW w:w="509" w:type="pct"/>
            <w:vAlign w:val="center"/>
          </w:tcPr>
          <w:p w14:paraId="1CBF79F7" w14:textId="77777777" w:rsidR="00B54C4A" w:rsidRPr="00CB3024" w:rsidRDefault="00B54C4A" w:rsidP="006C20A4">
            <w:pPr>
              <w:spacing w:before="120" w:after="120"/>
              <w:jc w:val="left"/>
            </w:pPr>
          </w:p>
        </w:tc>
        <w:tc>
          <w:tcPr>
            <w:tcW w:w="1005" w:type="pct"/>
            <w:vAlign w:val="center"/>
          </w:tcPr>
          <w:p w14:paraId="78B6B233" w14:textId="77777777" w:rsidR="00B54C4A" w:rsidRPr="00CB3024" w:rsidRDefault="00B54C4A" w:rsidP="006C20A4">
            <w:pPr>
              <w:jc w:val="left"/>
              <w:rPr>
                <w:rFonts w:ascii="Calibri" w:hAnsi="Calibri" w:cs="Calibri"/>
                <w:color w:val="000000"/>
                <w:szCs w:val="22"/>
              </w:rPr>
            </w:pPr>
          </w:p>
        </w:tc>
        <w:tc>
          <w:tcPr>
            <w:tcW w:w="997" w:type="pct"/>
          </w:tcPr>
          <w:p w14:paraId="13DF3495" w14:textId="77777777" w:rsidR="00B54C4A" w:rsidRPr="00CB3024" w:rsidRDefault="00B54C4A" w:rsidP="006C20A4">
            <w:pPr>
              <w:spacing w:before="120" w:after="120"/>
              <w:jc w:val="left"/>
            </w:pPr>
          </w:p>
        </w:tc>
        <w:tc>
          <w:tcPr>
            <w:tcW w:w="722" w:type="pct"/>
            <w:vAlign w:val="center"/>
          </w:tcPr>
          <w:p w14:paraId="74F0FAE3" w14:textId="77777777" w:rsidR="00B54C4A" w:rsidRPr="00CB3024" w:rsidRDefault="00B54C4A" w:rsidP="006C20A4">
            <w:pPr>
              <w:spacing w:before="120" w:after="120"/>
              <w:jc w:val="left"/>
              <w:rPr>
                <w:rFonts w:eastAsia="Arial" w:cs="Arial"/>
              </w:rPr>
            </w:pPr>
          </w:p>
        </w:tc>
        <w:tc>
          <w:tcPr>
            <w:tcW w:w="509" w:type="pct"/>
            <w:shd w:val="clear" w:color="auto" w:fill="auto"/>
          </w:tcPr>
          <w:p w14:paraId="5BD5D099" w14:textId="77777777" w:rsidR="00B54C4A" w:rsidRPr="00CB3024" w:rsidRDefault="00B54C4A" w:rsidP="006C20A4">
            <w:pPr>
              <w:spacing w:before="120" w:after="120"/>
              <w:jc w:val="left"/>
              <w:rPr>
                <w:rFonts w:eastAsia="Arial" w:cs="Arial"/>
              </w:rPr>
            </w:pPr>
          </w:p>
        </w:tc>
        <w:tc>
          <w:tcPr>
            <w:tcW w:w="615" w:type="pct"/>
          </w:tcPr>
          <w:p w14:paraId="34B05A6B" w14:textId="77777777" w:rsidR="00B54C4A" w:rsidRPr="00CB3024" w:rsidRDefault="00B54C4A" w:rsidP="006C20A4">
            <w:pPr>
              <w:spacing w:before="120" w:after="120"/>
              <w:jc w:val="left"/>
              <w:rPr>
                <w:rFonts w:eastAsia="Arial" w:cs="Arial"/>
              </w:rPr>
            </w:pPr>
          </w:p>
        </w:tc>
        <w:tc>
          <w:tcPr>
            <w:tcW w:w="642" w:type="pct"/>
          </w:tcPr>
          <w:p w14:paraId="6C8996BB" w14:textId="77777777" w:rsidR="00B54C4A" w:rsidRPr="00CB3024" w:rsidRDefault="00B54C4A" w:rsidP="006C20A4">
            <w:pPr>
              <w:spacing w:before="120" w:after="120"/>
              <w:jc w:val="left"/>
              <w:rPr>
                <w:rFonts w:eastAsia="Arial" w:cs="Arial"/>
              </w:rPr>
            </w:pPr>
          </w:p>
        </w:tc>
      </w:tr>
      <w:tr w:rsidR="00B54C4A" w:rsidRPr="00CB3024" w14:paraId="5E3CFF75" w14:textId="77777777" w:rsidTr="006C20A4">
        <w:trPr>
          <w:trHeight w:val="397"/>
        </w:trPr>
        <w:tc>
          <w:tcPr>
            <w:tcW w:w="509" w:type="pct"/>
            <w:vAlign w:val="center"/>
          </w:tcPr>
          <w:p w14:paraId="43DBD8E5" w14:textId="77777777" w:rsidR="00B54C4A" w:rsidRPr="00CB3024" w:rsidRDefault="00B54C4A" w:rsidP="006C20A4">
            <w:pPr>
              <w:spacing w:before="120" w:after="120"/>
              <w:jc w:val="left"/>
            </w:pPr>
          </w:p>
        </w:tc>
        <w:tc>
          <w:tcPr>
            <w:tcW w:w="1005" w:type="pct"/>
            <w:vAlign w:val="center"/>
          </w:tcPr>
          <w:p w14:paraId="641CA893" w14:textId="77777777" w:rsidR="00B54C4A" w:rsidRPr="00CB3024" w:rsidRDefault="00B54C4A" w:rsidP="006C20A4">
            <w:pPr>
              <w:jc w:val="left"/>
              <w:rPr>
                <w:rFonts w:ascii="Calibri" w:hAnsi="Calibri" w:cs="Calibri"/>
                <w:color w:val="000000"/>
                <w:szCs w:val="22"/>
              </w:rPr>
            </w:pPr>
          </w:p>
        </w:tc>
        <w:tc>
          <w:tcPr>
            <w:tcW w:w="997" w:type="pct"/>
          </w:tcPr>
          <w:p w14:paraId="3A7BF202" w14:textId="77777777" w:rsidR="00B54C4A" w:rsidRPr="00CB3024" w:rsidRDefault="00B54C4A" w:rsidP="006C20A4">
            <w:pPr>
              <w:spacing w:before="120" w:after="120"/>
              <w:jc w:val="left"/>
            </w:pPr>
          </w:p>
        </w:tc>
        <w:tc>
          <w:tcPr>
            <w:tcW w:w="722" w:type="pct"/>
            <w:vAlign w:val="center"/>
          </w:tcPr>
          <w:p w14:paraId="40001211" w14:textId="77777777" w:rsidR="00B54C4A" w:rsidRPr="00CB3024" w:rsidRDefault="00B54C4A" w:rsidP="006C20A4">
            <w:pPr>
              <w:spacing w:before="120" w:after="120"/>
              <w:jc w:val="left"/>
            </w:pPr>
          </w:p>
        </w:tc>
        <w:tc>
          <w:tcPr>
            <w:tcW w:w="509" w:type="pct"/>
            <w:shd w:val="clear" w:color="auto" w:fill="auto"/>
          </w:tcPr>
          <w:p w14:paraId="5DC1D9C2" w14:textId="77777777" w:rsidR="00B54C4A" w:rsidRPr="00CB3024" w:rsidRDefault="00B54C4A" w:rsidP="006C20A4">
            <w:pPr>
              <w:spacing w:before="120" w:after="120"/>
              <w:jc w:val="left"/>
            </w:pPr>
          </w:p>
        </w:tc>
        <w:tc>
          <w:tcPr>
            <w:tcW w:w="615" w:type="pct"/>
          </w:tcPr>
          <w:p w14:paraId="70CBE188" w14:textId="77777777" w:rsidR="00B54C4A" w:rsidRPr="00CB3024" w:rsidRDefault="00B54C4A" w:rsidP="006C20A4">
            <w:pPr>
              <w:spacing w:before="120" w:after="120"/>
              <w:jc w:val="left"/>
              <w:rPr>
                <w:rFonts w:eastAsia="Arial" w:cs="Arial"/>
              </w:rPr>
            </w:pPr>
          </w:p>
        </w:tc>
        <w:tc>
          <w:tcPr>
            <w:tcW w:w="642" w:type="pct"/>
          </w:tcPr>
          <w:p w14:paraId="58981A7C" w14:textId="77777777" w:rsidR="00B54C4A" w:rsidRPr="00CB3024" w:rsidRDefault="00B54C4A" w:rsidP="006C20A4">
            <w:pPr>
              <w:spacing w:before="120" w:after="120"/>
              <w:jc w:val="left"/>
              <w:rPr>
                <w:rFonts w:eastAsia="Arial" w:cs="Arial"/>
              </w:rPr>
            </w:pPr>
          </w:p>
        </w:tc>
      </w:tr>
      <w:tr w:rsidR="00B9303E" w:rsidRPr="00CB3024" w14:paraId="4331B581" w14:textId="77777777" w:rsidTr="006C20A4">
        <w:trPr>
          <w:trHeight w:val="397"/>
        </w:trPr>
        <w:tc>
          <w:tcPr>
            <w:tcW w:w="509" w:type="pct"/>
            <w:vAlign w:val="center"/>
          </w:tcPr>
          <w:p w14:paraId="4B2805D5" w14:textId="77777777" w:rsidR="00B9303E" w:rsidRPr="00CB3024" w:rsidRDefault="00B9303E" w:rsidP="006C20A4">
            <w:pPr>
              <w:spacing w:before="120" w:after="120"/>
              <w:jc w:val="left"/>
            </w:pPr>
          </w:p>
        </w:tc>
        <w:tc>
          <w:tcPr>
            <w:tcW w:w="1005" w:type="pct"/>
            <w:vAlign w:val="center"/>
          </w:tcPr>
          <w:p w14:paraId="59749EAF" w14:textId="77777777" w:rsidR="00B9303E" w:rsidRPr="00CB3024" w:rsidRDefault="00B9303E" w:rsidP="006C20A4">
            <w:pPr>
              <w:jc w:val="left"/>
              <w:rPr>
                <w:rFonts w:ascii="Calibri" w:hAnsi="Calibri" w:cs="Calibri"/>
                <w:color w:val="000000"/>
                <w:szCs w:val="22"/>
              </w:rPr>
            </w:pPr>
          </w:p>
        </w:tc>
        <w:tc>
          <w:tcPr>
            <w:tcW w:w="997" w:type="pct"/>
          </w:tcPr>
          <w:p w14:paraId="69F890DD" w14:textId="77777777" w:rsidR="00B9303E" w:rsidRPr="00CB3024" w:rsidRDefault="00B9303E" w:rsidP="006C20A4">
            <w:pPr>
              <w:spacing w:before="120" w:after="120"/>
              <w:jc w:val="left"/>
            </w:pPr>
          </w:p>
        </w:tc>
        <w:tc>
          <w:tcPr>
            <w:tcW w:w="722" w:type="pct"/>
            <w:vAlign w:val="center"/>
          </w:tcPr>
          <w:p w14:paraId="7FDA60B2" w14:textId="77777777" w:rsidR="00B9303E" w:rsidRPr="00CB3024" w:rsidRDefault="00B9303E" w:rsidP="006C20A4">
            <w:pPr>
              <w:spacing w:before="120" w:after="120"/>
              <w:jc w:val="left"/>
            </w:pPr>
          </w:p>
        </w:tc>
        <w:tc>
          <w:tcPr>
            <w:tcW w:w="509" w:type="pct"/>
            <w:shd w:val="clear" w:color="auto" w:fill="auto"/>
          </w:tcPr>
          <w:p w14:paraId="77BC9AE0" w14:textId="77777777" w:rsidR="00B9303E" w:rsidRPr="00CB3024" w:rsidRDefault="00B9303E" w:rsidP="006C20A4">
            <w:pPr>
              <w:spacing w:before="120" w:after="120"/>
              <w:jc w:val="left"/>
            </w:pPr>
          </w:p>
        </w:tc>
        <w:tc>
          <w:tcPr>
            <w:tcW w:w="615" w:type="pct"/>
          </w:tcPr>
          <w:p w14:paraId="198E7A4A" w14:textId="77777777" w:rsidR="00B9303E" w:rsidRPr="00CB3024" w:rsidRDefault="00B9303E" w:rsidP="006C20A4">
            <w:pPr>
              <w:spacing w:before="120" w:after="120"/>
              <w:jc w:val="left"/>
              <w:rPr>
                <w:rFonts w:eastAsia="Arial" w:cs="Arial"/>
              </w:rPr>
            </w:pPr>
          </w:p>
        </w:tc>
        <w:tc>
          <w:tcPr>
            <w:tcW w:w="642" w:type="pct"/>
          </w:tcPr>
          <w:p w14:paraId="09F6268D" w14:textId="77777777" w:rsidR="00B9303E" w:rsidRPr="00CB3024" w:rsidRDefault="00B9303E" w:rsidP="006C20A4">
            <w:pPr>
              <w:spacing w:before="120" w:after="120"/>
              <w:jc w:val="left"/>
              <w:rPr>
                <w:rFonts w:eastAsia="Arial" w:cs="Arial"/>
              </w:rPr>
            </w:pPr>
          </w:p>
        </w:tc>
      </w:tr>
    </w:tbl>
    <w:p w14:paraId="47446283" w14:textId="77777777" w:rsidR="00326EE4" w:rsidRPr="00CB3024" w:rsidRDefault="00326EE4" w:rsidP="00326EE4">
      <w:pPr>
        <w:rPr>
          <w:lang w:eastAsia="en-US"/>
        </w:rPr>
      </w:pPr>
    </w:p>
    <w:p w14:paraId="3B4FBE0C" w14:textId="77777777" w:rsidR="00A35744" w:rsidRPr="00CB3024" w:rsidRDefault="3BF77DDD" w:rsidP="00A35744">
      <w:pPr>
        <w:pStyle w:val="Nadpis2"/>
        <w:jc w:val="left"/>
        <w:rPr>
          <w:rFonts w:eastAsia="MS Mincho"/>
        </w:rPr>
      </w:pPr>
      <w:bookmarkStart w:id="424" w:name="_Toc178771316"/>
      <w:bookmarkEnd w:id="150"/>
      <w:bookmarkEnd w:id="151"/>
      <w:bookmarkEnd w:id="152"/>
      <w:r w:rsidRPr="0629CA91">
        <w:rPr>
          <w:rFonts w:eastAsia="MS Mincho"/>
        </w:rPr>
        <w:t>Předpoklady úspěšné realizace plánovaných projektů/programů</w:t>
      </w:r>
      <w:bookmarkEnd w:id="424"/>
    </w:p>
    <w:p w14:paraId="7D3A9830" w14:textId="79446966" w:rsidR="00A35744" w:rsidRPr="00CB3024" w:rsidRDefault="00A35744" w:rsidP="00A35744">
      <w:pPr>
        <w:pStyle w:val="Nvodnkomente"/>
      </w:pPr>
      <w:r w:rsidRPr="00CB3024">
        <w:t xml:space="preserve">Doplňte předpoklady a požadavky pro úspěšné zavedení změn, zejména lidské a finanční zdroje, legislativní úpravy a další. Inspiraci je možné najít v MŘICT, kapitole </w:t>
      </w:r>
      <w:hyperlink r:id="rId102" w:anchor="predpoklady_uspesne_digitalni_transformace_verejne_spravy" w:history="1">
        <w:r w:rsidRPr="00CB3024">
          <w:rPr>
            <w:rStyle w:val="Hypertextovodkaz"/>
          </w:rPr>
          <w:t>Předpoklady úspěšné digitální transformace veřejné správy</w:t>
        </w:r>
      </w:hyperlink>
      <w:r w:rsidRPr="00CB3024">
        <w:t>.</w:t>
      </w:r>
    </w:p>
    <w:p w14:paraId="4BED74BB" w14:textId="77777777" w:rsidR="00A35744" w:rsidRPr="00CB3024" w:rsidRDefault="00A35744" w:rsidP="00A35744">
      <w:pPr>
        <w:rPr>
          <w:lang w:eastAsia="en-US"/>
        </w:rPr>
      </w:pPr>
    </w:p>
    <w:p w14:paraId="5376099F" w14:textId="4DE3CD75" w:rsidR="00E4223C" w:rsidRPr="00CB3024" w:rsidRDefault="6EC41B22" w:rsidP="007A0E16">
      <w:pPr>
        <w:pStyle w:val="Nadpis2"/>
        <w:jc w:val="left"/>
      </w:pPr>
      <w:bookmarkStart w:id="425" w:name="_Toc472589274"/>
      <w:bookmarkStart w:id="426" w:name="_Ref469396796"/>
      <w:bookmarkStart w:id="427" w:name="_Ref297209396"/>
      <w:bookmarkStart w:id="428" w:name="_Toc178771317"/>
      <w:r>
        <w:t>Způsob financování projektů</w:t>
      </w:r>
      <w:r w:rsidR="19538479">
        <w:t xml:space="preserve"> s dopadem do řízení ICT</w:t>
      </w:r>
      <w:bookmarkEnd w:id="428"/>
    </w:p>
    <w:p w14:paraId="5CC65802" w14:textId="5856AEAA" w:rsidR="00AB6F16" w:rsidRPr="00CB3024" w:rsidRDefault="00AB6F16" w:rsidP="00AB6F16">
      <w:pPr>
        <w:pStyle w:val="Nvodnkomente"/>
      </w:pPr>
      <w:r w:rsidRPr="00CB3024">
        <w:t xml:space="preserve">Navrhněte plán </w:t>
      </w:r>
      <w:r w:rsidR="00230627" w:rsidRPr="00CB3024">
        <w:t>řízení investičního a provozního ro</w:t>
      </w:r>
      <w:r w:rsidR="000D1C75" w:rsidRPr="00CB3024">
        <w:t>z</w:t>
      </w:r>
      <w:r w:rsidR="00230627" w:rsidRPr="00CB3024">
        <w:t>počtu</w:t>
      </w:r>
      <w:r w:rsidRPr="00CB3024">
        <w:t>.</w:t>
      </w:r>
    </w:p>
    <w:p w14:paraId="7FF126B2" w14:textId="5F7E1414" w:rsidR="00785AA8" w:rsidRPr="00CB3024" w:rsidRDefault="00785AA8" w:rsidP="00785AA8">
      <w:pPr>
        <w:pStyle w:val="Titulek"/>
      </w:pPr>
      <w:bookmarkStart w:id="429" w:name="_Toc178771381"/>
      <w:r w:rsidRPr="00CB3024">
        <w:t xml:space="preserve">Tabulka </w:t>
      </w:r>
      <w:r w:rsidRPr="00CB3024">
        <w:fldChar w:fldCharType="begin"/>
      </w:r>
      <w:r w:rsidRPr="00CB3024">
        <w:instrText>SEQ Tabulka \* ARABIC</w:instrText>
      </w:r>
      <w:r w:rsidRPr="00CB3024">
        <w:fldChar w:fldCharType="separate"/>
      </w:r>
      <w:r w:rsidR="000C75BA">
        <w:rPr>
          <w:noProof/>
        </w:rPr>
        <w:t>28</w:t>
      </w:r>
      <w:r w:rsidRPr="00CB3024">
        <w:fldChar w:fldCharType="end"/>
      </w:r>
      <w:r w:rsidR="003D76E6" w:rsidRPr="00CB3024">
        <w:rPr>
          <w:noProof/>
        </w:rPr>
        <w:t>:</w:t>
      </w:r>
      <w:r w:rsidRPr="00CB3024">
        <w:t xml:space="preserve"> Plán přímých investičních nákladů na projekty.</w:t>
      </w:r>
      <w:bookmarkEnd w:id="429"/>
    </w:p>
    <w:tbl>
      <w:tblPr>
        <w:tblW w:w="9377" w:type="dxa"/>
        <w:tblInd w:w="-31"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left w:w="70" w:type="dxa"/>
          <w:right w:w="70" w:type="dxa"/>
        </w:tblCellMar>
        <w:tblLook w:val="04A0" w:firstRow="1" w:lastRow="0" w:firstColumn="1" w:lastColumn="0" w:noHBand="0" w:noVBand="1"/>
      </w:tblPr>
      <w:tblGrid>
        <w:gridCol w:w="546"/>
        <w:gridCol w:w="2480"/>
        <w:gridCol w:w="6351"/>
      </w:tblGrid>
      <w:tr w:rsidR="00BE2216" w:rsidRPr="00CB3024" w14:paraId="3622ED7F" w14:textId="77777777" w:rsidTr="004363FF">
        <w:trPr>
          <w:trHeight w:val="397"/>
          <w:tblHeader/>
        </w:trPr>
        <w:tc>
          <w:tcPr>
            <w:tcW w:w="546" w:type="dxa"/>
            <w:shd w:val="clear" w:color="auto" w:fill="4472C4" w:themeFill="accent1"/>
            <w:vAlign w:val="center"/>
            <w:hideMark/>
          </w:tcPr>
          <w:p w14:paraId="61667F23" w14:textId="77777777" w:rsidR="00785AA8" w:rsidRPr="00CB3024" w:rsidRDefault="00785AA8" w:rsidP="004363FF">
            <w:pPr>
              <w:contextualSpacing/>
              <w:rPr>
                <w:color w:val="FFFFFF" w:themeColor="background1"/>
                <w:sz w:val="20"/>
              </w:rPr>
            </w:pPr>
            <w:r w:rsidRPr="00CB3024">
              <w:rPr>
                <w:color w:val="FFFFFF" w:themeColor="background1"/>
                <w:sz w:val="20"/>
              </w:rPr>
              <w:t>Rok</w:t>
            </w:r>
          </w:p>
        </w:tc>
        <w:tc>
          <w:tcPr>
            <w:tcW w:w="2480" w:type="dxa"/>
            <w:shd w:val="clear" w:color="auto" w:fill="4472C4" w:themeFill="accent1"/>
            <w:vAlign w:val="center"/>
            <w:hideMark/>
          </w:tcPr>
          <w:p w14:paraId="342840F3" w14:textId="77777777" w:rsidR="00785AA8" w:rsidRPr="00CB3024" w:rsidRDefault="00785AA8" w:rsidP="004363FF">
            <w:pPr>
              <w:contextualSpacing/>
              <w:rPr>
                <w:color w:val="FFFFFF" w:themeColor="background1"/>
                <w:sz w:val="20"/>
              </w:rPr>
            </w:pPr>
            <w:r w:rsidRPr="00CB3024">
              <w:rPr>
                <w:color w:val="FFFFFF" w:themeColor="background1"/>
                <w:sz w:val="20"/>
              </w:rPr>
              <w:t>Investiční výdaje (Kč)</w:t>
            </w:r>
          </w:p>
        </w:tc>
        <w:tc>
          <w:tcPr>
            <w:tcW w:w="6351" w:type="dxa"/>
            <w:shd w:val="clear" w:color="auto" w:fill="4472C4" w:themeFill="accent1"/>
            <w:vAlign w:val="center"/>
          </w:tcPr>
          <w:p w14:paraId="07507EF3" w14:textId="77777777" w:rsidR="00785AA8" w:rsidRPr="00CB3024" w:rsidRDefault="00785AA8" w:rsidP="004363FF">
            <w:pPr>
              <w:contextualSpacing/>
              <w:rPr>
                <w:color w:val="FFFFFF" w:themeColor="background1"/>
                <w:sz w:val="20"/>
              </w:rPr>
            </w:pPr>
            <w:r w:rsidRPr="00CB3024">
              <w:rPr>
                <w:color w:val="FFFFFF" w:themeColor="background1"/>
                <w:sz w:val="20"/>
              </w:rPr>
              <w:t>Zdroje financování</w:t>
            </w:r>
          </w:p>
        </w:tc>
      </w:tr>
      <w:tr w:rsidR="00724541" w:rsidRPr="00CB3024" w14:paraId="2AC3241B" w14:textId="77777777" w:rsidTr="004363FF">
        <w:trPr>
          <w:trHeight w:val="397"/>
        </w:trPr>
        <w:tc>
          <w:tcPr>
            <w:tcW w:w="546" w:type="dxa"/>
            <w:shd w:val="clear" w:color="auto" w:fill="auto"/>
            <w:vAlign w:val="center"/>
          </w:tcPr>
          <w:p w14:paraId="74FDE3F8" w14:textId="6E7D5F20" w:rsidR="00785AA8" w:rsidRPr="00CB3024" w:rsidRDefault="00785AA8" w:rsidP="004363FF">
            <w:pPr>
              <w:contextualSpacing/>
              <w:rPr>
                <w:rFonts w:asciiTheme="minorHAnsi" w:eastAsia="MS Mincho" w:hAnsiTheme="minorHAnsi"/>
                <w:sz w:val="20"/>
              </w:rPr>
            </w:pPr>
            <w:r w:rsidRPr="00CB3024">
              <w:rPr>
                <w:rFonts w:asciiTheme="minorHAnsi" w:eastAsia="MS Mincho" w:hAnsiTheme="minorHAnsi"/>
                <w:sz w:val="20"/>
              </w:rPr>
              <w:t>202</w:t>
            </w:r>
            <w:r w:rsidR="006B597C">
              <w:rPr>
                <w:rFonts w:asciiTheme="minorHAnsi" w:eastAsia="MS Mincho" w:hAnsiTheme="minorHAnsi"/>
                <w:sz w:val="20"/>
              </w:rPr>
              <w:t>5</w:t>
            </w:r>
          </w:p>
        </w:tc>
        <w:tc>
          <w:tcPr>
            <w:tcW w:w="2480" w:type="dxa"/>
            <w:shd w:val="clear" w:color="auto" w:fill="auto"/>
            <w:vAlign w:val="center"/>
          </w:tcPr>
          <w:p w14:paraId="4B1FA232" w14:textId="77777777" w:rsidR="00785AA8" w:rsidRPr="00CB3024" w:rsidRDefault="00785AA8" w:rsidP="004363FF">
            <w:pPr>
              <w:contextualSpacing/>
              <w:rPr>
                <w:rFonts w:asciiTheme="minorHAnsi" w:eastAsia="MS Mincho" w:hAnsiTheme="minorHAnsi"/>
                <w:sz w:val="20"/>
              </w:rPr>
            </w:pPr>
          </w:p>
        </w:tc>
        <w:tc>
          <w:tcPr>
            <w:tcW w:w="6351" w:type="dxa"/>
            <w:vAlign w:val="center"/>
          </w:tcPr>
          <w:p w14:paraId="179E30CF" w14:textId="77777777" w:rsidR="00785AA8" w:rsidRPr="00CB3024" w:rsidRDefault="00785AA8" w:rsidP="004363FF">
            <w:pPr>
              <w:contextualSpacing/>
              <w:rPr>
                <w:rFonts w:asciiTheme="minorHAnsi" w:eastAsia="MS Mincho" w:hAnsiTheme="minorHAnsi"/>
                <w:sz w:val="20"/>
              </w:rPr>
            </w:pPr>
          </w:p>
        </w:tc>
      </w:tr>
      <w:tr w:rsidR="00724541" w:rsidRPr="00CB3024" w14:paraId="1ED2CD81" w14:textId="77777777" w:rsidTr="004363FF">
        <w:trPr>
          <w:trHeight w:val="397"/>
        </w:trPr>
        <w:tc>
          <w:tcPr>
            <w:tcW w:w="546" w:type="dxa"/>
            <w:shd w:val="clear" w:color="auto" w:fill="auto"/>
            <w:vAlign w:val="center"/>
          </w:tcPr>
          <w:p w14:paraId="1B4CEE69" w14:textId="5AD9FCFD" w:rsidR="00785AA8" w:rsidRPr="00CB3024" w:rsidRDefault="00785AA8" w:rsidP="004363FF">
            <w:pPr>
              <w:contextualSpacing/>
              <w:rPr>
                <w:rFonts w:asciiTheme="minorHAnsi" w:eastAsia="MS Mincho" w:hAnsiTheme="minorHAnsi"/>
                <w:sz w:val="20"/>
              </w:rPr>
            </w:pPr>
            <w:r w:rsidRPr="00CB3024">
              <w:rPr>
                <w:rFonts w:asciiTheme="minorHAnsi" w:eastAsia="MS Mincho" w:hAnsiTheme="minorHAnsi"/>
                <w:sz w:val="20"/>
              </w:rPr>
              <w:t>202</w:t>
            </w:r>
            <w:r w:rsidR="006B597C">
              <w:rPr>
                <w:rFonts w:asciiTheme="minorHAnsi" w:eastAsia="MS Mincho" w:hAnsiTheme="minorHAnsi"/>
                <w:sz w:val="20"/>
              </w:rPr>
              <w:t>6</w:t>
            </w:r>
          </w:p>
        </w:tc>
        <w:tc>
          <w:tcPr>
            <w:tcW w:w="2480" w:type="dxa"/>
            <w:shd w:val="clear" w:color="auto" w:fill="auto"/>
            <w:vAlign w:val="center"/>
          </w:tcPr>
          <w:p w14:paraId="7162FA5F" w14:textId="77777777" w:rsidR="00785AA8" w:rsidRPr="00CB3024" w:rsidRDefault="00785AA8" w:rsidP="004363FF">
            <w:pPr>
              <w:contextualSpacing/>
              <w:rPr>
                <w:rFonts w:asciiTheme="minorHAnsi" w:eastAsia="MS Mincho" w:hAnsiTheme="minorHAnsi"/>
                <w:sz w:val="20"/>
              </w:rPr>
            </w:pPr>
          </w:p>
        </w:tc>
        <w:tc>
          <w:tcPr>
            <w:tcW w:w="6351" w:type="dxa"/>
            <w:vAlign w:val="center"/>
          </w:tcPr>
          <w:p w14:paraId="7D2C129B" w14:textId="77777777" w:rsidR="00785AA8" w:rsidRPr="00CB3024" w:rsidRDefault="00785AA8" w:rsidP="004363FF">
            <w:pPr>
              <w:contextualSpacing/>
              <w:rPr>
                <w:rFonts w:asciiTheme="minorHAnsi" w:eastAsia="MS Mincho" w:hAnsiTheme="minorHAnsi"/>
                <w:sz w:val="20"/>
              </w:rPr>
            </w:pPr>
          </w:p>
        </w:tc>
      </w:tr>
      <w:tr w:rsidR="00724541" w:rsidRPr="00CB3024" w14:paraId="5008B722" w14:textId="77777777" w:rsidTr="004363FF">
        <w:trPr>
          <w:trHeight w:val="397"/>
        </w:trPr>
        <w:tc>
          <w:tcPr>
            <w:tcW w:w="546" w:type="dxa"/>
            <w:shd w:val="clear" w:color="auto" w:fill="auto"/>
            <w:vAlign w:val="center"/>
          </w:tcPr>
          <w:p w14:paraId="182297D2" w14:textId="11870DDC" w:rsidR="00785AA8" w:rsidRPr="00CB3024" w:rsidRDefault="00785AA8" w:rsidP="004363FF">
            <w:pPr>
              <w:contextualSpacing/>
              <w:rPr>
                <w:rFonts w:asciiTheme="minorHAnsi" w:eastAsia="MS Mincho" w:hAnsiTheme="minorHAnsi"/>
                <w:sz w:val="20"/>
              </w:rPr>
            </w:pPr>
            <w:r w:rsidRPr="00CB3024">
              <w:rPr>
                <w:rFonts w:asciiTheme="minorHAnsi" w:eastAsia="MS Mincho" w:hAnsiTheme="minorHAnsi"/>
                <w:sz w:val="20"/>
              </w:rPr>
              <w:t>202</w:t>
            </w:r>
            <w:r w:rsidR="006B597C">
              <w:rPr>
                <w:rFonts w:asciiTheme="minorHAnsi" w:eastAsia="MS Mincho" w:hAnsiTheme="minorHAnsi"/>
                <w:sz w:val="20"/>
              </w:rPr>
              <w:t>7</w:t>
            </w:r>
          </w:p>
        </w:tc>
        <w:tc>
          <w:tcPr>
            <w:tcW w:w="2480" w:type="dxa"/>
            <w:shd w:val="clear" w:color="auto" w:fill="auto"/>
            <w:vAlign w:val="center"/>
          </w:tcPr>
          <w:p w14:paraId="0227117C" w14:textId="77777777" w:rsidR="00785AA8" w:rsidRPr="00CB3024" w:rsidRDefault="00785AA8" w:rsidP="004363FF">
            <w:pPr>
              <w:contextualSpacing/>
              <w:rPr>
                <w:rFonts w:asciiTheme="minorHAnsi" w:eastAsia="MS Mincho" w:hAnsiTheme="minorHAnsi"/>
                <w:sz w:val="20"/>
              </w:rPr>
            </w:pPr>
          </w:p>
        </w:tc>
        <w:tc>
          <w:tcPr>
            <w:tcW w:w="6351" w:type="dxa"/>
            <w:vAlign w:val="center"/>
          </w:tcPr>
          <w:p w14:paraId="2FD66C62" w14:textId="77777777" w:rsidR="00785AA8" w:rsidRPr="00CB3024" w:rsidRDefault="00785AA8" w:rsidP="004363FF">
            <w:pPr>
              <w:contextualSpacing/>
              <w:rPr>
                <w:rFonts w:asciiTheme="minorHAnsi" w:eastAsia="MS Mincho" w:hAnsiTheme="minorHAnsi"/>
                <w:sz w:val="20"/>
              </w:rPr>
            </w:pPr>
          </w:p>
        </w:tc>
      </w:tr>
      <w:tr w:rsidR="00724541" w:rsidRPr="00CB3024" w14:paraId="00145599" w14:textId="77777777" w:rsidTr="004363FF">
        <w:trPr>
          <w:trHeight w:val="397"/>
        </w:trPr>
        <w:tc>
          <w:tcPr>
            <w:tcW w:w="546" w:type="dxa"/>
            <w:shd w:val="clear" w:color="auto" w:fill="auto"/>
            <w:vAlign w:val="center"/>
          </w:tcPr>
          <w:p w14:paraId="7966616C" w14:textId="09666BAB" w:rsidR="00785AA8" w:rsidRPr="00CB3024" w:rsidRDefault="00785AA8" w:rsidP="004363FF">
            <w:pPr>
              <w:contextualSpacing/>
              <w:rPr>
                <w:rFonts w:asciiTheme="minorHAnsi" w:eastAsia="MS Mincho" w:hAnsiTheme="minorHAnsi"/>
                <w:sz w:val="20"/>
              </w:rPr>
            </w:pPr>
            <w:r w:rsidRPr="00CB3024">
              <w:rPr>
                <w:rFonts w:asciiTheme="minorHAnsi" w:eastAsia="MS Mincho" w:hAnsiTheme="minorHAnsi"/>
                <w:sz w:val="20"/>
              </w:rPr>
              <w:t>202</w:t>
            </w:r>
            <w:r w:rsidR="006B597C">
              <w:rPr>
                <w:rFonts w:asciiTheme="minorHAnsi" w:eastAsia="MS Mincho" w:hAnsiTheme="minorHAnsi"/>
                <w:sz w:val="20"/>
              </w:rPr>
              <w:t>8</w:t>
            </w:r>
          </w:p>
        </w:tc>
        <w:tc>
          <w:tcPr>
            <w:tcW w:w="2480" w:type="dxa"/>
            <w:shd w:val="clear" w:color="auto" w:fill="auto"/>
            <w:vAlign w:val="center"/>
          </w:tcPr>
          <w:p w14:paraId="67B476C6" w14:textId="77777777" w:rsidR="00785AA8" w:rsidRPr="00CB3024" w:rsidRDefault="00785AA8" w:rsidP="004363FF">
            <w:pPr>
              <w:contextualSpacing/>
              <w:rPr>
                <w:rFonts w:asciiTheme="minorHAnsi" w:eastAsia="MS Mincho" w:hAnsiTheme="minorHAnsi"/>
                <w:sz w:val="20"/>
              </w:rPr>
            </w:pPr>
          </w:p>
        </w:tc>
        <w:tc>
          <w:tcPr>
            <w:tcW w:w="6351" w:type="dxa"/>
            <w:vAlign w:val="center"/>
          </w:tcPr>
          <w:p w14:paraId="113D8497" w14:textId="77777777" w:rsidR="00785AA8" w:rsidRPr="00CB3024" w:rsidRDefault="00785AA8" w:rsidP="004363FF">
            <w:pPr>
              <w:contextualSpacing/>
              <w:rPr>
                <w:rFonts w:asciiTheme="minorHAnsi" w:eastAsia="MS Mincho" w:hAnsiTheme="minorHAnsi"/>
                <w:sz w:val="20"/>
              </w:rPr>
            </w:pPr>
          </w:p>
        </w:tc>
      </w:tr>
      <w:tr w:rsidR="00724541" w:rsidRPr="00CB3024" w14:paraId="1E5D9FDF" w14:textId="77777777" w:rsidTr="004363FF">
        <w:trPr>
          <w:trHeight w:val="397"/>
        </w:trPr>
        <w:tc>
          <w:tcPr>
            <w:tcW w:w="546" w:type="dxa"/>
            <w:shd w:val="clear" w:color="auto" w:fill="auto"/>
            <w:vAlign w:val="center"/>
          </w:tcPr>
          <w:p w14:paraId="27247FA9" w14:textId="12EAE9E4" w:rsidR="00785AA8" w:rsidRPr="00CB3024" w:rsidRDefault="00785AA8" w:rsidP="004363FF">
            <w:pPr>
              <w:contextualSpacing/>
              <w:rPr>
                <w:rFonts w:asciiTheme="minorHAnsi" w:eastAsia="MS Mincho" w:hAnsiTheme="minorHAnsi"/>
                <w:sz w:val="20"/>
              </w:rPr>
            </w:pPr>
            <w:r w:rsidRPr="00CB3024">
              <w:rPr>
                <w:rFonts w:asciiTheme="minorHAnsi" w:eastAsia="MS Mincho" w:hAnsiTheme="minorHAnsi"/>
                <w:sz w:val="20"/>
              </w:rPr>
              <w:t>202</w:t>
            </w:r>
            <w:r w:rsidR="000F3E2A">
              <w:rPr>
                <w:rFonts w:asciiTheme="minorHAnsi" w:eastAsia="MS Mincho" w:hAnsiTheme="minorHAnsi"/>
                <w:sz w:val="20"/>
              </w:rPr>
              <w:t>9</w:t>
            </w:r>
          </w:p>
        </w:tc>
        <w:tc>
          <w:tcPr>
            <w:tcW w:w="2480" w:type="dxa"/>
            <w:shd w:val="clear" w:color="auto" w:fill="auto"/>
            <w:vAlign w:val="center"/>
          </w:tcPr>
          <w:p w14:paraId="3E424F43" w14:textId="77777777" w:rsidR="00785AA8" w:rsidRPr="00CB3024" w:rsidRDefault="00785AA8" w:rsidP="004363FF">
            <w:pPr>
              <w:contextualSpacing/>
              <w:rPr>
                <w:rFonts w:asciiTheme="minorHAnsi" w:eastAsia="MS Mincho" w:hAnsiTheme="minorHAnsi"/>
                <w:sz w:val="20"/>
              </w:rPr>
            </w:pPr>
          </w:p>
        </w:tc>
        <w:tc>
          <w:tcPr>
            <w:tcW w:w="6351" w:type="dxa"/>
            <w:vAlign w:val="center"/>
          </w:tcPr>
          <w:p w14:paraId="10E78ECA" w14:textId="77777777" w:rsidR="00785AA8" w:rsidRPr="00CB3024" w:rsidRDefault="00785AA8" w:rsidP="004363FF">
            <w:pPr>
              <w:contextualSpacing/>
              <w:rPr>
                <w:rFonts w:asciiTheme="minorHAnsi" w:eastAsia="MS Mincho" w:hAnsiTheme="minorHAnsi"/>
                <w:sz w:val="20"/>
              </w:rPr>
            </w:pPr>
          </w:p>
        </w:tc>
      </w:tr>
    </w:tbl>
    <w:p w14:paraId="28558B55" w14:textId="77777777" w:rsidR="00842298" w:rsidRPr="00CB3024" w:rsidRDefault="00842298" w:rsidP="00842298">
      <w:pPr>
        <w:spacing w:after="0"/>
        <w:jc w:val="left"/>
      </w:pPr>
    </w:p>
    <w:p w14:paraId="12B88EB7" w14:textId="1485CCD4" w:rsidR="008601DC" w:rsidRPr="00CB3024" w:rsidRDefault="3DF5245D" w:rsidP="00587D99">
      <w:pPr>
        <w:pStyle w:val="Nadpis1"/>
        <w:keepLines/>
        <w:numPr>
          <w:ilvl w:val="0"/>
          <w:numId w:val="0"/>
        </w:numPr>
        <w:rPr>
          <w:color w:val="000000"/>
        </w:rPr>
      </w:pPr>
      <w:bookmarkStart w:id="430" w:name="_Toc62034953"/>
      <w:bookmarkStart w:id="431" w:name="_Toc62152025"/>
      <w:bookmarkStart w:id="432" w:name="_Toc63966963"/>
      <w:bookmarkStart w:id="433" w:name="_Toc65609993"/>
      <w:bookmarkStart w:id="434" w:name="_Toc86661535"/>
      <w:bookmarkStart w:id="435" w:name="_Toc472589278"/>
      <w:bookmarkStart w:id="436" w:name="_Toc178771318"/>
      <w:r w:rsidRPr="0629CA91">
        <w:rPr>
          <w:color w:val="000000" w:themeColor="text1"/>
        </w:rPr>
        <w:lastRenderedPageBreak/>
        <w:t xml:space="preserve">Část C: </w:t>
      </w:r>
      <w:bookmarkEnd w:id="430"/>
      <w:bookmarkEnd w:id="431"/>
      <w:bookmarkEnd w:id="432"/>
      <w:bookmarkEnd w:id="433"/>
      <w:bookmarkEnd w:id="434"/>
      <w:r w:rsidR="0B6B02DC" w:rsidRPr="0629CA91">
        <w:rPr>
          <w:color w:val="000000" w:themeColor="text1"/>
        </w:rPr>
        <w:t xml:space="preserve">Řízení </w:t>
      </w:r>
      <w:r w:rsidR="1D315F21" w:rsidRPr="0629CA91">
        <w:rPr>
          <w:color w:val="000000" w:themeColor="text1"/>
        </w:rPr>
        <w:t>životního cyklu</w:t>
      </w:r>
      <w:r w:rsidR="0B6B02DC" w:rsidRPr="0629CA91">
        <w:rPr>
          <w:color w:val="000000" w:themeColor="text1"/>
        </w:rPr>
        <w:t xml:space="preserve"> </w:t>
      </w:r>
      <w:r w:rsidR="666F9C03" w:rsidRPr="0629CA91">
        <w:rPr>
          <w:color w:val="000000" w:themeColor="text1"/>
        </w:rPr>
        <w:t>informační koncepce</w:t>
      </w:r>
      <w:bookmarkEnd w:id="436"/>
    </w:p>
    <w:p w14:paraId="0AFDAD59" w14:textId="384E0C5F" w:rsidR="0030120C" w:rsidRDefault="0030120C" w:rsidP="0030120C">
      <w:pPr>
        <w:pStyle w:val="Nvodnkomente"/>
      </w:pPr>
      <w:r w:rsidRPr="00CB3024">
        <w:t xml:space="preserve">Tato kapitola </w:t>
      </w:r>
      <w:r w:rsidR="00587D99" w:rsidRPr="00CB3024">
        <w:t>je administrativního char</w:t>
      </w:r>
      <w:r w:rsidR="0026553F" w:rsidRPr="00CB3024">
        <w:t>a</w:t>
      </w:r>
      <w:r w:rsidR="00587D99" w:rsidRPr="00CB3024">
        <w:t xml:space="preserve">kteru a </w:t>
      </w:r>
      <w:r w:rsidRPr="00CB3024">
        <w:t xml:space="preserve">slouží k popisu životního cyklu </w:t>
      </w:r>
      <w:r w:rsidR="00054020" w:rsidRPr="00CB3024">
        <w:t>I</w:t>
      </w:r>
      <w:r w:rsidRPr="00CB3024">
        <w:t xml:space="preserve">nformační koncepce. </w:t>
      </w:r>
      <w:r w:rsidR="001B0CF2" w:rsidRPr="00CB3024">
        <w:t xml:space="preserve">Editujte </w:t>
      </w:r>
      <w:r w:rsidR="007C0617" w:rsidRPr="00CB3024">
        <w:t>připravené bloky</w:t>
      </w:r>
      <w:r w:rsidR="005770C9" w:rsidRPr="00CB3024">
        <w:t xml:space="preserve"> dle skutečného stavu vašeho úřadu. </w:t>
      </w:r>
      <w:r w:rsidR="00F7538B" w:rsidRPr="00CB3024">
        <w:t xml:space="preserve">Nahraďte </w:t>
      </w:r>
      <w:r w:rsidR="00AD52DE" w:rsidRPr="00CB3024">
        <w:t>vzorový text</w:t>
      </w:r>
      <w:r w:rsidR="00A312D2" w:rsidRPr="00CB3024">
        <w:t xml:space="preserve"> textem platný</w:t>
      </w:r>
      <w:r w:rsidR="00CC6151" w:rsidRPr="00CB3024">
        <w:t>m</w:t>
      </w:r>
      <w:r w:rsidR="00A312D2" w:rsidRPr="00CB3024">
        <w:t xml:space="preserve"> pro váš úřad</w:t>
      </w:r>
      <w:r w:rsidR="009805E2" w:rsidRPr="00CB3024">
        <w:t xml:space="preserve">. </w:t>
      </w:r>
      <w:r w:rsidR="00886E37" w:rsidRPr="00CB3024">
        <w:t>Doplňte potřebné role</w:t>
      </w:r>
      <w:r w:rsidR="00A13517" w:rsidRPr="00CB3024">
        <w:t xml:space="preserve"> a jejich odpovědnosti v uvedených oblastech čin</w:t>
      </w:r>
      <w:r w:rsidR="00FF46DD" w:rsidRPr="00CB3024">
        <w:t>ností.</w:t>
      </w:r>
    </w:p>
    <w:p w14:paraId="04C24DF7" w14:textId="3E5CA4CD" w:rsidR="00044438" w:rsidRPr="00E75B9D" w:rsidRDefault="003D4F15" w:rsidP="0030120C">
      <w:pPr>
        <w:pStyle w:val="Nvodnkomente"/>
        <w:rPr>
          <w:b/>
          <w:bCs/>
        </w:rPr>
      </w:pPr>
      <w:r w:rsidRPr="003D4F15">
        <w:rPr>
          <w:b/>
          <w:bCs/>
        </w:rPr>
        <w:t xml:space="preserve">Kapitola odpovídá požadavkům </w:t>
      </w:r>
      <w:r w:rsidR="00E75B9D" w:rsidRPr="00E75B9D">
        <w:rPr>
          <w:b/>
          <w:bCs/>
        </w:rPr>
        <w:t>§ 4</w:t>
      </w:r>
      <w:r w:rsidR="00F00FCD">
        <w:rPr>
          <w:b/>
          <w:bCs/>
        </w:rPr>
        <w:t xml:space="preserve"> </w:t>
      </w:r>
      <w:r w:rsidR="00624D88">
        <w:rPr>
          <w:b/>
          <w:bCs/>
        </w:rPr>
        <w:t>Vyhlášky</w:t>
      </w:r>
      <w:r w:rsidR="002F3D17">
        <w:rPr>
          <w:b/>
          <w:bCs/>
        </w:rPr>
        <w:t>.</w:t>
      </w:r>
    </w:p>
    <w:p w14:paraId="2714873A" w14:textId="77777777" w:rsidR="0030120C" w:rsidRPr="00CB3024" w:rsidRDefault="0030120C" w:rsidP="0030120C">
      <w:pPr>
        <w:rPr>
          <w:lang w:eastAsia="en-US"/>
        </w:rPr>
      </w:pPr>
    </w:p>
    <w:p w14:paraId="4D47AC24" w14:textId="0DA7E688" w:rsidR="008601DC" w:rsidRPr="00CB3024" w:rsidRDefault="741D7359" w:rsidP="0629CA91">
      <w:pPr>
        <w:pStyle w:val="Nadpis1"/>
        <w:pageBreakBefore w:val="0"/>
      </w:pPr>
      <w:bookmarkStart w:id="437" w:name="_Toc62034954"/>
      <w:bookmarkStart w:id="438" w:name="_Toc62152026"/>
      <w:bookmarkStart w:id="439" w:name="_Toc63966964"/>
      <w:bookmarkStart w:id="440" w:name="_Toc65609994"/>
      <w:bookmarkStart w:id="441" w:name="_Toc86661536"/>
      <w:bookmarkStart w:id="442" w:name="_Toc178771319"/>
      <w:r>
        <w:t>Napl</w:t>
      </w:r>
      <w:r w:rsidR="2CB9C037">
        <w:t>ňování</w:t>
      </w:r>
      <w:r w:rsidR="3DF5245D">
        <w:t xml:space="preserve"> </w:t>
      </w:r>
      <w:bookmarkEnd w:id="435"/>
      <w:r w:rsidR="3DF5245D">
        <w:t>koncepce</w:t>
      </w:r>
      <w:bookmarkEnd w:id="437"/>
      <w:bookmarkEnd w:id="438"/>
      <w:bookmarkEnd w:id="439"/>
      <w:bookmarkEnd w:id="440"/>
      <w:bookmarkEnd w:id="441"/>
      <w:bookmarkEnd w:id="442"/>
    </w:p>
    <w:p w14:paraId="6113829A" w14:textId="095B5432" w:rsidR="007E272A" w:rsidRDefault="007E272A" w:rsidP="007E272A">
      <w:pPr>
        <w:pStyle w:val="Nvodnkomente"/>
      </w:pPr>
      <w:r w:rsidRPr="00CB3024">
        <w:t xml:space="preserve">Upravte žlutě podbarvený text v následujících </w:t>
      </w:r>
      <w:r w:rsidR="00525702" w:rsidRPr="00CB3024">
        <w:t>pod</w:t>
      </w:r>
      <w:r w:rsidRPr="00CB3024">
        <w:t>kapitol</w:t>
      </w:r>
      <w:r w:rsidR="00525702" w:rsidRPr="00CB3024">
        <w:t>ách</w:t>
      </w:r>
      <w:r w:rsidRPr="00CB3024">
        <w:t xml:space="preserve">, aby </w:t>
      </w:r>
      <w:r w:rsidR="003A4CF1" w:rsidRPr="00CB3024">
        <w:t>byl v souladu s</w:t>
      </w:r>
      <w:r w:rsidR="00AC2B9C" w:rsidRPr="00CB3024">
        <w:t> organizací ve vašem úřadu.</w:t>
      </w:r>
    </w:p>
    <w:p w14:paraId="51A3D19F" w14:textId="51ED2501" w:rsidR="008601DC" w:rsidRPr="00CB3024" w:rsidRDefault="7BA87A91" w:rsidP="008601DC">
      <w:pPr>
        <w:pStyle w:val="Nadpis2"/>
      </w:pPr>
      <w:bookmarkStart w:id="443" w:name="_Toc472589279"/>
      <w:bookmarkStart w:id="444" w:name="_Toc62034955"/>
      <w:bookmarkStart w:id="445" w:name="_Toc62152027"/>
      <w:bookmarkStart w:id="446" w:name="_Toc63966965"/>
      <w:bookmarkStart w:id="447" w:name="_Toc65609995"/>
      <w:bookmarkStart w:id="448" w:name="_Toc86661537"/>
      <w:bookmarkStart w:id="449" w:name="_Toc178771320"/>
      <w:r>
        <w:t>Vydávání a v</w:t>
      </w:r>
      <w:r w:rsidR="3DF5245D">
        <w:t xml:space="preserve">yhodnocování dodržování </w:t>
      </w:r>
      <w:bookmarkEnd w:id="443"/>
      <w:bookmarkEnd w:id="444"/>
      <w:bookmarkEnd w:id="445"/>
      <w:bookmarkEnd w:id="446"/>
      <w:bookmarkEnd w:id="447"/>
      <w:bookmarkEnd w:id="448"/>
      <w:r w:rsidR="666F9C03">
        <w:t>informační koncepce</w:t>
      </w:r>
      <w:bookmarkEnd w:id="449"/>
    </w:p>
    <w:p w14:paraId="424DC52B" w14:textId="245EC56F" w:rsidR="0006153F" w:rsidRPr="0006153F" w:rsidRDefault="0006153F" w:rsidP="0006153F">
      <w:pPr>
        <w:spacing w:after="0"/>
        <w:jc w:val="left"/>
        <w:rPr>
          <w:rFonts w:cs="Arial"/>
          <w:color w:val="000000"/>
          <w:sz w:val="20"/>
        </w:rPr>
      </w:pPr>
      <w:r w:rsidRPr="0006153F">
        <w:rPr>
          <w:rFonts w:cs="Arial"/>
          <w:b/>
          <w:bCs/>
          <w:color w:val="000000"/>
          <w:sz w:val="20"/>
          <w:shd w:val="clear" w:color="auto" w:fill="FFFFFF"/>
        </w:rPr>
        <w:t>(1)</w:t>
      </w:r>
      <w:r w:rsidRPr="0006153F">
        <w:rPr>
          <w:rFonts w:cs="Arial"/>
          <w:color w:val="000000"/>
          <w:sz w:val="20"/>
          <w:shd w:val="clear" w:color="auto" w:fill="FFFFFF"/>
        </w:rPr>
        <w:t> </w:t>
      </w:r>
      <w:r w:rsidRPr="0006153F">
        <w:rPr>
          <w:rFonts w:cs="Arial"/>
          <w:color w:val="000000"/>
          <w:sz w:val="20"/>
          <w:highlight w:val="yellow"/>
          <w:shd w:val="clear" w:color="auto" w:fill="FFFFFF"/>
        </w:rPr>
        <w:t>O</w:t>
      </w:r>
      <w:r w:rsidR="00B20199" w:rsidRPr="001857AD">
        <w:rPr>
          <w:rFonts w:cs="Arial"/>
          <w:color w:val="000000"/>
          <w:sz w:val="20"/>
          <w:highlight w:val="yellow"/>
          <w:shd w:val="clear" w:color="auto" w:fill="FFFFFF"/>
        </w:rPr>
        <w:t>VS</w:t>
      </w:r>
      <w:r w:rsidRPr="0006153F">
        <w:rPr>
          <w:rFonts w:cs="Arial"/>
          <w:color w:val="000000"/>
          <w:sz w:val="20"/>
          <w:shd w:val="clear" w:color="auto" w:fill="FFFFFF"/>
        </w:rPr>
        <w:t xml:space="preserve"> vydává informační koncepci orgánu veřejné správy na období 5 let.</w:t>
      </w:r>
    </w:p>
    <w:p w14:paraId="3C91D0B2" w14:textId="53E048FF" w:rsidR="0006153F" w:rsidRPr="0006153F" w:rsidRDefault="0006153F" w:rsidP="0006153F">
      <w:pPr>
        <w:spacing w:after="0"/>
        <w:jc w:val="left"/>
        <w:rPr>
          <w:rFonts w:cs="Arial"/>
          <w:color w:val="000000"/>
          <w:sz w:val="20"/>
        </w:rPr>
      </w:pPr>
      <w:r w:rsidRPr="0006153F">
        <w:rPr>
          <w:rFonts w:cs="Arial"/>
          <w:b/>
          <w:bCs/>
          <w:color w:val="000000"/>
          <w:sz w:val="20"/>
          <w:shd w:val="clear" w:color="auto" w:fill="FFFFFF"/>
        </w:rPr>
        <w:t>(2)</w:t>
      </w:r>
      <w:r w:rsidRPr="0006153F">
        <w:rPr>
          <w:rFonts w:cs="Arial"/>
          <w:color w:val="000000"/>
          <w:sz w:val="20"/>
          <w:shd w:val="clear" w:color="auto" w:fill="FFFFFF"/>
        </w:rPr>
        <w:t> </w:t>
      </w:r>
      <w:r w:rsidRPr="0006153F">
        <w:rPr>
          <w:rFonts w:cs="Arial"/>
          <w:color w:val="000000"/>
          <w:sz w:val="20"/>
          <w:highlight w:val="yellow"/>
          <w:shd w:val="clear" w:color="auto" w:fill="FFFFFF"/>
        </w:rPr>
        <w:t>O</w:t>
      </w:r>
      <w:r w:rsidR="00B20199" w:rsidRPr="001857AD">
        <w:rPr>
          <w:rFonts w:cs="Arial"/>
          <w:color w:val="000000"/>
          <w:sz w:val="20"/>
          <w:highlight w:val="yellow"/>
          <w:shd w:val="clear" w:color="auto" w:fill="FFFFFF"/>
        </w:rPr>
        <w:t>VS</w:t>
      </w:r>
      <w:r w:rsidRPr="0006153F">
        <w:rPr>
          <w:rFonts w:cs="Arial"/>
          <w:color w:val="000000"/>
          <w:sz w:val="20"/>
          <w:shd w:val="clear" w:color="auto" w:fill="FFFFFF"/>
        </w:rPr>
        <w:t xml:space="preserve"> uvádí informační koncepci orgánu veřejné správy do souladu se skutečným stavem, a to nejpozději do 6 měsíců ode dne, kdy informační koncepce orgánu veřejné správy přestala odpovídat skutečnému stavu.</w:t>
      </w:r>
    </w:p>
    <w:p w14:paraId="410020D8" w14:textId="7E5B0BDC" w:rsidR="0006153F" w:rsidRPr="0006153F" w:rsidRDefault="0006153F" w:rsidP="0006153F">
      <w:pPr>
        <w:spacing w:after="0"/>
        <w:jc w:val="left"/>
        <w:rPr>
          <w:rFonts w:cs="Arial"/>
          <w:color w:val="000000"/>
          <w:sz w:val="20"/>
        </w:rPr>
      </w:pPr>
      <w:r w:rsidRPr="0006153F">
        <w:rPr>
          <w:rFonts w:cs="Arial"/>
          <w:b/>
          <w:bCs/>
          <w:color w:val="000000"/>
          <w:sz w:val="20"/>
          <w:shd w:val="clear" w:color="auto" w:fill="FFFFFF"/>
        </w:rPr>
        <w:t>(3)</w:t>
      </w:r>
      <w:r w:rsidRPr="0006153F">
        <w:rPr>
          <w:rFonts w:cs="Arial"/>
          <w:color w:val="000000"/>
          <w:sz w:val="20"/>
          <w:shd w:val="clear" w:color="auto" w:fill="FFFFFF"/>
        </w:rPr>
        <w:t> </w:t>
      </w:r>
      <w:r w:rsidR="001857AD" w:rsidRPr="001857AD">
        <w:rPr>
          <w:rFonts w:cs="Arial"/>
          <w:color w:val="000000"/>
          <w:sz w:val="20"/>
          <w:highlight w:val="yellow"/>
          <w:shd w:val="clear" w:color="auto" w:fill="FFFFFF"/>
        </w:rPr>
        <w:t>OVS</w:t>
      </w:r>
      <w:r w:rsidRPr="0006153F">
        <w:rPr>
          <w:rFonts w:cs="Arial"/>
          <w:color w:val="000000"/>
          <w:sz w:val="20"/>
          <w:shd w:val="clear" w:color="auto" w:fill="FFFFFF"/>
        </w:rPr>
        <w:t xml:space="preserve"> uvádí informační koncepci orgánu veřejné správy do souladu se skutečným stavem</w:t>
      </w:r>
    </w:p>
    <w:p w14:paraId="3CF8D2B0" w14:textId="77777777" w:rsidR="0006153F" w:rsidRPr="0006153F" w:rsidRDefault="0006153F" w:rsidP="0006153F">
      <w:pPr>
        <w:spacing w:after="0"/>
        <w:jc w:val="left"/>
        <w:rPr>
          <w:rFonts w:cs="Arial"/>
          <w:color w:val="000000"/>
          <w:sz w:val="20"/>
        </w:rPr>
      </w:pPr>
      <w:r w:rsidRPr="0006153F">
        <w:rPr>
          <w:rFonts w:cs="Arial"/>
          <w:b/>
          <w:bCs/>
          <w:color w:val="000000"/>
          <w:sz w:val="20"/>
          <w:shd w:val="clear" w:color="auto" w:fill="FFFFFF"/>
        </w:rPr>
        <w:t>a)</w:t>
      </w:r>
      <w:r w:rsidRPr="0006153F">
        <w:rPr>
          <w:rFonts w:cs="Arial"/>
          <w:color w:val="000000"/>
          <w:sz w:val="20"/>
          <w:shd w:val="clear" w:color="auto" w:fill="FFFFFF"/>
        </w:rPr>
        <w:t> změnovými listy, které obsahují části informační koncepce orgánu veřejné správy, které jsou měněny, nebo</w:t>
      </w:r>
    </w:p>
    <w:p w14:paraId="30B78A12" w14:textId="77777777" w:rsidR="0006153F" w:rsidRPr="0006153F" w:rsidRDefault="0006153F" w:rsidP="0006153F">
      <w:pPr>
        <w:spacing w:after="0"/>
        <w:jc w:val="left"/>
        <w:rPr>
          <w:rFonts w:cs="Arial"/>
          <w:color w:val="000000"/>
          <w:sz w:val="20"/>
        </w:rPr>
      </w:pPr>
      <w:r w:rsidRPr="0006153F">
        <w:rPr>
          <w:rFonts w:cs="Arial"/>
          <w:b/>
          <w:bCs/>
          <w:color w:val="000000"/>
          <w:sz w:val="20"/>
          <w:shd w:val="clear" w:color="auto" w:fill="FFFFFF"/>
        </w:rPr>
        <w:t>b)</w:t>
      </w:r>
      <w:r w:rsidRPr="0006153F">
        <w:rPr>
          <w:rFonts w:cs="Arial"/>
          <w:color w:val="000000"/>
          <w:sz w:val="20"/>
          <w:shd w:val="clear" w:color="auto" w:fill="FFFFFF"/>
        </w:rPr>
        <w:t> vydáním nové informační koncepce orgánu veřejné správy.</w:t>
      </w:r>
    </w:p>
    <w:p w14:paraId="0C38B01B" w14:textId="2E37BAE2" w:rsidR="0006153F" w:rsidRPr="0006153F" w:rsidRDefault="0006153F" w:rsidP="0006153F">
      <w:pPr>
        <w:spacing w:after="0"/>
        <w:jc w:val="left"/>
        <w:rPr>
          <w:rFonts w:cs="Arial"/>
          <w:color w:val="000000"/>
          <w:sz w:val="20"/>
        </w:rPr>
      </w:pPr>
      <w:r w:rsidRPr="0006153F">
        <w:rPr>
          <w:rFonts w:cs="Arial"/>
          <w:b/>
          <w:bCs/>
          <w:color w:val="000000"/>
          <w:sz w:val="20"/>
          <w:shd w:val="clear" w:color="auto" w:fill="FFFFFF"/>
        </w:rPr>
        <w:t>(4)</w:t>
      </w:r>
      <w:r w:rsidRPr="0006153F">
        <w:rPr>
          <w:rFonts w:cs="Arial"/>
          <w:color w:val="000000"/>
          <w:sz w:val="20"/>
          <w:shd w:val="clear" w:color="auto" w:fill="FFFFFF"/>
        </w:rPr>
        <w:t> </w:t>
      </w:r>
      <w:r w:rsidRPr="0006153F">
        <w:rPr>
          <w:rFonts w:cs="Arial"/>
          <w:color w:val="000000"/>
          <w:sz w:val="20"/>
          <w:highlight w:val="yellow"/>
          <w:shd w:val="clear" w:color="auto" w:fill="FFFFFF"/>
        </w:rPr>
        <w:t>O</w:t>
      </w:r>
      <w:r w:rsidR="001857AD" w:rsidRPr="001857AD">
        <w:rPr>
          <w:rFonts w:cs="Arial"/>
          <w:color w:val="000000"/>
          <w:sz w:val="20"/>
          <w:highlight w:val="yellow"/>
          <w:shd w:val="clear" w:color="auto" w:fill="FFFFFF"/>
        </w:rPr>
        <w:t>VS</w:t>
      </w:r>
      <w:r w:rsidRPr="0006153F">
        <w:rPr>
          <w:rFonts w:cs="Arial"/>
          <w:color w:val="000000"/>
          <w:sz w:val="20"/>
          <w:shd w:val="clear" w:color="auto" w:fill="FFFFFF"/>
        </w:rPr>
        <w:t xml:space="preserve"> zveřejňuje informační koncepci orgánu veřejné správy způsobem umožňujícím dálkový přístup.</w:t>
      </w:r>
    </w:p>
    <w:p w14:paraId="75C8ADEF" w14:textId="54666C45" w:rsidR="0006153F" w:rsidRPr="0006153F" w:rsidRDefault="0006153F" w:rsidP="0006153F">
      <w:pPr>
        <w:spacing w:after="0"/>
        <w:jc w:val="left"/>
        <w:rPr>
          <w:rFonts w:cs="Arial"/>
          <w:color w:val="000000"/>
          <w:sz w:val="20"/>
        </w:rPr>
      </w:pPr>
      <w:r w:rsidRPr="0006153F">
        <w:rPr>
          <w:rFonts w:cs="Arial"/>
          <w:b/>
          <w:bCs/>
          <w:color w:val="000000"/>
          <w:sz w:val="20"/>
          <w:shd w:val="clear" w:color="auto" w:fill="FFFFFF"/>
        </w:rPr>
        <w:t>(5)</w:t>
      </w:r>
      <w:r w:rsidRPr="0006153F">
        <w:rPr>
          <w:rFonts w:cs="Arial"/>
          <w:color w:val="000000"/>
          <w:sz w:val="20"/>
          <w:shd w:val="clear" w:color="auto" w:fill="FFFFFF"/>
        </w:rPr>
        <w:t> </w:t>
      </w:r>
      <w:r w:rsidRPr="0006153F">
        <w:rPr>
          <w:rFonts w:cs="Arial"/>
          <w:color w:val="000000"/>
          <w:sz w:val="20"/>
          <w:highlight w:val="yellow"/>
          <w:shd w:val="clear" w:color="auto" w:fill="FFFFFF"/>
        </w:rPr>
        <w:t>O</w:t>
      </w:r>
      <w:r w:rsidR="001857AD" w:rsidRPr="001857AD">
        <w:rPr>
          <w:rFonts w:cs="Arial"/>
          <w:color w:val="000000"/>
          <w:sz w:val="20"/>
          <w:highlight w:val="yellow"/>
          <w:shd w:val="clear" w:color="auto" w:fill="FFFFFF"/>
        </w:rPr>
        <w:t>VS</w:t>
      </w:r>
      <w:r w:rsidRPr="0006153F">
        <w:rPr>
          <w:rFonts w:cs="Arial"/>
          <w:color w:val="000000"/>
          <w:sz w:val="20"/>
          <w:shd w:val="clear" w:color="auto" w:fill="FFFFFF"/>
        </w:rPr>
        <w:t xml:space="preserve"> provádí vyhodnocení dodržování informační koncepce orgánu veřejné správy alespoň jednou za 2 roky ode dne jejího vydání nebo změny.</w:t>
      </w:r>
    </w:p>
    <w:p w14:paraId="3FF6FD09" w14:textId="77777777" w:rsidR="008B2F55" w:rsidRDefault="008B2F55" w:rsidP="008601DC">
      <w:pPr>
        <w:rPr>
          <w:highlight w:val="yellow"/>
        </w:rPr>
      </w:pPr>
    </w:p>
    <w:p w14:paraId="14AD93DC" w14:textId="0C7A03F8" w:rsidR="008601DC" w:rsidRPr="00CB3024" w:rsidRDefault="008601DC" w:rsidP="008601DC">
      <w:pPr>
        <w:rPr>
          <w:highlight w:val="yellow"/>
        </w:rPr>
      </w:pPr>
      <w:r w:rsidRPr="00CB3024">
        <w:rPr>
          <w:highlight w:val="yellow"/>
        </w:rPr>
        <w:t xml:space="preserve">Vyhodnocování dodržování IK je základním kontrolním mechanismem zajišťujícím zpětnou vazbu. Dílčí vyhodnocování se uskutečňuje v souladu s pravidelnou aktualizací IK jedenkrát ročně, celkové vyhodnocení v souladu s § </w:t>
      </w:r>
      <w:r w:rsidR="00C85EE1">
        <w:rPr>
          <w:highlight w:val="yellow"/>
        </w:rPr>
        <w:t>4</w:t>
      </w:r>
      <w:r w:rsidR="0011444E">
        <w:rPr>
          <w:highlight w:val="yellow"/>
        </w:rPr>
        <w:t>(5)</w:t>
      </w:r>
      <w:r w:rsidRPr="00CB3024">
        <w:rPr>
          <w:highlight w:val="yellow"/>
        </w:rPr>
        <w:t xml:space="preserve"> vyhlášky č. </w:t>
      </w:r>
      <w:r w:rsidR="003C21A0">
        <w:rPr>
          <w:highlight w:val="yellow"/>
        </w:rPr>
        <w:t>360</w:t>
      </w:r>
      <w:r w:rsidRPr="00CB3024">
        <w:rPr>
          <w:highlight w:val="yellow"/>
        </w:rPr>
        <w:t>/20</w:t>
      </w:r>
      <w:r w:rsidR="003C21A0">
        <w:rPr>
          <w:highlight w:val="yellow"/>
        </w:rPr>
        <w:t>23</w:t>
      </w:r>
      <w:r w:rsidRPr="00CB3024">
        <w:rPr>
          <w:highlight w:val="yellow"/>
        </w:rPr>
        <w:t xml:space="preserve"> Sb., o dlouhodobém řízení informačních systémů veřejné správy nejpozději jednou za 24 měsíců od schválení koncepce. Za vyhodnocování dodržování IK</w:t>
      </w:r>
      <w:r w:rsidRPr="00CB3024" w:rsidDel="001477C8">
        <w:rPr>
          <w:highlight w:val="yellow"/>
        </w:rPr>
        <w:t xml:space="preserve"> </w:t>
      </w:r>
      <w:r w:rsidRPr="00CB3024">
        <w:rPr>
          <w:highlight w:val="yellow"/>
        </w:rPr>
        <w:t>je v souladu s legislativou odpovědný vrcholový útvar (orgán) řízení informatiky.</w:t>
      </w:r>
    </w:p>
    <w:p w14:paraId="620E2341" w14:textId="35085B90" w:rsidR="008601DC" w:rsidRPr="00CB3024" w:rsidRDefault="008601DC" w:rsidP="009A64A7">
      <w:pPr>
        <w:spacing w:after="60"/>
        <w:rPr>
          <w:highlight w:val="yellow"/>
        </w:rPr>
      </w:pPr>
      <w:r w:rsidRPr="00CB3024">
        <w:rPr>
          <w:highlight w:val="yellow"/>
        </w:rPr>
        <w:t>Za naplňování IK</w:t>
      </w:r>
      <w:r w:rsidRPr="00CB3024" w:rsidDel="001477C8">
        <w:rPr>
          <w:highlight w:val="yellow"/>
        </w:rPr>
        <w:t xml:space="preserve"> </w:t>
      </w:r>
      <w:r w:rsidRPr="00CB3024">
        <w:rPr>
          <w:highlight w:val="yellow"/>
        </w:rPr>
        <w:t>jsou považovány činnosti, prostřednictvím kterých dojde k:</w:t>
      </w:r>
    </w:p>
    <w:p w14:paraId="536B67A1" w14:textId="225D4D8B" w:rsidR="008601DC" w:rsidRPr="00CB3024" w:rsidRDefault="008601DC" w:rsidP="009A64A7">
      <w:pPr>
        <w:pStyle w:val="Odstavecseseznamem"/>
        <w:numPr>
          <w:ilvl w:val="0"/>
          <w:numId w:val="2"/>
        </w:numPr>
        <w:spacing w:before="60" w:after="0"/>
        <w:rPr>
          <w:highlight w:val="yellow"/>
        </w:rPr>
      </w:pPr>
      <w:r w:rsidRPr="00CB3024">
        <w:rPr>
          <w:highlight w:val="yellow"/>
        </w:rPr>
        <w:t>praktickému naplnění záměrů a dlouhodobých cílů uvedených v IK;</w:t>
      </w:r>
    </w:p>
    <w:p w14:paraId="5A735E5C" w14:textId="529BCAB9" w:rsidR="008601DC" w:rsidRPr="00CB3024" w:rsidRDefault="008601DC" w:rsidP="008601DC">
      <w:pPr>
        <w:pStyle w:val="Odstavecseseznamem"/>
        <w:numPr>
          <w:ilvl w:val="0"/>
          <w:numId w:val="2"/>
        </w:numPr>
        <w:spacing w:before="120" w:after="0"/>
        <w:rPr>
          <w:highlight w:val="yellow"/>
        </w:rPr>
      </w:pPr>
      <w:r w:rsidRPr="00CB3024">
        <w:rPr>
          <w:highlight w:val="yellow"/>
        </w:rPr>
        <w:t>praktickému naplnění postupů a zásad uvedených v IK;</w:t>
      </w:r>
    </w:p>
    <w:p w14:paraId="16F7C538" w14:textId="1579CBD7" w:rsidR="008601DC" w:rsidRPr="00CB3024" w:rsidRDefault="008601DC" w:rsidP="008601DC">
      <w:pPr>
        <w:pStyle w:val="Odstavecseseznamem"/>
        <w:numPr>
          <w:ilvl w:val="0"/>
          <w:numId w:val="2"/>
        </w:numPr>
        <w:spacing w:before="120" w:after="0"/>
        <w:rPr>
          <w:highlight w:val="yellow"/>
        </w:rPr>
      </w:pPr>
      <w:r w:rsidRPr="00CB3024">
        <w:rPr>
          <w:highlight w:val="yellow"/>
        </w:rPr>
        <w:t>udržování IK</w:t>
      </w:r>
      <w:r w:rsidRPr="00CB3024" w:rsidDel="001477C8">
        <w:rPr>
          <w:highlight w:val="yellow"/>
        </w:rPr>
        <w:t xml:space="preserve"> </w:t>
      </w:r>
      <w:r w:rsidRPr="00CB3024">
        <w:rPr>
          <w:highlight w:val="yellow"/>
        </w:rPr>
        <w:t>v aktuálním stavu;</w:t>
      </w:r>
    </w:p>
    <w:p w14:paraId="3A55A7FF" w14:textId="4646DEB5" w:rsidR="008601DC" w:rsidRPr="00CB3024" w:rsidRDefault="008601DC" w:rsidP="008601DC">
      <w:pPr>
        <w:pStyle w:val="Odstavecseseznamem"/>
        <w:numPr>
          <w:ilvl w:val="0"/>
          <w:numId w:val="2"/>
        </w:numPr>
        <w:spacing w:before="120" w:after="0"/>
        <w:rPr>
          <w:highlight w:val="yellow"/>
        </w:rPr>
      </w:pPr>
      <w:r w:rsidRPr="00CB3024">
        <w:rPr>
          <w:highlight w:val="yellow"/>
        </w:rPr>
        <w:t>pravidelnému vyhodnocování dodržování IK</w:t>
      </w:r>
      <w:r w:rsidRPr="00CB3024" w:rsidDel="001477C8">
        <w:rPr>
          <w:highlight w:val="yellow"/>
        </w:rPr>
        <w:t xml:space="preserve"> </w:t>
      </w:r>
      <w:r w:rsidRPr="00CB3024">
        <w:rPr>
          <w:highlight w:val="yellow"/>
        </w:rPr>
        <w:t>a k realizaci opatření pro odstranění zjištěných nedostatků.</w:t>
      </w:r>
    </w:p>
    <w:p w14:paraId="031AB363" w14:textId="040E635A" w:rsidR="008601DC" w:rsidRPr="00CB3024" w:rsidRDefault="008601DC" w:rsidP="008601DC">
      <w:r w:rsidRPr="00CB3024">
        <w:rPr>
          <w:highlight w:val="yellow"/>
        </w:rPr>
        <w:t>Pro zajištění praktického naplnění IK</w:t>
      </w:r>
      <w:r w:rsidRPr="00CB3024" w:rsidDel="001477C8">
        <w:rPr>
          <w:highlight w:val="yellow"/>
        </w:rPr>
        <w:t xml:space="preserve"> </w:t>
      </w:r>
      <w:r w:rsidRPr="00CB3024">
        <w:rPr>
          <w:highlight w:val="yellow"/>
        </w:rPr>
        <w:t>je třeba stanovit osobní odpovědnosti za jednotlivé oblasti, které IK</w:t>
      </w:r>
      <w:r w:rsidRPr="00CB3024" w:rsidDel="001477C8">
        <w:rPr>
          <w:highlight w:val="yellow"/>
        </w:rPr>
        <w:t xml:space="preserve"> </w:t>
      </w:r>
      <w:r w:rsidRPr="00CB3024">
        <w:rPr>
          <w:highlight w:val="yellow"/>
        </w:rPr>
        <w:t>řeší.</w:t>
      </w:r>
      <w:r w:rsidRPr="00CB3024">
        <w:t xml:space="preserve"> </w:t>
      </w:r>
    </w:p>
    <w:p w14:paraId="326096F6" w14:textId="37418BFD" w:rsidR="008601DC" w:rsidRDefault="3DF5245D" w:rsidP="008601DC">
      <w:pPr>
        <w:pStyle w:val="Nadpis3"/>
      </w:pPr>
      <w:bookmarkStart w:id="450" w:name="_Toc472589280"/>
      <w:bookmarkStart w:id="451" w:name="_Toc62034956"/>
      <w:bookmarkStart w:id="452" w:name="_Toc62152028"/>
      <w:bookmarkStart w:id="453" w:name="_Toc63966966"/>
      <w:bookmarkStart w:id="454" w:name="_Toc65609996"/>
      <w:bookmarkStart w:id="455" w:name="_Toc86661538"/>
      <w:bookmarkStart w:id="456" w:name="_Toc178771321"/>
      <w:r>
        <w:t xml:space="preserve">Postupy při vyhodnocování dodržování </w:t>
      </w:r>
      <w:bookmarkEnd w:id="450"/>
      <w:bookmarkEnd w:id="451"/>
      <w:bookmarkEnd w:id="452"/>
      <w:bookmarkEnd w:id="453"/>
      <w:bookmarkEnd w:id="454"/>
      <w:bookmarkEnd w:id="455"/>
      <w:r w:rsidR="666F9C03">
        <w:t>informační koncepce</w:t>
      </w:r>
      <w:bookmarkEnd w:id="456"/>
    </w:p>
    <w:p w14:paraId="4DBEC0B3" w14:textId="0833CBED" w:rsidR="00AD3474" w:rsidRPr="00AD3474" w:rsidRDefault="00624D88" w:rsidP="00AD3474">
      <w:pPr>
        <w:pStyle w:val="Nvodnkomente"/>
        <w:rPr>
          <w:b/>
          <w:bCs/>
        </w:rPr>
      </w:pPr>
      <w:r w:rsidRPr="00624D88">
        <w:rPr>
          <w:b/>
          <w:bCs/>
        </w:rPr>
        <w:t xml:space="preserve">Kapitola odpovídá požadavkům </w:t>
      </w:r>
      <w:r w:rsidR="008B1255" w:rsidRPr="00AD3474">
        <w:rPr>
          <w:b/>
          <w:bCs/>
        </w:rPr>
        <w:t>§ 3(4)</w:t>
      </w:r>
      <w:r w:rsidR="00AD3474">
        <w:rPr>
          <w:b/>
          <w:bCs/>
        </w:rPr>
        <w:t>b)</w:t>
      </w:r>
      <w:r w:rsidR="002F3D17">
        <w:rPr>
          <w:b/>
          <w:bCs/>
        </w:rPr>
        <w:t xml:space="preserve"> </w:t>
      </w:r>
      <w:r>
        <w:rPr>
          <w:b/>
          <w:bCs/>
        </w:rPr>
        <w:t>Vyhlášky</w:t>
      </w:r>
      <w:r w:rsidR="008B6872">
        <w:rPr>
          <w:b/>
          <w:bCs/>
        </w:rPr>
        <w:t>.</w:t>
      </w:r>
    </w:p>
    <w:p w14:paraId="3E8C2579" w14:textId="56EA7FC5" w:rsidR="008601DC" w:rsidRPr="00CB3024" w:rsidRDefault="008601DC" w:rsidP="008601DC">
      <w:pPr>
        <w:rPr>
          <w:highlight w:val="yellow"/>
        </w:rPr>
      </w:pPr>
      <w:r w:rsidRPr="00CB3024">
        <w:rPr>
          <w:highlight w:val="yellow"/>
        </w:rPr>
        <w:t xml:space="preserve">Vyhodnocování musí provádět jiný zaměstnanec </w:t>
      </w:r>
      <w:r w:rsidR="00FF46DD" w:rsidRPr="00CB3024">
        <w:rPr>
          <w:highlight w:val="yellow"/>
        </w:rPr>
        <w:t>úřadu</w:t>
      </w:r>
      <w:r w:rsidRPr="00CB3024">
        <w:rPr>
          <w:highlight w:val="yellow"/>
        </w:rPr>
        <w:t xml:space="preserve"> než ten, který je přímo odpovědný za naplňování a aktualizaci IK. Totéž platí pro vyhodnocování dílčích oblastí, pro které byla stanovena konkrétní dílčí odpovědnost.</w:t>
      </w:r>
    </w:p>
    <w:p w14:paraId="21867617" w14:textId="383C8D50" w:rsidR="008601DC" w:rsidRPr="00CB3024" w:rsidRDefault="008601DC" w:rsidP="008601DC">
      <w:pPr>
        <w:rPr>
          <w:highlight w:val="yellow"/>
        </w:rPr>
      </w:pPr>
      <w:r w:rsidRPr="00CB3024">
        <w:rPr>
          <w:highlight w:val="yellow"/>
        </w:rPr>
        <w:t>Vyhodnocování iniciuje vrcholový útvar (orgán) řízení informatiky. Pro vyhodnocování dílčích oblastí mohou být přizváni odborníci na tyto oblasti, avšak musí přitom být dodržena výše uvedená nezávislost vyhodnocující osoby na osobě odpovědné za realizaci.</w:t>
      </w:r>
    </w:p>
    <w:p w14:paraId="3E6D0FBF" w14:textId="77777777" w:rsidR="008601DC" w:rsidRPr="00CB3024" w:rsidRDefault="008601DC" w:rsidP="008601DC">
      <w:pPr>
        <w:rPr>
          <w:highlight w:val="yellow"/>
        </w:rPr>
      </w:pPr>
      <w:r w:rsidRPr="00CB3024">
        <w:rPr>
          <w:highlight w:val="yellow"/>
        </w:rPr>
        <w:lastRenderedPageBreak/>
        <w:t xml:space="preserve">Všechny činnosti, jejichž provádění je posuzováno, jsou porovnávány s koncepcí platnou </w:t>
      </w:r>
      <w:r w:rsidRPr="00CB3024">
        <w:rPr>
          <w:highlight w:val="yellow"/>
        </w:rPr>
        <w:br/>
        <w:t>v době, kdy byla daná činnost prováděna. Vyhodnocování bude probíhat metodou dekompozice na dílčí oblasti a jejich následnou expertní analýzou.</w:t>
      </w:r>
    </w:p>
    <w:p w14:paraId="7901DF7C" w14:textId="77777777" w:rsidR="008601DC" w:rsidRPr="00CB3024" w:rsidRDefault="008601DC" w:rsidP="008601DC">
      <w:r w:rsidRPr="00CB3024">
        <w:rPr>
          <w:highlight w:val="yellow"/>
        </w:rPr>
        <w:t>Zaměstnanec provádějící vyhodnocení bude sledovat výsledky dílčích vyhodnocení jednotlivých oblastí, evidovat zjištěné nedostatky a zapisovat návrhy opatření na jejich odstranění.</w:t>
      </w:r>
    </w:p>
    <w:p w14:paraId="57E794BA" w14:textId="300ED168" w:rsidR="008601DC" w:rsidRPr="00CB3024" w:rsidRDefault="3DF5245D" w:rsidP="008601DC">
      <w:pPr>
        <w:pStyle w:val="Nadpis3"/>
      </w:pPr>
      <w:bookmarkStart w:id="457" w:name="_Toc62034957"/>
      <w:bookmarkStart w:id="458" w:name="_Toc62152029"/>
      <w:bookmarkStart w:id="459" w:name="_Toc63966967"/>
      <w:bookmarkStart w:id="460" w:name="_Toc65609997"/>
      <w:bookmarkStart w:id="461" w:name="_Toc86661539"/>
      <w:bookmarkStart w:id="462" w:name="_Toc178771322"/>
      <w:r>
        <w:t xml:space="preserve">Oblasti pro vyhodnocování </w:t>
      </w:r>
      <w:bookmarkEnd w:id="457"/>
      <w:bookmarkEnd w:id="458"/>
      <w:bookmarkEnd w:id="459"/>
      <w:bookmarkEnd w:id="460"/>
      <w:bookmarkEnd w:id="461"/>
      <w:r w:rsidR="666F9C03">
        <w:t>informační koncepce</w:t>
      </w:r>
      <w:bookmarkEnd w:id="462"/>
    </w:p>
    <w:p w14:paraId="6A4186FF" w14:textId="568415C0" w:rsidR="008601DC" w:rsidRPr="00CB3024" w:rsidRDefault="008601DC" w:rsidP="006A4820">
      <w:pPr>
        <w:spacing w:after="60"/>
        <w:rPr>
          <w:highlight w:val="yellow"/>
        </w:rPr>
      </w:pPr>
      <w:r w:rsidRPr="00CB3024">
        <w:rPr>
          <w:highlight w:val="yellow"/>
        </w:rPr>
        <w:t>V průběhu vyhodnocování IK se posuzuje zejména:</w:t>
      </w:r>
    </w:p>
    <w:p w14:paraId="6EE4E643" w14:textId="3751803B" w:rsidR="008601DC" w:rsidRPr="00CB3024" w:rsidRDefault="008601DC" w:rsidP="00F22D18">
      <w:pPr>
        <w:pStyle w:val="Odstavecseseznamem"/>
        <w:numPr>
          <w:ilvl w:val="0"/>
          <w:numId w:val="18"/>
        </w:numPr>
        <w:spacing w:before="60" w:after="0"/>
        <w:rPr>
          <w:highlight w:val="yellow"/>
        </w:rPr>
      </w:pPr>
      <w:r w:rsidRPr="00CB3024">
        <w:rPr>
          <w:highlight w:val="yellow"/>
        </w:rPr>
        <w:t>zda je kompletně a aktuálně zachycen veškerý obsah požadovaný vzorovou osnovou IK OVM publikovanou OHA a (připravovanou) vyhláškou,</w:t>
      </w:r>
    </w:p>
    <w:p w14:paraId="5E627B52" w14:textId="367B043F" w:rsidR="008601DC" w:rsidRPr="00CB3024" w:rsidRDefault="008601DC" w:rsidP="00F22D18">
      <w:pPr>
        <w:pStyle w:val="Odstavecseseznamem"/>
        <w:numPr>
          <w:ilvl w:val="0"/>
          <w:numId w:val="18"/>
        </w:numPr>
        <w:spacing w:before="120" w:after="0"/>
        <w:rPr>
          <w:highlight w:val="yellow"/>
        </w:rPr>
      </w:pPr>
      <w:r w:rsidRPr="00CB3024">
        <w:rPr>
          <w:highlight w:val="yellow"/>
        </w:rPr>
        <w:t>zda jsou informace v IK v souladu s aktuálním obsahem IK ČR a jejích následných dokumentů,</w:t>
      </w:r>
    </w:p>
    <w:p w14:paraId="0321D0AF" w14:textId="3509418E" w:rsidR="008601DC" w:rsidRPr="00CB3024" w:rsidRDefault="008601DC" w:rsidP="00F22D18">
      <w:pPr>
        <w:pStyle w:val="Odstavecseseznamem"/>
        <w:numPr>
          <w:ilvl w:val="0"/>
          <w:numId w:val="18"/>
        </w:numPr>
        <w:spacing w:before="120" w:after="0"/>
        <w:rPr>
          <w:highlight w:val="yellow"/>
        </w:rPr>
      </w:pPr>
      <w:r w:rsidRPr="00CB3024">
        <w:rPr>
          <w:highlight w:val="yellow"/>
        </w:rPr>
        <w:t>zda jsou informace v IK uvedené použity srozumitelně a průkazně k rozhodování o</w:t>
      </w:r>
      <w:r w:rsidR="00AF3A5D" w:rsidRPr="00CB3024">
        <w:rPr>
          <w:highlight w:val="yellow"/>
        </w:rPr>
        <w:t> </w:t>
      </w:r>
      <w:r w:rsidRPr="00CB3024">
        <w:rPr>
          <w:highlight w:val="yellow"/>
        </w:rPr>
        <w:t>identifikovaných potřebách a o jejich pokrytí plánovanými záměry,</w:t>
      </w:r>
    </w:p>
    <w:p w14:paraId="434F7F86" w14:textId="1F96BF59" w:rsidR="008601DC" w:rsidRPr="00CB3024" w:rsidRDefault="008601DC" w:rsidP="00F22D18">
      <w:pPr>
        <w:pStyle w:val="Odstavecseseznamem"/>
        <w:numPr>
          <w:ilvl w:val="0"/>
          <w:numId w:val="18"/>
        </w:numPr>
        <w:spacing w:before="120" w:after="0"/>
        <w:rPr>
          <w:highlight w:val="yellow"/>
        </w:rPr>
      </w:pPr>
      <w:r w:rsidRPr="00CB3024">
        <w:rPr>
          <w:highlight w:val="yellow"/>
        </w:rPr>
        <w:t>zda jsou informace v IK v souladu s centrálními evidencemi, zejména agend, ISVS, služeb, údajů a dalších a zda jsou aktuální,</w:t>
      </w:r>
    </w:p>
    <w:p w14:paraId="5BDC0921" w14:textId="77777777" w:rsidR="008601DC" w:rsidRPr="00CB3024" w:rsidRDefault="008601DC" w:rsidP="00F22D18">
      <w:pPr>
        <w:pStyle w:val="Odstavecseseznamem"/>
        <w:numPr>
          <w:ilvl w:val="0"/>
          <w:numId w:val="18"/>
        </w:numPr>
        <w:spacing w:before="120" w:after="0"/>
        <w:rPr>
          <w:highlight w:val="yellow"/>
        </w:rPr>
      </w:pPr>
      <w:r w:rsidRPr="00CB3024">
        <w:rPr>
          <w:highlight w:val="yellow"/>
        </w:rPr>
        <w:t>zda jsou plánované záměry na projekty realizovány ve stanoveném čase a rozsahu,</w:t>
      </w:r>
    </w:p>
    <w:p w14:paraId="2357127A" w14:textId="738E6FB7" w:rsidR="008601DC" w:rsidRPr="00CB3024" w:rsidRDefault="008601DC" w:rsidP="00F22D18">
      <w:pPr>
        <w:pStyle w:val="Odstavecseseznamem"/>
        <w:numPr>
          <w:ilvl w:val="0"/>
          <w:numId w:val="18"/>
        </w:numPr>
        <w:spacing w:before="120" w:after="0"/>
        <w:rPr>
          <w:highlight w:val="yellow"/>
        </w:rPr>
      </w:pPr>
      <w:r w:rsidRPr="00CB3024">
        <w:rPr>
          <w:highlight w:val="yellow"/>
        </w:rPr>
        <w:t>zda všechny projekty informatizace a digitální transformace realizované v </w:t>
      </w:r>
      <w:r w:rsidR="00AE32AB" w:rsidRPr="00CB3024">
        <w:rPr>
          <w:highlight w:val="yellow"/>
        </w:rPr>
        <w:t>úřadu</w:t>
      </w:r>
      <w:r w:rsidRPr="00CB3024">
        <w:rPr>
          <w:highlight w:val="yellow"/>
        </w:rPr>
        <w:t xml:space="preserve"> skutečně legitimně vyplývají z analýzy a syntézy v IK a jsou i ve shodě s evidencí záměrů Digitálního Česka,</w:t>
      </w:r>
    </w:p>
    <w:p w14:paraId="5E6CA3D7" w14:textId="64EDB6F5" w:rsidR="008601DC" w:rsidRPr="00CB3024" w:rsidRDefault="008601DC" w:rsidP="00F22D18">
      <w:pPr>
        <w:pStyle w:val="Odstavecseseznamem"/>
        <w:numPr>
          <w:ilvl w:val="0"/>
          <w:numId w:val="18"/>
        </w:numPr>
        <w:spacing w:before="120" w:after="0"/>
        <w:rPr>
          <w:highlight w:val="yellow"/>
        </w:rPr>
      </w:pPr>
      <w:r w:rsidRPr="00CB3024">
        <w:rPr>
          <w:highlight w:val="yellow"/>
        </w:rPr>
        <w:t xml:space="preserve">zda jsou z IK a z následných dokumentů IK ČR implementovány do interních předpisů </w:t>
      </w:r>
      <w:r w:rsidR="00AE32AB" w:rsidRPr="00CB3024">
        <w:rPr>
          <w:highlight w:val="yellow"/>
        </w:rPr>
        <w:t>úřadu</w:t>
      </w:r>
      <w:r w:rsidRPr="00CB3024">
        <w:rPr>
          <w:highlight w:val="yellow"/>
        </w:rPr>
        <w:t xml:space="preserve"> a do jeho praxe všechny zásady, postupy a organizační opatření z oblasti řízení informatiky a jednotlivých ISVS.</w:t>
      </w:r>
    </w:p>
    <w:p w14:paraId="08D660ED" w14:textId="77777777" w:rsidR="008601DC" w:rsidRPr="00CB3024" w:rsidRDefault="008601DC" w:rsidP="00F22D18">
      <w:pPr>
        <w:pStyle w:val="Odstavecseseznamem"/>
        <w:numPr>
          <w:ilvl w:val="0"/>
          <w:numId w:val="19"/>
        </w:numPr>
        <w:spacing w:before="120" w:after="0"/>
        <w:rPr>
          <w:highlight w:val="yellow"/>
        </w:rPr>
      </w:pPr>
      <w:r w:rsidRPr="00CB3024">
        <w:rPr>
          <w:highlight w:val="yellow"/>
        </w:rPr>
        <w:t>zda realizované záměry a přijatá opatření přinesla předpokládaný účinek,</w:t>
      </w:r>
    </w:p>
    <w:p w14:paraId="23511434" w14:textId="77777777" w:rsidR="008601DC" w:rsidRPr="00CB3024" w:rsidRDefault="008601DC" w:rsidP="00F22D18">
      <w:pPr>
        <w:pStyle w:val="Odstavecseseznamem"/>
        <w:numPr>
          <w:ilvl w:val="0"/>
          <w:numId w:val="19"/>
        </w:numPr>
        <w:spacing w:before="120" w:after="0"/>
        <w:rPr>
          <w:highlight w:val="yellow"/>
        </w:rPr>
      </w:pPr>
      <w:r w:rsidRPr="00CB3024">
        <w:rPr>
          <w:highlight w:val="yellow"/>
        </w:rPr>
        <w:t>zda dříve zjištěné nedostatky byly odstraněny nebo se k jejich odstranění směřuje.</w:t>
      </w:r>
    </w:p>
    <w:p w14:paraId="7880D9E4" w14:textId="4644240E" w:rsidR="008601DC" w:rsidRPr="00CB3024" w:rsidRDefault="3DF5245D" w:rsidP="008601DC">
      <w:pPr>
        <w:pStyle w:val="Nadpis3"/>
      </w:pPr>
      <w:bookmarkStart w:id="463" w:name="_Toc62034958"/>
      <w:bookmarkStart w:id="464" w:name="_Toc62152030"/>
      <w:bookmarkStart w:id="465" w:name="_Toc63966968"/>
      <w:bookmarkStart w:id="466" w:name="_Toc65609998"/>
      <w:bookmarkStart w:id="467" w:name="_Toc86661540"/>
      <w:bookmarkStart w:id="468" w:name="_Toc178771323"/>
      <w:r>
        <w:t xml:space="preserve">Pravidla pro vytváření zápisu z vyhodnocování </w:t>
      </w:r>
      <w:bookmarkEnd w:id="463"/>
      <w:bookmarkEnd w:id="464"/>
      <w:bookmarkEnd w:id="465"/>
      <w:bookmarkEnd w:id="466"/>
      <w:bookmarkEnd w:id="467"/>
      <w:r w:rsidR="666F9C03">
        <w:t>informační koncepce</w:t>
      </w:r>
      <w:bookmarkEnd w:id="468"/>
    </w:p>
    <w:p w14:paraId="0233F937" w14:textId="66906EE5" w:rsidR="008601DC" w:rsidRPr="00CB3024" w:rsidRDefault="008601DC" w:rsidP="008601DC">
      <w:r w:rsidRPr="00CB3024">
        <w:rPr>
          <w:highlight w:val="yellow"/>
        </w:rPr>
        <w:t xml:space="preserve">Z vyhodnocování bude vytvořen zápis. Za jeho vyhotovení </w:t>
      </w:r>
      <w:r w:rsidR="00B53C67" w:rsidRPr="00CB3024">
        <w:rPr>
          <w:highlight w:val="yellow"/>
        </w:rPr>
        <w:t>odpo</w:t>
      </w:r>
      <w:r w:rsidRPr="00CB3024">
        <w:rPr>
          <w:highlight w:val="yellow"/>
        </w:rPr>
        <w:t xml:space="preserve">vídá zaměstnanec </w:t>
      </w:r>
      <w:r w:rsidR="00AC17E6" w:rsidRPr="00CB3024">
        <w:rPr>
          <w:highlight w:val="yellow"/>
        </w:rPr>
        <w:t>úřadu</w:t>
      </w:r>
      <w:r w:rsidRPr="00CB3024">
        <w:rPr>
          <w:highlight w:val="yellow"/>
        </w:rPr>
        <w:t>, který řídí vyhodnocování.</w:t>
      </w:r>
      <w:r w:rsidRPr="00CB3024">
        <w:t xml:space="preserve"> </w:t>
      </w:r>
    </w:p>
    <w:p w14:paraId="1EEC7059" w14:textId="77777777" w:rsidR="008601DC" w:rsidRPr="00CB3024" w:rsidRDefault="008601DC" w:rsidP="008601DC">
      <w:pPr>
        <w:pStyle w:val="Nadpis4"/>
      </w:pPr>
      <w:r w:rsidRPr="00CB3024">
        <w:t>Rozsah zápisu z vyhodnocování</w:t>
      </w:r>
    </w:p>
    <w:p w14:paraId="6F9ED71B" w14:textId="4FA0A7D2" w:rsidR="008601DC" w:rsidRPr="00CB3024" w:rsidRDefault="008601DC" w:rsidP="00472835">
      <w:pPr>
        <w:spacing w:after="60"/>
        <w:rPr>
          <w:highlight w:val="yellow"/>
        </w:rPr>
      </w:pPr>
      <w:r w:rsidRPr="00CB3024">
        <w:rPr>
          <w:highlight w:val="yellow"/>
        </w:rPr>
        <w:t>Zápis z vyhodnocování bude identifikovat verzi IK, které se týká, a dále pak bude jednoznačně identifikován pořadovým číslem zápisu. Zápis bude obsahovat následující části:</w:t>
      </w:r>
    </w:p>
    <w:p w14:paraId="3BAF104F" w14:textId="60F09F9B" w:rsidR="008601DC" w:rsidRPr="00CB3024" w:rsidRDefault="008601DC" w:rsidP="00D01BE2">
      <w:pPr>
        <w:pStyle w:val="Odstavecseseznamem"/>
        <w:numPr>
          <w:ilvl w:val="0"/>
          <w:numId w:val="4"/>
        </w:numPr>
        <w:spacing w:before="120" w:after="0"/>
        <w:rPr>
          <w:highlight w:val="yellow"/>
        </w:rPr>
      </w:pPr>
      <w:r w:rsidRPr="00CB3024">
        <w:rPr>
          <w:highlight w:val="yellow"/>
        </w:rPr>
        <w:t>identifikační údaje zápisu (verze IK, datum počátku platnosti vyhodnocované IK, pořadové číslo zápisu);</w:t>
      </w:r>
    </w:p>
    <w:p w14:paraId="461176F3" w14:textId="77777777" w:rsidR="008601DC" w:rsidRPr="00CB3024" w:rsidRDefault="008601DC" w:rsidP="00D01BE2">
      <w:pPr>
        <w:pStyle w:val="Odstavecseseznamem"/>
        <w:numPr>
          <w:ilvl w:val="0"/>
          <w:numId w:val="4"/>
        </w:numPr>
        <w:spacing w:before="120" w:after="0"/>
        <w:rPr>
          <w:highlight w:val="yellow"/>
        </w:rPr>
      </w:pPr>
      <w:r w:rsidRPr="00CB3024">
        <w:rPr>
          <w:highlight w:val="yellow"/>
        </w:rPr>
        <w:t>identifikace všech zaměstnanců, kteří vyhodnocení prováděli, a jejich role (jméno resp. jména, příjmení, útvar nebo externí organizace, funkce);</w:t>
      </w:r>
    </w:p>
    <w:p w14:paraId="270D105C" w14:textId="77777777" w:rsidR="008601DC" w:rsidRPr="00CB3024" w:rsidRDefault="008601DC" w:rsidP="00D01BE2">
      <w:pPr>
        <w:pStyle w:val="Odstavecseseznamem"/>
        <w:numPr>
          <w:ilvl w:val="0"/>
          <w:numId w:val="4"/>
        </w:numPr>
        <w:spacing w:before="120" w:after="0"/>
        <w:rPr>
          <w:highlight w:val="yellow"/>
        </w:rPr>
      </w:pPr>
      <w:r w:rsidRPr="00CB3024">
        <w:rPr>
          <w:highlight w:val="yellow"/>
        </w:rPr>
        <w:t>záznam o průběhu vyhodnocování dle jednotlivých oblastí (co, jak, kdy a kdo vyhodnocoval);</w:t>
      </w:r>
    </w:p>
    <w:p w14:paraId="3B396939" w14:textId="77777777" w:rsidR="008601DC" w:rsidRPr="00CB3024" w:rsidRDefault="008601DC" w:rsidP="00D01BE2">
      <w:pPr>
        <w:pStyle w:val="Odstavecseseznamem"/>
        <w:numPr>
          <w:ilvl w:val="0"/>
          <w:numId w:val="4"/>
        </w:numPr>
        <w:spacing w:before="120" w:after="0"/>
        <w:rPr>
          <w:highlight w:val="yellow"/>
        </w:rPr>
      </w:pPr>
      <w:r w:rsidRPr="00CB3024">
        <w:rPr>
          <w:highlight w:val="yellow"/>
        </w:rPr>
        <w:t>poznatky a závěry z vyhodnocování (soupis zjištěných nedostatků, kladná hodnocení);</w:t>
      </w:r>
    </w:p>
    <w:p w14:paraId="24867458" w14:textId="77777777" w:rsidR="008601DC" w:rsidRPr="00CB3024" w:rsidRDefault="008601DC" w:rsidP="00D01BE2">
      <w:pPr>
        <w:pStyle w:val="Odstavecseseznamem"/>
        <w:numPr>
          <w:ilvl w:val="0"/>
          <w:numId w:val="4"/>
        </w:numPr>
        <w:spacing w:before="120" w:after="0"/>
        <w:rPr>
          <w:highlight w:val="yellow"/>
        </w:rPr>
      </w:pPr>
      <w:r w:rsidRPr="00CB3024">
        <w:rPr>
          <w:highlight w:val="yellow"/>
        </w:rPr>
        <w:t>soupis přijatých opatření (návaznost na zjištěný nedostatek, obsah opatření, způsob realizace);</w:t>
      </w:r>
    </w:p>
    <w:p w14:paraId="552A1621" w14:textId="77777777" w:rsidR="008601DC" w:rsidRPr="00CB3024" w:rsidRDefault="008601DC" w:rsidP="00D01BE2">
      <w:pPr>
        <w:pStyle w:val="Odstavecseseznamem"/>
        <w:numPr>
          <w:ilvl w:val="0"/>
          <w:numId w:val="4"/>
        </w:numPr>
        <w:spacing w:before="120" w:after="0"/>
        <w:rPr>
          <w:highlight w:val="yellow"/>
        </w:rPr>
      </w:pPr>
      <w:r w:rsidRPr="00CB3024">
        <w:rPr>
          <w:highlight w:val="yellow"/>
        </w:rPr>
        <w:t>schválení zápisu z vyhodnocení (kdo - jméno resp. jména, příjmení, útvar nebo externí organizace, funkce a kdy zápis schválil).</w:t>
      </w:r>
    </w:p>
    <w:p w14:paraId="4A9FD8BD" w14:textId="77777777" w:rsidR="008601DC" w:rsidRPr="00CB3024" w:rsidRDefault="008601DC" w:rsidP="008601DC">
      <w:pPr>
        <w:pStyle w:val="Nadpis4"/>
      </w:pPr>
      <w:r w:rsidRPr="00CB3024">
        <w:t>Postup vyhotovení zápisu z vyhodnocování</w:t>
      </w:r>
    </w:p>
    <w:p w14:paraId="714AA1F3" w14:textId="77777777" w:rsidR="008601DC" w:rsidRPr="00CB3024" w:rsidRDefault="008601DC" w:rsidP="008601DC">
      <w:pPr>
        <w:rPr>
          <w:highlight w:val="yellow"/>
        </w:rPr>
      </w:pPr>
      <w:r w:rsidRPr="00CB3024">
        <w:rPr>
          <w:highlight w:val="yellow"/>
        </w:rPr>
        <w:t xml:space="preserve">Do zápisu se po úvodních identifikačních údajích nejprve zapisuje záznam o průběhu vyhodnocení a poznatky a závěry z něj. </w:t>
      </w:r>
    </w:p>
    <w:p w14:paraId="5733D891" w14:textId="32643387" w:rsidR="008601DC" w:rsidRPr="00CB3024" w:rsidRDefault="008601DC" w:rsidP="008601DC">
      <w:pPr>
        <w:rPr>
          <w:highlight w:val="yellow"/>
        </w:rPr>
      </w:pPr>
      <w:r w:rsidRPr="00CB3024">
        <w:rPr>
          <w:highlight w:val="yellow"/>
        </w:rPr>
        <w:lastRenderedPageBreak/>
        <w:t>Zápis schvaluje náměstek představený útvaru, jehož zaměstnanci vyhodnocení IK provedli. Schválený zápis se zpřístupní a všichni dotčení zaměstnanci se s ním seznámí obdobným způsobem, jako je to u nové verze IK.</w:t>
      </w:r>
    </w:p>
    <w:p w14:paraId="7B082517" w14:textId="378DB1CD" w:rsidR="008601DC" w:rsidRPr="00CB3024" w:rsidRDefault="008601DC" w:rsidP="008601DC">
      <w:r w:rsidRPr="00CB3024">
        <w:rPr>
          <w:highlight w:val="yellow"/>
        </w:rPr>
        <w:t xml:space="preserve">V dalším kroku ředitel odboru, </w:t>
      </w:r>
      <w:r w:rsidR="00B53C67" w:rsidRPr="00CB3024">
        <w:rPr>
          <w:highlight w:val="yellow"/>
        </w:rPr>
        <w:t>odpo</w:t>
      </w:r>
      <w:r w:rsidRPr="00CB3024">
        <w:rPr>
          <w:highlight w:val="yellow"/>
        </w:rPr>
        <w:t>vědného za realizaci IK, zajistí ve spolupráci s příslušnými odbornými útvary zpracování návrhu vhodných opatření, jejichž přijetí povede k odstranění zjištěných nedostatků, pokud byly nějaké nalezeny, která se spolu se schváleným zápisem předloží ke schválení vrcholovému útvaru (orgánu) řízení informatiky. Opatření s vlivem na obsah IK se promítnou v nejbližší řádné aktualizaci koncepce.</w:t>
      </w:r>
    </w:p>
    <w:p w14:paraId="0283CB36" w14:textId="003F2583" w:rsidR="008601DC" w:rsidRDefault="008601DC" w:rsidP="008601DC">
      <w:pPr>
        <w:pStyle w:val="Nadpis2"/>
      </w:pPr>
      <w:r w:rsidRPr="00CB3024">
        <w:tab/>
      </w:r>
      <w:bookmarkStart w:id="469" w:name="_Toc472589283"/>
      <w:bookmarkStart w:id="470" w:name="_Toc62034959"/>
      <w:bookmarkStart w:id="471" w:name="_Toc62152031"/>
      <w:bookmarkStart w:id="472" w:name="_Toc63966969"/>
      <w:bookmarkStart w:id="473" w:name="_Toc65609999"/>
      <w:bookmarkStart w:id="474" w:name="_Toc86661541"/>
      <w:bookmarkStart w:id="475" w:name="_Toc178771324"/>
      <w:r w:rsidR="3DF5245D" w:rsidRPr="00CB3024">
        <w:t xml:space="preserve">Postupy při provádění změn </w:t>
      </w:r>
      <w:bookmarkEnd w:id="469"/>
      <w:bookmarkEnd w:id="470"/>
      <w:bookmarkEnd w:id="471"/>
      <w:bookmarkEnd w:id="472"/>
      <w:bookmarkEnd w:id="473"/>
      <w:bookmarkEnd w:id="474"/>
      <w:r w:rsidR="666F9C03">
        <w:t>informační koncepce</w:t>
      </w:r>
      <w:bookmarkEnd w:id="475"/>
    </w:p>
    <w:p w14:paraId="4A627FEC" w14:textId="60AA3F5F" w:rsidR="00AD3474" w:rsidRPr="00AD3474" w:rsidRDefault="00C6382F" w:rsidP="00AD3474">
      <w:pPr>
        <w:pStyle w:val="Nvodnkomente"/>
        <w:rPr>
          <w:b/>
          <w:bCs/>
        </w:rPr>
      </w:pPr>
      <w:r w:rsidRPr="00C6382F">
        <w:rPr>
          <w:b/>
          <w:bCs/>
        </w:rPr>
        <w:t xml:space="preserve">Kapitola odpovídá požadavkům </w:t>
      </w:r>
      <w:r w:rsidR="00AD3474" w:rsidRPr="00AD3474">
        <w:rPr>
          <w:b/>
          <w:bCs/>
        </w:rPr>
        <w:t>§ 3(4)</w:t>
      </w:r>
      <w:r w:rsidR="007402E2">
        <w:rPr>
          <w:b/>
          <w:bCs/>
        </w:rPr>
        <w:t>c</w:t>
      </w:r>
      <w:r w:rsidR="00AD3474">
        <w:rPr>
          <w:b/>
          <w:bCs/>
        </w:rPr>
        <w:t>)</w:t>
      </w:r>
      <w:r w:rsidR="005E665A">
        <w:rPr>
          <w:b/>
          <w:bCs/>
        </w:rPr>
        <w:t xml:space="preserve"> </w:t>
      </w:r>
      <w:r>
        <w:rPr>
          <w:b/>
          <w:bCs/>
        </w:rPr>
        <w:t>Vyhlášky</w:t>
      </w:r>
      <w:r w:rsidR="0032128B">
        <w:rPr>
          <w:b/>
          <w:bCs/>
        </w:rPr>
        <w:t>.</w:t>
      </w:r>
    </w:p>
    <w:p w14:paraId="50A44E73" w14:textId="77777777" w:rsidR="00AD3474" w:rsidRPr="00AD3474" w:rsidRDefault="00AD3474" w:rsidP="00AD3474">
      <w:pPr>
        <w:rPr>
          <w:lang w:eastAsia="en-US"/>
        </w:rPr>
      </w:pPr>
    </w:p>
    <w:p w14:paraId="151780CE" w14:textId="39D9597F" w:rsidR="008601DC" w:rsidRPr="00CB3024" w:rsidRDefault="008601DC" w:rsidP="008601DC">
      <w:pPr>
        <w:rPr>
          <w:highlight w:val="yellow"/>
        </w:rPr>
      </w:pPr>
      <w:r w:rsidRPr="00CB3024">
        <w:rPr>
          <w:highlight w:val="yellow"/>
        </w:rPr>
        <w:t xml:space="preserve">Při provádění změn IK musí být dodržován níže uvedený postup. Uvedené činnosti provádí zaměstnanec </w:t>
      </w:r>
      <w:r w:rsidR="00B53C67" w:rsidRPr="00CB3024">
        <w:rPr>
          <w:highlight w:val="yellow"/>
        </w:rPr>
        <w:t>odpo</w:t>
      </w:r>
      <w:r w:rsidRPr="00CB3024">
        <w:rPr>
          <w:highlight w:val="yellow"/>
        </w:rPr>
        <w:t>vědný za plnění a aktualizaci IK.</w:t>
      </w:r>
    </w:p>
    <w:p w14:paraId="41B51C6E" w14:textId="14BC34F8" w:rsidR="008601DC" w:rsidRPr="00CB3024" w:rsidRDefault="008601DC" w:rsidP="00AC7C01">
      <w:pPr>
        <w:spacing w:after="60"/>
        <w:rPr>
          <w:highlight w:val="yellow"/>
        </w:rPr>
      </w:pPr>
      <w:r w:rsidRPr="00CB3024">
        <w:rPr>
          <w:highlight w:val="yellow"/>
        </w:rPr>
        <w:t>Provádění změn do IK lze rozdělit na čtyři činnosti:</w:t>
      </w:r>
    </w:p>
    <w:p w14:paraId="5C107E47" w14:textId="79AAA1C8" w:rsidR="008601DC" w:rsidRPr="00CB3024" w:rsidRDefault="008601DC" w:rsidP="008601DC">
      <w:pPr>
        <w:pStyle w:val="Odstavecseseznamem"/>
        <w:numPr>
          <w:ilvl w:val="0"/>
          <w:numId w:val="3"/>
        </w:numPr>
        <w:spacing w:before="120" w:after="0"/>
        <w:rPr>
          <w:highlight w:val="yellow"/>
        </w:rPr>
      </w:pPr>
      <w:r w:rsidRPr="00CB3024">
        <w:rPr>
          <w:highlight w:val="yellow"/>
        </w:rPr>
        <w:t>včasná detekce změn v oblastech, které se dotýkají IK tak, aby byla zajištěna včasná změna IK;</w:t>
      </w:r>
    </w:p>
    <w:p w14:paraId="7FC94D38" w14:textId="6E81E3FE" w:rsidR="008601DC" w:rsidRPr="00CB3024" w:rsidRDefault="008601DC" w:rsidP="008601DC">
      <w:pPr>
        <w:pStyle w:val="Odstavecseseznamem"/>
        <w:numPr>
          <w:ilvl w:val="0"/>
          <w:numId w:val="3"/>
        </w:numPr>
        <w:spacing w:before="120" w:after="0"/>
        <w:rPr>
          <w:highlight w:val="yellow"/>
        </w:rPr>
      </w:pPr>
      <w:r w:rsidRPr="00CB3024">
        <w:rPr>
          <w:highlight w:val="yellow"/>
        </w:rPr>
        <w:t>vlastní provedení změny v IK resp. vydání její nové verze;</w:t>
      </w:r>
    </w:p>
    <w:p w14:paraId="68A45EF8" w14:textId="16D6FB14" w:rsidR="008601DC" w:rsidRPr="00CB3024" w:rsidRDefault="008601DC" w:rsidP="008601DC">
      <w:pPr>
        <w:pStyle w:val="Odstavecseseznamem"/>
        <w:numPr>
          <w:ilvl w:val="0"/>
          <w:numId w:val="3"/>
        </w:numPr>
        <w:spacing w:before="120" w:after="0"/>
        <w:rPr>
          <w:highlight w:val="yellow"/>
        </w:rPr>
      </w:pPr>
      <w:r w:rsidRPr="00CB3024">
        <w:rPr>
          <w:highlight w:val="yellow"/>
        </w:rPr>
        <w:t>schválení změny IK resp. její nové verze;</w:t>
      </w:r>
    </w:p>
    <w:p w14:paraId="04DC333A" w14:textId="613B7068" w:rsidR="008601DC" w:rsidRPr="00CB3024" w:rsidRDefault="008601DC" w:rsidP="008601DC">
      <w:pPr>
        <w:pStyle w:val="Odstavecseseznamem"/>
        <w:numPr>
          <w:ilvl w:val="0"/>
          <w:numId w:val="3"/>
        </w:numPr>
        <w:spacing w:before="120" w:after="0"/>
        <w:rPr>
          <w:highlight w:val="yellow"/>
        </w:rPr>
      </w:pPr>
      <w:r w:rsidRPr="00CB3024">
        <w:rPr>
          <w:highlight w:val="yellow"/>
        </w:rPr>
        <w:t>příprava nové IK v předstihu před ukončením platnosti té stávající.</w:t>
      </w:r>
    </w:p>
    <w:p w14:paraId="0EA5F777" w14:textId="2C76D5AE" w:rsidR="008601DC" w:rsidRPr="00CB3024" w:rsidRDefault="3DF5245D" w:rsidP="008601DC">
      <w:pPr>
        <w:pStyle w:val="Nadpis3"/>
      </w:pPr>
      <w:bookmarkStart w:id="476" w:name="_Toc62034960"/>
      <w:bookmarkStart w:id="477" w:name="_Toc62152032"/>
      <w:bookmarkStart w:id="478" w:name="_Toc63966970"/>
      <w:bookmarkStart w:id="479" w:name="_Toc65610000"/>
      <w:bookmarkStart w:id="480" w:name="_Toc86661542"/>
      <w:bookmarkStart w:id="481" w:name="_Toc178771325"/>
      <w:r>
        <w:t xml:space="preserve">Postup pro zajištění včasné změny </w:t>
      </w:r>
      <w:bookmarkEnd w:id="476"/>
      <w:bookmarkEnd w:id="477"/>
      <w:bookmarkEnd w:id="478"/>
      <w:bookmarkEnd w:id="479"/>
      <w:bookmarkEnd w:id="480"/>
      <w:r w:rsidR="666F9C03">
        <w:t>informační koncepce</w:t>
      </w:r>
      <w:bookmarkEnd w:id="481"/>
    </w:p>
    <w:p w14:paraId="101336F9" w14:textId="0C9CCDBD" w:rsidR="008601DC" w:rsidRPr="00CB3024" w:rsidRDefault="008601DC" w:rsidP="008601DC">
      <w:pPr>
        <w:rPr>
          <w:highlight w:val="yellow"/>
        </w:rPr>
      </w:pPr>
      <w:r w:rsidRPr="00CB3024">
        <w:rPr>
          <w:highlight w:val="yellow"/>
        </w:rPr>
        <w:t xml:space="preserve">Pro zajištění včasné aktualizace IK bude prováděna její revize 1x ročně a to tak, aby byla v souladu s aktuálními požadavky </w:t>
      </w:r>
      <w:r w:rsidR="002324DE" w:rsidRPr="00CB3024">
        <w:rPr>
          <w:highlight w:val="yellow"/>
        </w:rPr>
        <w:t>úřadu</w:t>
      </w:r>
      <w:r w:rsidRPr="00CB3024">
        <w:rPr>
          <w:highlight w:val="yellow"/>
        </w:rPr>
        <w:t>, platných strategií a požadavky příslušných právních předpisů. V případě zjištění potřeby promítnutí těchto změn do informační koncepce, bude vydána její nová verze.</w:t>
      </w:r>
    </w:p>
    <w:p w14:paraId="4C309E69" w14:textId="77777777" w:rsidR="008601DC" w:rsidRPr="00CB3024" w:rsidRDefault="008601DC" w:rsidP="008601DC">
      <w:pPr>
        <w:rPr>
          <w:highlight w:val="yellow"/>
        </w:rPr>
      </w:pPr>
      <w:r w:rsidRPr="00CB3024">
        <w:rPr>
          <w:highlight w:val="yellow"/>
        </w:rPr>
        <w:t>Událostmi, které povedou na nutnost aktualizace informační koncepce i mimo stanovenou periodu, jsou zejména:</w:t>
      </w:r>
    </w:p>
    <w:p w14:paraId="003A0594" w14:textId="54846D09" w:rsidR="008601DC" w:rsidRPr="00CB3024" w:rsidRDefault="008601DC" w:rsidP="00F22D18">
      <w:pPr>
        <w:pStyle w:val="Odstavecseseznamem"/>
        <w:numPr>
          <w:ilvl w:val="0"/>
          <w:numId w:val="21"/>
        </w:numPr>
        <w:spacing w:before="120" w:after="0"/>
        <w:rPr>
          <w:highlight w:val="yellow"/>
        </w:rPr>
      </w:pPr>
      <w:r w:rsidRPr="00CB3024">
        <w:rPr>
          <w:highlight w:val="yellow"/>
        </w:rPr>
        <w:t xml:space="preserve">významná změna organizační struktury </w:t>
      </w:r>
      <w:r w:rsidR="00C5185D" w:rsidRPr="00CB3024">
        <w:rPr>
          <w:highlight w:val="yellow"/>
        </w:rPr>
        <w:t>úřadu</w:t>
      </w:r>
      <w:r w:rsidRPr="00CB3024">
        <w:rPr>
          <w:highlight w:val="yellow"/>
        </w:rPr>
        <w:t>, při které dojde ke změnám odpovědností vztahujících se k IS,</w:t>
      </w:r>
    </w:p>
    <w:p w14:paraId="4CF4B3AA" w14:textId="77777777" w:rsidR="008601DC" w:rsidRPr="00CB3024" w:rsidRDefault="008601DC" w:rsidP="00F22D18">
      <w:pPr>
        <w:pStyle w:val="Odstavecseseznamem"/>
        <w:numPr>
          <w:ilvl w:val="0"/>
          <w:numId w:val="21"/>
        </w:numPr>
        <w:spacing w:before="120" w:after="0"/>
        <w:rPr>
          <w:highlight w:val="yellow"/>
        </w:rPr>
      </w:pPr>
      <w:r w:rsidRPr="00CB3024">
        <w:rPr>
          <w:highlight w:val="yellow"/>
        </w:rPr>
        <w:t>významná změna procesů, ve kterých je užíván IS,</w:t>
      </w:r>
    </w:p>
    <w:p w14:paraId="629D63BD" w14:textId="77777777" w:rsidR="008601DC" w:rsidRPr="00CB3024" w:rsidRDefault="008601DC" w:rsidP="00F22D18">
      <w:pPr>
        <w:pStyle w:val="Odstavecseseznamem"/>
        <w:numPr>
          <w:ilvl w:val="0"/>
          <w:numId w:val="21"/>
        </w:numPr>
        <w:spacing w:before="120" w:after="0"/>
        <w:rPr>
          <w:highlight w:val="yellow"/>
        </w:rPr>
      </w:pPr>
      <w:r w:rsidRPr="00CB3024">
        <w:rPr>
          <w:highlight w:val="yellow"/>
        </w:rPr>
        <w:t>vznik nového záměru na pořízení nebo vytvoření nové části IS,</w:t>
      </w:r>
    </w:p>
    <w:p w14:paraId="4B082FDD" w14:textId="77777777" w:rsidR="008601DC" w:rsidRPr="00CB3024" w:rsidRDefault="008601DC" w:rsidP="00F22D18">
      <w:pPr>
        <w:pStyle w:val="Odstavecseseznamem"/>
        <w:numPr>
          <w:ilvl w:val="0"/>
          <w:numId w:val="21"/>
        </w:numPr>
        <w:spacing w:before="120" w:after="0"/>
        <w:rPr>
          <w:highlight w:val="yellow"/>
        </w:rPr>
      </w:pPr>
      <w:r w:rsidRPr="00CB3024">
        <w:rPr>
          <w:highlight w:val="yellow"/>
        </w:rPr>
        <w:t>dokončení části IS (uvedení části IS do produktivního provozu), jejíž pořízení nebo vytvoření bylo zahájeno v předcházejícím nebo stávajícím období,</w:t>
      </w:r>
    </w:p>
    <w:p w14:paraId="142101D6" w14:textId="77777777" w:rsidR="008601DC" w:rsidRPr="00CB3024" w:rsidRDefault="008601DC" w:rsidP="00F22D18">
      <w:pPr>
        <w:pStyle w:val="Odstavecseseznamem"/>
        <w:numPr>
          <w:ilvl w:val="0"/>
          <w:numId w:val="21"/>
        </w:numPr>
        <w:spacing w:before="120" w:after="0"/>
        <w:rPr>
          <w:highlight w:val="yellow"/>
        </w:rPr>
      </w:pPr>
      <w:r w:rsidRPr="00CB3024">
        <w:rPr>
          <w:highlight w:val="yellow"/>
        </w:rPr>
        <w:t xml:space="preserve">ukončení provozu části IS, </w:t>
      </w:r>
    </w:p>
    <w:p w14:paraId="51502C55" w14:textId="77777777" w:rsidR="008601DC" w:rsidRPr="00CB3024" w:rsidRDefault="008601DC" w:rsidP="00F22D18">
      <w:pPr>
        <w:pStyle w:val="Odstavecseseznamem"/>
        <w:numPr>
          <w:ilvl w:val="0"/>
          <w:numId w:val="21"/>
        </w:numPr>
        <w:spacing w:before="120" w:after="0"/>
        <w:rPr>
          <w:highlight w:val="yellow"/>
        </w:rPr>
      </w:pPr>
      <w:r w:rsidRPr="00CB3024">
        <w:rPr>
          <w:highlight w:val="yellow"/>
        </w:rPr>
        <w:t>významné změny v právních předpisech,</w:t>
      </w:r>
    </w:p>
    <w:p w14:paraId="0BC19E8F" w14:textId="23383473" w:rsidR="008601DC" w:rsidRPr="00CB3024" w:rsidRDefault="008601DC" w:rsidP="00F22D18">
      <w:pPr>
        <w:pStyle w:val="Odstavecseseznamem"/>
        <w:numPr>
          <w:ilvl w:val="0"/>
          <w:numId w:val="21"/>
        </w:numPr>
        <w:spacing w:before="120" w:after="0"/>
        <w:rPr>
          <w:highlight w:val="yellow"/>
        </w:rPr>
      </w:pPr>
      <w:r w:rsidRPr="00CB3024">
        <w:rPr>
          <w:highlight w:val="yellow"/>
        </w:rPr>
        <w:t xml:space="preserve">nové podstatné požadavky na podporu výkonu veřejné správy </w:t>
      </w:r>
      <w:r w:rsidR="008F4D40" w:rsidRPr="00CB3024">
        <w:rPr>
          <w:highlight w:val="yellow"/>
        </w:rPr>
        <w:t>úřadu</w:t>
      </w:r>
      <w:r w:rsidRPr="00CB3024">
        <w:rPr>
          <w:highlight w:val="yellow"/>
        </w:rPr>
        <w:t xml:space="preserve"> službami jeho informačních systémy.</w:t>
      </w:r>
    </w:p>
    <w:p w14:paraId="1DEC9A16" w14:textId="449ED9D1" w:rsidR="008601DC" w:rsidRPr="00CB3024" w:rsidRDefault="008601DC" w:rsidP="008601DC">
      <w:r w:rsidRPr="00CB3024">
        <w:rPr>
          <w:highlight w:val="yellow"/>
        </w:rPr>
        <w:t>V této souvislosti musí vedoucí zaměstnanci všech organizačních jednotek, které užívají IS, jsou věcnými garanty nějaké části IS, respektive odpovídají za správu nějaké části IS, hlásit výše uvedené změny zaměstnanci odpovědnému za přípravu změn a tvorbu nových verzí IK. Tento zaměstnanec je též povinen sledovat další výše uvedené změny a jejich dopad na informační koncepci.</w:t>
      </w:r>
    </w:p>
    <w:p w14:paraId="18DFF212" w14:textId="4C36C1BE" w:rsidR="008601DC" w:rsidRDefault="3DF5245D" w:rsidP="008601DC">
      <w:pPr>
        <w:pStyle w:val="Nadpis3"/>
      </w:pPr>
      <w:bookmarkStart w:id="482" w:name="_Toc62034961"/>
      <w:bookmarkStart w:id="483" w:name="_Toc62152033"/>
      <w:bookmarkStart w:id="484" w:name="_Toc63966971"/>
      <w:bookmarkStart w:id="485" w:name="_Toc65610001"/>
      <w:bookmarkStart w:id="486" w:name="_Toc86661543"/>
      <w:bookmarkStart w:id="487" w:name="_Toc178771326"/>
      <w:r>
        <w:t xml:space="preserve">Postup zápisu změny do dokumentu </w:t>
      </w:r>
      <w:bookmarkEnd w:id="482"/>
      <w:bookmarkEnd w:id="483"/>
      <w:bookmarkEnd w:id="484"/>
      <w:bookmarkEnd w:id="485"/>
      <w:bookmarkEnd w:id="486"/>
      <w:r w:rsidR="666F9C03">
        <w:t>informační koncepce</w:t>
      </w:r>
      <w:bookmarkEnd w:id="487"/>
    </w:p>
    <w:p w14:paraId="5E45C045" w14:textId="228D9994" w:rsidR="00A6227D" w:rsidRPr="00AD3474" w:rsidRDefault="00C6382F" w:rsidP="00A6227D">
      <w:pPr>
        <w:pStyle w:val="Nvodnkomente"/>
        <w:rPr>
          <w:b/>
          <w:bCs/>
        </w:rPr>
      </w:pPr>
      <w:r w:rsidRPr="00C6382F">
        <w:rPr>
          <w:b/>
          <w:bCs/>
        </w:rPr>
        <w:t xml:space="preserve">Kapitola odpovídá požadavkům </w:t>
      </w:r>
      <w:r w:rsidR="00A6227D" w:rsidRPr="00AD3474">
        <w:rPr>
          <w:b/>
          <w:bCs/>
        </w:rPr>
        <w:t>§ 3(4)</w:t>
      </w:r>
      <w:r w:rsidR="00A6227D">
        <w:rPr>
          <w:b/>
          <w:bCs/>
        </w:rPr>
        <w:t>d)</w:t>
      </w:r>
      <w:r w:rsidR="0032128B">
        <w:rPr>
          <w:b/>
          <w:bCs/>
        </w:rPr>
        <w:t xml:space="preserve"> </w:t>
      </w:r>
      <w:r>
        <w:rPr>
          <w:b/>
          <w:bCs/>
        </w:rPr>
        <w:t>Vyhlášky</w:t>
      </w:r>
      <w:r w:rsidR="004E641D" w:rsidRPr="004E641D">
        <w:rPr>
          <w:b/>
          <w:bCs/>
        </w:rPr>
        <w:t>.</w:t>
      </w:r>
    </w:p>
    <w:p w14:paraId="26246BBC" w14:textId="77777777" w:rsidR="00A6227D" w:rsidRPr="00A6227D" w:rsidRDefault="00A6227D" w:rsidP="00A6227D">
      <w:pPr>
        <w:rPr>
          <w:lang w:eastAsia="en-US"/>
        </w:rPr>
      </w:pPr>
    </w:p>
    <w:p w14:paraId="6256593B" w14:textId="1F2FD44F" w:rsidR="008601DC" w:rsidRPr="00CB3024" w:rsidRDefault="008601DC" w:rsidP="00C5185D">
      <w:pPr>
        <w:spacing w:after="60"/>
        <w:rPr>
          <w:highlight w:val="yellow"/>
        </w:rPr>
      </w:pPr>
      <w:r w:rsidRPr="00CB3024">
        <w:rPr>
          <w:highlight w:val="yellow"/>
        </w:rPr>
        <w:lastRenderedPageBreak/>
        <w:t>Změny IK</w:t>
      </w:r>
      <w:r w:rsidR="009A16A5" w:rsidRPr="00CB3024">
        <w:rPr>
          <w:highlight w:val="yellow"/>
        </w:rPr>
        <w:t xml:space="preserve"> </w:t>
      </w:r>
      <w:r w:rsidRPr="00CB3024">
        <w:rPr>
          <w:highlight w:val="yellow"/>
        </w:rPr>
        <w:t>budou prováděny formou vydání nové verze. Jednotlivé verze budou číslovány dvěma čísly, oddělenými tečkou:</w:t>
      </w:r>
    </w:p>
    <w:p w14:paraId="25AA0B38" w14:textId="77777777" w:rsidR="008601DC" w:rsidRPr="00CB3024" w:rsidRDefault="008601DC" w:rsidP="00F22D18">
      <w:pPr>
        <w:pStyle w:val="Odstavecseseznamem"/>
        <w:numPr>
          <w:ilvl w:val="0"/>
          <w:numId w:val="20"/>
        </w:numPr>
        <w:spacing w:before="120" w:after="0"/>
        <w:rPr>
          <w:highlight w:val="yellow"/>
        </w:rPr>
      </w:pPr>
      <w:r w:rsidRPr="00CB3024">
        <w:rPr>
          <w:highlight w:val="yellow"/>
        </w:rPr>
        <w:t>hlavní číslo verze, které bude odlišovat verze s významnými změnami (například kompletně přepracované kapitoly, změny zásadních postupů a podobně);</w:t>
      </w:r>
    </w:p>
    <w:p w14:paraId="077D3492" w14:textId="77777777" w:rsidR="008601DC" w:rsidRPr="00CB3024" w:rsidRDefault="008601DC" w:rsidP="00F22D18">
      <w:pPr>
        <w:pStyle w:val="Odstavecseseznamem"/>
        <w:numPr>
          <w:ilvl w:val="0"/>
          <w:numId w:val="20"/>
        </w:numPr>
        <w:spacing w:before="120" w:after="0"/>
        <w:rPr>
          <w:highlight w:val="yellow"/>
        </w:rPr>
      </w:pPr>
      <w:r w:rsidRPr="00CB3024">
        <w:rPr>
          <w:highlight w:val="yellow"/>
        </w:rPr>
        <w:t>vedlejší číslo verze, které bude odlišovat drobnější změny (například doplnění nového informačního systému, změny v personální oblasti, drobná změna v postupech).</w:t>
      </w:r>
    </w:p>
    <w:p w14:paraId="6956749E" w14:textId="77777777" w:rsidR="008601DC" w:rsidRPr="00CB3024" w:rsidRDefault="008601DC" w:rsidP="00C5185D">
      <w:pPr>
        <w:spacing w:before="120" w:after="60"/>
        <w:rPr>
          <w:highlight w:val="yellow"/>
        </w:rPr>
      </w:pPr>
      <w:r w:rsidRPr="00CB3024">
        <w:rPr>
          <w:highlight w:val="yellow"/>
        </w:rPr>
        <w:t>Každá verze bude obsahovat tabulku změn oproti verzi předchozí. V této tabulce budou pro každou změnu stručně uvedeny následující informace:</w:t>
      </w:r>
    </w:p>
    <w:p w14:paraId="34C4B85A" w14:textId="77777777" w:rsidR="008601DC" w:rsidRPr="00CB3024" w:rsidRDefault="008601DC" w:rsidP="00D01BE2">
      <w:pPr>
        <w:pStyle w:val="Odstavecseseznamem"/>
        <w:numPr>
          <w:ilvl w:val="0"/>
          <w:numId w:val="5"/>
        </w:numPr>
        <w:spacing w:before="120" w:after="0"/>
        <w:rPr>
          <w:highlight w:val="yellow"/>
        </w:rPr>
      </w:pPr>
      <w:r w:rsidRPr="00CB3024">
        <w:rPr>
          <w:highlight w:val="yellow"/>
        </w:rPr>
        <w:t>popis provedené změny;</w:t>
      </w:r>
    </w:p>
    <w:p w14:paraId="79E11E32" w14:textId="77777777" w:rsidR="008601DC" w:rsidRPr="00CB3024" w:rsidRDefault="008601DC" w:rsidP="00D01BE2">
      <w:pPr>
        <w:pStyle w:val="Odstavecseseznamem"/>
        <w:numPr>
          <w:ilvl w:val="0"/>
          <w:numId w:val="5"/>
        </w:numPr>
        <w:spacing w:before="120" w:after="0"/>
        <w:rPr>
          <w:highlight w:val="yellow"/>
        </w:rPr>
      </w:pPr>
      <w:r w:rsidRPr="00CB3024">
        <w:rPr>
          <w:highlight w:val="yellow"/>
        </w:rPr>
        <w:t>odůvodnění změny;</w:t>
      </w:r>
    </w:p>
    <w:p w14:paraId="4C506BA2" w14:textId="77777777" w:rsidR="008601DC" w:rsidRPr="00CB3024" w:rsidRDefault="008601DC" w:rsidP="00D01BE2">
      <w:pPr>
        <w:pStyle w:val="Odstavecseseznamem"/>
        <w:numPr>
          <w:ilvl w:val="0"/>
          <w:numId w:val="5"/>
        </w:numPr>
        <w:spacing w:before="120" w:after="0"/>
        <w:rPr>
          <w:highlight w:val="yellow"/>
        </w:rPr>
      </w:pPr>
      <w:r w:rsidRPr="00CB3024">
        <w:rPr>
          <w:highlight w:val="yellow"/>
        </w:rPr>
        <w:t>identifikace místa (příp. více míst) dokumentu (minimálně číslem kapitoly), kterého se změna dotkla.</w:t>
      </w:r>
    </w:p>
    <w:p w14:paraId="443E0F47" w14:textId="27D8FE41" w:rsidR="008601DC" w:rsidRPr="00CB3024" w:rsidRDefault="008601DC" w:rsidP="008601DC"/>
    <w:p w14:paraId="1BDCE013" w14:textId="77777777" w:rsidR="008601DC" w:rsidRPr="00CB3024" w:rsidRDefault="3DF5245D" w:rsidP="008601DC">
      <w:pPr>
        <w:pStyle w:val="Nadpis3"/>
      </w:pPr>
      <w:bookmarkStart w:id="488" w:name="_Toc86661544"/>
      <w:bookmarkStart w:id="489" w:name="_Toc178771327"/>
      <w:r>
        <w:t>Postup přípravy nové informační koncepce</w:t>
      </w:r>
      <w:bookmarkEnd w:id="488"/>
      <w:bookmarkEnd w:id="489"/>
    </w:p>
    <w:p w14:paraId="038D051C" w14:textId="77777777" w:rsidR="008601DC" w:rsidRPr="00CB3024" w:rsidRDefault="008601DC" w:rsidP="00C5185D">
      <w:pPr>
        <w:spacing w:after="60"/>
        <w:rPr>
          <w:highlight w:val="yellow"/>
        </w:rPr>
      </w:pPr>
      <w:r w:rsidRPr="00CB3024">
        <w:rPr>
          <w:highlight w:val="yellow"/>
        </w:rPr>
        <w:t>Zaměstnanec odpovědný za naplnění informační koncepce společně se zaměstnancem odpovědným za aktualizaci informační koncepce připraví 6 měsíců před ukončením její pětileté platnosti podklady pro strategické rozhodnutí vedení sekce ICT ohledně přípravy nové informační koncepce. Tyto podklady budou obsahovat:</w:t>
      </w:r>
    </w:p>
    <w:p w14:paraId="5409AC3B" w14:textId="77777777" w:rsidR="008601DC" w:rsidRPr="00CB3024" w:rsidRDefault="008601DC" w:rsidP="00D01BE2">
      <w:pPr>
        <w:pStyle w:val="Odstavecseseznamem"/>
        <w:numPr>
          <w:ilvl w:val="0"/>
          <w:numId w:val="5"/>
        </w:numPr>
        <w:spacing w:before="120" w:after="0"/>
        <w:rPr>
          <w:highlight w:val="yellow"/>
        </w:rPr>
      </w:pPr>
      <w:r w:rsidRPr="00CB3024">
        <w:rPr>
          <w:highlight w:val="yellow"/>
        </w:rPr>
        <w:t xml:space="preserve">vyhodnocení stávající informační koncepce a její účinnosti (míru naplnění cílů, záměrů a opatření) za dobu od jejího vzniku, </w:t>
      </w:r>
    </w:p>
    <w:p w14:paraId="122141F5" w14:textId="77777777" w:rsidR="008601DC" w:rsidRPr="00CB3024" w:rsidRDefault="008601DC" w:rsidP="00D01BE2">
      <w:pPr>
        <w:pStyle w:val="Odstavecseseznamem"/>
        <w:numPr>
          <w:ilvl w:val="0"/>
          <w:numId w:val="5"/>
        </w:numPr>
        <w:spacing w:before="120" w:after="0"/>
        <w:rPr>
          <w:highlight w:val="yellow"/>
        </w:rPr>
      </w:pPr>
      <w:r w:rsidRPr="00CB3024">
        <w:rPr>
          <w:highlight w:val="yellow"/>
        </w:rPr>
        <w:t>vyhodnocení způsobu vzniku a údržby stávající informační koncepce a doporučení pro postup tvorby nové informační koncepce (vlastními silami nebo s využitím externího dodavatele apod.),</w:t>
      </w:r>
    </w:p>
    <w:p w14:paraId="20EC0469" w14:textId="77777777" w:rsidR="008601DC" w:rsidRPr="00CB3024" w:rsidRDefault="008601DC" w:rsidP="00D01BE2">
      <w:pPr>
        <w:pStyle w:val="Odstavecseseznamem"/>
        <w:numPr>
          <w:ilvl w:val="0"/>
          <w:numId w:val="5"/>
        </w:numPr>
        <w:spacing w:before="120" w:after="0"/>
        <w:rPr>
          <w:highlight w:val="yellow"/>
        </w:rPr>
      </w:pPr>
      <w:r w:rsidRPr="00CB3024">
        <w:rPr>
          <w:highlight w:val="yellow"/>
        </w:rPr>
        <w:t>další podklady dle uvážení.</w:t>
      </w:r>
    </w:p>
    <w:p w14:paraId="1971F0A9" w14:textId="5E2A9F34" w:rsidR="008601DC" w:rsidRPr="00CB3024" w:rsidRDefault="2CB9C037" w:rsidP="008601DC">
      <w:pPr>
        <w:pStyle w:val="Nadpis1"/>
      </w:pPr>
      <w:bookmarkStart w:id="490" w:name="_Toc178771328"/>
      <w:r>
        <w:lastRenderedPageBreak/>
        <w:t xml:space="preserve">Odpovědnosti za uplatňování </w:t>
      </w:r>
      <w:r w:rsidR="666F9C03">
        <w:t>informační koncepce</w:t>
      </w:r>
      <w:bookmarkEnd w:id="490"/>
    </w:p>
    <w:p w14:paraId="0C88C76C" w14:textId="77777777" w:rsidR="00B61B07" w:rsidRPr="00CB3024" w:rsidRDefault="00B61B07" w:rsidP="00B61B07">
      <w:pPr>
        <w:pStyle w:val="Nvodnkomente"/>
      </w:pPr>
      <w:r w:rsidRPr="00CB3024">
        <w:t>Upravte žlutě podbarvený text v následujících podkapitolách, aby byl v souladu s organizací ve vašem úřadu.</w:t>
      </w:r>
    </w:p>
    <w:p w14:paraId="432A45EE" w14:textId="40255D7A" w:rsidR="008601DC" w:rsidRPr="00CB3024" w:rsidRDefault="008601DC" w:rsidP="008601DC">
      <w:pPr>
        <w:rPr>
          <w:highlight w:val="yellow"/>
        </w:rPr>
      </w:pPr>
      <w:r w:rsidRPr="00CB3024">
        <w:rPr>
          <w:highlight w:val="yellow"/>
        </w:rPr>
        <w:t xml:space="preserve">Stanovení principiálních odpovědností v oblasti dlouhodobého řízení informačních systémů je nedílnou součástí IK. </w:t>
      </w:r>
    </w:p>
    <w:p w14:paraId="47C9A0B0" w14:textId="77474BFE" w:rsidR="008601DC" w:rsidRPr="00CB3024" w:rsidRDefault="008601DC" w:rsidP="008601DC">
      <w:pPr>
        <w:rPr>
          <w:highlight w:val="yellow"/>
        </w:rPr>
      </w:pPr>
      <w:r w:rsidRPr="00CB3024">
        <w:rPr>
          <w:highlight w:val="yellow"/>
        </w:rPr>
        <w:t xml:space="preserve">Tyto odpovědnosti musí být implementovány do praxe Organizačním řádem a dalšími interními akty řízení. To platí o to více, že některé potřebné útvary a v nich požadované kompetence nebyly zatím v organizační struktuře ustaveny a nemůže po nich být </w:t>
      </w:r>
      <w:r w:rsidR="00B53C67" w:rsidRPr="00CB3024">
        <w:rPr>
          <w:highlight w:val="yellow"/>
        </w:rPr>
        <w:t>odpo</w:t>
      </w:r>
      <w:r w:rsidRPr="00CB3024">
        <w:rPr>
          <w:highlight w:val="yellow"/>
        </w:rPr>
        <w:t>vědnost reálně požadována.</w:t>
      </w:r>
    </w:p>
    <w:p w14:paraId="1D2668FD" w14:textId="58CA510A" w:rsidR="008601DC" w:rsidRPr="00CB3024" w:rsidRDefault="008601DC" w:rsidP="006F1BE2">
      <w:pPr>
        <w:spacing w:after="60"/>
        <w:rPr>
          <w:highlight w:val="yellow"/>
        </w:rPr>
      </w:pPr>
      <w:r w:rsidRPr="00CB3024">
        <w:rPr>
          <w:highlight w:val="yellow"/>
        </w:rPr>
        <w:t>Odpovědnosti související s IK lze rozdělit do tří částí, a to na stanovení odpovědností za:</w:t>
      </w:r>
    </w:p>
    <w:p w14:paraId="65967EB6" w14:textId="6493C9D7" w:rsidR="008601DC" w:rsidRPr="00CB3024" w:rsidRDefault="008601DC" w:rsidP="00D01BE2">
      <w:pPr>
        <w:pStyle w:val="Odstavecseseznamem"/>
        <w:numPr>
          <w:ilvl w:val="0"/>
          <w:numId w:val="6"/>
        </w:numPr>
        <w:spacing w:before="120" w:after="0"/>
        <w:rPr>
          <w:highlight w:val="yellow"/>
        </w:rPr>
      </w:pPr>
      <w:r w:rsidRPr="00CB3024">
        <w:rPr>
          <w:highlight w:val="yellow"/>
        </w:rPr>
        <w:t>úkony v životním cyklu tvorby a údržby IK,</w:t>
      </w:r>
    </w:p>
    <w:p w14:paraId="5987ECEC" w14:textId="14B33BD0" w:rsidR="008601DC" w:rsidRPr="00CB3024" w:rsidRDefault="008601DC" w:rsidP="00D01BE2">
      <w:pPr>
        <w:pStyle w:val="Odstavecseseznamem"/>
        <w:numPr>
          <w:ilvl w:val="0"/>
          <w:numId w:val="6"/>
        </w:numPr>
        <w:spacing w:before="120" w:after="0"/>
        <w:rPr>
          <w:highlight w:val="yellow"/>
        </w:rPr>
      </w:pPr>
      <w:r w:rsidRPr="00CB3024">
        <w:rPr>
          <w:highlight w:val="yellow"/>
        </w:rPr>
        <w:t>realizaci záměrů a opatření z IK,</w:t>
      </w:r>
    </w:p>
    <w:p w14:paraId="4E990DA6" w14:textId="77777777" w:rsidR="008601DC" w:rsidRPr="00CB3024" w:rsidRDefault="008601DC" w:rsidP="00D01BE2">
      <w:pPr>
        <w:pStyle w:val="Odstavecseseznamem"/>
        <w:numPr>
          <w:ilvl w:val="0"/>
          <w:numId w:val="6"/>
        </w:numPr>
        <w:spacing w:before="120" w:after="0"/>
        <w:rPr>
          <w:highlight w:val="yellow"/>
        </w:rPr>
      </w:pPr>
      <w:r w:rsidRPr="00CB3024">
        <w:rPr>
          <w:highlight w:val="yellow"/>
        </w:rPr>
        <w:t>splnění zákonných povinností spojených s dlouhodobým řízením ISVS.</w:t>
      </w:r>
    </w:p>
    <w:p w14:paraId="7F5ADC08" w14:textId="0EE208AC" w:rsidR="008601DC" w:rsidRPr="00CB3024" w:rsidRDefault="3DF5245D" w:rsidP="008601DC">
      <w:pPr>
        <w:pStyle w:val="Nadpis2"/>
      </w:pPr>
      <w:bookmarkStart w:id="491" w:name="_Toc86661546"/>
      <w:bookmarkStart w:id="492" w:name="_Toc178771329"/>
      <w:r>
        <w:t xml:space="preserve">Odpovědnosti za životní cyklus dokumentu </w:t>
      </w:r>
      <w:bookmarkEnd w:id="491"/>
      <w:r w:rsidR="666F9C03">
        <w:t>informační koncepce</w:t>
      </w:r>
      <w:bookmarkEnd w:id="492"/>
    </w:p>
    <w:p w14:paraId="5BB8131E" w14:textId="5033C3C1" w:rsidR="008601DC" w:rsidRPr="00CB3024" w:rsidRDefault="008601DC" w:rsidP="008601DC">
      <w:r w:rsidRPr="00CB3024">
        <w:rPr>
          <w:highlight w:val="yellow"/>
        </w:rPr>
        <w:t xml:space="preserve">Životní cyklus IK je charakterizován těmito hlavními procesy a </w:t>
      </w:r>
      <w:r w:rsidR="00B53C67" w:rsidRPr="00CB3024">
        <w:rPr>
          <w:highlight w:val="yellow"/>
        </w:rPr>
        <w:t>odpo</w:t>
      </w:r>
      <w:r w:rsidRPr="00CB3024">
        <w:rPr>
          <w:highlight w:val="yellow"/>
        </w:rPr>
        <w:t>vědnostmi.</w:t>
      </w:r>
    </w:p>
    <w:p w14:paraId="3FC25B9C" w14:textId="31863CF1" w:rsidR="008601DC" w:rsidRPr="00CB3024" w:rsidRDefault="008601DC" w:rsidP="008601DC">
      <w:pPr>
        <w:pStyle w:val="Titulek"/>
      </w:pPr>
      <w:bookmarkStart w:id="493" w:name="_Toc86661287"/>
      <w:bookmarkStart w:id="494" w:name="_Toc178771382"/>
      <w:r w:rsidRPr="00CB3024">
        <w:t xml:space="preserve">Tabulka </w:t>
      </w:r>
      <w:r w:rsidRPr="00CB3024">
        <w:fldChar w:fldCharType="begin"/>
      </w:r>
      <w:r w:rsidRPr="00CB3024">
        <w:instrText>SEQ Tabulka \* ARABIC</w:instrText>
      </w:r>
      <w:r w:rsidRPr="00CB3024">
        <w:fldChar w:fldCharType="separate"/>
      </w:r>
      <w:r w:rsidR="000C75BA">
        <w:rPr>
          <w:noProof/>
        </w:rPr>
        <w:t>29</w:t>
      </w:r>
      <w:r w:rsidRPr="00CB3024">
        <w:fldChar w:fldCharType="end"/>
      </w:r>
      <w:r w:rsidRPr="00CB3024">
        <w:t xml:space="preserve">: </w:t>
      </w:r>
      <w:r w:rsidR="00571BC9" w:rsidRPr="00CB3024">
        <w:t>O</w:t>
      </w:r>
      <w:r w:rsidRPr="00CB3024">
        <w:t>dpovědnost</w:t>
      </w:r>
      <w:r w:rsidR="00571BC9" w:rsidRPr="00CB3024">
        <w:t>i</w:t>
      </w:r>
      <w:r w:rsidRPr="00CB3024">
        <w:t xml:space="preserve"> za životní cyklus dokumentu IK.</w:t>
      </w:r>
      <w:bookmarkEnd w:id="493"/>
      <w:bookmarkEnd w:id="494"/>
    </w:p>
    <w:tbl>
      <w:tblPr>
        <w:tblStyle w:val="Mkatabulky"/>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12"/>
        <w:gridCol w:w="4643"/>
        <w:gridCol w:w="2747"/>
      </w:tblGrid>
      <w:tr w:rsidR="00DA1DFE" w:rsidRPr="00CB3024" w14:paraId="05685845" w14:textId="77777777" w:rsidTr="008970E5">
        <w:tc>
          <w:tcPr>
            <w:tcW w:w="0" w:type="auto"/>
            <w:shd w:val="clear" w:color="auto" w:fill="2F5496" w:themeFill="accent1" w:themeFillShade="BF"/>
          </w:tcPr>
          <w:p w14:paraId="1E41573A" w14:textId="77777777" w:rsidR="008601DC" w:rsidRPr="00CB3024" w:rsidRDefault="008601DC" w:rsidP="008970E5">
            <w:pPr>
              <w:rPr>
                <w:color w:val="FFFFFF" w:themeColor="background1"/>
              </w:rPr>
            </w:pPr>
            <w:r w:rsidRPr="00CB3024">
              <w:rPr>
                <w:color w:val="FFFFFF" w:themeColor="background1"/>
              </w:rPr>
              <w:t>Proces</w:t>
            </w:r>
          </w:p>
        </w:tc>
        <w:tc>
          <w:tcPr>
            <w:tcW w:w="0" w:type="auto"/>
            <w:shd w:val="clear" w:color="auto" w:fill="2F5496" w:themeFill="accent1" w:themeFillShade="BF"/>
          </w:tcPr>
          <w:p w14:paraId="4BBC0098" w14:textId="77777777" w:rsidR="008601DC" w:rsidRPr="00CB3024" w:rsidRDefault="008601DC" w:rsidP="008970E5">
            <w:pPr>
              <w:rPr>
                <w:color w:val="FFFFFF" w:themeColor="background1"/>
              </w:rPr>
            </w:pPr>
            <w:r w:rsidRPr="00CB3024">
              <w:rPr>
                <w:color w:val="FFFFFF" w:themeColor="background1"/>
              </w:rPr>
              <w:t>Náplň</w:t>
            </w:r>
          </w:p>
        </w:tc>
        <w:tc>
          <w:tcPr>
            <w:tcW w:w="0" w:type="auto"/>
            <w:shd w:val="clear" w:color="auto" w:fill="2F5496" w:themeFill="accent1" w:themeFillShade="BF"/>
          </w:tcPr>
          <w:p w14:paraId="066FADB9" w14:textId="77777777" w:rsidR="008601DC" w:rsidRPr="00CB3024" w:rsidRDefault="008601DC" w:rsidP="008970E5">
            <w:pPr>
              <w:rPr>
                <w:color w:val="FFFFFF" w:themeColor="background1"/>
              </w:rPr>
            </w:pPr>
            <w:r w:rsidRPr="00CB3024">
              <w:rPr>
                <w:color w:val="FFFFFF" w:themeColor="background1"/>
              </w:rPr>
              <w:t>Odpovědnost</w:t>
            </w:r>
          </w:p>
        </w:tc>
      </w:tr>
      <w:tr w:rsidR="00DA1DFE" w:rsidRPr="00CB3024" w14:paraId="5FAF3F14" w14:textId="77777777" w:rsidTr="008970E5">
        <w:tc>
          <w:tcPr>
            <w:tcW w:w="0" w:type="auto"/>
          </w:tcPr>
          <w:p w14:paraId="0F0EFC2D" w14:textId="21EBB877" w:rsidR="008601DC" w:rsidRPr="00CB3024" w:rsidRDefault="008601DC" w:rsidP="008970E5">
            <w:pPr>
              <w:contextualSpacing/>
              <w:rPr>
                <w:rFonts w:asciiTheme="minorHAnsi" w:hAnsiTheme="minorHAnsi"/>
              </w:rPr>
            </w:pPr>
            <w:r w:rsidRPr="00CB3024">
              <w:rPr>
                <w:rFonts w:asciiTheme="minorHAnsi" w:hAnsiTheme="minorHAnsi"/>
              </w:rPr>
              <w:t>Tvorba IK</w:t>
            </w:r>
          </w:p>
        </w:tc>
        <w:tc>
          <w:tcPr>
            <w:tcW w:w="0" w:type="auto"/>
          </w:tcPr>
          <w:p w14:paraId="4CED0B29" w14:textId="1F1630E7" w:rsidR="008601DC" w:rsidRPr="00CB3024" w:rsidRDefault="008601DC" w:rsidP="008970E5">
            <w:pPr>
              <w:contextualSpacing/>
              <w:rPr>
                <w:rFonts w:asciiTheme="minorHAnsi" w:hAnsiTheme="minorHAnsi"/>
              </w:rPr>
            </w:pPr>
            <w:r w:rsidRPr="00CB3024">
              <w:rPr>
                <w:rFonts w:asciiTheme="minorHAnsi" w:hAnsiTheme="minorHAnsi"/>
              </w:rPr>
              <w:t>zahrnuje počáteční naplnění obsahu IK</w:t>
            </w:r>
            <w:r w:rsidR="003C444E" w:rsidRPr="00CB3024">
              <w:rPr>
                <w:rFonts w:asciiTheme="minorHAnsi" w:hAnsiTheme="minorHAnsi"/>
              </w:rPr>
              <w:t xml:space="preserve"> </w:t>
            </w:r>
            <w:r w:rsidRPr="00CB3024">
              <w:rPr>
                <w:rFonts w:asciiTheme="minorHAnsi" w:hAnsiTheme="minorHAnsi"/>
              </w:rPr>
              <w:t>v souladu s § 2 vyhlášky č. 529/2006 Sb., o dlouhodobém řízení informačních systémů veřejné správy a současně v souladu s Informační koncepcí ČR a jejími následnými dokumenty, zejména NAP a MŘICT. Dále zahrnuje tvorbu nové IK MV po uplynutí doby platnosti nebo při radikální změně ministerstva.</w:t>
            </w:r>
          </w:p>
        </w:tc>
        <w:tc>
          <w:tcPr>
            <w:tcW w:w="0" w:type="auto"/>
          </w:tcPr>
          <w:p w14:paraId="3CD2024E" w14:textId="5C25869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 xml:space="preserve">Útvar architektury úřadu (část A) a útvar řízení informatiky </w:t>
            </w:r>
            <w:r w:rsidR="00146EFA" w:rsidRPr="00CB3024">
              <w:rPr>
                <w:rFonts w:asciiTheme="minorHAnsi" w:hAnsiTheme="minorHAnsi"/>
                <w:highlight w:val="yellow"/>
              </w:rPr>
              <w:t xml:space="preserve">úřadu </w:t>
            </w:r>
            <w:r w:rsidRPr="00CB3024">
              <w:rPr>
                <w:rFonts w:asciiTheme="minorHAnsi" w:hAnsiTheme="minorHAnsi"/>
                <w:highlight w:val="yellow"/>
              </w:rPr>
              <w:t xml:space="preserve">(část B), s podporou útvaru projektového řízení pro </w:t>
            </w:r>
            <w:r w:rsidR="00123FAC" w:rsidRPr="00CB3024">
              <w:rPr>
                <w:rFonts w:asciiTheme="minorHAnsi" w:hAnsiTheme="minorHAnsi"/>
                <w:highlight w:val="yellow"/>
              </w:rPr>
              <w:t>r</w:t>
            </w:r>
            <w:r w:rsidRPr="00CB3024">
              <w:rPr>
                <w:rFonts w:asciiTheme="minorHAnsi" w:hAnsiTheme="minorHAnsi"/>
                <w:highlight w:val="yellow"/>
              </w:rPr>
              <w:t>oadmapy obou částí.</w:t>
            </w:r>
          </w:p>
        </w:tc>
      </w:tr>
      <w:tr w:rsidR="00DA1DFE" w:rsidRPr="00CB3024" w14:paraId="543FDD58" w14:textId="77777777" w:rsidTr="008970E5">
        <w:tc>
          <w:tcPr>
            <w:tcW w:w="0" w:type="auto"/>
          </w:tcPr>
          <w:p w14:paraId="6113CCD0" w14:textId="5AFB9A40" w:rsidR="008601DC" w:rsidRPr="00CB3024" w:rsidRDefault="008601DC" w:rsidP="008970E5">
            <w:pPr>
              <w:contextualSpacing/>
              <w:rPr>
                <w:rFonts w:asciiTheme="minorHAnsi" w:hAnsiTheme="minorHAnsi"/>
              </w:rPr>
            </w:pPr>
            <w:r w:rsidRPr="00CB3024">
              <w:rPr>
                <w:rFonts w:asciiTheme="minorHAnsi" w:hAnsiTheme="minorHAnsi"/>
              </w:rPr>
              <w:t>Schvalování IK</w:t>
            </w:r>
          </w:p>
        </w:tc>
        <w:tc>
          <w:tcPr>
            <w:tcW w:w="0" w:type="auto"/>
          </w:tcPr>
          <w:p w14:paraId="4FA52CA4" w14:textId="1C46CFE9" w:rsidR="008601DC" w:rsidRPr="00CB3024" w:rsidRDefault="008601DC" w:rsidP="008970E5">
            <w:pPr>
              <w:contextualSpacing/>
              <w:rPr>
                <w:rFonts w:asciiTheme="minorHAnsi" w:hAnsiTheme="minorHAnsi"/>
              </w:rPr>
            </w:pPr>
            <w:r w:rsidRPr="00CB3024">
              <w:rPr>
                <w:rFonts w:asciiTheme="minorHAnsi" w:hAnsiTheme="minorHAnsi"/>
              </w:rPr>
              <w:t>probíhá v souladu s § 6 vyhlášky č. 529/2006 Sb., o dlouhodobém řízení informačních systémů veřejné správy, koncepci schvaluje ministr vnitra. Schvalování se provádí pro každou verzi IK.</w:t>
            </w:r>
          </w:p>
        </w:tc>
        <w:tc>
          <w:tcPr>
            <w:tcW w:w="0" w:type="auto"/>
          </w:tcPr>
          <w:p w14:paraId="0EAE6AB2" w14:textId="08167B51"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 xml:space="preserve">Vrcholový útvar (orgán) řízení informatiky </w:t>
            </w:r>
            <w:r w:rsidR="00146EFA" w:rsidRPr="00CB3024">
              <w:rPr>
                <w:rFonts w:asciiTheme="minorHAnsi" w:hAnsiTheme="minorHAnsi"/>
                <w:highlight w:val="yellow"/>
              </w:rPr>
              <w:t>úřadu</w:t>
            </w:r>
            <w:r w:rsidRPr="00CB3024">
              <w:rPr>
                <w:rFonts w:asciiTheme="minorHAnsi" w:hAnsiTheme="minorHAnsi"/>
                <w:highlight w:val="yellow"/>
              </w:rPr>
              <w:t>.</w:t>
            </w:r>
          </w:p>
        </w:tc>
      </w:tr>
      <w:tr w:rsidR="00DA1DFE" w:rsidRPr="00CB3024" w14:paraId="2AC2927A" w14:textId="77777777" w:rsidTr="008970E5">
        <w:tc>
          <w:tcPr>
            <w:tcW w:w="0" w:type="auto"/>
          </w:tcPr>
          <w:p w14:paraId="311B5907" w14:textId="7BC6DB31" w:rsidR="008601DC" w:rsidRPr="00CB3024" w:rsidRDefault="008601DC" w:rsidP="008970E5">
            <w:pPr>
              <w:contextualSpacing/>
              <w:rPr>
                <w:rFonts w:asciiTheme="minorHAnsi" w:hAnsiTheme="minorHAnsi"/>
              </w:rPr>
            </w:pPr>
            <w:r w:rsidRPr="00CB3024">
              <w:rPr>
                <w:rFonts w:asciiTheme="minorHAnsi" w:hAnsiTheme="minorHAnsi"/>
              </w:rPr>
              <w:t>Realizace IK</w:t>
            </w:r>
          </w:p>
        </w:tc>
        <w:tc>
          <w:tcPr>
            <w:tcW w:w="0" w:type="auto"/>
          </w:tcPr>
          <w:p w14:paraId="01333624" w14:textId="5BB81179" w:rsidR="008601DC" w:rsidRPr="00CB3024" w:rsidRDefault="008601DC" w:rsidP="008970E5">
            <w:pPr>
              <w:contextualSpacing/>
              <w:rPr>
                <w:rFonts w:asciiTheme="minorHAnsi" w:hAnsiTheme="minorHAnsi"/>
              </w:rPr>
            </w:pPr>
            <w:r w:rsidRPr="00CB3024">
              <w:rPr>
                <w:rFonts w:asciiTheme="minorHAnsi" w:hAnsiTheme="minorHAnsi"/>
              </w:rPr>
              <w:t xml:space="preserve">Realizace naplánovaných záměrů projektovým způsobem a přijatých opatření liniovým způsobem řízení. Vzhledem k rozsahu jsou tyto klíčové </w:t>
            </w:r>
            <w:r w:rsidR="00B53C67" w:rsidRPr="00CB3024">
              <w:rPr>
                <w:rFonts w:asciiTheme="minorHAnsi" w:hAnsiTheme="minorHAnsi"/>
              </w:rPr>
              <w:t>odpo</w:t>
            </w:r>
            <w:r w:rsidRPr="00CB3024">
              <w:rPr>
                <w:rFonts w:asciiTheme="minorHAnsi" w:hAnsiTheme="minorHAnsi"/>
              </w:rPr>
              <w:t>vědnosti upraveny samostatnou kapitolou níže.</w:t>
            </w:r>
          </w:p>
        </w:tc>
        <w:tc>
          <w:tcPr>
            <w:tcW w:w="0" w:type="auto"/>
          </w:tcPr>
          <w:p w14:paraId="24B0B954" w14:textId="01E5C6E9"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 xml:space="preserve">Vrcholový útvar (orgán) řízení informatiky s podporou tzv. strategických a transformačních útvarů </w:t>
            </w:r>
            <w:r w:rsidR="003D0069" w:rsidRPr="00CB3024">
              <w:rPr>
                <w:rFonts w:asciiTheme="minorHAnsi" w:hAnsiTheme="minorHAnsi"/>
                <w:highlight w:val="yellow"/>
              </w:rPr>
              <w:t>úřadu</w:t>
            </w:r>
            <w:r w:rsidRPr="00CB3024">
              <w:rPr>
                <w:rFonts w:asciiTheme="minorHAnsi" w:hAnsiTheme="minorHAnsi"/>
                <w:highlight w:val="yellow"/>
              </w:rPr>
              <w:t>.</w:t>
            </w:r>
          </w:p>
        </w:tc>
      </w:tr>
      <w:tr w:rsidR="00DA1DFE" w:rsidRPr="00CB3024" w14:paraId="6E930117" w14:textId="77777777" w:rsidTr="008970E5">
        <w:tc>
          <w:tcPr>
            <w:tcW w:w="0" w:type="auto"/>
          </w:tcPr>
          <w:p w14:paraId="057A11D3" w14:textId="57219102" w:rsidR="008601DC" w:rsidRPr="00CB3024" w:rsidRDefault="008601DC" w:rsidP="008970E5">
            <w:pPr>
              <w:contextualSpacing/>
              <w:rPr>
                <w:rFonts w:asciiTheme="minorHAnsi" w:hAnsiTheme="minorHAnsi"/>
              </w:rPr>
            </w:pPr>
            <w:r w:rsidRPr="00CB3024">
              <w:rPr>
                <w:rFonts w:asciiTheme="minorHAnsi" w:hAnsiTheme="minorHAnsi"/>
              </w:rPr>
              <w:t>Změna IK (též aktualizace IK)</w:t>
            </w:r>
          </w:p>
        </w:tc>
        <w:tc>
          <w:tcPr>
            <w:tcW w:w="0" w:type="auto"/>
          </w:tcPr>
          <w:p w14:paraId="370A9006" w14:textId="4A9B9F22" w:rsidR="008601DC" w:rsidRPr="00CB3024" w:rsidRDefault="008601DC" w:rsidP="008970E5">
            <w:pPr>
              <w:contextualSpacing/>
              <w:rPr>
                <w:rFonts w:asciiTheme="minorHAnsi" w:hAnsiTheme="minorHAnsi"/>
              </w:rPr>
            </w:pPr>
            <w:r w:rsidRPr="00CB3024">
              <w:rPr>
                <w:rFonts w:asciiTheme="minorHAnsi" w:hAnsiTheme="minorHAnsi"/>
              </w:rPr>
              <w:t xml:space="preserve">se provádí v závislosti na změnách strategické motivace </w:t>
            </w:r>
            <w:r w:rsidR="00DA1DFE" w:rsidRPr="00CB3024">
              <w:rPr>
                <w:rFonts w:asciiTheme="minorHAnsi" w:hAnsiTheme="minorHAnsi"/>
              </w:rPr>
              <w:t>úřadu</w:t>
            </w:r>
            <w:r w:rsidRPr="00CB3024">
              <w:rPr>
                <w:rFonts w:asciiTheme="minorHAnsi" w:hAnsiTheme="minorHAnsi"/>
              </w:rPr>
              <w:t>, na změnách skutečného stavu informačních systémů a v souladu s aktuálními požadavky správců ISVS, za účelem aktualizace záměrů a plánování zdrojů.</w:t>
            </w:r>
          </w:p>
        </w:tc>
        <w:tc>
          <w:tcPr>
            <w:tcW w:w="0" w:type="auto"/>
          </w:tcPr>
          <w:p w14:paraId="2B441980" w14:textId="3956A6D3"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 xml:space="preserve">Útvar architektury úřadu (část A) a útvar řízení informatiky </w:t>
            </w:r>
            <w:r w:rsidR="00DA1DFE" w:rsidRPr="00CB3024">
              <w:rPr>
                <w:rFonts w:asciiTheme="minorHAnsi" w:hAnsiTheme="minorHAnsi"/>
                <w:highlight w:val="yellow"/>
              </w:rPr>
              <w:t>úřadu</w:t>
            </w:r>
            <w:r w:rsidRPr="00CB3024">
              <w:rPr>
                <w:rFonts w:asciiTheme="minorHAnsi" w:hAnsiTheme="minorHAnsi"/>
                <w:highlight w:val="yellow"/>
              </w:rPr>
              <w:t xml:space="preserve"> (část B), s podporou útvaru projektového řízení pro </w:t>
            </w:r>
            <w:r w:rsidR="003D0069" w:rsidRPr="00CB3024">
              <w:rPr>
                <w:rFonts w:asciiTheme="minorHAnsi" w:hAnsiTheme="minorHAnsi"/>
                <w:highlight w:val="yellow"/>
              </w:rPr>
              <w:t>r</w:t>
            </w:r>
            <w:r w:rsidRPr="00CB3024">
              <w:rPr>
                <w:rFonts w:asciiTheme="minorHAnsi" w:hAnsiTheme="minorHAnsi"/>
                <w:highlight w:val="yellow"/>
              </w:rPr>
              <w:t>oadmapy obou částí.</w:t>
            </w:r>
          </w:p>
        </w:tc>
      </w:tr>
      <w:tr w:rsidR="00DA1DFE" w:rsidRPr="00CB3024" w14:paraId="41068381" w14:textId="77777777" w:rsidTr="008970E5">
        <w:tc>
          <w:tcPr>
            <w:tcW w:w="0" w:type="auto"/>
          </w:tcPr>
          <w:p w14:paraId="189DB509" w14:textId="43B20EF6" w:rsidR="008601DC" w:rsidRPr="00CB3024" w:rsidRDefault="008601DC" w:rsidP="008970E5">
            <w:pPr>
              <w:contextualSpacing/>
              <w:rPr>
                <w:rFonts w:asciiTheme="minorHAnsi" w:hAnsiTheme="minorHAnsi"/>
              </w:rPr>
            </w:pPr>
            <w:r w:rsidRPr="00CB3024">
              <w:rPr>
                <w:rFonts w:asciiTheme="minorHAnsi" w:hAnsiTheme="minorHAnsi"/>
              </w:rPr>
              <w:t>Vyhodnocování dodržování IK</w:t>
            </w:r>
          </w:p>
        </w:tc>
        <w:tc>
          <w:tcPr>
            <w:tcW w:w="0" w:type="auto"/>
          </w:tcPr>
          <w:p w14:paraId="7536E079" w14:textId="77777777" w:rsidR="008601DC" w:rsidRPr="00CB3024" w:rsidRDefault="008601DC" w:rsidP="008970E5">
            <w:pPr>
              <w:contextualSpacing/>
              <w:rPr>
                <w:rFonts w:asciiTheme="minorHAnsi" w:hAnsiTheme="minorHAnsi"/>
              </w:rPr>
            </w:pPr>
            <w:r w:rsidRPr="00CB3024">
              <w:rPr>
                <w:rFonts w:asciiTheme="minorHAnsi" w:hAnsiTheme="minorHAnsi"/>
              </w:rPr>
              <w:t>v souladu s § 7 vyhlášky č. 529/2006 Sb., o dlouhodobém řízení informačních systémů veřejné správy, vytváří zpětnou vazbu, která podporuje naplnění cílů definovaných v koncepci.</w:t>
            </w:r>
          </w:p>
        </w:tc>
        <w:tc>
          <w:tcPr>
            <w:tcW w:w="0" w:type="auto"/>
          </w:tcPr>
          <w:p w14:paraId="554E89BA" w14:textId="7777777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Útvar interního auditu a kontroly (nezávisle na IT).</w:t>
            </w:r>
          </w:p>
        </w:tc>
      </w:tr>
    </w:tbl>
    <w:p w14:paraId="31EFCB06" w14:textId="77777777" w:rsidR="008601DC" w:rsidRPr="00CB3024" w:rsidRDefault="008601DC" w:rsidP="008601DC"/>
    <w:p w14:paraId="574C72E1" w14:textId="34B8B518" w:rsidR="008601DC" w:rsidRPr="00CB3024" w:rsidRDefault="3DF5245D" w:rsidP="008601DC">
      <w:pPr>
        <w:pStyle w:val="Nadpis2"/>
      </w:pPr>
      <w:bookmarkStart w:id="495" w:name="_Toc62034964"/>
      <w:bookmarkStart w:id="496" w:name="_Toc62152036"/>
      <w:bookmarkStart w:id="497" w:name="_Toc63966974"/>
      <w:bookmarkStart w:id="498" w:name="_Toc65610004"/>
      <w:bookmarkStart w:id="499" w:name="_Toc86661547"/>
      <w:bookmarkStart w:id="500" w:name="_Toc178771330"/>
      <w:r>
        <w:t xml:space="preserve">Odpovědnost za realizaci </w:t>
      </w:r>
      <w:bookmarkEnd w:id="495"/>
      <w:bookmarkEnd w:id="496"/>
      <w:r w:rsidR="666F9C03">
        <w:t>informační koncepce</w:t>
      </w:r>
      <w:bookmarkEnd w:id="500"/>
      <w:r>
        <w:t xml:space="preserve"> </w:t>
      </w:r>
      <w:bookmarkEnd w:id="497"/>
      <w:bookmarkEnd w:id="498"/>
      <w:bookmarkEnd w:id="499"/>
    </w:p>
    <w:p w14:paraId="6FD6F682" w14:textId="2EFB383C" w:rsidR="008601DC" w:rsidRPr="00CB3024" w:rsidRDefault="008601DC" w:rsidP="008601DC">
      <w:r w:rsidRPr="00CB3024">
        <w:rPr>
          <w:highlight w:val="yellow"/>
        </w:rPr>
        <w:t>Odpovědnost za naplnění IK je stanovena vždy vrcholov</w:t>
      </w:r>
      <w:r w:rsidR="00D72098" w:rsidRPr="00CB3024">
        <w:rPr>
          <w:highlight w:val="yellow"/>
        </w:rPr>
        <w:t>ému</w:t>
      </w:r>
      <w:r w:rsidRPr="00CB3024">
        <w:rPr>
          <w:highlight w:val="yellow"/>
        </w:rPr>
        <w:t xml:space="preserve"> útvaru (orgánu) řízení informatiky </w:t>
      </w:r>
      <w:r w:rsidR="00D9046E" w:rsidRPr="00CB3024">
        <w:rPr>
          <w:highlight w:val="yellow"/>
        </w:rPr>
        <w:t>úřadu</w:t>
      </w:r>
      <w:r w:rsidRPr="00CB3024">
        <w:rPr>
          <w:highlight w:val="yellow"/>
        </w:rPr>
        <w:t>.</w:t>
      </w:r>
      <w:r w:rsidR="00CE513A" w:rsidRPr="00CB3024">
        <w:rPr>
          <w:highlight w:val="yellow"/>
        </w:rPr>
        <w:t xml:space="preserve"> </w:t>
      </w:r>
      <w:r w:rsidRPr="00CB3024">
        <w:rPr>
          <w:highlight w:val="yellow"/>
        </w:rPr>
        <w:t>Příklady dílčích odpovědností za jednotlivé oblasti IK jsou uvedeny v následující tabulce.</w:t>
      </w:r>
    </w:p>
    <w:p w14:paraId="24BBDDDA" w14:textId="5907DF98" w:rsidR="008601DC" w:rsidRPr="00CB3024" w:rsidRDefault="008601DC" w:rsidP="008601DC">
      <w:pPr>
        <w:pStyle w:val="Titulek"/>
        <w:rPr>
          <w:rFonts w:eastAsia="Arial"/>
        </w:rPr>
      </w:pPr>
      <w:bookmarkStart w:id="501" w:name="_Toc63838765"/>
      <w:bookmarkStart w:id="502" w:name="_Toc86661288"/>
      <w:bookmarkStart w:id="503" w:name="_Hlk65138855"/>
      <w:bookmarkStart w:id="504" w:name="_Toc178771383"/>
      <w:r w:rsidRPr="00CB3024">
        <w:rPr>
          <w:rFonts w:eastAsia="Arial"/>
        </w:rPr>
        <w:lastRenderedPageBreak/>
        <w:t xml:space="preserve">Tabulka </w:t>
      </w:r>
      <w:r w:rsidRPr="00CB3024">
        <w:fldChar w:fldCharType="begin"/>
      </w:r>
      <w:r w:rsidRPr="00CB3024">
        <w:rPr>
          <w:szCs w:val="22"/>
        </w:rPr>
        <w:instrText xml:space="preserve"> SEQ Tabulka \* ARABIC </w:instrText>
      </w:r>
      <w:r w:rsidRPr="00CB3024">
        <w:rPr>
          <w:szCs w:val="22"/>
        </w:rPr>
        <w:fldChar w:fldCharType="separate"/>
      </w:r>
      <w:r w:rsidR="000C75BA">
        <w:rPr>
          <w:noProof/>
          <w:szCs w:val="22"/>
        </w:rPr>
        <w:t>30</w:t>
      </w:r>
      <w:r w:rsidRPr="00CB3024">
        <w:fldChar w:fldCharType="end"/>
      </w:r>
      <w:r w:rsidRPr="00CB3024">
        <w:rPr>
          <w:rFonts w:eastAsia="Arial"/>
        </w:rPr>
        <w:t xml:space="preserve">: </w:t>
      </w:r>
      <w:bookmarkEnd w:id="501"/>
      <w:r w:rsidR="00D92D46" w:rsidRPr="00CB3024">
        <w:rPr>
          <w:rFonts w:eastAsia="Arial"/>
        </w:rPr>
        <w:t>O</w:t>
      </w:r>
      <w:r w:rsidRPr="00CB3024">
        <w:rPr>
          <w:rFonts w:eastAsia="Arial"/>
        </w:rPr>
        <w:t>dpovědnost</w:t>
      </w:r>
      <w:r w:rsidR="00D92D46" w:rsidRPr="00CB3024">
        <w:rPr>
          <w:rFonts w:eastAsia="Arial"/>
        </w:rPr>
        <w:t>i</w:t>
      </w:r>
      <w:r w:rsidRPr="00CB3024">
        <w:rPr>
          <w:rFonts w:eastAsia="Arial" w:cs="Arial"/>
        </w:rPr>
        <w:t xml:space="preserve"> za realizaci IK </w:t>
      </w:r>
      <w:bookmarkEnd w:id="502"/>
      <w:r w:rsidR="00D9046E" w:rsidRPr="00CB3024">
        <w:rPr>
          <w:rFonts w:eastAsia="Arial" w:cs="Arial"/>
        </w:rPr>
        <w:t>úřadu</w:t>
      </w:r>
      <w:bookmarkEnd w:id="504"/>
    </w:p>
    <w:tbl>
      <w:tblPr>
        <w:tblStyle w:val="Mkatabulky"/>
        <w:tblW w:w="9191"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954"/>
        <w:gridCol w:w="3260"/>
        <w:gridCol w:w="2977"/>
      </w:tblGrid>
      <w:tr w:rsidR="008601DC" w:rsidRPr="00CB3024" w14:paraId="749656AD" w14:textId="77777777" w:rsidTr="008970E5">
        <w:trPr>
          <w:tblHeader/>
        </w:trPr>
        <w:tc>
          <w:tcPr>
            <w:tcW w:w="2954" w:type="dxa"/>
            <w:shd w:val="clear" w:color="auto" w:fill="2F5496" w:themeFill="accent1" w:themeFillShade="BF"/>
          </w:tcPr>
          <w:bookmarkEnd w:id="503"/>
          <w:p w14:paraId="563ABB27" w14:textId="77777777" w:rsidR="008601DC" w:rsidRPr="00CB3024" w:rsidRDefault="008601DC" w:rsidP="008970E5">
            <w:pPr>
              <w:contextualSpacing/>
              <w:rPr>
                <w:color w:val="FFFFFF" w:themeColor="background1"/>
              </w:rPr>
            </w:pPr>
            <w:r w:rsidRPr="00CB3024">
              <w:rPr>
                <w:color w:val="FFFFFF" w:themeColor="background1"/>
              </w:rPr>
              <w:t>Oblast</w:t>
            </w:r>
          </w:p>
        </w:tc>
        <w:tc>
          <w:tcPr>
            <w:tcW w:w="3260" w:type="dxa"/>
            <w:shd w:val="clear" w:color="auto" w:fill="2F5496" w:themeFill="accent1" w:themeFillShade="BF"/>
          </w:tcPr>
          <w:p w14:paraId="262AA189" w14:textId="77777777" w:rsidR="008601DC" w:rsidRPr="00CB3024" w:rsidRDefault="008601DC" w:rsidP="008970E5">
            <w:pPr>
              <w:contextualSpacing/>
              <w:rPr>
                <w:color w:val="FFFFFF" w:themeColor="background1"/>
              </w:rPr>
            </w:pPr>
            <w:r w:rsidRPr="00CB3024">
              <w:rPr>
                <w:color w:val="FFFFFF" w:themeColor="background1"/>
              </w:rPr>
              <w:t>Odpovědnost</w:t>
            </w:r>
          </w:p>
        </w:tc>
        <w:tc>
          <w:tcPr>
            <w:tcW w:w="2977" w:type="dxa"/>
            <w:shd w:val="clear" w:color="auto" w:fill="2F5496" w:themeFill="accent1" w:themeFillShade="BF"/>
          </w:tcPr>
          <w:p w14:paraId="4C83BA7E" w14:textId="77777777" w:rsidR="008601DC" w:rsidRPr="00CB3024" w:rsidRDefault="008601DC" w:rsidP="008970E5">
            <w:pPr>
              <w:contextualSpacing/>
              <w:rPr>
                <w:color w:val="FFFFFF" w:themeColor="background1"/>
              </w:rPr>
            </w:pPr>
            <w:r w:rsidRPr="00CB3024">
              <w:rPr>
                <w:color w:val="FFFFFF" w:themeColor="background1"/>
              </w:rPr>
              <w:t>Četnost</w:t>
            </w:r>
          </w:p>
        </w:tc>
      </w:tr>
      <w:tr w:rsidR="008601DC" w:rsidRPr="00CB3024" w14:paraId="06DECB0E" w14:textId="77777777" w:rsidTr="008970E5">
        <w:tc>
          <w:tcPr>
            <w:tcW w:w="2954" w:type="dxa"/>
          </w:tcPr>
          <w:p w14:paraId="4688220F" w14:textId="77777777" w:rsidR="008601DC" w:rsidRPr="00CB3024" w:rsidRDefault="008601DC" w:rsidP="008970E5">
            <w:pPr>
              <w:contextualSpacing/>
              <w:rPr>
                <w:rFonts w:asciiTheme="minorHAnsi" w:hAnsiTheme="minorHAnsi"/>
              </w:rPr>
            </w:pPr>
            <w:r w:rsidRPr="00CB3024">
              <w:rPr>
                <w:rFonts w:asciiTheme="minorHAnsi" w:hAnsiTheme="minorHAnsi"/>
              </w:rPr>
              <w:t>identifikace změněných potřeb na služby ISVS</w:t>
            </w:r>
          </w:p>
        </w:tc>
        <w:tc>
          <w:tcPr>
            <w:tcW w:w="3260" w:type="dxa"/>
          </w:tcPr>
          <w:p w14:paraId="6F8F72FC" w14:textId="7777777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věcní správci agendy VS;</w:t>
            </w:r>
          </w:p>
          <w:p w14:paraId="6D3B3012" w14:textId="43876945"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strategické útvary;</w:t>
            </w:r>
          </w:p>
        </w:tc>
        <w:tc>
          <w:tcPr>
            <w:tcW w:w="2977" w:type="dxa"/>
          </w:tcPr>
          <w:p w14:paraId="12B00C91" w14:textId="77777777" w:rsidR="008601DC" w:rsidRPr="00CB3024" w:rsidRDefault="008601DC" w:rsidP="008970E5">
            <w:pPr>
              <w:contextualSpacing/>
              <w:rPr>
                <w:rFonts w:asciiTheme="minorHAnsi" w:hAnsiTheme="minorHAnsi"/>
              </w:rPr>
            </w:pPr>
            <w:r w:rsidRPr="00CB3024">
              <w:rPr>
                <w:rFonts w:asciiTheme="minorHAnsi" w:hAnsiTheme="minorHAnsi"/>
              </w:rPr>
              <w:t>při každém požadavku na pořízení nového ISVS</w:t>
            </w:r>
          </w:p>
        </w:tc>
      </w:tr>
      <w:tr w:rsidR="008601DC" w:rsidRPr="00CB3024" w14:paraId="2F7721F8" w14:textId="77777777" w:rsidTr="008970E5">
        <w:tc>
          <w:tcPr>
            <w:tcW w:w="2954" w:type="dxa"/>
          </w:tcPr>
          <w:p w14:paraId="2C208A4A" w14:textId="77777777" w:rsidR="008601DC" w:rsidRPr="00CB3024" w:rsidRDefault="008601DC" w:rsidP="008970E5">
            <w:pPr>
              <w:contextualSpacing/>
              <w:rPr>
                <w:rFonts w:asciiTheme="minorHAnsi" w:hAnsiTheme="minorHAnsi"/>
              </w:rPr>
            </w:pPr>
            <w:r w:rsidRPr="00CB3024">
              <w:rPr>
                <w:rFonts w:asciiTheme="minorHAnsi" w:hAnsiTheme="minorHAnsi"/>
              </w:rPr>
              <w:t>aktualizace modelů architektury úřadu</w:t>
            </w:r>
          </w:p>
        </w:tc>
        <w:tc>
          <w:tcPr>
            <w:tcW w:w="3260" w:type="dxa"/>
          </w:tcPr>
          <w:p w14:paraId="7766072E" w14:textId="35D236A4"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útvar architektury úřadu</w:t>
            </w:r>
          </w:p>
        </w:tc>
        <w:tc>
          <w:tcPr>
            <w:tcW w:w="2977" w:type="dxa"/>
          </w:tcPr>
          <w:p w14:paraId="202E68CC" w14:textId="77777777" w:rsidR="008601DC" w:rsidRPr="00CB3024" w:rsidRDefault="008601DC" w:rsidP="008970E5">
            <w:pPr>
              <w:contextualSpacing/>
              <w:rPr>
                <w:rFonts w:asciiTheme="minorHAnsi" w:hAnsiTheme="minorHAnsi"/>
              </w:rPr>
            </w:pPr>
            <w:r w:rsidRPr="00CB3024">
              <w:rPr>
                <w:rFonts w:asciiTheme="minorHAnsi" w:hAnsiTheme="minorHAnsi"/>
              </w:rPr>
              <w:t>průběžně</w:t>
            </w:r>
          </w:p>
        </w:tc>
      </w:tr>
      <w:tr w:rsidR="008601DC" w:rsidRPr="00CB3024" w14:paraId="7B28C76C" w14:textId="77777777" w:rsidTr="008970E5">
        <w:tc>
          <w:tcPr>
            <w:tcW w:w="2954" w:type="dxa"/>
          </w:tcPr>
          <w:p w14:paraId="085EE1FE" w14:textId="77777777" w:rsidR="008601DC" w:rsidRPr="00CB3024" w:rsidRDefault="008601DC" w:rsidP="008970E5">
            <w:pPr>
              <w:contextualSpacing/>
              <w:rPr>
                <w:rFonts w:asciiTheme="minorHAnsi" w:hAnsiTheme="minorHAnsi"/>
              </w:rPr>
            </w:pPr>
            <w:r w:rsidRPr="00CB3024">
              <w:rPr>
                <w:rFonts w:asciiTheme="minorHAnsi" w:hAnsiTheme="minorHAnsi"/>
              </w:rPr>
              <w:t xml:space="preserve">schvalování záměrů na pořízení nových ISVS a rozvoji stávajících ISVS </w:t>
            </w:r>
          </w:p>
        </w:tc>
        <w:tc>
          <w:tcPr>
            <w:tcW w:w="3260" w:type="dxa"/>
          </w:tcPr>
          <w:p w14:paraId="3B1077E9" w14:textId="03A55BE9"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 xml:space="preserve">útvar architektury úřadu, </w:t>
            </w:r>
          </w:p>
          <w:p w14:paraId="01D4E6B0" w14:textId="6533D4A5"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Rada architektury a Investiční komise.</w:t>
            </w:r>
          </w:p>
        </w:tc>
        <w:tc>
          <w:tcPr>
            <w:tcW w:w="2977" w:type="dxa"/>
          </w:tcPr>
          <w:p w14:paraId="5FA29486" w14:textId="77777777" w:rsidR="008601DC" w:rsidRPr="00CB3024" w:rsidRDefault="008601DC" w:rsidP="008970E5">
            <w:pPr>
              <w:contextualSpacing/>
              <w:rPr>
                <w:rFonts w:asciiTheme="minorHAnsi" w:hAnsiTheme="minorHAnsi"/>
              </w:rPr>
            </w:pPr>
            <w:r w:rsidRPr="00CB3024">
              <w:rPr>
                <w:rFonts w:asciiTheme="minorHAnsi" w:hAnsiTheme="minorHAnsi"/>
              </w:rPr>
              <w:t>při každém požadavku na pořízení nového ISVS nebo rozvoj stávajícího ISVS</w:t>
            </w:r>
          </w:p>
        </w:tc>
      </w:tr>
      <w:tr w:rsidR="008601DC" w:rsidRPr="00CB3024" w14:paraId="4550767B" w14:textId="77777777" w:rsidTr="008970E5">
        <w:tc>
          <w:tcPr>
            <w:tcW w:w="2954" w:type="dxa"/>
          </w:tcPr>
          <w:p w14:paraId="66777CE8" w14:textId="77777777" w:rsidR="008601DC" w:rsidRPr="00CB3024" w:rsidRDefault="008601DC" w:rsidP="008970E5">
            <w:pPr>
              <w:contextualSpacing/>
              <w:rPr>
                <w:rFonts w:asciiTheme="minorHAnsi" w:hAnsiTheme="minorHAnsi"/>
              </w:rPr>
            </w:pPr>
            <w:r w:rsidRPr="00CB3024">
              <w:rPr>
                <w:rFonts w:asciiTheme="minorHAnsi" w:hAnsiTheme="minorHAnsi"/>
              </w:rPr>
              <w:t xml:space="preserve">řízení kvality ISVS </w:t>
            </w:r>
          </w:p>
        </w:tc>
        <w:tc>
          <w:tcPr>
            <w:tcW w:w="3260" w:type="dxa"/>
          </w:tcPr>
          <w:p w14:paraId="10FFC818" w14:textId="7777777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útvar řízení kvality ICT služeb</w:t>
            </w:r>
          </w:p>
        </w:tc>
        <w:tc>
          <w:tcPr>
            <w:tcW w:w="2977" w:type="dxa"/>
          </w:tcPr>
          <w:p w14:paraId="3FAC0534" w14:textId="77777777" w:rsidR="008601DC" w:rsidRPr="00CB3024" w:rsidRDefault="008601DC" w:rsidP="008970E5">
            <w:pPr>
              <w:contextualSpacing/>
              <w:rPr>
                <w:rFonts w:asciiTheme="minorHAnsi" w:hAnsiTheme="minorHAnsi"/>
              </w:rPr>
            </w:pPr>
            <w:r w:rsidRPr="00CB3024">
              <w:rPr>
                <w:rFonts w:asciiTheme="minorHAnsi" w:hAnsiTheme="minorHAnsi"/>
              </w:rPr>
              <w:t>průběžně</w:t>
            </w:r>
          </w:p>
        </w:tc>
      </w:tr>
      <w:tr w:rsidR="008601DC" w:rsidRPr="00CB3024" w14:paraId="758B1334" w14:textId="77777777" w:rsidTr="008970E5">
        <w:tc>
          <w:tcPr>
            <w:tcW w:w="2954" w:type="dxa"/>
          </w:tcPr>
          <w:p w14:paraId="3ADE1750" w14:textId="77777777" w:rsidR="008601DC" w:rsidRPr="00CB3024" w:rsidRDefault="008601DC" w:rsidP="008970E5">
            <w:pPr>
              <w:contextualSpacing/>
              <w:rPr>
                <w:rFonts w:asciiTheme="minorHAnsi" w:hAnsiTheme="minorHAnsi"/>
              </w:rPr>
            </w:pPr>
            <w:r w:rsidRPr="00CB3024">
              <w:rPr>
                <w:rFonts w:asciiTheme="minorHAnsi" w:hAnsiTheme="minorHAnsi"/>
              </w:rPr>
              <w:t xml:space="preserve">řízení bezpečnosti ISVS </w:t>
            </w:r>
          </w:p>
        </w:tc>
        <w:tc>
          <w:tcPr>
            <w:tcW w:w="3260" w:type="dxa"/>
          </w:tcPr>
          <w:p w14:paraId="75312E9A" w14:textId="7777777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 xml:space="preserve">útvar kybernetické bezpečnosti </w:t>
            </w:r>
          </w:p>
        </w:tc>
        <w:tc>
          <w:tcPr>
            <w:tcW w:w="2977" w:type="dxa"/>
          </w:tcPr>
          <w:p w14:paraId="7AD5C247" w14:textId="77777777" w:rsidR="008601DC" w:rsidRPr="00CB3024" w:rsidRDefault="008601DC" w:rsidP="008970E5">
            <w:pPr>
              <w:contextualSpacing/>
              <w:rPr>
                <w:rFonts w:asciiTheme="minorHAnsi" w:hAnsiTheme="minorHAnsi"/>
              </w:rPr>
            </w:pPr>
            <w:r w:rsidRPr="00CB3024">
              <w:rPr>
                <w:rFonts w:asciiTheme="minorHAnsi" w:hAnsiTheme="minorHAnsi"/>
              </w:rPr>
              <w:t>průběžně</w:t>
            </w:r>
          </w:p>
        </w:tc>
      </w:tr>
      <w:tr w:rsidR="008601DC" w:rsidRPr="00CB3024" w14:paraId="6E75D9B5" w14:textId="77777777" w:rsidTr="008970E5">
        <w:tc>
          <w:tcPr>
            <w:tcW w:w="2954" w:type="dxa"/>
          </w:tcPr>
          <w:p w14:paraId="736CA401" w14:textId="74B112A7" w:rsidR="008601DC" w:rsidRPr="00CB3024" w:rsidRDefault="008601DC" w:rsidP="008970E5">
            <w:pPr>
              <w:contextualSpacing/>
              <w:rPr>
                <w:rFonts w:asciiTheme="minorHAnsi" w:hAnsiTheme="minorHAnsi"/>
              </w:rPr>
            </w:pPr>
            <w:r w:rsidRPr="00CB3024">
              <w:rPr>
                <w:rFonts w:asciiTheme="minorHAnsi" w:hAnsiTheme="minorHAnsi"/>
              </w:rPr>
              <w:t>příprava Plánu rozvoje ISVS v IK</w:t>
            </w:r>
          </w:p>
        </w:tc>
        <w:tc>
          <w:tcPr>
            <w:tcW w:w="3260" w:type="dxa"/>
          </w:tcPr>
          <w:p w14:paraId="29DCACC8" w14:textId="7777777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věcní a techničtí správci ISVS</w:t>
            </w:r>
          </w:p>
        </w:tc>
        <w:tc>
          <w:tcPr>
            <w:tcW w:w="2977" w:type="dxa"/>
          </w:tcPr>
          <w:p w14:paraId="11DD3639" w14:textId="77777777" w:rsidR="008601DC" w:rsidRPr="00CB3024" w:rsidRDefault="008601DC" w:rsidP="008970E5">
            <w:pPr>
              <w:contextualSpacing/>
              <w:rPr>
                <w:rFonts w:asciiTheme="minorHAnsi" w:hAnsiTheme="minorHAnsi"/>
              </w:rPr>
            </w:pPr>
            <w:r w:rsidRPr="00CB3024">
              <w:rPr>
                <w:rFonts w:asciiTheme="minorHAnsi" w:hAnsiTheme="minorHAnsi"/>
              </w:rPr>
              <w:t>průběžně</w:t>
            </w:r>
          </w:p>
        </w:tc>
      </w:tr>
      <w:tr w:rsidR="008601DC" w:rsidRPr="00CB3024" w14:paraId="530EA0C8" w14:textId="77777777" w:rsidTr="008970E5">
        <w:tc>
          <w:tcPr>
            <w:tcW w:w="2954" w:type="dxa"/>
          </w:tcPr>
          <w:p w14:paraId="3A2DED04" w14:textId="77777777" w:rsidR="008601DC" w:rsidRPr="00CB3024" w:rsidRDefault="008601DC" w:rsidP="008970E5">
            <w:pPr>
              <w:contextualSpacing/>
              <w:rPr>
                <w:rFonts w:asciiTheme="minorHAnsi" w:hAnsiTheme="minorHAnsi"/>
              </w:rPr>
            </w:pPr>
            <w:r w:rsidRPr="00CB3024">
              <w:rPr>
                <w:rFonts w:asciiTheme="minorHAnsi" w:hAnsiTheme="minorHAnsi"/>
              </w:rPr>
              <w:t>schválení Plánu rozvoje ISVS</w:t>
            </w:r>
          </w:p>
        </w:tc>
        <w:tc>
          <w:tcPr>
            <w:tcW w:w="3260" w:type="dxa"/>
          </w:tcPr>
          <w:p w14:paraId="0EEA7A76" w14:textId="54822585"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 xml:space="preserve">vrcholový útvar (orgán) řízení informatiky </w:t>
            </w:r>
            <w:r w:rsidR="00B00A9B" w:rsidRPr="00CB3024">
              <w:rPr>
                <w:rFonts w:asciiTheme="minorHAnsi" w:hAnsiTheme="minorHAnsi"/>
                <w:highlight w:val="yellow"/>
              </w:rPr>
              <w:t>úřadu</w:t>
            </w:r>
          </w:p>
        </w:tc>
        <w:tc>
          <w:tcPr>
            <w:tcW w:w="2977" w:type="dxa"/>
          </w:tcPr>
          <w:p w14:paraId="5468C9B2" w14:textId="5FE3516A" w:rsidR="008601DC" w:rsidRPr="00CB3024" w:rsidRDefault="008601DC" w:rsidP="008970E5">
            <w:pPr>
              <w:contextualSpacing/>
              <w:rPr>
                <w:rFonts w:asciiTheme="minorHAnsi" w:hAnsiTheme="minorHAnsi"/>
              </w:rPr>
            </w:pPr>
            <w:r w:rsidRPr="00CB3024">
              <w:rPr>
                <w:rFonts w:asciiTheme="minorHAnsi" w:hAnsiTheme="minorHAnsi"/>
              </w:rPr>
              <w:t>v rámci procesu přípravy nové verze IK</w:t>
            </w:r>
          </w:p>
        </w:tc>
      </w:tr>
      <w:tr w:rsidR="008601DC" w:rsidRPr="00CB3024" w14:paraId="6C66E6AD" w14:textId="77777777" w:rsidTr="008970E5">
        <w:tc>
          <w:tcPr>
            <w:tcW w:w="2954" w:type="dxa"/>
          </w:tcPr>
          <w:p w14:paraId="733B00CE" w14:textId="77777777" w:rsidR="008601DC" w:rsidRPr="00CB3024" w:rsidRDefault="008601DC" w:rsidP="008970E5">
            <w:pPr>
              <w:contextualSpacing/>
              <w:rPr>
                <w:rFonts w:asciiTheme="minorHAnsi" w:hAnsiTheme="minorHAnsi"/>
              </w:rPr>
            </w:pPr>
            <w:r w:rsidRPr="00CB3024">
              <w:rPr>
                <w:rFonts w:asciiTheme="minorHAnsi" w:hAnsiTheme="minorHAnsi"/>
              </w:rPr>
              <w:t>zajištění provozu a údržby ISVS</w:t>
            </w:r>
          </w:p>
        </w:tc>
        <w:tc>
          <w:tcPr>
            <w:tcW w:w="3260" w:type="dxa"/>
          </w:tcPr>
          <w:p w14:paraId="399ACB1C" w14:textId="7777777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techničtí správci ISVS, prostřednictvím provozovatelů</w:t>
            </w:r>
          </w:p>
        </w:tc>
        <w:tc>
          <w:tcPr>
            <w:tcW w:w="2977" w:type="dxa"/>
          </w:tcPr>
          <w:p w14:paraId="026EB6C9" w14:textId="77777777" w:rsidR="008601DC" w:rsidRPr="00CB3024" w:rsidRDefault="008601DC" w:rsidP="008970E5">
            <w:pPr>
              <w:contextualSpacing/>
              <w:rPr>
                <w:rFonts w:asciiTheme="minorHAnsi" w:hAnsiTheme="minorHAnsi"/>
              </w:rPr>
            </w:pPr>
            <w:r w:rsidRPr="00CB3024">
              <w:rPr>
                <w:rFonts w:asciiTheme="minorHAnsi" w:hAnsiTheme="minorHAnsi"/>
              </w:rPr>
              <w:t>průběžně, resp. při změně informačního systému</w:t>
            </w:r>
          </w:p>
        </w:tc>
      </w:tr>
      <w:tr w:rsidR="008601DC" w:rsidRPr="00CB3024" w14:paraId="1CA4867B" w14:textId="77777777" w:rsidTr="008970E5">
        <w:tc>
          <w:tcPr>
            <w:tcW w:w="2954" w:type="dxa"/>
          </w:tcPr>
          <w:p w14:paraId="42AC7AC1" w14:textId="4825852E" w:rsidR="008601DC" w:rsidRPr="00CB3024" w:rsidRDefault="008601DC" w:rsidP="008970E5">
            <w:pPr>
              <w:contextualSpacing/>
              <w:rPr>
                <w:rFonts w:asciiTheme="minorHAnsi" w:hAnsiTheme="minorHAnsi"/>
              </w:rPr>
            </w:pPr>
            <w:r w:rsidRPr="00CB3024">
              <w:rPr>
                <w:rFonts w:asciiTheme="minorHAnsi" w:hAnsiTheme="minorHAnsi"/>
              </w:rPr>
              <w:t>zadávání, koordinace a vyhodnocování poskytovaných služeb ISVS při jeho pořízení a změnách</w:t>
            </w:r>
          </w:p>
        </w:tc>
        <w:tc>
          <w:tcPr>
            <w:tcW w:w="3260" w:type="dxa"/>
          </w:tcPr>
          <w:p w14:paraId="6DEE0AEA" w14:textId="7777777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věcní správci agend veřejné správy ISVS</w:t>
            </w:r>
          </w:p>
        </w:tc>
        <w:tc>
          <w:tcPr>
            <w:tcW w:w="2977" w:type="dxa"/>
          </w:tcPr>
          <w:p w14:paraId="602593D0" w14:textId="77777777" w:rsidR="008601DC" w:rsidRPr="00CB3024" w:rsidRDefault="008601DC" w:rsidP="008970E5">
            <w:pPr>
              <w:contextualSpacing/>
              <w:rPr>
                <w:rFonts w:asciiTheme="minorHAnsi" w:hAnsiTheme="minorHAnsi"/>
              </w:rPr>
            </w:pPr>
            <w:r w:rsidRPr="00CB3024">
              <w:rPr>
                <w:rFonts w:asciiTheme="minorHAnsi" w:hAnsiTheme="minorHAnsi"/>
              </w:rPr>
              <w:t>při pořízení a změně informačního systému</w:t>
            </w:r>
          </w:p>
        </w:tc>
      </w:tr>
      <w:tr w:rsidR="008601DC" w:rsidRPr="00CB3024" w14:paraId="1535E413" w14:textId="77777777" w:rsidTr="008970E5">
        <w:tc>
          <w:tcPr>
            <w:tcW w:w="2954" w:type="dxa"/>
          </w:tcPr>
          <w:p w14:paraId="6EC7D015" w14:textId="77777777" w:rsidR="008601DC" w:rsidRPr="00CB3024" w:rsidRDefault="008601DC" w:rsidP="008970E5">
            <w:pPr>
              <w:contextualSpacing/>
              <w:rPr>
                <w:rFonts w:asciiTheme="minorHAnsi" w:hAnsiTheme="minorHAnsi"/>
              </w:rPr>
            </w:pPr>
            <w:r w:rsidRPr="00CB3024">
              <w:rPr>
                <w:rFonts w:asciiTheme="minorHAnsi" w:hAnsiTheme="minorHAnsi"/>
              </w:rPr>
              <w:t>řízení ukončování provozu ISVS</w:t>
            </w:r>
          </w:p>
        </w:tc>
        <w:tc>
          <w:tcPr>
            <w:tcW w:w="3260" w:type="dxa"/>
          </w:tcPr>
          <w:p w14:paraId="0286A6B3" w14:textId="7777777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techničtí správci ISVS</w:t>
            </w:r>
          </w:p>
        </w:tc>
        <w:tc>
          <w:tcPr>
            <w:tcW w:w="2977" w:type="dxa"/>
          </w:tcPr>
          <w:p w14:paraId="02B5D841" w14:textId="77777777" w:rsidR="008601DC" w:rsidRPr="00CB3024" w:rsidRDefault="008601DC" w:rsidP="008970E5">
            <w:pPr>
              <w:contextualSpacing/>
              <w:rPr>
                <w:rFonts w:asciiTheme="minorHAnsi" w:hAnsiTheme="minorHAnsi"/>
              </w:rPr>
            </w:pPr>
            <w:r w:rsidRPr="00CB3024">
              <w:rPr>
                <w:rFonts w:asciiTheme="minorHAnsi" w:hAnsiTheme="minorHAnsi"/>
              </w:rPr>
              <w:t>při ukončení činností části informačního systému</w:t>
            </w:r>
          </w:p>
        </w:tc>
      </w:tr>
      <w:tr w:rsidR="008601DC" w:rsidRPr="00CB3024" w14:paraId="4F9A95A4" w14:textId="77777777" w:rsidTr="008970E5">
        <w:tc>
          <w:tcPr>
            <w:tcW w:w="2954" w:type="dxa"/>
          </w:tcPr>
          <w:p w14:paraId="4F7B68B1" w14:textId="77777777" w:rsidR="008601DC" w:rsidRPr="00CB3024" w:rsidRDefault="008601DC" w:rsidP="008970E5">
            <w:pPr>
              <w:contextualSpacing/>
              <w:rPr>
                <w:rFonts w:asciiTheme="minorHAnsi" w:hAnsiTheme="minorHAnsi"/>
              </w:rPr>
            </w:pPr>
            <w:r w:rsidRPr="00CB3024">
              <w:rPr>
                <w:rFonts w:asciiTheme="minorHAnsi" w:hAnsiTheme="minorHAnsi"/>
              </w:rPr>
              <w:t>vytváření a údržba plánu financování ISVS</w:t>
            </w:r>
          </w:p>
        </w:tc>
        <w:tc>
          <w:tcPr>
            <w:tcW w:w="3260" w:type="dxa"/>
          </w:tcPr>
          <w:p w14:paraId="4C6C1E91" w14:textId="24BBADD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 xml:space="preserve"> vrcholový útvar (orgán) řízení informatiky </w:t>
            </w:r>
            <w:r w:rsidR="007C03FB" w:rsidRPr="00CB3024">
              <w:rPr>
                <w:rFonts w:asciiTheme="minorHAnsi" w:hAnsiTheme="minorHAnsi"/>
                <w:highlight w:val="yellow"/>
              </w:rPr>
              <w:t>úřadu</w:t>
            </w:r>
            <w:r w:rsidRPr="00CB3024">
              <w:rPr>
                <w:rFonts w:asciiTheme="minorHAnsi" w:hAnsiTheme="minorHAnsi"/>
                <w:highlight w:val="yellow"/>
              </w:rPr>
              <w:t>, s podporou ekonomického útvaru</w:t>
            </w:r>
          </w:p>
        </w:tc>
        <w:tc>
          <w:tcPr>
            <w:tcW w:w="2977" w:type="dxa"/>
          </w:tcPr>
          <w:p w14:paraId="6ADD8740" w14:textId="77777777" w:rsidR="008601DC" w:rsidRPr="00CB3024" w:rsidRDefault="008601DC" w:rsidP="008970E5">
            <w:pPr>
              <w:contextualSpacing/>
              <w:rPr>
                <w:rFonts w:asciiTheme="minorHAnsi" w:hAnsiTheme="minorHAnsi"/>
              </w:rPr>
            </w:pPr>
            <w:r w:rsidRPr="00CB3024">
              <w:rPr>
                <w:rFonts w:asciiTheme="minorHAnsi" w:hAnsiTheme="minorHAnsi"/>
              </w:rPr>
              <w:t>min. 1x ročně Probíhá v rámci procesu přípravy rozpočtu</w:t>
            </w:r>
          </w:p>
        </w:tc>
      </w:tr>
      <w:tr w:rsidR="008601DC" w:rsidRPr="00CB3024" w14:paraId="50057F0B" w14:textId="77777777" w:rsidTr="008970E5">
        <w:tc>
          <w:tcPr>
            <w:tcW w:w="2954" w:type="dxa"/>
          </w:tcPr>
          <w:p w14:paraId="786B83ED" w14:textId="77777777" w:rsidR="008601DC" w:rsidRPr="00CB3024" w:rsidRDefault="008601DC" w:rsidP="008970E5">
            <w:pPr>
              <w:contextualSpacing/>
              <w:rPr>
                <w:rFonts w:asciiTheme="minorHAnsi" w:hAnsiTheme="minorHAnsi"/>
              </w:rPr>
            </w:pPr>
            <w:r w:rsidRPr="00CB3024">
              <w:rPr>
                <w:rFonts w:asciiTheme="minorHAnsi" w:hAnsiTheme="minorHAnsi"/>
              </w:rPr>
              <w:t>schvalování plánu financování ISVS</w:t>
            </w:r>
          </w:p>
        </w:tc>
        <w:tc>
          <w:tcPr>
            <w:tcW w:w="3260" w:type="dxa"/>
          </w:tcPr>
          <w:p w14:paraId="4FB102A6" w14:textId="77777777" w:rsidR="008601DC" w:rsidRPr="00CB3024" w:rsidRDefault="008601DC" w:rsidP="008970E5">
            <w:pPr>
              <w:contextualSpacing/>
              <w:rPr>
                <w:rFonts w:asciiTheme="minorHAnsi" w:hAnsiTheme="minorHAnsi"/>
                <w:highlight w:val="yellow"/>
              </w:rPr>
            </w:pPr>
            <w:r w:rsidRPr="00CB3024">
              <w:rPr>
                <w:rFonts w:asciiTheme="minorHAnsi" w:hAnsiTheme="minorHAnsi"/>
                <w:highlight w:val="yellow"/>
              </w:rPr>
              <w:t>útvar (programového) financování</w:t>
            </w:r>
          </w:p>
        </w:tc>
        <w:tc>
          <w:tcPr>
            <w:tcW w:w="2977" w:type="dxa"/>
          </w:tcPr>
          <w:p w14:paraId="54BF7557" w14:textId="77777777" w:rsidR="008601DC" w:rsidRPr="00CB3024" w:rsidRDefault="008601DC" w:rsidP="008970E5">
            <w:pPr>
              <w:contextualSpacing/>
              <w:rPr>
                <w:rFonts w:asciiTheme="minorHAnsi" w:hAnsiTheme="minorHAnsi"/>
              </w:rPr>
            </w:pPr>
            <w:r w:rsidRPr="00CB3024">
              <w:rPr>
                <w:rFonts w:asciiTheme="minorHAnsi" w:hAnsiTheme="minorHAnsi"/>
              </w:rPr>
              <w:t>min. 1x ročně Probíhá v rámci procesu přípravy rozpočtu</w:t>
            </w:r>
          </w:p>
        </w:tc>
      </w:tr>
      <w:tr w:rsidR="000C2392" w:rsidRPr="00CB3024" w14:paraId="55CD15EF" w14:textId="77777777" w:rsidTr="008970E5">
        <w:tc>
          <w:tcPr>
            <w:tcW w:w="2954" w:type="dxa"/>
          </w:tcPr>
          <w:p w14:paraId="1EECDF34" w14:textId="4071E585" w:rsidR="000C2392" w:rsidRPr="00CB3024" w:rsidRDefault="001C3D39" w:rsidP="008970E5">
            <w:pPr>
              <w:contextualSpacing/>
              <w:rPr>
                <w:rFonts w:asciiTheme="minorHAnsi" w:hAnsiTheme="minorHAnsi"/>
                <w:highlight w:val="yellow"/>
              </w:rPr>
            </w:pPr>
            <w:r w:rsidRPr="00CB3024">
              <w:rPr>
                <w:rFonts w:asciiTheme="minorHAnsi" w:hAnsiTheme="minorHAnsi"/>
                <w:highlight w:val="yellow"/>
              </w:rPr>
              <w:t>Doplňte</w:t>
            </w:r>
          </w:p>
        </w:tc>
        <w:tc>
          <w:tcPr>
            <w:tcW w:w="3260" w:type="dxa"/>
          </w:tcPr>
          <w:p w14:paraId="003B8C29" w14:textId="265C6CFF" w:rsidR="000C2392" w:rsidRPr="00CB3024" w:rsidRDefault="001C3D39" w:rsidP="008970E5">
            <w:pPr>
              <w:contextualSpacing/>
              <w:rPr>
                <w:rFonts w:asciiTheme="minorHAnsi" w:hAnsiTheme="minorHAnsi"/>
                <w:highlight w:val="yellow"/>
              </w:rPr>
            </w:pPr>
            <w:r w:rsidRPr="00CB3024">
              <w:rPr>
                <w:rFonts w:asciiTheme="minorHAnsi" w:hAnsiTheme="minorHAnsi"/>
                <w:highlight w:val="yellow"/>
              </w:rPr>
              <w:t>Doplňte</w:t>
            </w:r>
          </w:p>
        </w:tc>
        <w:tc>
          <w:tcPr>
            <w:tcW w:w="2977" w:type="dxa"/>
          </w:tcPr>
          <w:p w14:paraId="077CB233" w14:textId="331CF0FC" w:rsidR="000C2392" w:rsidRPr="00CB3024" w:rsidRDefault="001C3D39" w:rsidP="008970E5">
            <w:pPr>
              <w:contextualSpacing/>
              <w:rPr>
                <w:rFonts w:asciiTheme="minorHAnsi" w:hAnsiTheme="minorHAnsi"/>
                <w:highlight w:val="yellow"/>
              </w:rPr>
            </w:pPr>
            <w:r w:rsidRPr="00CB3024">
              <w:rPr>
                <w:rFonts w:asciiTheme="minorHAnsi" w:hAnsiTheme="minorHAnsi"/>
                <w:highlight w:val="yellow"/>
              </w:rPr>
              <w:t>Doplňte</w:t>
            </w:r>
          </w:p>
        </w:tc>
      </w:tr>
    </w:tbl>
    <w:p w14:paraId="7DE7AD2C" w14:textId="77777777" w:rsidR="008601DC" w:rsidRPr="00CB3024" w:rsidRDefault="008601DC" w:rsidP="008601DC"/>
    <w:p w14:paraId="6526CC52" w14:textId="571C2F15" w:rsidR="005573C7" w:rsidRPr="00CB3024" w:rsidRDefault="0CE5E3EC" w:rsidP="0629CA91">
      <w:pPr>
        <w:pStyle w:val="Nadpis1"/>
        <w:numPr>
          <w:ilvl w:val="0"/>
          <w:numId w:val="0"/>
        </w:numPr>
        <w:pBdr>
          <w:bottom w:val="single" w:sz="6" w:space="0" w:color="EEEEEE"/>
        </w:pBdr>
        <w:shd w:val="clear" w:color="auto" w:fill="FFFFFF" w:themeFill="background1"/>
        <w:ind w:left="432"/>
        <w:rPr>
          <w:color w:val="000000"/>
        </w:rPr>
      </w:pPr>
      <w:bookmarkStart w:id="505" w:name="_Toc62152038"/>
      <w:bookmarkStart w:id="506" w:name="_Toc67477520"/>
      <w:bookmarkStart w:id="507" w:name="_Toc472589291"/>
      <w:bookmarkStart w:id="508" w:name="_Toc178771331"/>
      <w:bookmarkEnd w:id="425"/>
      <w:bookmarkEnd w:id="426"/>
      <w:bookmarkEnd w:id="427"/>
      <w:r w:rsidRPr="0629CA91">
        <w:rPr>
          <w:color w:val="000000" w:themeColor="text1"/>
        </w:rPr>
        <w:lastRenderedPageBreak/>
        <w:t xml:space="preserve">Část </w:t>
      </w:r>
      <w:r w:rsidR="109B9B59" w:rsidRPr="0629CA91">
        <w:rPr>
          <w:color w:val="000000" w:themeColor="text1"/>
        </w:rPr>
        <w:t>D</w:t>
      </w:r>
      <w:r w:rsidRPr="0629CA91">
        <w:rPr>
          <w:color w:val="000000" w:themeColor="text1"/>
        </w:rPr>
        <w:t xml:space="preserve">: Dodatky a přílohy </w:t>
      </w:r>
      <w:r w:rsidR="666F9C03" w:rsidRPr="0629CA91">
        <w:rPr>
          <w:color w:val="000000" w:themeColor="text1"/>
        </w:rPr>
        <w:t>informační koncepce</w:t>
      </w:r>
      <w:r w:rsidRPr="0629CA91">
        <w:rPr>
          <w:color w:val="000000" w:themeColor="text1"/>
        </w:rPr>
        <w:t xml:space="preserve"> </w:t>
      </w:r>
      <w:r w:rsidR="4C6CCFD1" w:rsidRPr="0629CA91">
        <w:rPr>
          <w:color w:val="000000" w:themeColor="text1"/>
        </w:rPr>
        <w:t>úřadu</w:t>
      </w:r>
      <w:bookmarkEnd w:id="508"/>
    </w:p>
    <w:p w14:paraId="768AAD0E" w14:textId="29CF96F4" w:rsidR="00E4223C" w:rsidRPr="00CB3024" w:rsidRDefault="477B4912" w:rsidP="0629CA91">
      <w:pPr>
        <w:pStyle w:val="Nadpis1"/>
        <w:keepLines/>
        <w:pageBreakBefore w:val="0"/>
        <w:rPr>
          <w:caps/>
        </w:rPr>
      </w:pPr>
      <w:bookmarkStart w:id="509" w:name="_Toc178771332"/>
      <w:r>
        <w:t>Dodatky</w:t>
      </w:r>
      <w:bookmarkEnd w:id="505"/>
      <w:bookmarkEnd w:id="506"/>
      <w:bookmarkEnd w:id="509"/>
    </w:p>
    <w:p w14:paraId="57122806" w14:textId="1010A19E" w:rsidR="00566917" w:rsidRPr="00CB3024" w:rsidRDefault="47F58F01" w:rsidP="0629CA91">
      <w:pPr>
        <w:pStyle w:val="Nadpis2"/>
        <w:keepLines/>
        <w:ind w:left="788" w:hanging="431"/>
        <w:jc w:val="left"/>
      </w:pPr>
      <w:bookmarkStart w:id="510" w:name="_Toc62034967"/>
      <w:bookmarkStart w:id="511" w:name="_Toc62152040"/>
      <w:bookmarkStart w:id="512" w:name="_Toc67477521"/>
      <w:bookmarkStart w:id="513" w:name="_Toc178771333"/>
      <w:r>
        <w:t xml:space="preserve">Základní pojmy a </w:t>
      </w:r>
      <w:r w:rsidR="09A0FD33">
        <w:t>zkratky</w:t>
      </w:r>
      <w:bookmarkEnd w:id="513"/>
    </w:p>
    <w:p w14:paraId="352A0BAB" w14:textId="05057B9B" w:rsidR="00A35EDF" w:rsidRPr="00CB3024" w:rsidRDefault="00A35EDF" w:rsidP="00A35EDF">
      <w:pPr>
        <w:pStyle w:val="Nvodnkomente"/>
      </w:pPr>
      <w:r w:rsidRPr="00CB3024">
        <w:t xml:space="preserve">Aktualizujte </w:t>
      </w:r>
      <w:r w:rsidR="00631BCF" w:rsidRPr="00CB3024">
        <w:t xml:space="preserve">základní pojmy a zkratky dle </w:t>
      </w:r>
      <w:r w:rsidR="006B3B82" w:rsidRPr="00CB3024">
        <w:t xml:space="preserve">zvyklostí a </w:t>
      </w:r>
      <w:r w:rsidR="00631BCF" w:rsidRPr="00CB3024">
        <w:t>potřeb</w:t>
      </w:r>
      <w:r w:rsidR="00521AD8" w:rsidRPr="00CB3024">
        <w:t xml:space="preserve"> vašeho</w:t>
      </w:r>
      <w:r w:rsidR="00631BCF" w:rsidRPr="00CB3024">
        <w:t xml:space="preserve"> úřadu</w:t>
      </w:r>
      <w:r w:rsidRPr="00CB3024">
        <w:t>.</w:t>
      </w:r>
    </w:p>
    <w:p w14:paraId="738AA141" w14:textId="146214A3" w:rsidR="00E35285" w:rsidRPr="00CB3024" w:rsidRDefault="00E35285" w:rsidP="00E35285">
      <w:pPr>
        <w:pStyle w:val="Titulek"/>
        <w:jc w:val="left"/>
      </w:pPr>
      <w:bookmarkStart w:id="514" w:name="_Toc178771384"/>
      <w:r w:rsidRPr="00CB3024">
        <w:rPr>
          <w:rFonts w:eastAsia="Arial"/>
        </w:rPr>
        <w:t xml:space="preserve">Tabulka </w:t>
      </w:r>
      <w:r w:rsidRPr="00CB3024">
        <w:fldChar w:fldCharType="begin"/>
      </w:r>
      <w:r w:rsidRPr="00CB3024">
        <w:rPr>
          <w:szCs w:val="22"/>
        </w:rPr>
        <w:instrText xml:space="preserve"> SEQ Tabulka \* ARABIC </w:instrText>
      </w:r>
      <w:r w:rsidRPr="00CB3024">
        <w:rPr>
          <w:szCs w:val="22"/>
        </w:rPr>
        <w:fldChar w:fldCharType="separate"/>
      </w:r>
      <w:r w:rsidR="000C75BA">
        <w:rPr>
          <w:noProof/>
          <w:szCs w:val="22"/>
        </w:rPr>
        <w:t>31</w:t>
      </w:r>
      <w:r w:rsidRPr="00CB3024">
        <w:fldChar w:fldCharType="end"/>
      </w:r>
      <w:r w:rsidRPr="00CB3024">
        <w:rPr>
          <w:rFonts w:eastAsia="Arial"/>
        </w:rPr>
        <w:t xml:space="preserve">: </w:t>
      </w:r>
      <w:r w:rsidR="00CC738B" w:rsidRPr="00CB3024">
        <w:rPr>
          <w:rFonts w:eastAsia="Arial"/>
        </w:rPr>
        <w:t>Základní pojmy a zkratky</w:t>
      </w:r>
      <w:bookmarkEnd w:id="5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72"/>
        <w:gridCol w:w="7666"/>
      </w:tblGrid>
      <w:tr w:rsidR="00D04968" w:rsidRPr="00CB3024" w14:paraId="1B7837FA" w14:textId="77777777" w:rsidTr="00FF5D36">
        <w:trPr>
          <w:cantSplit/>
          <w:tblHeader/>
        </w:trPr>
        <w:tc>
          <w:tcPr>
            <w:tcW w:w="759"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320AD3A" w14:textId="77777777" w:rsidR="00D04968" w:rsidRPr="00CB3024" w:rsidRDefault="00D04968" w:rsidP="009A0057">
            <w:pPr>
              <w:spacing w:before="120" w:after="120"/>
              <w:jc w:val="left"/>
              <w:rPr>
                <w:b/>
                <w:bCs/>
                <w:color w:val="FFFFFF" w:themeColor="background1"/>
                <w:lang w:eastAsia="en-US"/>
              </w:rPr>
            </w:pPr>
            <w:r w:rsidRPr="00CB3024">
              <w:rPr>
                <w:b/>
                <w:bCs/>
                <w:color w:val="FFFFFF" w:themeColor="background1"/>
                <w:lang w:eastAsia="en-US"/>
              </w:rPr>
              <w:t>Zkratka</w:t>
            </w:r>
          </w:p>
        </w:tc>
        <w:tc>
          <w:tcPr>
            <w:tcW w:w="4241"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7A26137" w14:textId="77777777" w:rsidR="00D04968" w:rsidRPr="00CB3024" w:rsidRDefault="00D04968" w:rsidP="009A0057">
            <w:pPr>
              <w:spacing w:before="120" w:after="120"/>
              <w:jc w:val="left"/>
              <w:rPr>
                <w:b/>
                <w:bCs/>
                <w:color w:val="FFFFFF" w:themeColor="background1"/>
                <w:lang w:eastAsia="en-US"/>
              </w:rPr>
            </w:pPr>
            <w:r w:rsidRPr="00CB3024">
              <w:rPr>
                <w:b/>
                <w:bCs/>
                <w:color w:val="FFFFFF" w:themeColor="background1"/>
                <w:lang w:eastAsia="en-US"/>
              </w:rPr>
              <w:t>Význam zkratky</w:t>
            </w:r>
          </w:p>
        </w:tc>
      </w:tr>
      <w:tr w:rsidR="00D04968" w:rsidRPr="00CB3024" w14:paraId="6E62F549" w14:textId="77777777" w:rsidTr="00FF5D36">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330E2715" w14:textId="77777777" w:rsidR="00D04968" w:rsidRPr="00CB3024" w:rsidRDefault="00D04968" w:rsidP="009A0057">
            <w:pPr>
              <w:spacing w:before="120" w:after="120"/>
              <w:jc w:val="left"/>
              <w:rPr>
                <w:rFonts w:eastAsia="Arial" w:cs="Arial"/>
                <w:color w:val="000000"/>
                <w:highlight w:val="yellow"/>
              </w:rPr>
            </w:pPr>
            <w:r w:rsidRPr="00CB3024">
              <w:rPr>
                <w:sz w:val="20"/>
              </w:rPr>
              <w:t>AIS</w:t>
            </w:r>
          </w:p>
        </w:tc>
        <w:tc>
          <w:tcPr>
            <w:tcW w:w="4241" w:type="pct"/>
            <w:tcBorders>
              <w:top w:val="single" w:sz="4" w:space="0" w:color="auto"/>
              <w:left w:val="single" w:sz="4" w:space="0" w:color="auto"/>
              <w:bottom w:val="single" w:sz="4" w:space="0" w:color="auto"/>
              <w:right w:val="single" w:sz="4" w:space="0" w:color="auto"/>
            </w:tcBorders>
            <w:shd w:val="clear" w:color="auto" w:fill="auto"/>
            <w:vAlign w:val="center"/>
          </w:tcPr>
          <w:p w14:paraId="40FE1470" w14:textId="77777777" w:rsidR="00D04968" w:rsidRPr="00CB3024" w:rsidRDefault="00D04968" w:rsidP="009A0057">
            <w:pPr>
              <w:spacing w:before="120" w:after="120"/>
              <w:jc w:val="left"/>
              <w:rPr>
                <w:rFonts w:eastAsia="Arial" w:cs="Arial"/>
                <w:color w:val="000000"/>
                <w:highlight w:val="yellow"/>
              </w:rPr>
            </w:pPr>
            <w:r w:rsidRPr="00CB3024">
              <w:rPr>
                <w:sz w:val="20"/>
              </w:rPr>
              <w:t>Agendový informační systém – ISVS, který slouží k výkonu agendy orgánu veřejné moci.</w:t>
            </w:r>
          </w:p>
        </w:tc>
      </w:tr>
      <w:tr w:rsidR="00AA0783" w:rsidRPr="00CB3024" w14:paraId="1B776099" w14:textId="77777777" w:rsidTr="00FF5D36">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41EEE2E0" w14:textId="77777777" w:rsidR="00AA0783" w:rsidRPr="00CB3024" w:rsidRDefault="00AA0783" w:rsidP="009A0057">
            <w:pPr>
              <w:spacing w:before="120" w:after="120"/>
              <w:jc w:val="left"/>
              <w:rPr>
                <w:sz w:val="20"/>
              </w:rPr>
            </w:pPr>
          </w:p>
        </w:tc>
        <w:tc>
          <w:tcPr>
            <w:tcW w:w="4241" w:type="pct"/>
            <w:tcBorders>
              <w:top w:val="single" w:sz="4" w:space="0" w:color="auto"/>
              <w:left w:val="single" w:sz="4" w:space="0" w:color="auto"/>
              <w:bottom w:val="single" w:sz="4" w:space="0" w:color="auto"/>
              <w:right w:val="single" w:sz="4" w:space="0" w:color="auto"/>
            </w:tcBorders>
            <w:shd w:val="clear" w:color="auto" w:fill="auto"/>
            <w:vAlign w:val="center"/>
          </w:tcPr>
          <w:p w14:paraId="048272B6" w14:textId="77777777" w:rsidR="00AA0783" w:rsidRPr="00CB3024" w:rsidRDefault="00AA0783" w:rsidP="009A0057">
            <w:pPr>
              <w:spacing w:before="120" w:after="120"/>
              <w:jc w:val="left"/>
              <w:rPr>
                <w:sz w:val="20"/>
              </w:rPr>
            </w:pPr>
          </w:p>
        </w:tc>
      </w:tr>
      <w:tr w:rsidR="00AA0783" w:rsidRPr="00CB3024" w14:paraId="715C5477" w14:textId="77777777" w:rsidTr="00FF5D36">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7AC6575" w14:textId="77777777" w:rsidR="00AA0783" w:rsidRPr="00CB3024" w:rsidRDefault="00AA0783" w:rsidP="009A0057">
            <w:pPr>
              <w:spacing w:before="120" w:after="120"/>
              <w:jc w:val="left"/>
              <w:rPr>
                <w:sz w:val="20"/>
              </w:rPr>
            </w:pPr>
          </w:p>
        </w:tc>
        <w:tc>
          <w:tcPr>
            <w:tcW w:w="4241" w:type="pct"/>
            <w:tcBorders>
              <w:top w:val="single" w:sz="4" w:space="0" w:color="auto"/>
              <w:left w:val="single" w:sz="4" w:space="0" w:color="auto"/>
              <w:bottom w:val="single" w:sz="4" w:space="0" w:color="auto"/>
              <w:right w:val="single" w:sz="4" w:space="0" w:color="auto"/>
            </w:tcBorders>
            <w:shd w:val="clear" w:color="auto" w:fill="auto"/>
            <w:vAlign w:val="center"/>
          </w:tcPr>
          <w:p w14:paraId="0BBD1F09" w14:textId="77777777" w:rsidR="00AA0783" w:rsidRPr="00CB3024" w:rsidRDefault="00AA0783" w:rsidP="009A0057">
            <w:pPr>
              <w:spacing w:before="120" w:after="120"/>
              <w:jc w:val="left"/>
              <w:rPr>
                <w:sz w:val="20"/>
              </w:rPr>
            </w:pPr>
          </w:p>
        </w:tc>
      </w:tr>
    </w:tbl>
    <w:p w14:paraId="2B907707" w14:textId="77777777" w:rsidR="008158E4" w:rsidRDefault="008158E4" w:rsidP="008158E4">
      <w:pPr>
        <w:jc w:val="left"/>
        <w:rPr>
          <w:lang w:eastAsia="en-US"/>
        </w:rPr>
      </w:pPr>
    </w:p>
    <w:p w14:paraId="057429A3" w14:textId="6BA06F42" w:rsidR="0056752C" w:rsidRDefault="0056752C" w:rsidP="0056752C">
      <w:pPr>
        <w:jc w:val="left"/>
        <w:rPr>
          <w:b/>
          <w:bCs/>
          <w:lang w:eastAsia="en-US"/>
        </w:rPr>
      </w:pPr>
      <w:r w:rsidRPr="0056752C">
        <w:rPr>
          <w:b/>
          <w:bCs/>
          <w:lang w:eastAsia="en-US"/>
        </w:rPr>
        <w:t>Vymezení pojmů</w:t>
      </w:r>
      <w:r w:rsidR="00A957B4">
        <w:rPr>
          <w:lang w:eastAsia="en-US"/>
        </w:rPr>
        <w:t xml:space="preserve"> </w:t>
      </w:r>
      <w:r w:rsidR="00A957B4" w:rsidRPr="00F4228C">
        <w:rPr>
          <w:b/>
          <w:bCs/>
          <w:lang w:eastAsia="en-US"/>
        </w:rPr>
        <w:t>z</w:t>
      </w:r>
      <w:r w:rsidRPr="0056752C">
        <w:rPr>
          <w:b/>
          <w:bCs/>
          <w:lang w:eastAsia="en-US"/>
        </w:rPr>
        <w:t xml:space="preserve"> vyhlášky </w:t>
      </w:r>
      <w:r w:rsidR="00F4228C" w:rsidRPr="00F4228C">
        <w:rPr>
          <w:b/>
          <w:bCs/>
          <w:lang w:eastAsia="en-US"/>
        </w:rPr>
        <w:t>360/2023</w:t>
      </w:r>
    </w:p>
    <w:p w14:paraId="3C1ADB0F" w14:textId="4D0AE570" w:rsidR="00AF2785" w:rsidRPr="00CB3024" w:rsidRDefault="00252DA5" w:rsidP="00AF2785">
      <w:pPr>
        <w:pStyle w:val="Nvodnkomente"/>
      </w:pPr>
      <w:r>
        <w:t xml:space="preserve">Vyhláška 360/2023 </w:t>
      </w:r>
      <w:proofErr w:type="gramStart"/>
      <w:r w:rsidR="00083D4C">
        <w:t xml:space="preserve">Část </w:t>
      </w:r>
      <w:r>
        <w:t xml:space="preserve"> první</w:t>
      </w:r>
      <w:proofErr w:type="gramEnd"/>
      <w:r w:rsidR="00D0774A">
        <w:t xml:space="preserve"> </w:t>
      </w:r>
      <w:r w:rsidR="00D0774A" w:rsidRPr="00D0774A">
        <w:t>§ 2</w:t>
      </w:r>
    </w:p>
    <w:p w14:paraId="764B26C2" w14:textId="77777777" w:rsidR="00AF2785" w:rsidRPr="0056752C" w:rsidRDefault="00AF2785" w:rsidP="0056752C">
      <w:pPr>
        <w:jc w:val="left"/>
        <w:rPr>
          <w:lang w:eastAsia="en-US"/>
        </w:rPr>
      </w:pPr>
    </w:p>
    <w:p w14:paraId="546DF8BA" w14:textId="77777777" w:rsidR="0056752C" w:rsidRPr="0056752C" w:rsidRDefault="0056752C" w:rsidP="0056752C">
      <w:pPr>
        <w:jc w:val="left"/>
        <w:rPr>
          <w:lang w:eastAsia="en-US"/>
        </w:rPr>
      </w:pPr>
      <w:r w:rsidRPr="0056752C">
        <w:rPr>
          <w:b/>
          <w:bCs/>
          <w:lang w:eastAsia="en-US"/>
        </w:rPr>
        <w:t>a)</w:t>
      </w:r>
      <w:r w:rsidRPr="0056752C">
        <w:rPr>
          <w:lang w:eastAsia="en-US"/>
        </w:rPr>
        <w:t> řízením informatiky činnost související s vytvářením, správou, provozováním, užíváním a rozvojem informačních systémů,</w:t>
      </w:r>
    </w:p>
    <w:p w14:paraId="19EBDF59" w14:textId="77777777" w:rsidR="0056752C" w:rsidRPr="0056752C" w:rsidRDefault="0056752C" w:rsidP="0056752C">
      <w:pPr>
        <w:jc w:val="left"/>
        <w:rPr>
          <w:lang w:eastAsia="en-US"/>
        </w:rPr>
      </w:pPr>
      <w:r w:rsidRPr="0056752C">
        <w:rPr>
          <w:b/>
          <w:bCs/>
          <w:lang w:eastAsia="en-US"/>
        </w:rPr>
        <w:t>b)</w:t>
      </w:r>
      <w:r w:rsidRPr="0056752C">
        <w:rPr>
          <w:lang w:eastAsia="en-US"/>
        </w:rPr>
        <w:t> architekturou orgánu veřejné správy použití metody architektury úřadu na orgán veřejné správy jako celek,</w:t>
      </w:r>
    </w:p>
    <w:p w14:paraId="08E422C4" w14:textId="77777777" w:rsidR="0056752C" w:rsidRPr="0056752C" w:rsidRDefault="0056752C" w:rsidP="0056752C">
      <w:pPr>
        <w:jc w:val="left"/>
        <w:rPr>
          <w:lang w:eastAsia="en-US"/>
        </w:rPr>
      </w:pPr>
      <w:r w:rsidRPr="0056752C">
        <w:rPr>
          <w:b/>
          <w:bCs/>
          <w:lang w:eastAsia="en-US"/>
        </w:rPr>
        <w:t>c)</w:t>
      </w:r>
      <w:r w:rsidRPr="0056752C">
        <w:rPr>
          <w:lang w:eastAsia="en-US"/>
        </w:rPr>
        <w:t> metodou architektury úřadu poznání a popis celkové struktury a chování úřadu jakožto systému, který je vyjádřen výčtem jeho prvků, klíčových vlastností těchto prvků, vazeb mezi nimi, klíčových vazeb těchto prvků na okolí, a který je zároveň vyjádřen principy navržení a budoucího vývoje tohoto systému,</w:t>
      </w:r>
    </w:p>
    <w:p w14:paraId="33166CFB" w14:textId="77777777" w:rsidR="0056752C" w:rsidRPr="0056752C" w:rsidRDefault="0056752C" w:rsidP="0056752C">
      <w:pPr>
        <w:jc w:val="left"/>
        <w:rPr>
          <w:lang w:eastAsia="en-US"/>
        </w:rPr>
      </w:pPr>
      <w:r w:rsidRPr="0056752C">
        <w:rPr>
          <w:b/>
          <w:bCs/>
          <w:lang w:eastAsia="en-US"/>
        </w:rPr>
        <w:t>d)</w:t>
      </w:r>
      <w:r w:rsidRPr="0056752C">
        <w:rPr>
          <w:lang w:eastAsia="en-US"/>
        </w:rPr>
        <w:t> metodou architektury řešení poznání a popis architektury informačního systému vypovídající o tom, jak tento informační systém naplňuje požadavky na něj kladené,</w:t>
      </w:r>
    </w:p>
    <w:p w14:paraId="7E5FA05D" w14:textId="77777777" w:rsidR="0056752C" w:rsidRPr="0056752C" w:rsidRDefault="0056752C" w:rsidP="0056752C">
      <w:pPr>
        <w:jc w:val="left"/>
        <w:rPr>
          <w:lang w:eastAsia="en-US"/>
        </w:rPr>
      </w:pPr>
      <w:r w:rsidRPr="0056752C">
        <w:rPr>
          <w:b/>
          <w:bCs/>
          <w:lang w:eastAsia="en-US"/>
        </w:rPr>
        <w:t>e)</w:t>
      </w:r>
      <w:r w:rsidRPr="0056752C">
        <w:rPr>
          <w:lang w:eastAsia="en-US"/>
        </w:rPr>
        <w:t> centrální sdílenou službou služba informačního systému poskytovaná prostřednictvím informačního systému, který je spravovaný ústředním správním úřadem, a který je určený k poskytování služeb těm informačním systémům, které spravují jiní správci,</w:t>
      </w:r>
    </w:p>
    <w:p w14:paraId="3597FF0E" w14:textId="77777777" w:rsidR="0056752C" w:rsidRPr="0056752C" w:rsidRDefault="0056752C" w:rsidP="0056752C">
      <w:pPr>
        <w:jc w:val="left"/>
        <w:rPr>
          <w:lang w:eastAsia="en-US"/>
        </w:rPr>
      </w:pPr>
      <w:r w:rsidRPr="0056752C">
        <w:rPr>
          <w:b/>
          <w:bCs/>
          <w:lang w:eastAsia="en-US"/>
        </w:rPr>
        <w:t>f)</w:t>
      </w:r>
      <w:r w:rsidRPr="0056752C">
        <w:rPr>
          <w:lang w:eastAsia="en-US"/>
        </w:rPr>
        <w:t> komponentou část informačního systému, která je jednoznačně oddělitelná od jiných částí informačního systému a zabezpečuje cílevědomou a systematickou informační činnost,</w:t>
      </w:r>
    </w:p>
    <w:p w14:paraId="23208BE3" w14:textId="77777777" w:rsidR="0056752C" w:rsidRPr="0056752C" w:rsidRDefault="0056752C" w:rsidP="0056752C">
      <w:pPr>
        <w:jc w:val="left"/>
        <w:rPr>
          <w:lang w:eastAsia="en-US"/>
        </w:rPr>
      </w:pPr>
      <w:r w:rsidRPr="0056752C">
        <w:rPr>
          <w:b/>
          <w:bCs/>
          <w:lang w:eastAsia="en-US"/>
        </w:rPr>
        <w:t>g)</w:t>
      </w:r>
      <w:r w:rsidRPr="0056752C">
        <w:rPr>
          <w:lang w:eastAsia="en-US"/>
        </w:rPr>
        <w:t> otevřeným zdrojovým kódem eGovernmentu zdrojový kód komponenty určený pro další využití jiným orgánem veřejné správy,</w:t>
      </w:r>
    </w:p>
    <w:p w14:paraId="32A3481A" w14:textId="77777777" w:rsidR="0056752C" w:rsidRPr="0056752C" w:rsidRDefault="0056752C" w:rsidP="0056752C">
      <w:pPr>
        <w:jc w:val="left"/>
        <w:rPr>
          <w:lang w:eastAsia="en-US"/>
        </w:rPr>
      </w:pPr>
      <w:r w:rsidRPr="0056752C">
        <w:rPr>
          <w:b/>
          <w:bCs/>
          <w:lang w:eastAsia="en-US"/>
        </w:rPr>
        <w:t>h)</w:t>
      </w:r>
      <w:r w:rsidRPr="0056752C">
        <w:rPr>
          <w:lang w:eastAsia="en-US"/>
        </w:rPr>
        <w:t> prostředím informačního systému výskyt sady jeho komponent splňující určitý účel v rámci životního cyklu informačního systému,</w:t>
      </w:r>
    </w:p>
    <w:p w14:paraId="3D11CF9C" w14:textId="77777777" w:rsidR="0056752C" w:rsidRPr="0056752C" w:rsidRDefault="0056752C" w:rsidP="0056752C">
      <w:pPr>
        <w:jc w:val="left"/>
        <w:rPr>
          <w:lang w:eastAsia="en-US"/>
        </w:rPr>
      </w:pPr>
      <w:r w:rsidRPr="0056752C">
        <w:rPr>
          <w:b/>
          <w:bCs/>
          <w:lang w:eastAsia="en-US"/>
        </w:rPr>
        <w:t>i)</w:t>
      </w:r>
      <w:r w:rsidRPr="0056752C">
        <w:rPr>
          <w:lang w:eastAsia="en-US"/>
        </w:rPr>
        <w:t> produkčním prostředím prostředí, v rámci kterého je provozován informační systém ve fázi produkčního provozu a zkušebního provozu,</w:t>
      </w:r>
    </w:p>
    <w:p w14:paraId="6F56560E" w14:textId="77777777" w:rsidR="0056752C" w:rsidRPr="0056752C" w:rsidRDefault="0056752C" w:rsidP="0056752C">
      <w:pPr>
        <w:jc w:val="left"/>
        <w:rPr>
          <w:lang w:eastAsia="en-US"/>
        </w:rPr>
      </w:pPr>
      <w:r w:rsidRPr="0056752C">
        <w:rPr>
          <w:b/>
          <w:bCs/>
          <w:lang w:eastAsia="en-US"/>
        </w:rPr>
        <w:lastRenderedPageBreak/>
        <w:t>j)</w:t>
      </w:r>
      <w:r w:rsidRPr="0056752C">
        <w:rPr>
          <w:lang w:eastAsia="en-US"/>
        </w:rPr>
        <w:t> produkčním provozem provoz, při kterém jsou poskytovány služby informačního systému, s výjimkou zkušebního provozu,</w:t>
      </w:r>
    </w:p>
    <w:p w14:paraId="5E3054BD" w14:textId="77777777" w:rsidR="0056752C" w:rsidRPr="0056752C" w:rsidRDefault="0056752C" w:rsidP="0056752C">
      <w:pPr>
        <w:jc w:val="left"/>
        <w:rPr>
          <w:lang w:eastAsia="en-US"/>
        </w:rPr>
      </w:pPr>
      <w:r w:rsidRPr="0056752C">
        <w:rPr>
          <w:b/>
          <w:bCs/>
          <w:lang w:eastAsia="en-US"/>
        </w:rPr>
        <w:t>k)</w:t>
      </w:r>
      <w:r w:rsidRPr="0056752C">
        <w:rPr>
          <w:lang w:eastAsia="en-US"/>
        </w:rPr>
        <w:t> produkčním údajem</w:t>
      </w:r>
    </w:p>
    <w:p w14:paraId="7F2FC806" w14:textId="77777777" w:rsidR="0056752C" w:rsidRPr="0056752C" w:rsidRDefault="0056752C" w:rsidP="0056752C">
      <w:pPr>
        <w:jc w:val="left"/>
        <w:rPr>
          <w:lang w:eastAsia="en-US"/>
        </w:rPr>
      </w:pPr>
      <w:r w:rsidRPr="0056752C">
        <w:rPr>
          <w:b/>
          <w:bCs/>
          <w:lang w:eastAsia="en-US"/>
        </w:rPr>
        <w:t>1.</w:t>
      </w:r>
      <w:r w:rsidRPr="0056752C">
        <w:rPr>
          <w:lang w:eastAsia="en-US"/>
        </w:rPr>
        <w:t> údaj, jehož vedení v informačním systému je důvodem vytvoření informačního systému a</w:t>
      </w:r>
    </w:p>
    <w:p w14:paraId="67198790" w14:textId="77777777" w:rsidR="0056752C" w:rsidRPr="0056752C" w:rsidRDefault="0056752C" w:rsidP="0056752C">
      <w:pPr>
        <w:jc w:val="left"/>
        <w:rPr>
          <w:lang w:eastAsia="en-US"/>
        </w:rPr>
      </w:pPr>
      <w:r w:rsidRPr="0056752C">
        <w:rPr>
          <w:b/>
          <w:bCs/>
          <w:lang w:eastAsia="en-US"/>
        </w:rPr>
        <w:t>2.</w:t>
      </w:r>
      <w:r w:rsidRPr="0056752C">
        <w:rPr>
          <w:lang w:eastAsia="en-US"/>
        </w:rPr>
        <w:t> údaj zajišťující integritu, důvěrnost a dostupnost údaje podle bodu 1,</w:t>
      </w:r>
    </w:p>
    <w:p w14:paraId="5972830A" w14:textId="77777777" w:rsidR="0056752C" w:rsidRPr="0056752C" w:rsidRDefault="0056752C" w:rsidP="0056752C">
      <w:pPr>
        <w:jc w:val="left"/>
        <w:rPr>
          <w:lang w:eastAsia="en-US"/>
        </w:rPr>
      </w:pPr>
      <w:r w:rsidRPr="0056752C">
        <w:rPr>
          <w:b/>
          <w:bCs/>
          <w:lang w:eastAsia="en-US"/>
        </w:rPr>
        <w:t>l)</w:t>
      </w:r>
      <w:r w:rsidRPr="0056752C">
        <w:rPr>
          <w:lang w:eastAsia="en-US"/>
        </w:rPr>
        <w:t> sdíleným prvkem technologické a komunikační infrastruktury orgánu veřejné správy součást informačního systému, která je sdílena alespoň s jedním dalším informačním systémem,</w:t>
      </w:r>
    </w:p>
    <w:p w14:paraId="191A0DC6" w14:textId="77777777" w:rsidR="0056752C" w:rsidRPr="0056752C" w:rsidRDefault="0056752C" w:rsidP="0056752C">
      <w:pPr>
        <w:jc w:val="left"/>
        <w:rPr>
          <w:lang w:eastAsia="en-US"/>
        </w:rPr>
      </w:pPr>
      <w:r w:rsidRPr="0056752C">
        <w:rPr>
          <w:b/>
          <w:bCs/>
          <w:lang w:eastAsia="en-US"/>
        </w:rPr>
        <w:t>m)</w:t>
      </w:r>
      <w:r w:rsidRPr="0056752C">
        <w:rPr>
          <w:lang w:eastAsia="en-US"/>
        </w:rPr>
        <w:t> etapou životního cyklu informačního systému nebo jeho části období mezi dvěma okamžiky uvedení do produktivního provozu nové nebo výrazně obměněné sady služeb tohoto systému,</w:t>
      </w:r>
    </w:p>
    <w:p w14:paraId="178F1111" w14:textId="77777777" w:rsidR="0056752C" w:rsidRPr="0056752C" w:rsidRDefault="0056752C" w:rsidP="0056752C">
      <w:pPr>
        <w:jc w:val="left"/>
        <w:rPr>
          <w:lang w:eastAsia="en-US"/>
        </w:rPr>
      </w:pPr>
      <w:r w:rsidRPr="0056752C">
        <w:rPr>
          <w:b/>
          <w:bCs/>
          <w:lang w:eastAsia="en-US"/>
        </w:rPr>
        <w:t>n)</w:t>
      </w:r>
      <w:r w:rsidRPr="0056752C">
        <w:rPr>
          <w:lang w:eastAsia="en-US"/>
        </w:rPr>
        <w:t> fází životního cyklu informačního systému nebo jeho části část etapy životního cyklu, která má od jiných částí etapy odlišný účel, metody, činnosti a výstupy.</w:t>
      </w:r>
    </w:p>
    <w:p w14:paraId="77C4CB51" w14:textId="77777777" w:rsidR="008158E4" w:rsidRPr="00CB3024" w:rsidRDefault="008158E4" w:rsidP="008158E4">
      <w:pPr>
        <w:jc w:val="left"/>
        <w:rPr>
          <w:lang w:eastAsia="en-US"/>
        </w:rPr>
      </w:pPr>
    </w:p>
    <w:p w14:paraId="3663215B" w14:textId="696B5278" w:rsidR="00E4223C" w:rsidRPr="00CB3024" w:rsidRDefault="477B4912" w:rsidP="0629CA91">
      <w:pPr>
        <w:pStyle w:val="Nadpis2"/>
        <w:jc w:val="left"/>
      </w:pPr>
      <w:bookmarkStart w:id="515" w:name="_Toc178771334"/>
      <w:r>
        <w:t xml:space="preserve">Seznam </w:t>
      </w:r>
      <w:bookmarkEnd w:id="510"/>
      <w:bookmarkEnd w:id="511"/>
      <w:bookmarkEnd w:id="512"/>
      <w:r w:rsidR="606C56E1">
        <w:t>modelů, schémat</w:t>
      </w:r>
      <w:r w:rsidR="0F9F8EEE">
        <w:t xml:space="preserve">, </w:t>
      </w:r>
      <w:r w:rsidR="09A0FD33">
        <w:t>obrázků</w:t>
      </w:r>
      <w:bookmarkEnd w:id="515"/>
    </w:p>
    <w:p w14:paraId="3CF7126F" w14:textId="348544D5" w:rsidR="00775C11" w:rsidRPr="00CB3024" w:rsidRDefault="00FC5CCF" w:rsidP="00FC5CCF">
      <w:pPr>
        <w:pStyle w:val="Nvodnkomente"/>
      </w:pPr>
      <w:r w:rsidRPr="00CB3024">
        <w:t xml:space="preserve">Aktualizujte výsledný seznam </w:t>
      </w:r>
      <w:r w:rsidR="00453B85" w:rsidRPr="00CB3024">
        <w:t xml:space="preserve">v případě </w:t>
      </w:r>
      <w:r w:rsidRPr="00CB3024">
        <w:t xml:space="preserve">přidaných či </w:t>
      </w:r>
      <w:r w:rsidR="00877DED" w:rsidRPr="00CB3024">
        <w:t>odstraněných obrázků</w:t>
      </w:r>
      <w:r w:rsidR="00775C11" w:rsidRPr="00CB3024">
        <w:t>.</w:t>
      </w:r>
    </w:p>
    <w:p w14:paraId="1E6BEC42" w14:textId="252FCD6F" w:rsidR="000C75BA" w:rsidRDefault="00E4223C">
      <w:pPr>
        <w:pStyle w:val="Seznamobrzk"/>
        <w:tabs>
          <w:tab w:val="right" w:leader="dot" w:pos="9038"/>
        </w:tabs>
        <w:rPr>
          <w:rFonts w:asciiTheme="minorHAnsi" w:eastAsiaTheme="minorEastAsia" w:hAnsiTheme="minorHAnsi" w:cstheme="minorBidi"/>
          <w:noProof/>
          <w:kern w:val="2"/>
          <w:sz w:val="24"/>
          <w:szCs w:val="24"/>
          <w14:ligatures w14:val="standardContextual"/>
        </w:rPr>
      </w:pPr>
      <w:r w:rsidRPr="00CB3024">
        <w:rPr>
          <w:lang w:eastAsia="en-US"/>
        </w:rPr>
        <w:fldChar w:fldCharType="begin"/>
      </w:r>
      <w:r w:rsidRPr="00CB3024">
        <w:rPr>
          <w:lang w:eastAsia="en-US"/>
        </w:rPr>
        <w:instrText xml:space="preserve"> TOC \h \z \c "Obrázek" </w:instrText>
      </w:r>
      <w:r w:rsidRPr="00CB3024">
        <w:rPr>
          <w:lang w:eastAsia="en-US"/>
        </w:rPr>
        <w:fldChar w:fldCharType="separate"/>
      </w:r>
      <w:hyperlink w:anchor="_Toc178771343" w:history="1">
        <w:r w:rsidR="000C75BA" w:rsidRPr="008C0684">
          <w:rPr>
            <w:rStyle w:val="Hypertextovodkaz"/>
            <w:noProof/>
          </w:rPr>
          <w:t>Obrázek 1: Struktura domén architektonického rámce NAP</w:t>
        </w:r>
        <w:r w:rsidR="000C75BA">
          <w:rPr>
            <w:noProof/>
            <w:webHidden/>
          </w:rPr>
          <w:tab/>
        </w:r>
        <w:r w:rsidR="000C75BA">
          <w:rPr>
            <w:noProof/>
            <w:webHidden/>
          </w:rPr>
          <w:fldChar w:fldCharType="begin"/>
        </w:r>
        <w:r w:rsidR="000C75BA">
          <w:rPr>
            <w:noProof/>
            <w:webHidden/>
          </w:rPr>
          <w:instrText xml:space="preserve"> PAGEREF _Toc178771343 \h </w:instrText>
        </w:r>
        <w:r w:rsidR="000C75BA">
          <w:rPr>
            <w:noProof/>
            <w:webHidden/>
          </w:rPr>
        </w:r>
        <w:r w:rsidR="000C75BA">
          <w:rPr>
            <w:noProof/>
            <w:webHidden/>
          </w:rPr>
          <w:fldChar w:fldCharType="separate"/>
        </w:r>
        <w:r w:rsidR="000C75BA">
          <w:rPr>
            <w:noProof/>
            <w:webHidden/>
          </w:rPr>
          <w:t>6</w:t>
        </w:r>
        <w:r w:rsidR="000C75BA">
          <w:rPr>
            <w:noProof/>
            <w:webHidden/>
          </w:rPr>
          <w:fldChar w:fldCharType="end"/>
        </w:r>
      </w:hyperlink>
    </w:p>
    <w:p w14:paraId="2D5359AC" w14:textId="04DD8F39"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44" w:history="1">
        <w:r w:rsidRPr="008C0684">
          <w:rPr>
            <w:rStyle w:val="Hypertextovodkaz"/>
            <w:noProof/>
          </w:rPr>
          <w:t>Obrázek 2: Nejvyšší úroveň procesní dekompozice podle referenčního modelu NAR</w:t>
        </w:r>
        <w:r>
          <w:rPr>
            <w:noProof/>
            <w:webHidden/>
          </w:rPr>
          <w:tab/>
        </w:r>
        <w:r>
          <w:rPr>
            <w:noProof/>
            <w:webHidden/>
          </w:rPr>
          <w:fldChar w:fldCharType="begin"/>
        </w:r>
        <w:r>
          <w:rPr>
            <w:noProof/>
            <w:webHidden/>
          </w:rPr>
          <w:instrText xml:space="preserve"> PAGEREF _Toc178771344 \h </w:instrText>
        </w:r>
        <w:r>
          <w:rPr>
            <w:noProof/>
            <w:webHidden/>
          </w:rPr>
        </w:r>
        <w:r>
          <w:rPr>
            <w:noProof/>
            <w:webHidden/>
          </w:rPr>
          <w:fldChar w:fldCharType="separate"/>
        </w:r>
        <w:r>
          <w:rPr>
            <w:noProof/>
            <w:webHidden/>
          </w:rPr>
          <w:t>12</w:t>
        </w:r>
        <w:r>
          <w:rPr>
            <w:noProof/>
            <w:webHidden/>
          </w:rPr>
          <w:fldChar w:fldCharType="end"/>
        </w:r>
      </w:hyperlink>
    </w:p>
    <w:p w14:paraId="71A3F013" w14:textId="2381DC9C"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45" w:history="1">
        <w:r w:rsidRPr="008C0684">
          <w:rPr>
            <w:rStyle w:val="Hypertextovodkaz"/>
            <w:noProof/>
            <w:lang w:eastAsia="en-US"/>
          </w:rPr>
          <w:t>Obrázek 3: Organizační struktura úřadu.</w:t>
        </w:r>
        <w:r>
          <w:rPr>
            <w:noProof/>
            <w:webHidden/>
          </w:rPr>
          <w:tab/>
        </w:r>
        <w:r>
          <w:rPr>
            <w:noProof/>
            <w:webHidden/>
          </w:rPr>
          <w:fldChar w:fldCharType="begin"/>
        </w:r>
        <w:r>
          <w:rPr>
            <w:noProof/>
            <w:webHidden/>
          </w:rPr>
          <w:instrText xml:space="preserve"> PAGEREF _Toc178771345 \h </w:instrText>
        </w:r>
        <w:r>
          <w:rPr>
            <w:noProof/>
            <w:webHidden/>
          </w:rPr>
        </w:r>
        <w:r>
          <w:rPr>
            <w:noProof/>
            <w:webHidden/>
          </w:rPr>
          <w:fldChar w:fldCharType="separate"/>
        </w:r>
        <w:r>
          <w:rPr>
            <w:noProof/>
            <w:webHidden/>
          </w:rPr>
          <w:t>15</w:t>
        </w:r>
        <w:r>
          <w:rPr>
            <w:noProof/>
            <w:webHidden/>
          </w:rPr>
          <w:fldChar w:fldCharType="end"/>
        </w:r>
      </w:hyperlink>
    </w:p>
    <w:p w14:paraId="393E0BE1" w14:textId="390B95CE"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46" w:history="1">
        <w:r w:rsidRPr="008C0684">
          <w:rPr>
            <w:rStyle w:val="Hypertextovodkaz"/>
            <w:noProof/>
          </w:rPr>
          <w:t>Obrázek 4: Rozdělení aplikačních komponent úřadu do vrstev</w:t>
        </w:r>
        <w:r>
          <w:rPr>
            <w:noProof/>
            <w:webHidden/>
          </w:rPr>
          <w:tab/>
        </w:r>
        <w:r>
          <w:rPr>
            <w:noProof/>
            <w:webHidden/>
          </w:rPr>
          <w:fldChar w:fldCharType="begin"/>
        </w:r>
        <w:r>
          <w:rPr>
            <w:noProof/>
            <w:webHidden/>
          </w:rPr>
          <w:instrText xml:space="preserve"> PAGEREF _Toc178771346 \h </w:instrText>
        </w:r>
        <w:r>
          <w:rPr>
            <w:noProof/>
            <w:webHidden/>
          </w:rPr>
        </w:r>
        <w:r>
          <w:rPr>
            <w:noProof/>
            <w:webHidden/>
          </w:rPr>
          <w:fldChar w:fldCharType="separate"/>
        </w:r>
        <w:r>
          <w:rPr>
            <w:noProof/>
            <w:webHidden/>
          </w:rPr>
          <w:t>18</w:t>
        </w:r>
        <w:r>
          <w:rPr>
            <w:noProof/>
            <w:webHidden/>
          </w:rPr>
          <w:fldChar w:fldCharType="end"/>
        </w:r>
      </w:hyperlink>
    </w:p>
    <w:p w14:paraId="1C5A7DB3" w14:textId="46D2631F"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47" w:history="1">
        <w:r w:rsidRPr="008C0684">
          <w:rPr>
            <w:rStyle w:val="Hypertextovodkaz"/>
            <w:noProof/>
          </w:rPr>
          <w:t>Obrázek 5: Rozdělení aplikací podle funkčních oblastí</w:t>
        </w:r>
        <w:r>
          <w:rPr>
            <w:noProof/>
            <w:webHidden/>
          </w:rPr>
          <w:tab/>
        </w:r>
        <w:r>
          <w:rPr>
            <w:noProof/>
            <w:webHidden/>
          </w:rPr>
          <w:fldChar w:fldCharType="begin"/>
        </w:r>
        <w:r>
          <w:rPr>
            <w:noProof/>
            <w:webHidden/>
          </w:rPr>
          <w:instrText xml:space="preserve"> PAGEREF _Toc178771347 \h </w:instrText>
        </w:r>
        <w:r>
          <w:rPr>
            <w:noProof/>
            <w:webHidden/>
          </w:rPr>
        </w:r>
        <w:r>
          <w:rPr>
            <w:noProof/>
            <w:webHidden/>
          </w:rPr>
          <w:fldChar w:fldCharType="separate"/>
        </w:r>
        <w:r>
          <w:rPr>
            <w:noProof/>
            <w:webHidden/>
          </w:rPr>
          <w:t>19</w:t>
        </w:r>
        <w:r>
          <w:rPr>
            <w:noProof/>
            <w:webHidden/>
          </w:rPr>
          <w:fldChar w:fldCharType="end"/>
        </w:r>
      </w:hyperlink>
    </w:p>
    <w:p w14:paraId="5694F007" w14:textId="7D58F257"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48" w:history="1">
        <w:r w:rsidRPr="008C0684">
          <w:rPr>
            <w:rStyle w:val="Hypertextovodkaz"/>
            <w:noProof/>
          </w:rPr>
          <w:t xml:space="preserve">Obrázek 6: </w:t>
        </w:r>
        <w:r w:rsidRPr="008C0684">
          <w:rPr>
            <w:rStyle w:val="Hypertextovodkaz"/>
            <w:noProof/>
            <w:lang w:eastAsia="en-US"/>
          </w:rPr>
          <w:t>Příklad modelu IT infrastruktury a komunikační infrastruktury nahraďte vlastním modelem.</w:t>
        </w:r>
        <w:r>
          <w:rPr>
            <w:noProof/>
            <w:webHidden/>
          </w:rPr>
          <w:tab/>
        </w:r>
        <w:r>
          <w:rPr>
            <w:noProof/>
            <w:webHidden/>
          </w:rPr>
          <w:fldChar w:fldCharType="begin"/>
        </w:r>
        <w:r>
          <w:rPr>
            <w:noProof/>
            <w:webHidden/>
          </w:rPr>
          <w:instrText xml:space="preserve"> PAGEREF _Toc178771348 \h </w:instrText>
        </w:r>
        <w:r>
          <w:rPr>
            <w:noProof/>
            <w:webHidden/>
          </w:rPr>
        </w:r>
        <w:r>
          <w:rPr>
            <w:noProof/>
            <w:webHidden/>
          </w:rPr>
          <w:fldChar w:fldCharType="separate"/>
        </w:r>
        <w:r>
          <w:rPr>
            <w:noProof/>
            <w:webHidden/>
          </w:rPr>
          <w:t>23</w:t>
        </w:r>
        <w:r>
          <w:rPr>
            <w:noProof/>
            <w:webHidden/>
          </w:rPr>
          <w:fldChar w:fldCharType="end"/>
        </w:r>
      </w:hyperlink>
    </w:p>
    <w:p w14:paraId="2AC918A2" w14:textId="6F3C9DAB"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49" w:history="1">
        <w:r w:rsidRPr="008C0684">
          <w:rPr>
            <w:rStyle w:val="Hypertextovodkaz"/>
            <w:noProof/>
          </w:rPr>
          <w:t xml:space="preserve">Obrázek 7: </w:t>
        </w:r>
        <w:r w:rsidRPr="008C0684">
          <w:rPr>
            <w:rStyle w:val="Hypertextovodkaz"/>
            <w:noProof/>
            <w:lang w:eastAsia="en-US"/>
          </w:rPr>
          <w:t>Příklad modelu IT infrastruktury a komunikační infrastruktury nahraďte vlastním modelem.</w:t>
        </w:r>
        <w:r>
          <w:rPr>
            <w:noProof/>
            <w:webHidden/>
          </w:rPr>
          <w:tab/>
        </w:r>
        <w:r>
          <w:rPr>
            <w:noProof/>
            <w:webHidden/>
          </w:rPr>
          <w:fldChar w:fldCharType="begin"/>
        </w:r>
        <w:r>
          <w:rPr>
            <w:noProof/>
            <w:webHidden/>
          </w:rPr>
          <w:instrText xml:space="preserve"> PAGEREF _Toc178771349 \h </w:instrText>
        </w:r>
        <w:r>
          <w:rPr>
            <w:noProof/>
            <w:webHidden/>
          </w:rPr>
        </w:r>
        <w:r>
          <w:rPr>
            <w:noProof/>
            <w:webHidden/>
          </w:rPr>
          <w:fldChar w:fldCharType="separate"/>
        </w:r>
        <w:r>
          <w:rPr>
            <w:noProof/>
            <w:webHidden/>
          </w:rPr>
          <w:t>24</w:t>
        </w:r>
        <w:r>
          <w:rPr>
            <w:noProof/>
            <w:webHidden/>
          </w:rPr>
          <w:fldChar w:fldCharType="end"/>
        </w:r>
      </w:hyperlink>
    </w:p>
    <w:p w14:paraId="7FC2BB64" w14:textId="11C9A5F8"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50" w:history="1">
        <w:r w:rsidRPr="008C0684">
          <w:rPr>
            <w:rStyle w:val="Hypertextovodkaz"/>
            <w:noProof/>
          </w:rPr>
          <w:t>Obrázek 8: Motivační architektura úřadu.</w:t>
        </w:r>
        <w:r>
          <w:rPr>
            <w:noProof/>
            <w:webHidden/>
          </w:rPr>
          <w:tab/>
        </w:r>
        <w:r>
          <w:rPr>
            <w:noProof/>
            <w:webHidden/>
          </w:rPr>
          <w:fldChar w:fldCharType="begin"/>
        </w:r>
        <w:r>
          <w:rPr>
            <w:noProof/>
            <w:webHidden/>
          </w:rPr>
          <w:instrText xml:space="preserve"> PAGEREF _Toc178771350 \h </w:instrText>
        </w:r>
        <w:r>
          <w:rPr>
            <w:noProof/>
            <w:webHidden/>
          </w:rPr>
        </w:r>
        <w:r>
          <w:rPr>
            <w:noProof/>
            <w:webHidden/>
          </w:rPr>
          <w:fldChar w:fldCharType="separate"/>
        </w:r>
        <w:r>
          <w:rPr>
            <w:noProof/>
            <w:webHidden/>
          </w:rPr>
          <w:t>40</w:t>
        </w:r>
        <w:r>
          <w:rPr>
            <w:noProof/>
            <w:webHidden/>
          </w:rPr>
          <w:fldChar w:fldCharType="end"/>
        </w:r>
      </w:hyperlink>
    </w:p>
    <w:p w14:paraId="6C9BE289" w14:textId="420CD6BA"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51" w:history="1">
        <w:r w:rsidRPr="008C0684">
          <w:rPr>
            <w:rStyle w:val="Hypertextovodkaz"/>
            <w:noProof/>
          </w:rPr>
          <w:t>Obrázek 9: Organizační struktura ICT útvaru úřadu</w:t>
        </w:r>
        <w:r>
          <w:rPr>
            <w:noProof/>
            <w:webHidden/>
          </w:rPr>
          <w:tab/>
        </w:r>
        <w:r>
          <w:rPr>
            <w:noProof/>
            <w:webHidden/>
          </w:rPr>
          <w:fldChar w:fldCharType="begin"/>
        </w:r>
        <w:r>
          <w:rPr>
            <w:noProof/>
            <w:webHidden/>
          </w:rPr>
          <w:instrText xml:space="preserve"> PAGEREF _Toc178771351 \h </w:instrText>
        </w:r>
        <w:r>
          <w:rPr>
            <w:noProof/>
            <w:webHidden/>
          </w:rPr>
        </w:r>
        <w:r>
          <w:rPr>
            <w:noProof/>
            <w:webHidden/>
          </w:rPr>
          <w:fldChar w:fldCharType="separate"/>
        </w:r>
        <w:r>
          <w:rPr>
            <w:noProof/>
            <w:webHidden/>
          </w:rPr>
          <w:t>48</w:t>
        </w:r>
        <w:r>
          <w:rPr>
            <w:noProof/>
            <w:webHidden/>
          </w:rPr>
          <w:fldChar w:fldCharType="end"/>
        </w:r>
      </w:hyperlink>
    </w:p>
    <w:p w14:paraId="334EA1AC" w14:textId="21E6A13F"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52" w:history="1">
        <w:r w:rsidRPr="008C0684">
          <w:rPr>
            <w:rStyle w:val="Hypertextovodkaz"/>
            <w:noProof/>
          </w:rPr>
          <w:t>Obrázek 10: Praktiky řízení životního cyklu IS</w:t>
        </w:r>
        <w:r>
          <w:rPr>
            <w:noProof/>
            <w:webHidden/>
          </w:rPr>
          <w:tab/>
        </w:r>
        <w:r>
          <w:rPr>
            <w:noProof/>
            <w:webHidden/>
          </w:rPr>
          <w:fldChar w:fldCharType="begin"/>
        </w:r>
        <w:r>
          <w:rPr>
            <w:noProof/>
            <w:webHidden/>
          </w:rPr>
          <w:instrText xml:space="preserve"> PAGEREF _Toc178771352 \h </w:instrText>
        </w:r>
        <w:r>
          <w:rPr>
            <w:noProof/>
            <w:webHidden/>
          </w:rPr>
        </w:r>
        <w:r>
          <w:rPr>
            <w:noProof/>
            <w:webHidden/>
          </w:rPr>
          <w:fldChar w:fldCharType="separate"/>
        </w:r>
        <w:r>
          <w:rPr>
            <w:noProof/>
            <w:webHidden/>
          </w:rPr>
          <w:t>49</w:t>
        </w:r>
        <w:r>
          <w:rPr>
            <w:noProof/>
            <w:webHidden/>
          </w:rPr>
          <w:fldChar w:fldCharType="end"/>
        </w:r>
      </w:hyperlink>
    </w:p>
    <w:p w14:paraId="6A9D1FB8" w14:textId="52C39615"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53" w:history="1">
        <w:r w:rsidRPr="008C0684">
          <w:rPr>
            <w:rStyle w:val="Hypertextovodkaz"/>
            <w:noProof/>
          </w:rPr>
          <w:t>Obrázek 11: Praktiky řízení, které se týkají primárně řízení ICT útvaru</w:t>
        </w:r>
        <w:r>
          <w:rPr>
            <w:noProof/>
            <w:webHidden/>
          </w:rPr>
          <w:tab/>
        </w:r>
        <w:r>
          <w:rPr>
            <w:noProof/>
            <w:webHidden/>
          </w:rPr>
          <w:fldChar w:fldCharType="begin"/>
        </w:r>
        <w:r>
          <w:rPr>
            <w:noProof/>
            <w:webHidden/>
          </w:rPr>
          <w:instrText xml:space="preserve"> PAGEREF _Toc178771353 \h </w:instrText>
        </w:r>
        <w:r>
          <w:rPr>
            <w:noProof/>
            <w:webHidden/>
          </w:rPr>
        </w:r>
        <w:r>
          <w:rPr>
            <w:noProof/>
            <w:webHidden/>
          </w:rPr>
          <w:fldChar w:fldCharType="separate"/>
        </w:r>
        <w:r>
          <w:rPr>
            <w:noProof/>
            <w:webHidden/>
          </w:rPr>
          <w:t>50</w:t>
        </w:r>
        <w:r>
          <w:rPr>
            <w:noProof/>
            <w:webHidden/>
          </w:rPr>
          <w:fldChar w:fldCharType="end"/>
        </w:r>
      </w:hyperlink>
    </w:p>
    <w:p w14:paraId="004BF814" w14:textId="28D6C6B0" w:rsidR="00E4223C" w:rsidRPr="00CB3024" w:rsidRDefault="00E4223C" w:rsidP="007A0E16">
      <w:pPr>
        <w:jc w:val="left"/>
        <w:rPr>
          <w:lang w:eastAsia="en-US"/>
        </w:rPr>
      </w:pPr>
      <w:r w:rsidRPr="00CB3024">
        <w:rPr>
          <w:lang w:eastAsia="en-US"/>
        </w:rPr>
        <w:fldChar w:fldCharType="end"/>
      </w:r>
    </w:p>
    <w:p w14:paraId="7D78CE09" w14:textId="4ECE9D8B" w:rsidR="00E4223C" w:rsidRPr="00CB3024" w:rsidRDefault="477B4912" w:rsidP="0629CA91">
      <w:pPr>
        <w:pStyle w:val="Nadpis2"/>
        <w:jc w:val="left"/>
      </w:pPr>
      <w:bookmarkStart w:id="516" w:name="_Toc62034968"/>
      <w:bookmarkStart w:id="517" w:name="_Toc62152041"/>
      <w:bookmarkStart w:id="518" w:name="_Toc67477522"/>
      <w:bookmarkStart w:id="519" w:name="_Toc178771335"/>
      <w:r>
        <w:t>Seznam tabulek</w:t>
      </w:r>
      <w:bookmarkEnd w:id="516"/>
      <w:bookmarkEnd w:id="517"/>
      <w:bookmarkEnd w:id="518"/>
      <w:bookmarkEnd w:id="519"/>
    </w:p>
    <w:p w14:paraId="677EAEDE" w14:textId="5183029E" w:rsidR="00877DED" w:rsidRPr="00CB3024" w:rsidRDefault="00877DED" w:rsidP="00834446">
      <w:pPr>
        <w:pStyle w:val="Nvodnkomente"/>
      </w:pPr>
      <w:r w:rsidRPr="00CB3024">
        <w:t xml:space="preserve">Aktualizujte výsledný seznam </w:t>
      </w:r>
      <w:r w:rsidR="00453B85" w:rsidRPr="00CB3024">
        <w:t>v případě</w:t>
      </w:r>
      <w:r w:rsidRPr="00CB3024">
        <w:t xml:space="preserve"> přidaných </w:t>
      </w:r>
      <w:r w:rsidR="00453B85" w:rsidRPr="00CB3024">
        <w:t>tabulek</w:t>
      </w:r>
      <w:r w:rsidRPr="00CB3024">
        <w:t>.</w:t>
      </w:r>
    </w:p>
    <w:p w14:paraId="30944619" w14:textId="34206547" w:rsidR="000C75BA" w:rsidRDefault="00E4223C">
      <w:pPr>
        <w:pStyle w:val="Seznamobrzk"/>
        <w:tabs>
          <w:tab w:val="right" w:leader="dot" w:pos="9038"/>
        </w:tabs>
        <w:rPr>
          <w:rFonts w:asciiTheme="minorHAnsi" w:eastAsiaTheme="minorEastAsia" w:hAnsiTheme="minorHAnsi" w:cstheme="minorBidi"/>
          <w:noProof/>
          <w:kern w:val="2"/>
          <w:sz w:val="24"/>
          <w:szCs w:val="24"/>
          <w14:ligatures w14:val="standardContextual"/>
        </w:rPr>
      </w:pPr>
      <w:r w:rsidRPr="00CB3024">
        <w:rPr>
          <w:rFonts w:cs="Arial"/>
          <w:color w:val="000000"/>
        </w:rPr>
        <w:fldChar w:fldCharType="begin"/>
      </w:r>
      <w:r w:rsidRPr="00CB3024">
        <w:rPr>
          <w:rFonts w:cs="Arial"/>
          <w:color w:val="000000"/>
        </w:rPr>
        <w:instrText xml:space="preserve"> TOC \h \z \c "Tabulka" </w:instrText>
      </w:r>
      <w:r w:rsidRPr="00CB3024">
        <w:rPr>
          <w:rFonts w:cs="Arial"/>
          <w:color w:val="000000"/>
        </w:rPr>
        <w:fldChar w:fldCharType="separate"/>
      </w:r>
      <w:hyperlink w:anchor="_Toc178771354" w:history="1">
        <w:r w:rsidR="000C75BA" w:rsidRPr="00485FF8">
          <w:rPr>
            <w:rStyle w:val="Hypertextovodkaz"/>
            <w:noProof/>
          </w:rPr>
          <w:t>Tabulka 1: Přehled ohlášených agend</w:t>
        </w:r>
        <w:r w:rsidR="000C75BA">
          <w:rPr>
            <w:noProof/>
            <w:webHidden/>
          </w:rPr>
          <w:tab/>
        </w:r>
        <w:r w:rsidR="000C75BA">
          <w:rPr>
            <w:noProof/>
            <w:webHidden/>
          </w:rPr>
          <w:fldChar w:fldCharType="begin"/>
        </w:r>
        <w:r w:rsidR="000C75BA">
          <w:rPr>
            <w:noProof/>
            <w:webHidden/>
          </w:rPr>
          <w:instrText xml:space="preserve"> PAGEREF _Toc178771354 \h </w:instrText>
        </w:r>
        <w:r w:rsidR="000C75BA">
          <w:rPr>
            <w:noProof/>
            <w:webHidden/>
          </w:rPr>
        </w:r>
        <w:r w:rsidR="000C75BA">
          <w:rPr>
            <w:noProof/>
            <w:webHidden/>
          </w:rPr>
          <w:fldChar w:fldCharType="separate"/>
        </w:r>
        <w:r w:rsidR="000C75BA">
          <w:rPr>
            <w:noProof/>
            <w:webHidden/>
          </w:rPr>
          <w:t>12</w:t>
        </w:r>
        <w:r w:rsidR="000C75BA">
          <w:rPr>
            <w:noProof/>
            <w:webHidden/>
          </w:rPr>
          <w:fldChar w:fldCharType="end"/>
        </w:r>
      </w:hyperlink>
    </w:p>
    <w:p w14:paraId="4351EF18" w14:textId="32B273D4"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55" w:history="1">
        <w:r w:rsidRPr="00485FF8">
          <w:rPr>
            <w:rStyle w:val="Hypertextovodkaz"/>
            <w:noProof/>
          </w:rPr>
          <w:t>Tabulka 2: Přehled agend působení úřadu - vedle ohlášených</w:t>
        </w:r>
        <w:r>
          <w:rPr>
            <w:noProof/>
            <w:webHidden/>
          </w:rPr>
          <w:tab/>
        </w:r>
        <w:r>
          <w:rPr>
            <w:noProof/>
            <w:webHidden/>
          </w:rPr>
          <w:fldChar w:fldCharType="begin"/>
        </w:r>
        <w:r>
          <w:rPr>
            <w:noProof/>
            <w:webHidden/>
          </w:rPr>
          <w:instrText xml:space="preserve"> PAGEREF _Toc178771355 \h </w:instrText>
        </w:r>
        <w:r>
          <w:rPr>
            <w:noProof/>
            <w:webHidden/>
          </w:rPr>
        </w:r>
        <w:r>
          <w:rPr>
            <w:noProof/>
            <w:webHidden/>
          </w:rPr>
          <w:fldChar w:fldCharType="separate"/>
        </w:r>
        <w:r>
          <w:rPr>
            <w:noProof/>
            <w:webHidden/>
          </w:rPr>
          <w:t>13</w:t>
        </w:r>
        <w:r>
          <w:rPr>
            <w:noProof/>
            <w:webHidden/>
          </w:rPr>
          <w:fldChar w:fldCharType="end"/>
        </w:r>
      </w:hyperlink>
    </w:p>
    <w:p w14:paraId="394E4688" w14:textId="5336169A"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56" w:history="1">
        <w:r w:rsidRPr="00485FF8">
          <w:rPr>
            <w:rStyle w:val="Hypertextovodkaz"/>
            <w:noProof/>
          </w:rPr>
          <w:t>Tabulka 3: Přehled ostatních činností úřadu při výkonu veřejné správy</w:t>
        </w:r>
        <w:r>
          <w:rPr>
            <w:noProof/>
            <w:webHidden/>
          </w:rPr>
          <w:tab/>
        </w:r>
        <w:r>
          <w:rPr>
            <w:noProof/>
            <w:webHidden/>
          </w:rPr>
          <w:fldChar w:fldCharType="begin"/>
        </w:r>
        <w:r>
          <w:rPr>
            <w:noProof/>
            <w:webHidden/>
          </w:rPr>
          <w:instrText xml:space="preserve"> PAGEREF _Toc178771356 \h </w:instrText>
        </w:r>
        <w:r>
          <w:rPr>
            <w:noProof/>
            <w:webHidden/>
          </w:rPr>
        </w:r>
        <w:r>
          <w:rPr>
            <w:noProof/>
            <w:webHidden/>
          </w:rPr>
          <w:fldChar w:fldCharType="separate"/>
        </w:r>
        <w:r>
          <w:rPr>
            <w:noProof/>
            <w:webHidden/>
          </w:rPr>
          <w:t>13</w:t>
        </w:r>
        <w:r>
          <w:rPr>
            <w:noProof/>
            <w:webHidden/>
          </w:rPr>
          <w:fldChar w:fldCharType="end"/>
        </w:r>
      </w:hyperlink>
    </w:p>
    <w:p w14:paraId="0AF4AEF2" w14:textId="2A2722F9"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57" w:history="1">
        <w:r w:rsidRPr="00485FF8">
          <w:rPr>
            <w:rStyle w:val="Hypertextovodkaz"/>
            <w:noProof/>
          </w:rPr>
          <w:t>Tabulka 4: Přehled řídících, provozních a korporátních činností</w:t>
        </w:r>
        <w:r>
          <w:rPr>
            <w:noProof/>
            <w:webHidden/>
          </w:rPr>
          <w:tab/>
        </w:r>
        <w:r>
          <w:rPr>
            <w:noProof/>
            <w:webHidden/>
          </w:rPr>
          <w:fldChar w:fldCharType="begin"/>
        </w:r>
        <w:r>
          <w:rPr>
            <w:noProof/>
            <w:webHidden/>
          </w:rPr>
          <w:instrText xml:space="preserve"> PAGEREF _Toc178771357 \h </w:instrText>
        </w:r>
        <w:r>
          <w:rPr>
            <w:noProof/>
            <w:webHidden/>
          </w:rPr>
        </w:r>
        <w:r>
          <w:rPr>
            <w:noProof/>
            <w:webHidden/>
          </w:rPr>
          <w:fldChar w:fldCharType="separate"/>
        </w:r>
        <w:r>
          <w:rPr>
            <w:noProof/>
            <w:webHidden/>
          </w:rPr>
          <w:t>14</w:t>
        </w:r>
        <w:r>
          <w:rPr>
            <w:noProof/>
            <w:webHidden/>
          </w:rPr>
          <w:fldChar w:fldCharType="end"/>
        </w:r>
      </w:hyperlink>
    </w:p>
    <w:p w14:paraId="67E81DBA" w14:textId="13E026CD"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58" w:history="1">
        <w:r w:rsidRPr="00485FF8">
          <w:rPr>
            <w:rStyle w:val="Hypertextovodkaz"/>
            <w:noProof/>
          </w:rPr>
          <w:t>Tabulka 5: Přehled klíčových rolí pro digitální transformaci</w:t>
        </w:r>
        <w:r>
          <w:rPr>
            <w:noProof/>
            <w:webHidden/>
          </w:rPr>
          <w:tab/>
        </w:r>
        <w:r>
          <w:rPr>
            <w:noProof/>
            <w:webHidden/>
          </w:rPr>
          <w:fldChar w:fldCharType="begin"/>
        </w:r>
        <w:r>
          <w:rPr>
            <w:noProof/>
            <w:webHidden/>
          </w:rPr>
          <w:instrText xml:space="preserve"> PAGEREF _Toc178771358 \h </w:instrText>
        </w:r>
        <w:r>
          <w:rPr>
            <w:noProof/>
            <w:webHidden/>
          </w:rPr>
        </w:r>
        <w:r>
          <w:rPr>
            <w:noProof/>
            <w:webHidden/>
          </w:rPr>
          <w:fldChar w:fldCharType="separate"/>
        </w:r>
        <w:r>
          <w:rPr>
            <w:noProof/>
            <w:webHidden/>
          </w:rPr>
          <w:t>14</w:t>
        </w:r>
        <w:r>
          <w:rPr>
            <w:noProof/>
            <w:webHidden/>
          </w:rPr>
          <w:fldChar w:fldCharType="end"/>
        </w:r>
      </w:hyperlink>
    </w:p>
    <w:p w14:paraId="4EC96207" w14:textId="075B6DDF"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59" w:history="1">
        <w:r w:rsidRPr="00485FF8">
          <w:rPr>
            <w:rStyle w:val="Hypertextovodkaz"/>
            <w:noProof/>
          </w:rPr>
          <w:t>Tabulka 6: Přehled dle organizační struktury úřadu a míry digitalizace útvarů</w:t>
        </w:r>
        <w:r>
          <w:rPr>
            <w:noProof/>
            <w:webHidden/>
          </w:rPr>
          <w:tab/>
        </w:r>
        <w:r>
          <w:rPr>
            <w:noProof/>
            <w:webHidden/>
          </w:rPr>
          <w:fldChar w:fldCharType="begin"/>
        </w:r>
        <w:r>
          <w:rPr>
            <w:noProof/>
            <w:webHidden/>
          </w:rPr>
          <w:instrText xml:space="preserve"> PAGEREF _Toc178771359 \h </w:instrText>
        </w:r>
        <w:r>
          <w:rPr>
            <w:noProof/>
            <w:webHidden/>
          </w:rPr>
        </w:r>
        <w:r>
          <w:rPr>
            <w:noProof/>
            <w:webHidden/>
          </w:rPr>
          <w:fldChar w:fldCharType="separate"/>
        </w:r>
        <w:r>
          <w:rPr>
            <w:noProof/>
            <w:webHidden/>
          </w:rPr>
          <w:t>15</w:t>
        </w:r>
        <w:r>
          <w:rPr>
            <w:noProof/>
            <w:webHidden/>
          </w:rPr>
          <w:fldChar w:fldCharType="end"/>
        </w:r>
      </w:hyperlink>
    </w:p>
    <w:p w14:paraId="1EC2913E" w14:textId="11CD74FD"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60" w:history="1">
        <w:r w:rsidRPr="00485FF8">
          <w:rPr>
            <w:rStyle w:val="Hypertextovodkaz"/>
            <w:noProof/>
          </w:rPr>
          <w:t>Tabulka 7: Příklad výčtu klíčových pojmů ve formě tabulky</w:t>
        </w:r>
        <w:r>
          <w:rPr>
            <w:noProof/>
            <w:webHidden/>
          </w:rPr>
          <w:tab/>
        </w:r>
        <w:r>
          <w:rPr>
            <w:noProof/>
            <w:webHidden/>
          </w:rPr>
          <w:fldChar w:fldCharType="begin"/>
        </w:r>
        <w:r>
          <w:rPr>
            <w:noProof/>
            <w:webHidden/>
          </w:rPr>
          <w:instrText xml:space="preserve"> PAGEREF _Toc178771360 \h </w:instrText>
        </w:r>
        <w:r>
          <w:rPr>
            <w:noProof/>
            <w:webHidden/>
          </w:rPr>
        </w:r>
        <w:r>
          <w:rPr>
            <w:noProof/>
            <w:webHidden/>
          </w:rPr>
          <w:fldChar w:fldCharType="separate"/>
        </w:r>
        <w:r>
          <w:rPr>
            <w:noProof/>
            <w:webHidden/>
          </w:rPr>
          <w:t>16</w:t>
        </w:r>
        <w:r>
          <w:rPr>
            <w:noProof/>
            <w:webHidden/>
          </w:rPr>
          <w:fldChar w:fldCharType="end"/>
        </w:r>
      </w:hyperlink>
    </w:p>
    <w:p w14:paraId="294AC42D" w14:textId="53FB554D"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61" w:history="1">
        <w:r w:rsidRPr="00485FF8">
          <w:rPr>
            <w:rStyle w:val="Hypertextovodkaz"/>
            <w:noProof/>
          </w:rPr>
          <w:t>Tabulka 8: Základní přehled údajů využívaných při výkonu agend</w:t>
        </w:r>
        <w:r>
          <w:rPr>
            <w:noProof/>
            <w:webHidden/>
          </w:rPr>
          <w:tab/>
        </w:r>
        <w:r>
          <w:rPr>
            <w:noProof/>
            <w:webHidden/>
          </w:rPr>
          <w:fldChar w:fldCharType="begin"/>
        </w:r>
        <w:r>
          <w:rPr>
            <w:noProof/>
            <w:webHidden/>
          </w:rPr>
          <w:instrText xml:space="preserve"> PAGEREF _Toc178771361 \h </w:instrText>
        </w:r>
        <w:r>
          <w:rPr>
            <w:noProof/>
            <w:webHidden/>
          </w:rPr>
        </w:r>
        <w:r>
          <w:rPr>
            <w:noProof/>
            <w:webHidden/>
          </w:rPr>
          <w:fldChar w:fldCharType="separate"/>
        </w:r>
        <w:r>
          <w:rPr>
            <w:noProof/>
            <w:webHidden/>
          </w:rPr>
          <w:t>17</w:t>
        </w:r>
        <w:r>
          <w:rPr>
            <w:noProof/>
            <w:webHidden/>
          </w:rPr>
          <w:fldChar w:fldCharType="end"/>
        </w:r>
      </w:hyperlink>
    </w:p>
    <w:p w14:paraId="3454C538" w14:textId="0D74BCA9"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62" w:history="1">
        <w:r w:rsidRPr="00485FF8">
          <w:rPr>
            <w:rStyle w:val="Hypertextovodkaz"/>
            <w:noProof/>
          </w:rPr>
          <w:t>Tabulka 9: Přehled vlastních údajů podle způsobu jejich zpřístupnění</w:t>
        </w:r>
        <w:r>
          <w:rPr>
            <w:noProof/>
            <w:webHidden/>
          </w:rPr>
          <w:tab/>
        </w:r>
        <w:r>
          <w:rPr>
            <w:noProof/>
            <w:webHidden/>
          </w:rPr>
          <w:fldChar w:fldCharType="begin"/>
        </w:r>
        <w:r>
          <w:rPr>
            <w:noProof/>
            <w:webHidden/>
          </w:rPr>
          <w:instrText xml:space="preserve"> PAGEREF _Toc178771362 \h </w:instrText>
        </w:r>
        <w:r>
          <w:rPr>
            <w:noProof/>
            <w:webHidden/>
          </w:rPr>
        </w:r>
        <w:r>
          <w:rPr>
            <w:noProof/>
            <w:webHidden/>
          </w:rPr>
          <w:fldChar w:fldCharType="separate"/>
        </w:r>
        <w:r>
          <w:rPr>
            <w:noProof/>
            <w:webHidden/>
          </w:rPr>
          <w:t>17</w:t>
        </w:r>
        <w:r>
          <w:rPr>
            <w:noProof/>
            <w:webHidden/>
          </w:rPr>
          <w:fldChar w:fldCharType="end"/>
        </w:r>
      </w:hyperlink>
    </w:p>
    <w:p w14:paraId="331ECB23" w14:textId="0F1B379A"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63" w:history="1">
        <w:r w:rsidRPr="00485FF8">
          <w:rPr>
            <w:rStyle w:val="Hypertextovodkaz"/>
            <w:noProof/>
          </w:rPr>
          <w:t>Tabulka 10: Přehled současných ISVS úřadu dle evidence v RPP</w:t>
        </w:r>
        <w:r>
          <w:rPr>
            <w:noProof/>
            <w:webHidden/>
          </w:rPr>
          <w:tab/>
        </w:r>
        <w:r>
          <w:rPr>
            <w:noProof/>
            <w:webHidden/>
          </w:rPr>
          <w:fldChar w:fldCharType="begin"/>
        </w:r>
        <w:r>
          <w:rPr>
            <w:noProof/>
            <w:webHidden/>
          </w:rPr>
          <w:instrText xml:space="preserve"> PAGEREF _Toc178771363 \h </w:instrText>
        </w:r>
        <w:r>
          <w:rPr>
            <w:noProof/>
            <w:webHidden/>
          </w:rPr>
        </w:r>
        <w:r>
          <w:rPr>
            <w:noProof/>
            <w:webHidden/>
          </w:rPr>
          <w:fldChar w:fldCharType="separate"/>
        </w:r>
        <w:r>
          <w:rPr>
            <w:noProof/>
            <w:webHidden/>
          </w:rPr>
          <w:t>19</w:t>
        </w:r>
        <w:r>
          <w:rPr>
            <w:noProof/>
            <w:webHidden/>
          </w:rPr>
          <w:fldChar w:fldCharType="end"/>
        </w:r>
      </w:hyperlink>
    </w:p>
    <w:p w14:paraId="3F63D6BB" w14:textId="290113C0"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64" w:history="1">
        <w:r w:rsidRPr="00485FF8">
          <w:rPr>
            <w:rStyle w:val="Hypertextovodkaz"/>
            <w:rFonts w:eastAsia="Arial"/>
            <w:noProof/>
          </w:rPr>
          <w:t xml:space="preserve">Tabulka </w:t>
        </w:r>
        <w:r w:rsidRPr="00485FF8">
          <w:rPr>
            <w:rStyle w:val="Hypertextovodkaz"/>
            <w:noProof/>
          </w:rPr>
          <w:t>11: Přehled provozních IS</w:t>
        </w:r>
        <w:r>
          <w:rPr>
            <w:noProof/>
            <w:webHidden/>
          </w:rPr>
          <w:tab/>
        </w:r>
        <w:r>
          <w:rPr>
            <w:noProof/>
            <w:webHidden/>
          </w:rPr>
          <w:fldChar w:fldCharType="begin"/>
        </w:r>
        <w:r>
          <w:rPr>
            <w:noProof/>
            <w:webHidden/>
          </w:rPr>
          <w:instrText xml:space="preserve"> PAGEREF _Toc178771364 \h </w:instrText>
        </w:r>
        <w:r>
          <w:rPr>
            <w:noProof/>
            <w:webHidden/>
          </w:rPr>
        </w:r>
        <w:r>
          <w:rPr>
            <w:noProof/>
            <w:webHidden/>
          </w:rPr>
          <w:fldChar w:fldCharType="separate"/>
        </w:r>
        <w:r>
          <w:rPr>
            <w:noProof/>
            <w:webHidden/>
          </w:rPr>
          <w:t>19</w:t>
        </w:r>
        <w:r>
          <w:rPr>
            <w:noProof/>
            <w:webHidden/>
          </w:rPr>
          <w:fldChar w:fldCharType="end"/>
        </w:r>
      </w:hyperlink>
    </w:p>
    <w:p w14:paraId="743195AD" w14:textId="05184BC5"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65" w:history="1">
        <w:r w:rsidRPr="00485FF8">
          <w:rPr>
            <w:rStyle w:val="Hypertextovodkaz"/>
            <w:rFonts w:eastAsia="Arial"/>
            <w:noProof/>
          </w:rPr>
          <w:t xml:space="preserve">Tabulka </w:t>
        </w:r>
        <w:r w:rsidRPr="00485FF8">
          <w:rPr>
            <w:rStyle w:val="Hypertextovodkaz"/>
            <w:noProof/>
          </w:rPr>
          <w:t>12: Přehled kolaborativních nástrojů</w:t>
        </w:r>
        <w:r>
          <w:rPr>
            <w:noProof/>
            <w:webHidden/>
          </w:rPr>
          <w:tab/>
        </w:r>
        <w:r>
          <w:rPr>
            <w:noProof/>
            <w:webHidden/>
          </w:rPr>
          <w:fldChar w:fldCharType="begin"/>
        </w:r>
        <w:r>
          <w:rPr>
            <w:noProof/>
            <w:webHidden/>
          </w:rPr>
          <w:instrText xml:space="preserve"> PAGEREF _Toc178771365 \h </w:instrText>
        </w:r>
        <w:r>
          <w:rPr>
            <w:noProof/>
            <w:webHidden/>
          </w:rPr>
        </w:r>
        <w:r>
          <w:rPr>
            <w:noProof/>
            <w:webHidden/>
          </w:rPr>
          <w:fldChar w:fldCharType="separate"/>
        </w:r>
        <w:r>
          <w:rPr>
            <w:noProof/>
            <w:webHidden/>
          </w:rPr>
          <w:t>20</w:t>
        </w:r>
        <w:r>
          <w:rPr>
            <w:noProof/>
            <w:webHidden/>
          </w:rPr>
          <w:fldChar w:fldCharType="end"/>
        </w:r>
      </w:hyperlink>
    </w:p>
    <w:p w14:paraId="2D481492" w14:textId="6F671C2F"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66" w:history="1">
        <w:r w:rsidRPr="00485FF8">
          <w:rPr>
            <w:rStyle w:val="Hypertextovodkaz"/>
            <w:rFonts w:eastAsia="Arial"/>
            <w:noProof/>
          </w:rPr>
          <w:t xml:space="preserve">Tabulka </w:t>
        </w:r>
        <w:r w:rsidRPr="00485FF8">
          <w:rPr>
            <w:rStyle w:val="Hypertextovodkaz"/>
            <w:noProof/>
          </w:rPr>
          <w:t>13: Přehled využití sdílených služeb eGovermentu a externích IS</w:t>
        </w:r>
        <w:r>
          <w:rPr>
            <w:noProof/>
            <w:webHidden/>
          </w:rPr>
          <w:tab/>
        </w:r>
        <w:r>
          <w:rPr>
            <w:noProof/>
            <w:webHidden/>
          </w:rPr>
          <w:fldChar w:fldCharType="begin"/>
        </w:r>
        <w:r>
          <w:rPr>
            <w:noProof/>
            <w:webHidden/>
          </w:rPr>
          <w:instrText xml:space="preserve"> PAGEREF _Toc178771366 \h </w:instrText>
        </w:r>
        <w:r>
          <w:rPr>
            <w:noProof/>
            <w:webHidden/>
          </w:rPr>
        </w:r>
        <w:r>
          <w:rPr>
            <w:noProof/>
            <w:webHidden/>
          </w:rPr>
          <w:fldChar w:fldCharType="separate"/>
        </w:r>
        <w:r>
          <w:rPr>
            <w:noProof/>
            <w:webHidden/>
          </w:rPr>
          <w:t>20</w:t>
        </w:r>
        <w:r>
          <w:rPr>
            <w:noProof/>
            <w:webHidden/>
          </w:rPr>
          <w:fldChar w:fldCharType="end"/>
        </w:r>
      </w:hyperlink>
    </w:p>
    <w:p w14:paraId="4149EF4B" w14:textId="557747CD"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67" w:history="1">
        <w:r w:rsidRPr="00485FF8">
          <w:rPr>
            <w:rStyle w:val="Hypertextovodkaz"/>
            <w:noProof/>
          </w:rPr>
          <w:t>Tabulka 14: Přehled projektů</w:t>
        </w:r>
        <w:r>
          <w:rPr>
            <w:noProof/>
            <w:webHidden/>
          </w:rPr>
          <w:tab/>
        </w:r>
        <w:r>
          <w:rPr>
            <w:noProof/>
            <w:webHidden/>
          </w:rPr>
          <w:fldChar w:fldCharType="begin"/>
        </w:r>
        <w:r>
          <w:rPr>
            <w:noProof/>
            <w:webHidden/>
          </w:rPr>
          <w:instrText xml:space="preserve"> PAGEREF _Toc178771367 \h </w:instrText>
        </w:r>
        <w:r>
          <w:rPr>
            <w:noProof/>
            <w:webHidden/>
          </w:rPr>
        </w:r>
        <w:r>
          <w:rPr>
            <w:noProof/>
            <w:webHidden/>
          </w:rPr>
          <w:fldChar w:fldCharType="separate"/>
        </w:r>
        <w:r>
          <w:rPr>
            <w:noProof/>
            <w:webHidden/>
          </w:rPr>
          <w:t>24</w:t>
        </w:r>
        <w:r>
          <w:rPr>
            <w:noProof/>
            <w:webHidden/>
          </w:rPr>
          <w:fldChar w:fldCharType="end"/>
        </w:r>
      </w:hyperlink>
    </w:p>
    <w:p w14:paraId="4C6DEA4F" w14:textId="2E1BFA3A"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68" w:history="1">
        <w:r w:rsidRPr="00485FF8">
          <w:rPr>
            <w:rStyle w:val="Hypertextovodkaz"/>
            <w:rFonts w:eastAsia="Arial"/>
            <w:noProof/>
          </w:rPr>
          <w:t xml:space="preserve">Tabulka </w:t>
        </w:r>
        <w:r w:rsidRPr="00485FF8">
          <w:rPr>
            <w:rStyle w:val="Hypertextovodkaz"/>
            <w:noProof/>
          </w:rPr>
          <w:t>15: Přehled využití sdílených služeb</w:t>
        </w:r>
        <w:r>
          <w:rPr>
            <w:noProof/>
            <w:webHidden/>
          </w:rPr>
          <w:tab/>
        </w:r>
        <w:r>
          <w:rPr>
            <w:noProof/>
            <w:webHidden/>
          </w:rPr>
          <w:fldChar w:fldCharType="begin"/>
        </w:r>
        <w:r>
          <w:rPr>
            <w:noProof/>
            <w:webHidden/>
          </w:rPr>
          <w:instrText xml:space="preserve"> PAGEREF _Toc178771368 \h </w:instrText>
        </w:r>
        <w:r>
          <w:rPr>
            <w:noProof/>
            <w:webHidden/>
          </w:rPr>
        </w:r>
        <w:r>
          <w:rPr>
            <w:noProof/>
            <w:webHidden/>
          </w:rPr>
          <w:fldChar w:fldCharType="separate"/>
        </w:r>
        <w:r>
          <w:rPr>
            <w:noProof/>
            <w:webHidden/>
          </w:rPr>
          <w:t>27</w:t>
        </w:r>
        <w:r>
          <w:rPr>
            <w:noProof/>
            <w:webHidden/>
          </w:rPr>
          <w:fldChar w:fldCharType="end"/>
        </w:r>
      </w:hyperlink>
    </w:p>
    <w:p w14:paraId="2FC2BF47" w14:textId="5C86576D"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69" w:history="1">
        <w:r w:rsidRPr="00485FF8">
          <w:rPr>
            <w:rStyle w:val="Hypertextovodkaz"/>
            <w:noProof/>
          </w:rPr>
          <w:t>Tabulka 16: Posouzení dopadů cílů IK ČR</w:t>
        </w:r>
        <w:r>
          <w:rPr>
            <w:noProof/>
            <w:webHidden/>
          </w:rPr>
          <w:tab/>
        </w:r>
        <w:r>
          <w:rPr>
            <w:noProof/>
            <w:webHidden/>
          </w:rPr>
          <w:fldChar w:fldCharType="begin"/>
        </w:r>
        <w:r>
          <w:rPr>
            <w:noProof/>
            <w:webHidden/>
          </w:rPr>
          <w:instrText xml:space="preserve"> PAGEREF _Toc178771369 \h </w:instrText>
        </w:r>
        <w:r>
          <w:rPr>
            <w:noProof/>
            <w:webHidden/>
          </w:rPr>
        </w:r>
        <w:r>
          <w:rPr>
            <w:noProof/>
            <w:webHidden/>
          </w:rPr>
          <w:fldChar w:fldCharType="separate"/>
        </w:r>
        <w:r>
          <w:rPr>
            <w:noProof/>
            <w:webHidden/>
          </w:rPr>
          <w:t>27</w:t>
        </w:r>
        <w:r>
          <w:rPr>
            <w:noProof/>
            <w:webHidden/>
          </w:rPr>
          <w:fldChar w:fldCharType="end"/>
        </w:r>
      </w:hyperlink>
    </w:p>
    <w:p w14:paraId="5D30D3D1" w14:textId="68934A0E"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70" w:history="1">
        <w:r w:rsidRPr="00485FF8">
          <w:rPr>
            <w:rStyle w:val="Hypertextovodkaz"/>
            <w:noProof/>
          </w:rPr>
          <w:t>Tabulka 17: Posouzení dopadů principů IK ČR</w:t>
        </w:r>
        <w:r>
          <w:rPr>
            <w:noProof/>
            <w:webHidden/>
          </w:rPr>
          <w:tab/>
        </w:r>
        <w:r>
          <w:rPr>
            <w:noProof/>
            <w:webHidden/>
          </w:rPr>
          <w:fldChar w:fldCharType="begin"/>
        </w:r>
        <w:r>
          <w:rPr>
            <w:noProof/>
            <w:webHidden/>
          </w:rPr>
          <w:instrText xml:space="preserve"> PAGEREF _Toc178771370 \h </w:instrText>
        </w:r>
        <w:r>
          <w:rPr>
            <w:noProof/>
            <w:webHidden/>
          </w:rPr>
        </w:r>
        <w:r>
          <w:rPr>
            <w:noProof/>
            <w:webHidden/>
          </w:rPr>
          <w:fldChar w:fldCharType="separate"/>
        </w:r>
        <w:r>
          <w:rPr>
            <w:noProof/>
            <w:webHidden/>
          </w:rPr>
          <w:t>37</w:t>
        </w:r>
        <w:r>
          <w:rPr>
            <w:noProof/>
            <w:webHidden/>
          </w:rPr>
          <w:fldChar w:fldCharType="end"/>
        </w:r>
      </w:hyperlink>
    </w:p>
    <w:p w14:paraId="353AEEA4" w14:textId="7E3EC1FD"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71" w:history="1">
        <w:r w:rsidRPr="00485FF8">
          <w:rPr>
            <w:rStyle w:val="Hypertextovodkaz"/>
            <w:noProof/>
          </w:rPr>
          <w:t>Tabulka 18: Přehled identifikovaných námětů</w:t>
        </w:r>
        <w:r>
          <w:rPr>
            <w:noProof/>
            <w:webHidden/>
          </w:rPr>
          <w:tab/>
        </w:r>
        <w:r>
          <w:rPr>
            <w:noProof/>
            <w:webHidden/>
          </w:rPr>
          <w:fldChar w:fldCharType="begin"/>
        </w:r>
        <w:r>
          <w:rPr>
            <w:noProof/>
            <w:webHidden/>
          </w:rPr>
          <w:instrText xml:space="preserve"> PAGEREF _Toc178771371 \h </w:instrText>
        </w:r>
        <w:r>
          <w:rPr>
            <w:noProof/>
            <w:webHidden/>
          </w:rPr>
        </w:r>
        <w:r>
          <w:rPr>
            <w:noProof/>
            <w:webHidden/>
          </w:rPr>
          <w:fldChar w:fldCharType="separate"/>
        </w:r>
        <w:r>
          <w:rPr>
            <w:noProof/>
            <w:webHidden/>
          </w:rPr>
          <w:t>41</w:t>
        </w:r>
        <w:r>
          <w:rPr>
            <w:noProof/>
            <w:webHidden/>
          </w:rPr>
          <w:fldChar w:fldCharType="end"/>
        </w:r>
      </w:hyperlink>
    </w:p>
    <w:p w14:paraId="30E1CAC4" w14:textId="46710B5F"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72" w:history="1">
        <w:r w:rsidRPr="00485FF8">
          <w:rPr>
            <w:rStyle w:val="Hypertextovodkaz"/>
            <w:rFonts w:eastAsia="Arial"/>
            <w:noProof/>
          </w:rPr>
          <w:t xml:space="preserve">Tabulka </w:t>
        </w:r>
        <w:r w:rsidRPr="00485FF8">
          <w:rPr>
            <w:rStyle w:val="Hypertextovodkaz"/>
            <w:noProof/>
          </w:rPr>
          <w:t>19: Přehled změn ve využití sdílených služeb</w:t>
        </w:r>
        <w:r>
          <w:rPr>
            <w:noProof/>
            <w:webHidden/>
          </w:rPr>
          <w:tab/>
        </w:r>
        <w:r>
          <w:rPr>
            <w:noProof/>
            <w:webHidden/>
          </w:rPr>
          <w:fldChar w:fldCharType="begin"/>
        </w:r>
        <w:r>
          <w:rPr>
            <w:noProof/>
            <w:webHidden/>
          </w:rPr>
          <w:instrText xml:space="preserve"> PAGEREF _Toc178771372 \h </w:instrText>
        </w:r>
        <w:r>
          <w:rPr>
            <w:noProof/>
            <w:webHidden/>
          </w:rPr>
        </w:r>
        <w:r>
          <w:rPr>
            <w:noProof/>
            <w:webHidden/>
          </w:rPr>
          <w:fldChar w:fldCharType="separate"/>
        </w:r>
        <w:r>
          <w:rPr>
            <w:noProof/>
            <w:webHidden/>
          </w:rPr>
          <w:t>43</w:t>
        </w:r>
        <w:r>
          <w:rPr>
            <w:noProof/>
            <w:webHidden/>
          </w:rPr>
          <w:fldChar w:fldCharType="end"/>
        </w:r>
      </w:hyperlink>
    </w:p>
    <w:p w14:paraId="612C9C17" w14:textId="79D9B95F"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73" w:history="1">
        <w:r w:rsidRPr="00485FF8">
          <w:rPr>
            <w:rStyle w:val="Hypertextovodkaz"/>
            <w:noProof/>
          </w:rPr>
          <w:t>Tabulka 20: Přehled všech běžících i plánovaných projektů/programů</w:t>
        </w:r>
        <w:r>
          <w:rPr>
            <w:noProof/>
            <w:webHidden/>
          </w:rPr>
          <w:tab/>
        </w:r>
        <w:r>
          <w:rPr>
            <w:noProof/>
            <w:webHidden/>
          </w:rPr>
          <w:fldChar w:fldCharType="begin"/>
        </w:r>
        <w:r>
          <w:rPr>
            <w:noProof/>
            <w:webHidden/>
          </w:rPr>
          <w:instrText xml:space="preserve"> PAGEREF _Toc178771373 \h </w:instrText>
        </w:r>
        <w:r>
          <w:rPr>
            <w:noProof/>
            <w:webHidden/>
          </w:rPr>
        </w:r>
        <w:r>
          <w:rPr>
            <w:noProof/>
            <w:webHidden/>
          </w:rPr>
          <w:fldChar w:fldCharType="separate"/>
        </w:r>
        <w:r>
          <w:rPr>
            <w:noProof/>
            <w:webHidden/>
          </w:rPr>
          <w:t>45</w:t>
        </w:r>
        <w:r>
          <w:rPr>
            <w:noProof/>
            <w:webHidden/>
          </w:rPr>
          <w:fldChar w:fldCharType="end"/>
        </w:r>
      </w:hyperlink>
    </w:p>
    <w:p w14:paraId="076D04DC" w14:textId="2FACDE5F"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74" w:history="1">
        <w:r w:rsidRPr="00485FF8">
          <w:rPr>
            <w:rStyle w:val="Hypertextovodkaz"/>
            <w:noProof/>
          </w:rPr>
          <w:t>Tabulka 21: Plán přímých investičních nákladů na projekty.</w:t>
        </w:r>
        <w:r>
          <w:rPr>
            <w:noProof/>
            <w:webHidden/>
          </w:rPr>
          <w:tab/>
        </w:r>
        <w:r>
          <w:rPr>
            <w:noProof/>
            <w:webHidden/>
          </w:rPr>
          <w:fldChar w:fldCharType="begin"/>
        </w:r>
        <w:r>
          <w:rPr>
            <w:noProof/>
            <w:webHidden/>
          </w:rPr>
          <w:instrText xml:space="preserve"> PAGEREF _Toc178771374 \h </w:instrText>
        </w:r>
        <w:r>
          <w:rPr>
            <w:noProof/>
            <w:webHidden/>
          </w:rPr>
        </w:r>
        <w:r>
          <w:rPr>
            <w:noProof/>
            <w:webHidden/>
          </w:rPr>
          <w:fldChar w:fldCharType="separate"/>
        </w:r>
        <w:r>
          <w:rPr>
            <w:noProof/>
            <w:webHidden/>
          </w:rPr>
          <w:t>46</w:t>
        </w:r>
        <w:r>
          <w:rPr>
            <w:noProof/>
            <w:webHidden/>
          </w:rPr>
          <w:fldChar w:fldCharType="end"/>
        </w:r>
      </w:hyperlink>
    </w:p>
    <w:p w14:paraId="7C6031FA" w14:textId="030C55F8"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75" w:history="1">
        <w:r w:rsidRPr="00485FF8">
          <w:rPr>
            <w:rStyle w:val="Hypertextovodkaz"/>
            <w:noProof/>
          </w:rPr>
          <w:t>Tabulka 22: Plán mandatorních výdajů</w:t>
        </w:r>
        <w:r>
          <w:rPr>
            <w:noProof/>
            <w:webHidden/>
          </w:rPr>
          <w:tab/>
        </w:r>
        <w:r>
          <w:rPr>
            <w:noProof/>
            <w:webHidden/>
          </w:rPr>
          <w:fldChar w:fldCharType="begin"/>
        </w:r>
        <w:r>
          <w:rPr>
            <w:noProof/>
            <w:webHidden/>
          </w:rPr>
          <w:instrText xml:space="preserve"> PAGEREF _Toc178771375 \h </w:instrText>
        </w:r>
        <w:r>
          <w:rPr>
            <w:noProof/>
            <w:webHidden/>
          </w:rPr>
        </w:r>
        <w:r>
          <w:rPr>
            <w:noProof/>
            <w:webHidden/>
          </w:rPr>
          <w:fldChar w:fldCharType="separate"/>
        </w:r>
        <w:r>
          <w:rPr>
            <w:noProof/>
            <w:webHidden/>
          </w:rPr>
          <w:t>46</w:t>
        </w:r>
        <w:r>
          <w:rPr>
            <w:noProof/>
            <w:webHidden/>
          </w:rPr>
          <w:fldChar w:fldCharType="end"/>
        </w:r>
      </w:hyperlink>
    </w:p>
    <w:p w14:paraId="116A3DA8" w14:textId="4F6B8FA5"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76" w:history="1">
        <w:r w:rsidRPr="00485FF8">
          <w:rPr>
            <w:rStyle w:val="Hypertextovodkaz"/>
            <w:noProof/>
          </w:rPr>
          <w:t>Tabulka 23: Přehled projektů řízení ICT</w:t>
        </w:r>
        <w:r>
          <w:rPr>
            <w:noProof/>
            <w:webHidden/>
          </w:rPr>
          <w:tab/>
        </w:r>
        <w:r>
          <w:rPr>
            <w:noProof/>
            <w:webHidden/>
          </w:rPr>
          <w:fldChar w:fldCharType="begin"/>
        </w:r>
        <w:r>
          <w:rPr>
            <w:noProof/>
            <w:webHidden/>
          </w:rPr>
          <w:instrText xml:space="preserve"> PAGEREF _Toc178771376 \h </w:instrText>
        </w:r>
        <w:r>
          <w:rPr>
            <w:noProof/>
            <w:webHidden/>
          </w:rPr>
        </w:r>
        <w:r>
          <w:rPr>
            <w:noProof/>
            <w:webHidden/>
          </w:rPr>
          <w:fldChar w:fldCharType="separate"/>
        </w:r>
        <w:r>
          <w:rPr>
            <w:noProof/>
            <w:webHidden/>
          </w:rPr>
          <w:t>51</w:t>
        </w:r>
        <w:r>
          <w:rPr>
            <w:noProof/>
            <w:webHidden/>
          </w:rPr>
          <w:fldChar w:fldCharType="end"/>
        </w:r>
      </w:hyperlink>
    </w:p>
    <w:p w14:paraId="33CC16FF" w14:textId="31D9022E"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77" w:history="1">
        <w:r w:rsidRPr="00485FF8">
          <w:rPr>
            <w:rStyle w:val="Hypertextovodkaz"/>
            <w:noProof/>
          </w:rPr>
          <w:t>Tabulka 24: SWOT analýza</w:t>
        </w:r>
        <w:r>
          <w:rPr>
            <w:noProof/>
            <w:webHidden/>
          </w:rPr>
          <w:tab/>
        </w:r>
        <w:r>
          <w:rPr>
            <w:noProof/>
            <w:webHidden/>
          </w:rPr>
          <w:fldChar w:fldCharType="begin"/>
        </w:r>
        <w:r>
          <w:rPr>
            <w:noProof/>
            <w:webHidden/>
          </w:rPr>
          <w:instrText xml:space="preserve"> PAGEREF _Toc178771377 \h </w:instrText>
        </w:r>
        <w:r>
          <w:rPr>
            <w:noProof/>
            <w:webHidden/>
          </w:rPr>
        </w:r>
        <w:r>
          <w:rPr>
            <w:noProof/>
            <w:webHidden/>
          </w:rPr>
          <w:fldChar w:fldCharType="separate"/>
        </w:r>
        <w:r>
          <w:rPr>
            <w:noProof/>
            <w:webHidden/>
          </w:rPr>
          <w:t>53</w:t>
        </w:r>
        <w:r>
          <w:rPr>
            <w:noProof/>
            <w:webHidden/>
          </w:rPr>
          <w:fldChar w:fldCharType="end"/>
        </w:r>
      </w:hyperlink>
    </w:p>
    <w:p w14:paraId="379AFA9F" w14:textId="7DEABC6B"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78" w:history="1">
        <w:r w:rsidRPr="00485FF8">
          <w:rPr>
            <w:rStyle w:val="Hypertextovodkaz"/>
            <w:noProof/>
          </w:rPr>
          <w:t>Tabulka 25: Praktické dopady do OVM</w:t>
        </w:r>
        <w:r>
          <w:rPr>
            <w:noProof/>
            <w:webHidden/>
          </w:rPr>
          <w:tab/>
        </w:r>
        <w:r>
          <w:rPr>
            <w:noProof/>
            <w:webHidden/>
          </w:rPr>
          <w:fldChar w:fldCharType="begin"/>
        </w:r>
        <w:r>
          <w:rPr>
            <w:noProof/>
            <w:webHidden/>
          </w:rPr>
          <w:instrText xml:space="preserve"> PAGEREF _Toc178771378 \h </w:instrText>
        </w:r>
        <w:r>
          <w:rPr>
            <w:noProof/>
            <w:webHidden/>
          </w:rPr>
        </w:r>
        <w:r>
          <w:rPr>
            <w:noProof/>
            <w:webHidden/>
          </w:rPr>
          <w:fldChar w:fldCharType="separate"/>
        </w:r>
        <w:r>
          <w:rPr>
            <w:noProof/>
            <w:webHidden/>
          </w:rPr>
          <w:t>54</w:t>
        </w:r>
        <w:r>
          <w:rPr>
            <w:noProof/>
            <w:webHidden/>
          </w:rPr>
          <w:fldChar w:fldCharType="end"/>
        </w:r>
      </w:hyperlink>
    </w:p>
    <w:p w14:paraId="4F8D7243" w14:textId="7E345893"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79" w:history="1">
        <w:r w:rsidRPr="00485FF8">
          <w:rPr>
            <w:rStyle w:val="Hypertextovodkaz"/>
            <w:noProof/>
          </w:rPr>
          <w:t>Tabulka 26: Přehled identifikovaných záměrů</w:t>
        </w:r>
        <w:r>
          <w:rPr>
            <w:noProof/>
            <w:webHidden/>
          </w:rPr>
          <w:tab/>
        </w:r>
        <w:r>
          <w:rPr>
            <w:noProof/>
            <w:webHidden/>
          </w:rPr>
          <w:fldChar w:fldCharType="begin"/>
        </w:r>
        <w:r>
          <w:rPr>
            <w:noProof/>
            <w:webHidden/>
          </w:rPr>
          <w:instrText xml:space="preserve"> PAGEREF _Toc178771379 \h </w:instrText>
        </w:r>
        <w:r>
          <w:rPr>
            <w:noProof/>
            <w:webHidden/>
          </w:rPr>
        </w:r>
        <w:r>
          <w:rPr>
            <w:noProof/>
            <w:webHidden/>
          </w:rPr>
          <w:fldChar w:fldCharType="separate"/>
        </w:r>
        <w:r>
          <w:rPr>
            <w:noProof/>
            <w:webHidden/>
          </w:rPr>
          <w:t>56</w:t>
        </w:r>
        <w:r>
          <w:rPr>
            <w:noProof/>
            <w:webHidden/>
          </w:rPr>
          <w:fldChar w:fldCharType="end"/>
        </w:r>
      </w:hyperlink>
    </w:p>
    <w:p w14:paraId="00655FA4" w14:textId="7569D4A6"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80" w:history="1">
        <w:r w:rsidRPr="00485FF8">
          <w:rPr>
            <w:rStyle w:val="Hypertextovodkaz"/>
            <w:noProof/>
          </w:rPr>
          <w:t>Tabulka 27: Přehled všech běžících i plánovaných projektů</w:t>
        </w:r>
        <w:r>
          <w:rPr>
            <w:noProof/>
            <w:webHidden/>
          </w:rPr>
          <w:tab/>
        </w:r>
        <w:r>
          <w:rPr>
            <w:noProof/>
            <w:webHidden/>
          </w:rPr>
          <w:fldChar w:fldCharType="begin"/>
        </w:r>
        <w:r>
          <w:rPr>
            <w:noProof/>
            <w:webHidden/>
          </w:rPr>
          <w:instrText xml:space="preserve"> PAGEREF _Toc178771380 \h </w:instrText>
        </w:r>
        <w:r>
          <w:rPr>
            <w:noProof/>
            <w:webHidden/>
          </w:rPr>
        </w:r>
        <w:r>
          <w:rPr>
            <w:noProof/>
            <w:webHidden/>
          </w:rPr>
          <w:fldChar w:fldCharType="separate"/>
        </w:r>
        <w:r>
          <w:rPr>
            <w:noProof/>
            <w:webHidden/>
          </w:rPr>
          <w:t>58</w:t>
        </w:r>
        <w:r>
          <w:rPr>
            <w:noProof/>
            <w:webHidden/>
          </w:rPr>
          <w:fldChar w:fldCharType="end"/>
        </w:r>
      </w:hyperlink>
    </w:p>
    <w:p w14:paraId="4C12CE40" w14:textId="5EEAB4F4"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81" w:history="1">
        <w:r w:rsidRPr="00485FF8">
          <w:rPr>
            <w:rStyle w:val="Hypertextovodkaz"/>
            <w:noProof/>
          </w:rPr>
          <w:t>Tabulka 28: Plán přímých investičních nákladů na projekty.</w:t>
        </w:r>
        <w:r>
          <w:rPr>
            <w:noProof/>
            <w:webHidden/>
          </w:rPr>
          <w:tab/>
        </w:r>
        <w:r>
          <w:rPr>
            <w:noProof/>
            <w:webHidden/>
          </w:rPr>
          <w:fldChar w:fldCharType="begin"/>
        </w:r>
        <w:r>
          <w:rPr>
            <w:noProof/>
            <w:webHidden/>
          </w:rPr>
          <w:instrText xml:space="preserve"> PAGEREF _Toc178771381 \h </w:instrText>
        </w:r>
        <w:r>
          <w:rPr>
            <w:noProof/>
            <w:webHidden/>
          </w:rPr>
        </w:r>
        <w:r>
          <w:rPr>
            <w:noProof/>
            <w:webHidden/>
          </w:rPr>
          <w:fldChar w:fldCharType="separate"/>
        </w:r>
        <w:r>
          <w:rPr>
            <w:noProof/>
            <w:webHidden/>
          </w:rPr>
          <w:t>58</w:t>
        </w:r>
        <w:r>
          <w:rPr>
            <w:noProof/>
            <w:webHidden/>
          </w:rPr>
          <w:fldChar w:fldCharType="end"/>
        </w:r>
      </w:hyperlink>
    </w:p>
    <w:p w14:paraId="087F4585" w14:textId="3A8C89A3"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82" w:history="1">
        <w:r w:rsidRPr="00485FF8">
          <w:rPr>
            <w:rStyle w:val="Hypertextovodkaz"/>
            <w:noProof/>
          </w:rPr>
          <w:t>Tabulka 29: Odpovědnosti za životní cyklus dokumentu IK.</w:t>
        </w:r>
        <w:r>
          <w:rPr>
            <w:noProof/>
            <w:webHidden/>
          </w:rPr>
          <w:tab/>
        </w:r>
        <w:r>
          <w:rPr>
            <w:noProof/>
            <w:webHidden/>
          </w:rPr>
          <w:fldChar w:fldCharType="begin"/>
        </w:r>
        <w:r>
          <w:rPr>
            <w:noProof/>
            <w:webHidden/>
          </w:rPr>
          <w:instrText xml:space="preserve"> PAGEREF _Toc178771382 \h </w:instrText>
        </w:r>
        <w:r>
          <w:rPr>
            <w:noProof/>
            <w:webHidden/>
          </w:rPr>
        </w:r>
        <w:r>
          <w:rPr>
            <w:noProof/>
            <w:webHidden/>
          </w:rPr>
          <w:fldChar w:fldCharType="separate"/>
        </w:r>
        <w:r>
          <w:rPr>
            <w:noProof/>
            <w:webHidden/>
          </w:rPr>
          <w:t>63</w:t>
        </w:r>
        <w:r>
          <w:rPr>
            <w:noProof/>
            <w:webHidden/>
          </w:rPr>
          <w:fldChar w:fldCharType="end"/>
        </w:r>
      </w:hyperlink>
    </w:p>
    <w:p w14:paraId="159AC022" w14:textId="2CD0A214"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83" w:history="1">
        <w:r w:rsidRPr="00485FF8">
          <w:rPr>
            <w:rStyle w:val="Hypertextovodkaz"/>
            <w:rFonts w:eastAsia="Arial"/>
            <w:noProof/>
          </w:rPr>
          <w:t xml:space="preserve">Tabulka </w:t>
        </w:r>
        <w:r w:rsidRPr="00485FF8">
          <w:rPr>
            <w:rStyle w:val="Hypertextovodkaz"/>
            <w:noProof/>
          </w:rPr>
          <w:t>30</w:t>
        </w:r>
        <w:r w:rsidRPr="00485FF8">
          <w:rPr>
            <w:rStyle w:val="Hypertextovodkaz"/>
            <w:rFonts w:eastAsia="Arial"/>
            <w:noProof/>
          </w:rPr>
          <w:t>: Odpovědnosti</w:t>
        </w:r>
        <w:r w:rsidRPr="00485FF8">
          <w:rPr>
            <w:rStyle w:val="Hypertextovodkaz"/>
            <w:rFonts w:eastAsia="Arial" w:cs="Arial"/>
            <w:noProof/>
          </w:rPr>
          <w:t xml:space="preserve"> za realizaci IK úřadu</w:t>
        </w:r>
        <w:r>
          <w:rPr>
            <w:noProof/>
            <w:webHidden/>
          </w:rPr>
          <w:tab/>
        </w:r>
        <w:r>
          <w:rPr>
            <w:noProof/>
            <w:webHidden/>
          </w:rPr>
          <w:fldChar w:fldCharType="begin"/>
        </w:r>
        <w:r>
          <w:rPr>
            <w:noProof/>
            <w:webHidden/>
          </w:rPr>
          <w:instrText xml:space="preserve"> PAGEREF _Toc178771383 \h </w:instrText>
        </w:r>
        <w:r>
          <w:rPr>
            <w:noProof/>
            <w:webHidden/>
          </w:rPr>
        </w:r>
        <w:r>
          <w:rPr>
            <w:noProof/>
            <w:webHidden/>
          </w:rPr>
          <w:fldChar w:fldCharType="separate"/>
        </w:r>
        <w:r>
          <w:rPr>
            <w:noProof/>
            <w:webHidden/>
          </w:rPr>
          <w:t>64</w:t>
        </w:r>
        <w:r>
          <w:rPr>
            <w:noProof/>
            <w:webHidden/>
          </w:rPr>
          <w:fldChar w:fldCharType="end"/>
        </w:r>
      </w:hyperlink>
    </w:p>
    <w:p w14:paraId="6CC99065" w14:textId="43D161FF" w:rsidR="000C75BA" w:rsidRDefault="000C75BA">
      <w:pPr>
        <w:pStyle w:val="Seznamobrzk"/>
        <w:tabs>
          <w:tab w:val="right" w:leader="dot" w:pos="9038"/>
        </w:tabs>
        <w:rPr>
          <w:rFonts w:asciiTheme="minorHAnsi" w:eastAsiaTheme="minorEastAsia" w:hAnsiTheme="minorHAnsi" w:cstheme="minorBidi"/>
          <w:noProof/>
          <w:kern w:val="2"/>
          <w:sz w:val="24"/>
          <w:szCs w:val="24"/>
          <w14:ligatures w14:val="standardContextual"/>
        </w:rPr>
      </w:pPr>
      <w:hyperlink w:anchor="_Toc178771384" w:history="1">
        <w:r w:rsidRPr="00485FF8">
          <w:rPr>
            <w:rStyle w:val="Hypertextovodkaz"/>
            <w:rFonts w:eastAsia="Arial"/>
            <w:noProof/>
          </w:rPr>
          <w:t xml:space="preserve">Tabulka </w:t>
        </w:r>
        <w:r w:rsidRPr="00485FF8">
          <w:rPr>
            <w:rStyle w:val="Hypertextovodkaz"/>
            <w:noProof/>
          </w:rPr>
          <w:t>31</w:t>
        </w:r>
        <w:r w:rsidRPr="00485FF8">
          <w:rPr>
            <w:rStyle w:val="Hypertextovodkaz"/>
            <w:rFonts w:eastAsia="Arial"/>
            <w:noProof/>
          </w:rPr>
          <w:t>: Základní pojmy a zkratky</w:t>
        </w:r>
        <w:r>
          <w:rPr>
            <w:noProof/>
            <w:webHidden/>
          </w:rPr>
          <w:tab/>
        </w:r>
        <w:r>
          <w:rPr>
            <w:noProof/>
            <w:webHidden/>
          </w:rPr>
          <w:fldChar w:fldCharType="begin"/>
        </w:r>
        <w:r>
          <w:rPr>
            <w:noProof/>
            <w:webHidden/>
          </w:rPr>
          <w:instrText xml:space="preserve"> PAGEREF _Toc178771384 \h </w:instrText>
        </w:r>
        <w:r>
          <w:rPr>
            <w:noProof/>
            <w:webHidden/>
          </w:rPr>
        </w:r>
        <w:r>
          <w:rPr>
            <w:noProof/>
            <w:webHidden/>
          </w:rPr>
          <w:fldChar w:fldCharType="separate"/>
        </w:r>
        <w:r>
          <w:rPr>
            <w:noProof/>
            <w:webHidden/>
          </w:rPr>
          <w:t>65</w:t>
        </w:r>
        <w:r>
          <w:rPr>
            <w:noProof/>
            <w:webHidden/>
          </w:rPr>
          <w:fldChar w:fldCharType="end"/>
        </w:r>
      </w:hyperlink>
    </w:p>
    <w:p w14:paraId="41CA0697" w14:textId="0BB56DCD" w:rsidR="00E4223C" w:rsidRPr="00CB3024" w:rsidRDefault="00E4223C" w:rsidP="007A0E16">
      <w:pPr>
        <w:jc w:val="left"/>
        <w:rPr>
          <w:lang w:eastAsia="en-US"/>
        </w:rPr>
      </w:pPr>
      <w:r w:rsidRPr="00CB3024">
        <w:rPr>
          <w:rFonts w:cs="Arial"/>
          <w:color w:val="000000"/>
          <w:szCs w:val="22"/>
        </w:rPr>
        <w:lastRenderedPageBreak/>
        <w:fldChar w:fldCharType="end"/>
      </w:r>
    </w:p>
    <w:p w14:paraId="7E6B968F" w14:textId="4EB9C1E6" w:rsidR="00E4223C" w:rsidRPr="00CB3024" w:rsidRDefault="33EC75D1" w:rsidP="0629CA91">
      <w:pPr>
        <w:pStyle w:val="Nadpis2"/>
        <w:jc w:val="left"/>
      </w:pPr>
      <w:bookmarkStart w:id="520" w:name="_Toc178771336"/>
      <w:bookmarkEnd w:id="507"/>
      <w:r>
        <w:t>Seznam literatury</w:t>
      </w:r>
      <w:bookmarkEnd w:id="520"/>
    </w:p>
    <w:p w14:paraId="4454E134" w14:textId="2A47139E" w:rsidR="00E034BF" w:rsidRPr="00CB3024" w:rsidRDefault="009D65AA" w:rsidP="007237DF">
      <w:pPr>
        <w:pStyle w:val="Nvodnkomente"/>
      </w:pPr>
      <w:r w:rsidRPr="00CB3024">
        <w:t xml:space="preserve">Doplňte interní </w:t>
      </w:r>
      <w:r w:rsidR="001E1BA8" w:rsidRPr="00CB3024">
        <w:t xml:space="preserve">řídící dokumenty, které jsou </w:t>
      </w:r>
      <w:r w:rsidR="00775C11" w:rsidRPr="00CB3024">
        <w:t xml:space="preserve">popisují řízení či strategii </w:t>
      </w:r>
      <w:r w:rsidR="000B4EF9" w:rsidRPr="00CB3024">
        <w:t xml:space="preserve">vašeho </w:t>
      </w:r>
      <w:r w:rsidR="00775C11" w:rsidRPr="00CB3024">
        <w:t>úřadu</w:t>
      </w:r>
      <w:r w:rsidR="00E034BF" w:rsidRPr="00CB3024">
        <w:t>.</w:t>
      </w:r>
      <w:r w:rsidR="000B4EF9" w:rsidRPr="00CB3024">
        <w:t xml:space="preserve"> Doplňte relevantní </w:t>
      </w:r>
      <w:r w:rsidR="00366A0A" w:rsidRPr="00CB3024">
        <w:t>nařízení, zákony, směrnice, vyhlášky, které jsou relevantní pro úřad.</w:t>
      </w:r>
    </w:p>
    <w:p w14:paraId="007BE5A3" w14:textId="4652D781" w:rsidR="00E4223C" w:rsidRPr="00CB3024" w:rsidRDefault="00E4223C" w:rsidP="007A0E16">
      <w:pPr>
        <w:spacing w:after="120"/>
        <w:jc w:val="left"/>
      </w:pPr>
      <w:r w:rsidRPr="00CB3024">
        <w:t>Koncepce je v souladu a respektuje především:</w:t>
      </w:r>
    </w:p>
    <w:p w14:paraId="2C255118" w14:textId="77777777" w:rsidR="00E4223C" w:rsidRPr="00CB3024" w:rsidRDefault="00E4223C" w:rsidP="00774E6C">
      <w:pPr>
        <w:pStyle w:val="Odstavecseseznamem"/>
        <w:numPr>
          <w:ilvl w:val="0"/>
          <w:numId w:val="1"/>
        </w:numPr>
        <w:tabs>
          <w:tab w:val="left" w:pos="426"/>
        </w:tabs>
        <w:jc w:val="left"/>
      </w:pPr>
      <w:r w:rsidRPr="00CB3024">
        <w:t xml:space="preserve">nařízení Evropského parlamentu a Rady (EU) 2016/679 ze dne 27/04/2016 o ochraně fyzických osob v souvislosti se zpracováním osobních údajů a o volném pohybu těchto údajů a o zrušení směrnice 95/46/ES (Obecné nařízení o ochraně osobních </w:t>
      </w:r>
      <w:proofErr w:type="gramStart"/>
      <w:r w:rsidRPr="00CB3024">
        <w:t>údajů - GDPR</w:t>
      </w:r>
      <w:proofErr w:type="gramEnd"/>
      <w:r w:rsidRPr="00CB3024">
        <w:t>);</w:t>
      </w:r>
    </w:p>
    <w:p w14:paraId="024D1A3A" w14:textId="2B90C9C1" w:rsidR="00E4223C" w:rsidRPr="00CB3024" w:rsidRDefault="00E4223C" w:rsidP="00774E6C">
      <w:pPr>
        <w:pStyle w:val="Odstavecseseznamem"/>
        <w:numPr>
          <w:ilvl w:val="0"/>
          <w:numId w:val="1"/>
        </w:numPr>
        <w:tabs>
          <w:tab w:val="left" w:pos="426"/>
        </w:tabs>
        <w:jc w:val="left"/>
      </w:pPr>
      <w:r w:rsidRPr="00CB3024">
        <w:t>nařízení Evropského parlamentu a Rady (EU) č. 910/2014 ze dne 23. července 2014 o elektronické identifikaci a službách vytvářejících důvěru pro elektronické transakce na vnitřním trhu a o zrušení směrnice 1999/93/ES (</w:t>
      </w:r>
      <w:proofErr w:type="spellStart"/>
      <w:r w:rsidRPr="00CB3024">
        <w:t>eIDAS</w:t>
      </w:r>
      <w:proofErr w:type="spellEnd"/>
      <w:r w:rsidRPr="00CB3024">
        <w:t>);</w:t>
      </w:r>
    </w:p>
    <w:p w14:paraId="62F3D695" w14:textId="77777777" w:rsidR="00E4223C" w:rsidRPr="00CB3024" w:rsidRDefault="00E4223C" w:rsidP="00774E6C">
      <w:pPr>
        <w:pStyle w:val="Odstavecseseznamem"/>
        <w:numPr>
          <w:ilvl w:val="0"/>
          <w:numId w:val="1"/>
        </w:numPr>
        <w:tabs>
          <w:tab w:val="left" w:pos="426"/>
        </w:tabs>
        <w:jc w:val="left"/>
      </w:pPr>
      <w:r w:rsidRPr="00CB3024">
        <w:t>směrnici Evropského parlamentu a Rady (EU) 2016/2102 ze dne 26. října 2016 o přístupnosti internetových stránek a mobilních aplikací subjektů veřejného sektoru;</w:t>
      </w:r>
    </w:p>
    <w:p w14:paraId="3F7BFA78" w14:textId="77777777" w:rsidR="00E4223C" w:rsidRPr="00CB3024" w:rsidRDefault="00E4223C" w:rsidP="00774E6C">
      <w:pPr>
        <w:pStyle w:val="Odstavecseseznamem"/>
        <w:numPr>
          <w:ilvl w:val="0"/>
          <w:numId w:val="1"/>
        </w:numPr>
        <w:jc w:val="left"/>
      </w:pPr>
      <w:r w:rsidRPr="00CB3024">
        <w:t>směrnici Evropského parlamentu a Rady 2009/24/ES ze dne 23. dubna 2009, o právní ochraně počítačových programů;</w:t>
      </w:r>
    </w:p>
    <w:p w14:paraId="1244A8B6" w14:textId="77777777" w:rsidR="00E4223C" w:rsidRPr="00CB3024" w:rsidRDefault="00E4223C" w:rsidP="00774E6C">
      <w:pPr>
        <w:pStyle w:val="Odstavecseseznamem"/>
        <w:numPr>
          <w:ilvl w:val="0"/>
          <w:numId w:val="1"/>
        </w:numPr>
        <w:jc w:val="left"/>
      </w:pPr>
      <w:r w:rsidRPr="00CB3024">
        <w:t>zákon č. 365/2000 Sb., ve znění pozdějších předpisů;</w:t>
      </w:r>
    </w:p>
    <w:p w14:paraId="6F08FCCC" w14:textId="77777777" w:rsidR="00E4223C" w:rsidRPr="00CB3024" w:rsidRDefault="00E4223C" w:rsidP="00774E6C">
      <w:pPr>
        <w:pStyle w:val="Odstavecseseznamem"/>
        <w:numPr>
          <w:ilvl w:val="0"/>
          <w:numId w:val="1"/>
        </w:numPr>
        <w:spacing w:after="120"/>
        <w:jc w:val="left"/>
      </w:pPr>
      <w:r w:rsidRPr="00CB3024">
        <w:t>zákon č. 181/2014 Sb., o kybernetické bezpečnosti ve znění pozdějších předpisů;</w:t>
      </w:r>
    </w:p>
    <w:p w14:paraId="46D6FE2B" w14:textId="77777777" w:rsidR="00E4223C" w:rsidRPr="00CB3024" w:rsidRDefault="00E4223C" w:rsidP="00774E6C">
      <w:pPr>
        <w:pStyle w:val="Odstavecseseznamem"/>
        <w:numPr>
          <w:ilvl w:val="0"/>
          <w:numId w:val="1"/>
        </w:numPr>
        <w:tabs>
          <w:tab w:val="left" w:pos="426"/>
        </w:tabs>
        <w:jc w:val="left"/>
      </w:pPr>
      <w:r w:rsidRPr="00CB3024">
        <w:t>zákon č. 99/2019 Sb., o přístupnosti internetových stránek a mobilních aplikací a o změně zákona č. 365/2000 Sb., o informačních systémech veřejné správy a o změně některých dalších zákonů, ve znění pozdějších předpisů;</w:t>
      </w:r>
    </w:p>
    <w:p w14:paraId="40E18C5E" w14:textId="77777777" w:rsidR="00E4223C" w:rsidRPr="00CB3024" w:rsidRDefault="00E4223C" w:rsidP="00774E6C">
      <w:pPr>
        <w:pStyle w:val="Odstavecseseznamem"/>
        <w:numPr>
          <w:ilvl w:val="0"/>
          <w:numId w:val="1"/>
        </w:numPr>
        <w:tabs>
          <w:tab w:val="left" w:pos="426"/>
        </w:tabs>
        <w:jc w:val="left"/>
      </w:pPr>
      <w:r w:rsidRPr="00CB3024">
        <w:t>zákon č. 499/2004 Sb. o archivnictví a spisové službě a o změně některých zákonů ve znění pozdějších předpisů.</w:t>
      </w:r>
    </w:p>
    <w:p w14:paraId="27D2B656" w14:textId="77777777" w:rsidR="00E4223C" w:rsidRPr="00CB3024" w:rsidRDefault="00E4223C" w:rsidP="00774E6C">
      <w:pPr>
        <w:pStyle w:val="Odstavecseseznamem"/>
        <w:numPr>
          <w:ilvl w:val="0"/>
          <w:numId w:val="1"/>
        </w:numPr>
        <w:tabs>
          <w:tab w:val="left" w:pos="426"/>
        </w:tabs>
        <w:jc w:val="left"/>
      </w:pPr>
      <w:r w:rsidRPr="00CB3024">
        <w:t>zákon č. 412/2005 Sb., o ochraně utajovaných informací a o bezpečnostní způsobilosti ve znění pozdějších předpisů;</w:t>
      </w:r>
    </w:p>
    <w:p w14:paraId="59A9BFF5" w14:textId="77777777" w:rsidR="00E4223C" w:rsidRPr="00CB3024" w:rsidRDefault="00E4223C" w:rsidP="00774E6C">
      <w:pPr>
        <w:pStyle w:val="Odstavecseseznamem"/>
        <w:numPr>
          <w:ilvl w:val="0"/>
          <w:numId w:val="1"/>
        </w:numPr>
        <w:tabs>
          <w:tab w:val="left" w:pos="426"/>
        </w:tabs>
        <w:jc w:val="left"/>
      </w:pPr>
      <w:r w:rsidRPr="00CB3024">
        <w:t>zákon č. 250/2017 Sb., o elektronické identifikaci ve znění pozdějších předpisů;</w:t>
      </w:r>
    </w:p>
    <w:p w14:paraId="6035F51D" w14:textId="77777777" w:rsidR="00E4223C" w:rsidRPr="00CB3024" w:rsidRDefault="00E4223C" w:rsidP="00774E6C">
      <w:pPr>
        <w:pStyle w:val="Odstavecseseznamem"/>
        <w:numPr>
          <w:ilvl w:val="0"/>
          <w:numId w:val="1"/>
        </w:numPr>
        <w:tabs>
          <w:tab w:val="left" w:pos="426"/>
        </w:tabs>
        <w:jc w:val="left"/>
      </w:pPr>
      <w:r w:rsidRPr="00CB3024">
        <w:t>zákon č. 297/2016 Sb., o službách vytvářejících důvěru pro elektronické transakce ve znění pozdějších předpisů;</w:t>
      </w:r>
    </w:p>
    <w:p w14:paraId="2E0C819C" w14:textId="77777777" w:rsidR="00E4223C" w:rsidRPr="00CB3024" w:rsidRDefault="00E4223C" w:rsidP="00774E6C">
      <w:pPr>
        <w:pStyle w:val="Odstavecseseznamem"/>
        <w:numPr>
          <w:ilvl w:val="0"/>
          <w:numId w:val="1"/>
        </w:numPr>
        <w:spacing w:after="120"/>
        <w:jc w:val="left"/>
      </w:pPr>
      <w:r w:rsidRPr="00CB3024">
        <w:t>vyhlášku č. 529/2006 Sb., o dlouhodobém řízení informačních systémů veřejné správy;</w:t>
      </w:r>
    </w:p>
    <w:p w14:paraId="30D51244" w14:textId="77777777" w:rsidR="00E4223C" w:rsidRPr="00CB3024" w:rsidRDefault="00E4223C" w:rsidP="00774E6C">
      <w:pPr>
        <w:pStyle w:val="Odstavecseseznamem"/>
        <w:numPr>
          <w:ilvl w:val="0"/>
          <w:numId w:val="1"/>
        </w:numPr>
        <w:spacing w:after="120"/>
        <w:jc w:val="left"/>
      </w:pPr>
      <w:r w:rsidRPr="00CB3024">
        <w:t>vyhlášku č. 530/2006 Sb., o postupech atestačních středisek při posuzování dlouhodobého řízení ISVS;</w:t>
      </w:r>
    </w:p>
    <w:p w14:paraId="792A9750" w14:textId="77777777" w:rsidR="00E4223C" w:rsidRPr="00CB3024" w:rsidRDefault="00E4223C" w:rsidP="00774E6C">
      <w:pPr>
        <w:pStyle w:val="Odstavecseseznamem"/>
        <w:numPr>
          <w:ilvl w:val="0"/>
          <w:numId w:val="1"/>
        </w:numPr>
        <w:spacing w:after="120"/>
        <w:jc w:val="left"/>
      </w:pPr>
      <w:r w:rsidRPr="00CB3024">
        <w:t xml:space="preserve">vyhlášku č. 82/2018 Sb., o bezpečnostních opatřeních, kybernetických bezpečnostních incidentech, reaktivních opatřeních, náležitostech podání v oblasti kybernetické bezpečnosti a likvidaci dat (vyhláška o kybernetické bezpečnosti); </w:t>
      </w:r>
    </w:p>
    <w:p w14:paraId="71FBC561" w14:textId="77777777" w:rsidR="00E4223C" w:rsidRPr="00CB3024" w:rsidRDefault="00E4223C" w:rsidP="00774E6C">
      <w:pPr>
        <w:pStyle w:val="Odstavecseseznamem"/>
        <w:numPr>
          <w:ilvl w:val="0"/>
          <w:numId w:val="1"/>
        </w:numPr>
        <w:spacing w:after="120"/>
        <w:jc w:val="left"/>
      </w:pPr>
      <w:r w:rsidRPr="00CB3024">
        <w:t xml:space="preserve">vyhlášku č. 317/2014 Sb., o významných informačních systémech a jejich určujících kritériích, ve znění pozdějších předpisů; </w:t>
      </w:r>
    </w:p>
    <w:p w14:paraId="62D01B0A" w14:textId="77777777" w:rsidR="00E4223C" w:rsidRPr="00CB3024" w:rsidRDefault="00E4223C" w:rsidP="00774E6C">
      <w:pPr>
        <w:pStyle w:val="Odstavecseseznamem"/>
        <w:numPr>
          <w:ilvl w:val="0"/>
          <w:numId w:val="1"/>
        </w:numPr>
        <w:spacing w:after="120"/>
        <w:jc w:val="left"/>
      </w:pPr>
      <w:r w:rsidRPr="00CB3024">
        <w:t xml:space="preserve">nařízení vlády č. 432/2010 Sb., o kritériích pro určení prvku kritické infrastruktury; </w:t>
      </w:r>
    </w:p>
    <w:p w14:paraId="64AA31C3" w14:textId="77777777" w:rsidR="00E4223C" w:rsidRPr="00CB3024" w:rsidRDefault="00E4223C" w:rsidP="00774E6C">
      <w:pPr>
        <w:pStyle w:val="Odstavecseseznamem"/>
        <w:numPr>
          <w:ilvl w:val="0"/>
          <w:numId w:val="1"/>
        </w:numPr>
        <w:spacing w:after="120"/>
        <w:jc w:val="left"/>
      </w:pPr>
      <w:r w:rsidRPr="00CB3024">
        <w:t>usnesení vlády České republiky č. 139/2018 k 5. aktualizaci Seznamu prvků kritické infrastruktury, jejichž provozovatelem je organizační složka státu;</w:t>
      </w:r>
    </w:p>
    <w:p w14:paraId="7043EB97" w14:textId="77777777" w:rsidR="00E4223C" w:rsidRPr="00CB3024" w:rsidRDefault="00E4223C" w:rsidP="00774E6C">
      <w:pPr>
        <w:pStyle w:val="Odstavecseseznamem"/>
        <w:numPr>
          <w:ilvl w:val="0"/>
          <w:numId w:val="1"/>
        </w:numPr>
        <w:spacing w:after="120"/>
        <w:jc w:val="left"/>
      </w:pPr>
      <w:r w:rsidRPr="00CB3024">
        <w:t xml:space="preserve">usnesení vlády České republiky ze dne 3. října 2018 č. 629; </w:t>
      </w:r>
    </w:p>
    <w:p w14:paraId="78B1F351" w14:textId="77777777" w:rsidR="00E4223C" w:rsidRPr="00CB3024" w:rsidRDefault="00E4223C" w:rsidP="00774E6C">
      <w:pPr>
        <w:pStyle w:val="Odstavecseseznamem"/>
        <w:numPr>
          <w:ilvl w:val="0"/>
          <w:numId w:val="1"/>
        </w:numPr>
        <w:spacing w:after="120"/>
        <w:jc w:val="left"/>
      </w:pPr>
      <w:r w:rsidRPr="00CB3024">
        <w:t>usnesení vlády České republiky č. 889/2015 k dalšímu rozvoji informačních a komunikačních služeb veřejné správy ve znění pozdějších změn;</w:t>
      </w:r>
    </w:p>
    <w:p w14:paraId="5DD0672E" w14:textId="77777777" w:rsidR="00E4223C" w:rsidRPr="00CB3024" w:rsidRDefault="00E4223C" w:rsidP="00774E6C">
      <w:pPr>
        <w:pStyle w:val="Odstavecseseznamem"/>
        <w:numPr>
          <w:ilvl w:val="0"/>
          <w:numId w:val="1"/>
        </w:numPr>
        <w:spacing w:after="120"/>
        <w:jc w:val="left"/>
      </w:pPr>
      <w:r w:rsidRPr="00CB3024">
        <w:t>usnesení vlády ČR ze dne 20. 06. 2001 č. 624, o Pravidlech, zásadách a způsobu zabezpečování kontroly užívání počítačových programů;</w:t>
      </w:r>
    </w:p>
    <w:p w14:paraId="1F133A30" w14:textId="77777777" w:rsidR="00E4223C" w:rsidRPr="00CB3024" w:rsidRDefault="00E4223C" w:rsidP="00774E6C">
      <w:pPr>
        <w:pStyle w:val="Odstavecseseznamem"/>
        <w:numPr>
          <w:ilvl w:val="0"/>
          <w:numId w:val="1"/>
        </w:numPr>
        <w:spacing w:after="120"/>
        <w:jc w:val="left"/>
      </w:pPr>
      <w:r w:rsidRPr="00CB3024">
        <w:t>usnesení vlády České republiky ze dne 15. června 2020 č. 644, kterým se schvalují implementační plány a novely dokumentů Digitálního Česka;</w:t>
      </w:r>
    </w:p>
    <w:p w14:paraId="3FABFB2F" w14:textId="524134A1" w:rsidR="00E4223C" w:rsidRPr="00CB3024" w:rsidRDefault="00E4223C" w:rsidP="007A0E16">
      <w:pPr>
        <w:spacing w:after="120"/>
        <w:jc w:val="left"/>
        <w:rPr>
          <w:highlight w:val="yellow"/>
        </w:rPr>
      </w:pPr>
      <w:r w:rsidRPr="00CB3024">
        <w:rPr>
          <w:highlight w:val="yellow"/>
        </w:rPr>
        <w:t>Koncepce je v souladu a respektuje především následující</w:t>
      </w:r>
      <w:r w:rsidRPr="00CB3024" w:rsidDel="00A279F0">
        <w:rPr>
          <w:highlight w:val="yellow"/>
        </w:rPr>
        <w:t xml:space="preserve"> </w:t>
      </w:r>
      <w:r w:rsidRPr="00CB3024">
        <w:rPr>
          <w:highlight w:val="yellow"/>
        </w:rPr>
        <w:t>interní akty řízení:</w:t>
      </w:r>
    </w:p>
    <w:p w14:paraId="43D0194F" w14:textId="5EE3842F" w:rsidR="0063224B" w:rsidRPr="00CB3024" w:rsidRDefault="00E4223C" w:rsidP="00774E6C">
      <w:pPr>
        <w:pStyle w:val="Odstavecseseznamem"/>
        <w:numPr>
          <w:ilvl w:val="0"/>
          <w:numId w:val="1"/>
        </w:numPr>
        <w:jc w:val="left"/>
        <w:rPr>
          <w:highlight w:val="yellow"/>
        </w:rPr>
      </w:pPr>
      <w:r w:rsidRPr="00CB3024">
        <w:rPr>
          <w:highlight w:val="yellow"/>
        </w:rPr>
        <w:t xml:space="preserve">nařízení </w:t>
      </w:r>
      <w:proofErr w:type="spellStart"/>
      <w:r w:rsidR="00AE72F8" w:rsidRPr="00CB3024">
        <w:rPr>
          <w:highlight w:val="yellow"/>
        </w:rPr>
        <w:t>xy</w:t>
      </w:r>
      <w:proofErr w:type="spellEnd"/>
    </w:p>
    <w:p w14:paraId="0820FDC6" w14:textId="46361F0C" w:rsidR="00E4223C" w:rsidRPr="00CB3024" w:rsidRDefault="00E4223C" w:rsidP="00774E6C">
      <w:pPr>
        <w:pStyle w:val="Odstavecseseznamem"/>
        <w:numPr>
          <w:ilvl w:val="0"/>
          <w:numId w:val="1"/>
        </w:numPr>
        <w:tabs>
          <w:tab w:val="left" w:pos="426"/>
        </w:tabs>
        <w:jc w:val="left"/>
        <w:rPr>
          <w:highlight w:val="yellow"/>
        </w:rPr>
      </w:pPr>
    </w:p>
    <w:p w14:paraId="4C071525" w14:textId="696843AE" w:rsidR="00E4223C" w:rsidRPr="00CB3024" w:rsidRDefault="5AB0BE7B" w:rsidP="0629CA91">
      <w:pPr>
        <w:pStyle w:val="Nadpis1"/>
        <w:keepLines/>
        <w:ind w:left="357" w:hanging="357"/>
        <w:rPr>
          <w:caps/>
        </w:rPr>
      </w:pPr>
      <w:bookmarkStart w:id="521" w:name="_Ref300315968"/>
      <w:bookmarkStart w:id="522" w:name="_Ref300314462"/>
      <w:bookmarkStart w:id="523" w:name="_Toc178771337"/>
      <w:r>
        <w:lastRenderedPageBreak/>
        <w:t>Seznam příloh</w:t>
      </w:r>
      <w:bookmarkEnd w:id="523"/>
    </w:p>
    <w:p w14:paraId="06AB9149" w14:textId="2C9E64B8" w:rsidR="005B2A6B" w:rsidRPr="00CB3024" w:rsidRDefault="009A5A48" w:rsidP="00EB4687">
      <w:pPr>
        <w:pStyle w:val="Nvodnkomente"/>
        <w:rPr>
          <w:lang w:eastAsia="en-US"/>
        </w:rPr>
      </w:pPr>
      <w:r w:rsidRPr="00CB3024">
        <w:rPr>
          <w:lang w:eastAsia="en-US"/>
        </w:rPr>
        <w:t>Tuto kapitulu využijte v případě, že máte vstupy vytvořen</w:t>
      </w:r>
      <w:r w:rsidR="00834446" w:rsidRPr="00CB3024">
        <w:rPr>
          <w:lang w:eastAsia="en-US"/>
        </w:rPr>
        <w:t>é</w:t>
      </w:r>
      <w:r w:rsidRPr="00CB3024">
        <w:rPr>
          <w:lang w:eastAsia="en-US"/>
        </w:rPr>
        <w:t xml:space="preserve"> v samostatných souborech</w:t>
      </w:r>
      <w:r w:rsidR="00834446" w:rsidRPr="00CB3024">
        <w:rPr>
          <w:lang w:eastAsia="en-US"/>
        </w:rPr>
        <w:t xml:space="preserve">, </w:t>
      </w:r>
      <w:r w:rsidRPr="00CB3024">
        <w:rPr>
          <w:lang w:eastAsia="en-US"/>
        </w:rPr>
        <w:t xml:space="preserve">publikované </w:t>
      </w:r>
      <w:r w:rsidR="00EB4687" w:rsidRPr="00CB3024">
        <w:rPr>
          <w:lang w:eastAsia="en-US"/>
        </w:rPr>
        <w:t>na intranetu či zveřejněné na internetu.</w:t>
      </w:r>
    </w:p>
    <w:p w14:paraId="5A400CAD" w14:textId="7F94B332" w:rsidR="00172C71" w:rsidRPr="00CB3024" w:rsidRDefault="000C004E" w:rsidP="00EB4687">
      <w:pPr>
        <w:pStyle w:val="Nvodnkomente"/>
        <w:rPr>
          <w:lang w:eastAsia="en-US"/>
        </w:rPr>
      </w:pPr>
      <w:r w:rsidRPr="00CB3024">
        <w:rPr>
          <w:lang w:eastAsia="en-US"/>
        </w:rPr>
        <w:t xml:space="preserve">Vložte do jednotlivých kapitol </w:t>
      </w:r>
      <w:r w:rsidR="00A91DF2" w:rsidRPr="00CB3024">
        <w:rPr>
          <w:lang w:eastAsia="en-US"/>
        </w:rPr>
        <w:t>vstupy</w:t>
      </w:r>
      <w:r w:rsidR="0097247F" w:rsidRPr="00CB3024">
        <w:rPr>
          <w:lang w:eastAsia="en-US"/>
        </w:rPr>
        <w:t>, které vedete</w:t>
      </w:r>
      <w:r w:rsidR="000575E9" w:rsidRPr="00CB3024">
        <w:rPr>
          <w:lang w:eastAsia="en-US"/>
        </w:rPr>
        <w:t xml:space="preserve"> v</w:t>
      </w:r>
      <w:r w:rsidR="00F04EA4" w:rsidRPr="00CB3024">
        <w:rPr>
          <w:lang w:eastAsia="en-US"/>
        </w:rPr>
        <w:t xml:space="preserve"> jiných zdrojích, je-li možné. Máte-li například </w:t>
      </w:r>
      <w:r w:rsidR="008C2313" w:rsidRPr="00CB3024">
        <w:rPr>
          <w:lang w:eastAsia="en-US"/>
        </w:rPr>
        <w:t>modely úřadu vedené v</w:t>
      </w:r>
      <w:r w:rsidR="00C56D01" w:rsidRPr="00CB3024">
        <w:rPr>
          <w:lang w:eastAsia="en-US"/>
        </w:rPr>
        <w:t xml:space="preserve">e speciálním modelovacím SW a </w:t>
      </w:r>
      <w:r w:rsidR="000A732C" w:rsidRPr="00CB3024">
        <w:rPr>
          <w:lang w:eastAsia="en-US"/>
        </w:rPr>
        <w:t xml:space="preserve">ty jsou uloženy </w:t>
      </w:r>
      <w:r w:rsidR="00A320D7" w:rsidRPr="00CB3024">
        <w:rPr>
          <w:lang w:eastAsia="en-US"/>
        </w:rPr>
        <w:t xml:space="preserve">v úložišti, </w:t>
      </w:r>
      <w:r w:rsidR="003A2986" w:rsidRPr="00CB3024">
        <w:rPr>
          <w:lang w:eastAsia="en-US"/>
        </w:rPr>
        <w:t>pop</w:t>
      </w:r>
      <w:r w:rsidR="00113F71" w:rsidRPr="00CB3024">
        <w:rPr>
          <w:lang w:eastAsia="en-US"/>
        </w:rPr>
        <w:t>i</w:t>
      </w:r>
      <w:r w:rsidR="003A2986" w:rsidRPr="00CB3024">
        <w:rPr>
          <w:lang w:eastAsia="en-US"/>
        </w:rPr>
        <w:t>šte pouze</w:t>
      </w:r>
      <w:r w:rsidR="00113F71" w:rsidRPr="00CB3024">
        <w:rPr>
          <w:lang w:eastAsia="en-US"/>
        </w:rPr>
        <w:t>, že existují</w:t>
      </w:r>
      <w:r w:rsidR="000F1002" w:rsidRPr="00CB3024">
        <w:rPr>
          <w:lang w:eastAsia="en-US"/>
        </w:rPr>
        <w:t xml:space="preserve"> a uveďte </w:t>
      </w:r>
      <w:r w:rsidR="002F222A" w:rsidRPr="00CB3024">
        <w:rPr>
          <w:lang w:eastAsia="en-US"/>
        </w:rPr>
        <w:t>místo uložení.</w:t>
      </w:r>
    </w:p>
    <w:p w14:paraId="346D7E1D" w14:textId="72D3D842" w:rsidR="0081593B" w:rsidRPr="00CB3024" w:rsidRDefault="00067E24" w:rsidP="00EB4687">
      <w:pPr>
        <w:pStyle w:val="Nvodnkomente"/>
        <w:rPr>
          <w:lang w:eastAsia="en-US"/>
        </w:rPr>
      </w:pPr>
      <w:r w:rsidRPr="00CB3024">
        <w:rPr>
          <w:lang w:eastAsia="en-US"/>
        </w:rPr>
        <w:t>Celá t</w:t>
      </w:r>
      <w:r w:rsidR="0081593B" w:rsidRPr="00CB3024">
        <w:rPr>
          <w:lang w:eastAsia="en-US"/>
        </w:rPr>
        <w:t>ato kapitola je volitelná.</w:t>
      </w:r>
    </w:p>
    <w:p w14:paraId="75701D5D" w14:textId="1009C2DB" w:rsidR="00780F17" w:rsidRPr="00CB3024" w:rsidRDefault="0B60E160" w:rsidP="0629CA91">
      <w:pPr>
        <w:pStyle w:val="Nadpis2"/>
        <w:jc w:val="left"/>
      </w:pPr>
      <w:bookmarkStart w:id="524" w:name="_Toc178771338"/>
      <w:r>
        <w:t xml:space="preserve">Přehled agend a kompetencí </w:t>
      </w:r>
      <w:r w:rsidR="123B616E">
        <w:t>úřadu</w:t>
      </w:r>
      <w:bookmarkEnd w:id="524"/>
    </w:p>
    <w:p w14:paraId="3DF1F73A" w14:textId="049C9B7C" w:rsidR="00C5073F" w:rsidRPr="00CB3024" w:rsidRDefault="00C5073F" w:rsidP="00C5073F">
      <w:pPr>
        <w:pStyle w:val="Nvodnkomente"/>
      </w:pPr>
      <w:r w:rsidRPr="00CB3024">
        <w:t xml:space="preserve">Vložte </w:t>
      </w:r>
      <w:r w:rsidR="0026759C" w:rsidRPr="00CB3024">
        <w:t xml:space="preserve">přehled agend, máte-li </w:t>
      </w:r>
      <w:r w:rsidR="00B956E7" w:rsidRPr="00CB3024">
        <w:t xml:space="preserve">zpracováno v samostatném dokumentu, případně vložte odkaz, kde máte </w:t>
      </w:r>
      <w:r w:rsidR="000A7EA1" w:rsidRPr="00CB3024">
        <w:t>publikováno</w:t>
      </w:r>
      <w:r w:rsidRPr="00CB3024">
        <w:t>.</w:t>
      </w:r>
    </w:p>
    <w:p w14:paraId="59FC2DF3" w14:textId="77777777" w:rsidR="00E04CA4" w:rsidRPr="00CB3024" w:rsidRDefault="00E04CA4" w:rsidP="0090131B">
      <w:pPr>
        <w:pStyle w:val="Normlnweb"/>
        <w:shd w:val="clear" w:color="auto" w:fill="FFFFFF"/>
        <w:spacing w:before="0" w:after="150"/>
        <w:ind w:left="360" w:firstLine="0"/>
        <w:rPr>
          <w:rFonts w:ascii="Helvetica" w:hAnsi="Helvetica"/>
          <w:color w:val="333333"/>
          <w:sz w:val="21"/>
          <w:szCs w:val="21"/>
        </w:rPr>
      </w:pPr>
    </w:p>
    <w:p w14:paraId="356227A3" w14:textId="50F47EFD" w:rsidR="00E04CA4" w:rsidRPr="00CB3024" w:rsidRDefault="0B60E160" w:rsidP="0629CA91">
      <w:pPr>
        <w:pStyle w:val="Nadpis2"/>
        <w:jc w:val="left"/>
      </w:pPr>
      <w:bookmarkStart w:id="525" w:name="_Toc178771339"/>
      <w:r>
        <w:t xml:space="preserve">Přehled právních norem upravujících činnost </w:t>
      </w:r>
      <w:r w:rsidR="123B616E">
        <w:t>úřadu</w:t>
      </w:r>
      <w:r>
        <w:t xml:space="preserve"> se vztahem k informačním a komunikačním systémům</w:t>
      </w:r>
      <w:bookmarkEnd w:id="525"/>
    </w:p>
    <w:p w14:paraId="0E537316" w14:textId="09912E45" w:rsidR="00522794" w:rsidRPr="00CB3024" w:rsidRDefault="00C75689" w:rsidP="00C75689">
      <w:pPr>
        <w:pStyle w:val="Nvodnkomente"/>
      </w:pPr>
      <w:r w:rsidRPr="00CB3024">
        <w:t xml:space="preserve">Uveďte </w:t>
      </w:r>
      <w:r w:rsidR="00A12FC4" w:rsidRPr="00CB3024">
        <w:t>relevantní</w:t>
      </w:r>
      <w:r w:rsidRPr="00CB3024">
        <w:t xml:space="preserve"> přehled agend pro váš úřad</w:t>
      </w:r>
      <w:r w:rsidR="00522794" w:rsidRPr="00CB3024">
        <w:t xml:space="preserve">, </w:t>
      </w:r>
      <w:r w:rsidR="00EA7010" w:rsidRPr="00CB3024">
        <w:t>máte-li zpracováno v samostatném dokumentu,</w:t>
      </w:r>
      <w:r w:rsidR="001841D7" w:rsidRPr="00CB3024">
        <w:t xml:space="preserve"> </w:t>
      </w:r>
      <w:r w:rsidR="00522794" w:rsidRPr="00CB3024">
        <w:t>případně vložte odkaz, kde máte publikováno.</w:t>
      </w:r>
    </w:p>
    <w:p w14:paraId="3674D4F9" w14:textId="77777777" w:rsidR="00E04CA4" w:rsidRPr="00CB3024" w:rsidRDefault="00E04CA4" w:rsidP="00E04CA4">
      <w:pPr>
        <w:pStyle w:val="Normlnweb"/>
        <w:shd w:val="clear" w:color="auto" w:fill="FFFFFF"/>
        <w:spacing w:before="0" w:after="150"/>
        <w:ind w:left="360" w:firstLine="0"/>
        <w:rPr>
          <w:rFonts w:ascii="Helvetica" w:hAnsi="Helvetica"/>
          <w:color w:val="333333"/>
          <w:sz w:val="21"/>
          <w:szCs w:val="21"/>
        </w:rPr>
      </w:pPr>
    </w:p>
    <w:p w14:paraId="11A95109" w14:textId="3B1B1E7D" w:rsidR="00F83A21" w:rsidRPr="00CB3024" w:rsidRDefault="0B60E160" w:rsidP="0629CA91">
      <w:pPr>
        <w:pStyle w:val="Nadpis2"/>
        <w:jc w:val="left"/>
      </w:pPr>
      <w:bookmarkStart w:id="526" w:name="_Toc178771340"/>
      <w:r>
        <w:t>Přehled a karty ISVS</w:t>
      </w:r>
      <w:bookmarkEnd w:id="526"/>
    </w:p>
    <w:p w14:paraId="3124ED4D" w14:textId="46BD4E68" w:rsidR="0096585E" w:rsidRPr="00CB3024" w:rsidRDefault="0096585E" w:rsidP="00971662">
      <w:pPr>
        <w:pStyle w:val="Nvodnkomente"/>
      </w:pPr>
      <w:r w:rsidRPr="00CB3024">
        <w:t xml:space="preserve">Vložte karty </w:t>
      </w:r>
      <w:r w:rsidR="00971662" w:rsidRPr="00CB3024">
        <w:t>ISVS</w:t>
      </w:r>
      <w:r w:rsidR="000A7EA1" w:rsidRPr="00CB3024">
        <w:t xml:space="preserve">, </w:t>
      </w:r>
      <w:r w:rsidR="001841D7" w:rsidRPr="00CB3024">
        <w:t xml:space="preserve">máte-li zpracováno v samostatném dokumentu, </w:t>
      </w:r>
      <w:r w:rsidR="000A7EA1" w:rsidRPr="00CB3024">
        <w:t>případně vložte odkaz, kde máte publikováno.</w:t>
      </w:r>
      <w:r w:rsidR="00806027">
        <w:t xml:space="preserve"> Karty IS</w:t>
      </w:r>
      <w:r w:rsidR="002C6DC3">
        <w:t xml:space="preserve"> jsou </w:t>
      </w:r>
      <w:r w:rsidR="003C279B">
        <w:t>využívány například v rámci žádostí o stanovisko OHA</w:t>
      </w:r>
      <w:r w:rsidR="00C82C43">
        <w:t>, v rámci rozvoje IS úřadu, apod.</w:t>
      </w:r>
    </w:p>
    <w:p w14:paraId="1A6D6692" w14:textId="77777777" w:rsidR="00E04CA4" w:rsidRPr="00CB3024" w:rsidRDefault="00E04CA4" w:rsidP="00E04CA4">
      <w:pPr>
        <w:pStyle w:val="Normlnweb"/>
        <w:shd w:val="clear" w:color="auto" w:fill="FFFFFF"/>
        <w:spacing w:before="0" w:after="150"/>
        <w:ind w:left="360" w:firstLine="0"/>
        <w:rPr>
          <w:rFonts w:ascii="Helvetica" w:hAnsi="Helvetica"/>
          <w:color w:val="333333"/>
          <w:sz w:val="21"/>
          <w:szCs w:val="21"/>
        </w:rPr>
      </w:pPr>
    </w:p>
    <w:p w14:paraId="27967421" w14:textId="0042A4CD" w:rsidR="00F83A21" w:rsidRPr="00CB3024" w:rsidRDefault="69095255" w:rsidP="0629CA91">
      <w:pPr>
        <w:pStyle w:val="Nadpis2"/>
        <w:jc w:val="left"/>
      </w:pPr>
      <w:bookmarkStart w:id="527" w:name="_Toc178771341"/>
      <w:r>
        <w:t>Modely úřadu</w:t>
      </w:r>
      <w:bookmarkEnd w:id="527"/>
    </w:p>
    <w:p w14:paraId="6A142BF6" w14:textId="3EE51522" w:rsidR="00E04CA4" w:rsidRPr="00CB3024" w:rsidRDefault="003C76D9" w:rsidP="002C1706">
      <w:pPr>
        <w:pStyle w:val="Nvodnkomente"/>
      </w:pPr>
      <w:r w:rsidRPr="00CB3024">
        <w:t xml:space="preserve">Uveďte, </w:t>
      </w:r>
      <w:r w:rsidR="00E710F7" w:rsidRPr="00CB3024">
        <w:t xml:space="preserve">zda máte </w:t>
      </w:r>
      <w:r w:rsidR="003708CB" w:rsidRPr="00CB3024">
        <w:t>vytvořené modely architektury</w:t>
      </w:r>
      <w:r w:rsidR="00311762" w:rsidRPr="00CB3024">
        <w:t xml:space="preserve"> dle rámce TOGAF</w:t>
      </w:r>
      <w:r w:rsidR="006376CA" w:rsidRPr="00CB3024">
        <w:t xml:space="preserve"> a v modelovacím jazyku </w:t>
      </w:r>
      <w:proofErr w:type="spellStart"/>
      <w:r w:rsidR="006376CA" w:rsidRPr="00CB3024">
        <w:t>ArchiMate</w:t>
      </w:r>
      <w:proofErr w:type="spellEnd"/>
      <w:r w:rsidR="003529EF" w:rsidRPr="00CB3024">
        <w:t xml:space="preserve"> a </w:t>
      </w:r>
      <w:r w:rsidR="0049742F" w:rsidRPr="00CB3024">
        <w:t xml:space="preserve">popište </w:t>
      </w:r>
      <w:r w:rsidR="00923DC4" w:rsidRPr="00CB3024">
        <w:t xml:space="preserve">místo </w:t>
      </w:r>
      <w:r w:rsidR="0049742F" w:rsidRPr="00CB3024">
        <w:t>uložení</w:t>
      </w:r>
      <w:r w:rsidR="00923DC4" w:rsidRPr="00CB3024">
        <w:t>, například centrální úložiště</w:t>
      </w:r>
      <w:r w:rsidR="00D876FE" w:rsidRPr="00CB3024">
        <w:t xml:space="preserve"> </w:t>
      </w:r>
      <w:proofErr w:type="spellStart"/>
      <w:r w:rsidR="00D876FE" w:rsidRPr="00CB3024">
        <w:t>eGovermentu</w:t>
      </w:r>
      <w:proofErr w:type="spellEnd"/>
      <w:r w:rsidR="00D876FE" w:rsidRPr="00CB3024">
        <w:t xml:space="preserve">, </w:t>
      </w:r>
      <w:r w:rsidR="00750168" w:rsidRPr="00CB3024">
        <w:t xml:space="preserve">centrální úložiště resortu, centrální úložiště </w:t>
      </w:r>
      <w:r w:rsidR="00C9189E" w:rsidRPr="00CB3024">
        <w:t xml:space="preserve">úřadu, lokální IT </w:t>
      </w:r>
      <w:r w:rsidR="004E46AD" w:rsidRPr="00CB3024">
        <w:t>úložiště</w:t>
      </w:r>
      <w:r w:rsidR="002C1706" w:rsidRPr="00CB3024">
        <w:t xml:space="preserve"> apod</w:t>
      </w:r>
      <w:r w:rsidR="003F4DA4" w:rsidRPr="00CB3024">
        <w:t xml:space="preserve">. </w:t>
      </w:r>
      <w:r w:rsidR="003F4DA4" w:rsidRPr="00CB3024">
        <w:rPr>
          <w:b/>
          <w:bCs/>
        </w:rPr>
        <w:t>vložte odkaz</w:t>
      </w:r>
    </w:p>
    <w:p w14:paraId="027B8357" w14:textId="77777777" w:rsidR="003B6B74" w:rsidRPr="00CB3024" w:rsidRDefault="003B6B74" w:rsidP="003B6B74"/>
    <w:p w14:paraId="51F1CFC2" w14:textId="5A7AAE46" w:rsidR="00F83A21" w:rsidRPr="00CB3024" w:rsidRDefault="0B60E160" w:rsidP="0629CA91">
      <w:pPr>
        <w:pStyle w:val="Nadpis2"/>
        <w:jc w:val="left"/>
      </w:pPr>
      <w:bookmarkStart w:id="528" w:name="_Toc178771342"/>
      <w:r>
        <w:t>Přehled a karty programových/projektových záměrů</w:t>
      </w:r>
      <w:bookmarkEnd w:id="528"/>
    </w:p>
    <w:bookmarkEnd w:id="521"/>
    <w:bookmarkEnd w:id="522"/>
    <w:p w14:paraId="5FF94B64" w14:textId="455A920F" w:rsidR="00780F17" w:rsidRPr="00CB3024" w:rsidRDefault="00E12071" w:rsidP="00C87D2F">
      <w:pPr>
        <w:pStyle w:val="Nvodnkomente"/>
      </w:pPr>
      <w:r w:rsidRPr="00CB3024">
        <w:t xml:space="preserve">Vložte </w:t>
      </w:r>
      <w:r w:rsidR="00521953" w:rsidRPr="00CB3024">
        <w:t xml:space="preserve">karty </w:t>
      </w:r>
      <w:r w:rsidR="000B1309" w:rsidRPr="00CB3024">
        <w:t>programových/projektových záměrů</w:t>
      </w:r>
      <w:r w:rsidR="00B84DD0" w:rsidRPr="00CB3024">
        <w:t xml:space="preserve"> ve formátu dovolujícím zobrazení v MS Word.</w:t>
      </w:r>
      <w:r w:rsidR="009F5B7C" w:rsidRPr="00CB3024">
        <w:t xml:space="preserve"> U</w:t>
      </w:r>
      <w:r w:rsidR="00FF0C12" w:rsidRPr="00CB3024">
        <w:t xml:space="preserve">veďte umístění, případně </w:t>
      </w:r>
      <w:r w:rsidR="003E4615" w:rsidRPr="00CB3024">
        <w:t>přiložte přílohu.</w:t>
      </w:r>
    </w:p>
    <w:p w14:paraId="5D6124B8" w14:textId="77777777" w:rsidR="002B6F0A" w:rsidRPr="00CB3024" w:rsidRDefault="002B6F0A" w:rsidP="0090131B">
      <w:pPr>
        <w:pStyle w:val="Normlnweb"/>
        <w:shd w:val="clear" w:color="auto" w:fill="FFFFFF"/>
        <w:spacing w:before="0" w:after="150"/>
        <w:ind w:left="360" w:firstLine="0"/>
        <w:rPr>
          <w:rFonts w:ascii="Helvetica" w:hAnsi="Helvetica"/>
          <w:color w:val="333333"/>
          <w:sz w:val="21"/>
          <w:szCs w:val="21"/>
        </w:rPr>
      </w:pPr>
    </w:p>
    <w:sectPr w:rsidR="002B6F0A" w:rsidRPr="00CB3024" w:rsidSect="00693B9A">
      <w:pgSz w:w="11906" w:h="16838" w:code="9"/>
      <w:pgMar w:top="1418" w:right="1418" w:bottom="992" w:left="1440" w:header="709"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4B42B" w14:textId="77777777" w:rsidR="001C580B" w:rsidRDefault="001C580B" w:rsidP="00E4223C">
      <w:pPr>
        <w:spacing w:after="0"/>
      </w:pPr>
      <w:r>
        <w:separator/>
      </w:r>
    </w:p>
  </w:endnote>
  <w:endnote w:type="continuationSeparator" w:id="0">
    <w:p w14:paraId="4F75B633" w14:textId="77777777" w:rsidR="001C580B" w:rsidRDefault="001C580B" w:rsidP="00E4223C">
      <w:pPr>
        <w:spacing w:after="0"/>
      </w:pPr>
      <w:r>
        <w:continuationSeparator/>
      </w:r>
    </w:p>
  </w:endnote>
  <w:endnote w:type="continuationNotice" w:id="1">
    <w:p w14:paraId="0FC8A24F" w14:textId="77777777" w:rsidR="001C580B" w:rsidRDefault="001C58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entury Gothic">
    <w:panose1 w:val="020B0502020202020204"/>
    <w:charset w:val="EE"/>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Cn">
    <w:altName w:val="Arial"/>
    <w:charset w:val="00"/>
    <w:family w:val="auto"/>
    <w:pitch w:val="variable"/>
    <w:sig w:usb0="E00002EF" w:usb1="5000205B" w:usb2="0000002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176EE" w14:textId="0216B1DB" w:rsidR="00790FA5" w:rsidRDefault="0080240C">
    <w:pPr>
      <w:pStyle w:val="Zpat"/>
    </w:pPr>
    <w:r>
      <w:rPr>
        <w:noProof/>
      </w:rPr>
      <mc:AlternateContent>
        <mc:Choice Requires="wps">
          <w:drawing>
            <wp:anchor distT="0" distB="0" distL="0" distR="0" simplePos="0" relativeHeight="251658241" behindDoc="0" locked="0" layoutInCell="1" allowOverlap="1" wp14:anchorId="3BB1D542" wp14:editId="0081F2EA">
              <wp:simplePos x="635" y="635"/>
              <wp:positionH relativeFrom="page">
                <wp:align>center</wp:align>
              </wp:positionH>
              <wp:positionV relativeFrom="page">
                <wp:align>bottom</wp:align>
              </wp:positionV>
              <wp:extent cx="956945" cy="345440"/>
              <wp:effectExtent l="0" t="0" r="14605" b="0"/>
              <wp:wrapNone/>
              <wp:docPr id="944187425" name="Textové pole 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40DFB3D" w14:textId="076C4ECC"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B1D542" id="_x0000_t202" coordsize="21600,21600" o:spt="202" path="m,l,21600r21600,l21600,xe">
              <v:stroke joinstyle="miter"/>
              <v:path gradientshapeok="t" o:connecttype="rect"/>
            </v:shapetype>
            <v:shape id="Textové pole 8" o:spid="_x0000_s1026" type="#_x0000_t202" alt="Veřejné informace" style="position:absolute;left:0;text-align:left;margin-left:0;margin-top:0;width:75.35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" filled="f" stroked="f">
              <v:textbox style="mso-fit-shape-to-text:t" inset="0,0,0,15pt">
                <w:txbxContent>
                  <w:p w14:paraId="640DFB3D" w14:textId="076C4ECC"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5FA43" w14:textId="75DA5F87" w:rsidR="007C3012" w:rsidRPr="00492B2C" w:rsidRDefault="007C3012" w:rsidP="009C013F">
    <w:pPr>
      <w:pStyle w:val="Zpat"/>
      <w:jc w:val="right"/>
      <w:rPr>
        <w:i/>
        <w:iCs/>
        <w:sz w:val="16"/>
        <w:szCs w:val="16"/>
      </w:rPr>
    </w:pPr>
    <w:r w:rsidRPr="00492B2C">
      <w:rPr>
        <w:i/>
        <w:iCs/>
        <w:sz w:val="16"/>
        <w:szCs w:val="16"/>
      </w:rPr>
      <w:t xml:space="preserve">Šablona verze </w:t>
    </w:r>
    <w:r w:rsidR="00FB2F3E">
      <w:rPr>
        <w:i/>
        <w:iCs/>
        <w:sz w:val="16"/>
        <w:szCs w:val="16"/>
      </w:rPr>
      <w:t>3</w:t>
    </w:r>
    <w:r>
      <w:rPr>
        <w:i/>
        <w:iCs/>
        <w:sz w:val="16"/>
        <w:szCs w:val="16"/>
      </w:rPr>
      <w:t>.</w:t>
    </w:r>
    <w:proofErr w:type="gramStart"/>
    <w:r>
      <w:rPr>
        <w:i/>
        <w:iCs/>
        <w:sz w:val="16"/>
        <w:szCs w:val="16"/>
      </w:rPr>
      <w:t xml:space="preserve">0 </w:t>
    </w:r>
    <w:r w:rsidRPr="00492B2C">
      <w:rPr>
        <w:i/>
        <w:iCs/>
        <w:sz w:val="16"/>
        <w:szCs w:val="16"/>
      </w:rPr>
      <w:t>–</w:t>
    </w:r>
    <w:r>
      <w:rPr>
        <w:i/>
        <w:iCs/>
        <w:sz w:val="16"/>
        <w:szCs w:val="16"/>
      </w:rPr>
      <w:t xml:space="preserve"> </w:t>
    </w:r>
    <w:r w:rsidR="00FB2F3E">
      <w:rPr>
        <w:i/>
        <w:iCs/>
        <w:sz w:val="16"/>
        <w:szCs w:val="16"/>
      </w:rPr>
      <w:t>říjen</w:t>
    </w:r>
    <w:proofErr w:type="gramEnd"/>
    <w:r w:rsidRPr="00492B2C">
      <w:rPr>
        <w:i/>
        <w:iCs/>
        <w:sz w:val="16"/>
        <w:szCs w:val="16"/>
      </w:rPr>
      <w:t xml:space="preserve"> 202</w:t>
    </w:r>
    <w:r>
      <w:rPr>
        <w:i/>
        <w:iCs/>
        <w:sz w:val="16"/>
        <w:szCs w:val="16"/>
      </w:rPr>
      <w:t>4</w:t>
    </w:r>
  </w:p>
  <w:p w14:paraId="541EC743" w14:textId="558FAA2A" w:rsidR="007C3012" w:rsidRDefault="006C2CB2" w:rsidP="00792CC6">
    <w:pPr>
      <w:tabs>
        <w:tab w:val="left" w:pos="142"/>
        <w:tab w:val="center" w:pos="4536"/>
        <w:tab w:val="right" w:pos="9214"/>
      </w:tabs>
      <w:spacing w:before="80"/>
      <w:jc w:val="center"/>
      <w:rPr>
        <w:i/>
        <w:sz w:val="16"/>
        <w:szCs w:val="16"/>
      </w:rPr>
    </w:pPr>
    <w:r>
      <w:rPr>
        <w:i/>
        <w:iCs/>
        <w:noProof/>
        <w:sz w:val="16"/>
        <w:szCs w:val="16"/>
      </w:rPr>
      <mc:AlternateContent>
        <mc:Choice Requires="wps">
          <w:drawing>
            <wp:anchor distT="0" distB="0" distL="0" distR="0" simplePos="0" relativeHeight="251658242" behindDoc="0" locked="0" layoutInCell="1" allowOverlap="1" wp14:anchorId="22529006" wp14:editId="0E9B151F">
              <wp:simplePos x="0" y="0"/>
              <wp:positionH relativeFrom="page">
                <wp:posOffset>189230</wp:posOffset>
              </wp:positionH>
              <wp:positionV relativeFrom="page">
                <wp:posOffset>10289540</wp:posOffset>
              </wp:positionV>
              <wp:extent cx="956945" cy="345440"/>
              <wp:effectExtent l="0" t="0" r="14605" b="0"/>
              <wp:wrapNone/>
              <wp:docPr id="1646182335" name="Textové pole 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D178ADF" w14:textId="1B3774CA"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529006" id="_x0000_t202" coordsize="21600,21600" o:spt="202" path="m,l,21600r21600,l21600,xe">
              <v:stroke joinstyle="miter"/>
              <v:path gradientshapeok="t" o:connecttype="rect"/>
            </v:shapetype>
            <v:shape id="Textové pole 9" o:spid="_x0000_s1027" type="#_x0000_t202" alt="Veřejné informace" style="position:absolute;left:0;text-align:left;margin-left:14.9pt;margin-top:810.2pt;width:75.35pt;height:27.2pt;z-index:25165824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KtDQIAABw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" filled="f" stroked="f">
              <v:textbox style="mso-fit-shape-to-text:t" inset="0,0,0,15pt">
                <w:txbxContent>
                  <w:p w14:paraId="4D178ADF" w14:textId="1B3774CA"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v:textbox>
              <w10:wrap anchorx="page" anchory="page"/>
            </v:shape>
          </w:pict>
        </mc:Fallback>
      </mc:AlternateContent>
    </w:r>
  </w:p>
  <w:p w14:paraId="3BCF36E6" w14:textId="77777777" w:rsidR="007C3012" w:rsidRDefault="007C3012" w:rsidP="00792CC6">
    <w:pPr>
      <w:tabs>
        <w:tab w:val="left" w:pos="142"/>
        <w:tab w:val="center" w:pos="4536"/>
        <w:tab w:val="right" w:pos="9214"/>
      </w:tabs>
      <w:spacing w:before="80"/>
      <w:jc w:val="center"/>
    </w:pPr>
    <w:r>
      <w:rPr>
        <w:i/>
        <w:sz w:val="16"/>
        <w:szCs w:val="16"/>
      </w:rPr>
      <w:tab/>
    </w:r>
    <w:r w:rsidRPr="220EB2AA">
      <w:rPr>
        <w:i/>
        <w:iCs/>
        <w:noProof/>
        <w:sz w:val="16"/>
        <w:szCs w:val="16"/>
      </w:rPr>
      <w:fldChar w:fldCharType="begin"/>
    </w:r>
    <w:r>
      <w:rPr>
        <w:i/>
        <w:sz w:val="16"/>
        <w:szCs w:val="16"/>
      </w:rPr>
      <w:instrText xml:space="preserve"> PAGE   \* MERGEFORMAT </w:instrText>
    </w:r>
    <w:r w:rsidRPr="220EB2AA">
      <w:rPr>
        <w:i/>
        <w:sz w:val="16"/>
        <w:szCs w:val="16"/>
      </w:rPr>
      <w:fldChar w:fldCharType="separate"/>
    </w:r>
    <w:r w:rsidRPr="00380865">
      <w:rPr>
        <w:i/>
        <w:iCs/>
        <w:noProof/>
        <w:sz w:val="16"/>
        <w:szCs w:val="16"/>
      </w:rPr>
      <w:t>26</w:t>
    </w:r>
    <w:r w:rsidRPr="220EB2AA">
      <w:rPr>
        <w:i/>
        <w:iCs/>
        <w:noProof/>
        <w:sz w:val="16"/>
        <w:szCs w:val="16"/>
      </w:rPr>
      <w:fldChar w:fldCharType="end"/>
    </w:r>
    <w:r w:rsidRPr="220EB2AA">
      <w:rPr>
        <w:rStyle w:val="slostrnky"/>
        <w:i/>
        <w:iCs/>
        <w:sz w:val="16"/>
        <w:szCs w:val="16"/>
      </w:rPr>
      <w:t>/</w:t>
    </w:r>
    <w:r w:rsidRPr="220EB2AA">
      <w:rPr>
        <w:rStyle w:val="slostrnky"/>
        <w:i/>
        <w:iCs/>
        <w:noProof/>
        <w:sz w:val="16"/>
        <w:szCs w:val="16"/>
      </w:rPr>
      <w:fldChar w:fldCharType="begin"/>
    </w:r>
    <w:r w:rsidRPr="00090B3F">
      <w:rPr>
        <w:rStyle w:val="slostrnky"/>
        <w:i/>
        <w:sz w:val="16"/>
        <w:szCs w:val="16"/>
      </w:rPr>
      <w:instrText xml:space="preserve"> NUMPAGES </w:instrText>
    </w:r>
    <w:r w:rsidRPr="220EB2AA">
      <w:rPr>
        <w:rStyle w:val="slostrnky"/>
        <w:i/>
        <w:sz w:val="16"/>
        <w:szCs w:val="16"/>
      </w:rPr>
      <w:fldChar w:fldCharType="separate"/>
    </w:r>
    <w:r>
      <w:rPr>
        <w:rStyle w:val="slostrnky"/>
        <w:i/>
        <w:noProof/>
        <w:sz w:val="16"/>
        <w:szCs w:val="16"/>
      </w:rPr>
      <w:t>112</w:t>
    </w:r>
    <w:r w:rsidRPr="220EB2AA">
      <w:rPr>
        <w:rStyle w:val="slostrnky"/>
        <w:i/>
        <w:iCs/>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C28BB" w14:textId="69AA13DA" w:rsidR="007C3012" w:rsidRPr="00090B3F" w:rsidRDefault="0080240C" w:rsidP="00792CC6">
    <w:pPr>
      <w:tabs>
        <w:tab w:val="left" w:pos="142"/>
        <w:tab w:val="center" w:pos="4536"/>
        <w:tab w:val="right" w:pos="9214"/>
      </w:tabs>
      <w:spacing w:before="80"/>
      <w:jc w:val="center"/>
      <w:rPr>
        <w:i/>
        <w:iCs/>
        <w:sz w:val="16"/>
        <w:szCs w:val="16"/>
      </w:rPr>
    </w:pPr>
    <w:r>
      <w:rPr>
        <w:i/>
        <w:iCs/>
        <w:noProof/>
        <w:sz w:val="16"/>
        <w:szCs w:val="16"/>
      </w:rPr>
      <mc:AlternateContent>
        <mc:Choice Requires="wps">
          <w:drawing>
            <wp:anchor distT="0" distB="0" distL="0" distR="0" simplePos="0" relativeHeight="251658240" behindDoc="0" locked="0" layoutInCell="1" allowOverlap="1" wp14:anchorId="3CC89386" wp14:editId="59BD5B9C">
              <wp:simplePos x="635" y="635"/>
              <wp:positionH relativeFrom="page">
                <wp:align>center</wp:align>
              </wp:positionH>
              <wp:positionV relativeFrom="page">
                <wp:align>bottom</wp:align>
              </wp:positionV>
              <wp:extent cx="956945" cy="345440"/>
              <wp:effectExtent l="0" t="0" r="14605" b="0"/>
              <wp:wrapNone/>
              <wp:docPr id="1927101971" name="Textové pole 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19F0152" w14:textId="5C027AA2"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C89386" id="_x0000_t202" coordsize="21600,21600" o:spt="202" path="m,l,21600r21600,l21600,xe">
              <v:stroke joinstyle="miter"/>
              <v:path gradientshapeok="t" o:connecttype="rect"/>
            </v:shapetype>
            <v:shape id="Textové pole 7" o:spid="_x0000_s1028" type="#_x0000_t202" alt="Veřejné informace" style="position:absolute;left:0;text-align:left;margin-left:0;margin-top:0;width:75.35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rDwIAABw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qpJPhul3UJ1oKYQz397JdUOtN8KHJ4FEMO1B&#10;og2PdGgDXcnhYnFWA/78mz/mE+4U5awjwZTckqI5M98t8RG1NRg4GLtkjOf5LKe4PbR3QDIc04tw&#10;MpnkxWAGUyO0LyTnVWxEIWEltSv5bjDvwlm59BykWq1SEsnIibCxWydj6QhXxPK5fxHoLoAHYuoB&#10;BjWJ4h3u59x407vVIRD6iZQI7RnIC+IkwcTV5blEjb/9T1nXR738B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D9jJesPAgAA&#10;HAQAAA4AAAAAAAAAAAAAAAAALgIAAGRycy9lMm9Eb2MueG1sUEsBAi0AFAAGAAgAAAAhAAK8nN/b&#10;AAAABAEAAA8AAAAAAAAAAAAAAAAAaQQAAGRycy9kb3ducmV2LnhtbFBLBQYAAAAABAAEAPMAAABx&#10;BQAAAAA=&#10;" filled="f" stroked="f">
              <v:textbox style="mso-fit-shape-to-text:t" inset="0,0,0,15pt">
                <w:txbxContent>
                  <w:p w14:paraId="519F0152" w14:textId="5C027AA2"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v:textbox>
              <w10:wrap anchorx="page" anchory="page"/>
            </v:shape>
          </w:pict>
        </mc:Fallback>
      </mc:AlternateContent>
    </w:r>
    <w:r w:rsidR="007C3012" w:rsidRPr="220EB2AA">
      <w:rPr>
        <w:i/>
        <w:iCs/>
        <w:noProof/>
        <w:sz w:val="16"/>
        <w:szCs w:val="16"/>
      </w:rPr>
      <w:fldChar w:fldCharType="begin"/>
    </w:r>
    <w:r w:rsidR="007C3012">
      <w:rPr>
        <w:i/>
        <w:sz w:val="16"/>
        <w:szCs w:val="16"/>
      </w:rPr>
      <w:instrText xml:space="preserve"> PAGE   \* MERGEFORMAT </w:instrText>
    </w:r>
    <w:r w:rsidR="007C3012" w:rsidRPr="220EB2AA">
      <w:rPr>
        <w:i/>
        <w:sz w:val="16"/>
        <w:szCs w:val="16"/>
      </w:rPr>
      <w:fldChar w:fldCharType="separate"/>
    </w:r>
    <w:r w:rsidR="007C3012" w:rsidRPr="00380865">
      <w:rPr>
        <w:i/>
        <w:iCs/>
        <w:noProof/>
        <w:sz w:val="16"/>
        <w:szCs w:val="16"/>
      </w:rPr>
      <w:t>40</w:t>
    </w:r>
    <w:r w:rsidR="007C3012" w:rsidRPr="220EB2AA">
      <w:rPr>
        <w:i/>
        <w:iCs/>
        <w:noProof/>
        <w:sz w:val="16"/>
        <w:szCs w:val="16"/>
      </w:rPr>
      <w:fldChar w:fldCharType="end"/>
    </w:r>
    <w:r w:rsidR="007C3012" w:rsidRPr="220EB2AA">
      <w:rPr>
        <w:rStyle w:val="slostrnky"/>
        <w:i/>
        <w:iCs/>
        <w:sz w:val="16"/>
        <w:szCs w:val="16"/>
      </w:rPr>
      <w:t>/</w:t>
    </w:r>
    <w:r w:rsidR="007C3012" w:rsidRPr="220EB2AA">
      <w:rPr>
        <w:rStyle w:val="slostrnky"/>
        <w:i/>
        <w:iCs/>
        <w:noProof/>
        <w:sz w:val="16"/>
        <w:szCs w:val="16"/>
      </w:rPr>
      <w:fldChar w:fldCharType="begin"/>
    </w:r>
    <w:r w:rsidR="007C3012" w:rsidRPr="00090B3F">
      <w:rPr>
        <w:rStyle w:val="slostrnky"/>
        <w:i/>
        <w:sz w:val="16"/>
        <w:szCs w:val="16"/>
      </w:rPr>
      <w:instrText xml:space="preserve"> NUMPAGES </w:instrText>
    </w:r>
    <w:r w:rsidR="007C3012" w:rsidRPr="220EB2AA">
      <w:rPr>
        <w:rStyle w:val="slostrnky"/>
        <w:i/>
        <w:sz w:val="16"/>
        <w:szCs w:val="16"/>
      </w:rPr>
      <w:fldChar w:fldCharType="separate"/>
    </w:r>
    <w:r w:rsidR="007C3012">
      <w:rPr>
        <w:rStyle w:val="slostrnky"/>
        <w:i/>
        <w:noProof/>
        <w:sz w:val="16"/>
        <w:szCs w:val="16"/>
      </w:rPr>
      <w:t>112</w:t>
    </w:r>
    <w:r w:rsidR="007C3012" w:rsidRPr="220EB2AA">
      <w:rPr>
        <w:rStyle w:val="slostrnky"/>
        <w:i/>
        <w:iCs/>
        <w:noProof/>
        <w:sz w:val="16"/>
        <w:szCs w:val="16"/>
      </w:rPr>
      <w:fldChar w:fldCharType="end"/>
    </w:r>
  </w:p>
  <w:p w14:paraId="3CB35C62" w14:textId="77777777" w:rsidR="007C3012" w:rsidRPr="00492B2C" w:rsidRDefault="007C3012" w:rsidP="00492B2C">
    <w:pPr>
      <w:pStyle w:val="Zpat"/>
      <w:jc w:val="right"/>
      <w:rPr>
        <w:i/>
        <w:iCs/>
        <w:sz w:val="16"/>
        <w:szCs w:val="16"/>
      </w:rPr>
    </w:pPr>
    <w:r w:rsidRPr="00492B2C">
      <w:rPr>
        <w:i/>
        <w:iCs/>
        <w:sz w:val="16"/>
        <w:szCs w:val="16"/>
      </w:rPr>
      <w:t>Šablona verze 0.</w:t>
    </w:r>
    <w:proofErr w:type="gramStart"/>
    <w:r>
      <w:rPr>
        <w:i/>
        <w:iCs/>
        <w:sz w:val="16"/>
        <w:szCs w:val="16"/>
      </w:rPr>
      <w:t>4</w:t>
    </w:r>
    <w:r w:rsidRPr="00492B2C">
      <w:rPr>
        <w:i/>
        <w:iCs/>
        <w:sz w:val="16"/>
        <w:szCs w:val="16"/>
      </w:rPr>
      <w:t xml:space="preserve"> – </w:t>
    </w:r>
    <w:r>
      <w:rPr>
        <w:i/>
        <w:iCs/>
        <w:sz w:val="16"/>
        <w:szCs w:val="16"/>
      </w:rPr>
      <w:t>červenec</w:t>
    </w:r>
    <w:proofErr w:type="gramEnd"/>
    <w:r w:rsidRPr="00492B2C">
      <w:rPr>
        <w:i/>
        <w:iCs/>
        <w:sz w:val="16"/>
        <w:szCs w:val="16"/>
      </w:rPr>
      <w:t xml:space="preserve">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D482A" w14:textId="2D92C40A" w:rsidR="0080240C" w:rsidRDefault="0080240C">
    <w:pPr>
      <w:pStyle w:val="Zpat"/>
    </w:pPr>
    <w:r>
      <w:rPr>
        <w:noProof/>
      </w:rPr>
      <mc:AlternateContent>
        <mc:Choice Requires="wps">
          <w:drawing>
            <wp:anchor distT="0" distB="0" distL="0" distR="0" simplePos="0" relativeHeight="251658243" behindDoc="0" locked="0" layoutInCell="1" allowOverlap="1" wp14:anchorId="72778108" wp14:editId="2992225F">
              <wp:simplePos x="635" y="635"/>
              <wp:positionH relativeFrom="page">
                <wp:align>center</wp:align>
              </wp:positionH>
              <wp:positionV relativeFrom="page">
                <wp:align>bottom</wp:align>
              </wp:positionV>
              <wp:extent cx="956945" cy="345440"/>
              <wp:effectExtent l="0" t="0" r="14605" b="0"/>
              <wp:wrapNone/>
              <wp:docPr id="1949843920" name="Textové pole 1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C488562" w14:textId="2531B61A"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778108" id="_x0000_t202" coordsize="21600,21600" o:spt="202" path="m,l,21600r21600,l21600,xe">
              <v:stroke joinstyle="miter"/>
              <v:path gradientshapeok="t" o:connecttype="rect"/>
            </v:shapetype>
            <v:shape id="Textové pole 14" o:spid="_x0000_s1029" type="#_x0000_t202" alt="Veřejné informace" style="position:absolute;left:0;text-align:left;margin-left:0;margin-top:0;width:75.35pt;height:2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fWDwIAABw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poP02+hOtJSCCe+vZOrhlqvhQ/PAolg2oNE&#10;G57o0C10JYezxVkN+PNv/phPuFOUs44EU3JLiuas/W6Jj6itwcDB2CZjPMunOcXt3twDyXBML8LJ&#10;ZJIXQzuYGsG8kpyXsRGFhJXUruTbwbwPJ+XSc5BquUxJJCMnwtpunIylI1wRy5f+VaA7Ax6IqUcY&#10;1CSKd7ifcuNN75b7QOgnUiK0JyDPiJMEE1fn5xI1/vY/ZV0f9eIX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FLcl9YPAgAA&#10;HAQAAA4AAAAAAAAAAAAAAAAALgIAAGRycy9lMm9Eb2MueG1sUEsBAi0AFAAGAAgAAAAhAAK8nN/b&#10;AAAABAEAAA8AAAAAAAAAAAAAAAAAaQQAAGRycy9kb3ducmV2LnhtbFBLBQYAAAAABAAEAPMAAABx&#10;BQAAAAA=&#10;" filled="f" stroked="f">
              <v:textbox style="mso-fit-shape-to-text:t" inset="0,0,0,15pt">
                <w:txbxContent>
                  <w:p w14:paraId="1C488562" w14:textId="2531B61A"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v:textbox>
              <w10:wrap anchorx="page" anchory="page"/>
            </v:shape>
          </w:pict>
        </mc:Fallback>
      </mc:AlternateContent>
    </w:r>
    <w:r>
      <w:rPr>
        <w:noProof/>
      </w:rPr>
      <mc:AlternateContent>
        <mc:Choice Requires="wps">
          <w:drawing>
            <wp:anchor distT="0" distB="0" distL="0" distR="0" simplePos="0" relativeHeight="251658244" behindDoc="0" locked="0" layoutInCell="1" allowOverlap="1" wp14:anchorId="7F84163C" wp14:editId="15C64060">
              <wp:simplePos x="635" y="635"/>
              <wp:positionH relativeFrom="page">
                <wp:align>center</wp:align>
              </wp:positionH>
              <wp:positionV relativeFrom="page">
                <wp:align>bottom</wp:align>
              </wp:positionV>
              <wp:extent cx="956945" cy="345440"/>
              <wp:effectExtent l="0" t="0" r="14605" b="0"/>
              <wp:wrapNone/>
              <wp:docPr id="528149404" name="Textové pole 1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17DE296" w14:textId="156A7EBE"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F84163C" id="Textové pole 11" o:spid="_x0000_s1030" type="#_x0000_t202" alt="Veřejné informace" style="position:absolute;left:0;text-align:left;margin-left:0;margin-top:0;width:75.35pt;height:2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pmDwIAABw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Vcknw/RbqI60FMKJb+/kqqHWa+HDs0AimPYg&#10;0YYnOrSBruRwtjirAX/+zR/zCXeKctaRYEpuSdGcme+W+IjaGgwcjG0yxrN8mlPc7tt7IBmO6UU4&#10;mUzyYjCDqRHaV5LzMjaikLCS2pV8O5j34aRceg5SLZcpiWTkRFjbjZOxdIQrYvnSvwp0Z8ADMfUI&#10;g5pE8Q73U2686d1yHwj9REqE9gTkGXGSYOLq/Fyixt/+p6zro178Ag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FHgimYPAgAA&#10;HAQAAA4AAAAAAAAAAAAAAAAALgIAAGRycy9lMm9Eb2MueG1sUEsBAi0AFAAGAAgAAAAhAAK8nN/b&#10;AAAABAEAAA8AAAAAAAAAAAAAAAAAaQQAAGRycy9kb3ducmV2LnhtbFBLBQYAAAAABAAEAPMAAABx&#10;BQAAAAA=&#10;" filled="f" stroked="f">
              <v:textbox style="mso-fit-shape-to-text:t" inset="0,0,0,15pt">
                <w:txbxContent>
                  <w:p w14:paraId="417DE296" w14:textId="156A7EBE"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7759B" w14:textId="5AFE218B" w:rsidR="0080240C" w:rsidRDefault="0080240C">
    <w:pPr>
      <w:pStyle w:val="Zpat"/>
    </w:pPr>
    <w:r>
      <w:rPr>
        <w:noProof/>
      </w:rPr>
      <mc:AlternateContent>
        <mc:Choice Requires="wps">
          <w:drawing>
            <wp:anchor distT="0" distB="0" distL="0" distR="0" simplePos="0" relativeHeight="251658245" behindDoc="0" locked="0" layoutInCell="1" allowOverlap="1" wp14:anchorId="6259B347" wp14:editId="01A90D21">
              <wp:simplePos x="914400" y="10344647"/>
              <wp:positionH relativeFrom="page">
                <wp:align>center</wp:align>
              </wp:positionH>
              <wp:positionV relativeFrom="page">
                <wp:align>bottom</wp:align>
              </wp:positionV>
              <wp:extent cx="956945" cy="345440"/>
              <wp:effectExtent l="0" t="0" r="14605" b="0"/>
              <wp:wrapNone/>
              <wp:docPr id="1116404528" name="Textové pole 1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D43F9C5" w14:textId="63D1F72C"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59B347" id="_x0000_t202" coordsize="21600,21600" o:spt="202" path="m,l,21600r21600,l21600,xe">
              <v:stroke joinstyle="miter"/>
              <v:path gradientshapeok="t" o:connecttype="rect"/>
            </v:shapetype>
            <v:shape id="Textové pole 15" o:spid="_x0000_s1031" type="#_x0000_t202" alt="Veřejné informace" style="position:absolute;left:0;text-align:left;margin-left:0;margin-top:0;width:75.35pt;height:2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hbDwIAABw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Vcmnw/RbqI60FMKJb+/kqqHWa+HDs0AimPYg&#10;0YYnOrSBruRwtjirAX/+zR/zCXeKctaRYEpuSdGcme+W+IjaGgwcjG0yxrN8mlPc7tt7IBmO6UU4&#10;mUzyYjCDqRHaV5LzMjaikLCS2pV8O5j34aRceg5SLZcpiWTkRFjbjZOxdIQrYvnSvwp0Z8ADMfUI&#10;g5pE8Q73U2686d1yHwj9REqE9gTkGXGSYOLq/Fyixt/+p6zro178Ag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DxfOFsPAgAA&#10;HAQAAA4AAAAAAAAAAAAAAAAALgIAAGRycy9lMm9Eb2MueG1sUEsBAi0AFAAGAAgAAAAhAAK8nN/b&#10;AAAABAEAAA8AAAAAAAAAAAAAAAAAaQQAAGRycy9kb3ducmV2LnhtbFBLBQYAAAAABAAEAPMAAABx&#10;BQAAAAA=&#10;" filled="f" stroked="f">
              <v:textbox style="mso-fit-shape-to-text:t" inset="0,0,0,15pt">
                <w:txbxContent>
                  <w:p w14:paraId="6D43F9C5" w14:textId="63D1F72C"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v:textbox>
              <w10:wrap anchorx="page" anchory="page"/>
            </v:shape>
          </w:pict>
        </mc:Fallback>
      </mc:AlternateContent>
    </w:r>
    <w:r>
      <w:rPr>
        <w:noProof/>
      </w:rPr>
      <mc:AlternateContent>
        <mc:Choice Requires="wps">
          <w:drawing>
            <wp:anchor distT="0" distB="0" distL="0" distR="0" simplePos="0" relativeHeight="251658246" behindDoc="0" locked="0" layoutInCell="1" allowOverlap="1" wp14:anchorId="3A59E90D" wp14:editId="61E84C8D">
              <wp:simplePos x="914400" y="10344647"/>
              <wp:positionH relativeFrom="page">
                <wp:align>center</wp:align>
              </wp:positionH>
              <wp:positionV relativeFrom="page">
                <wp:align>bottom</wp:align>
              </wp:positionV>
              <wp:extent cx="956945" cy="345440"/>
              <wp:effectExtent l="0" t="0" r="14605" b="0"/>
              <wp:wrapNone/>
              <wp:docPr id="1981000936" name="Textové pole 1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77C149C" w14:textId="5E2F7B5D"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A59E90D" id="Textové pole 12" o:spid="_x0000_s1032" type="#_x0000_t202" alt="Veřejné informace" style="position:absolute;left:0;text-align:left;margin-left:0;margin-top:0;width:75.35pt;height:27.2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Iue7x0PAgAA&#10;HAQAAA4AAAAAAAAAAAAAAAAALgIAAGRycy9lMm9Eb2MueG1sUEsBAi0AFAAGAAgAAAAhAAK8nN/b&#10;AAAABAEAAA8AAAAAAAAAAAAAAAAAaQQAAGRycy9kb3ducmV2LnhtbFBLBQYAAAAABAAEAPMAAABx&#10;BQAAAAA=&#10;" filled="f" stroked="f">
              <v:textbox style="mso-fit-shape-to-text:t" inset="0,0,0,15pt">
                <w:txbxContent>
                  <w:p w14:paraId="277C149C" w14:textId="5E2F7B5D"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35A13" w14:textId="15F5294E" w:rsidR="0080240C" w:rsidRDefault="0080240C">
    <w:pPr>
      <w:pStyle w:val="Zpat"/>
    </w:pPr>
    <w:r>
      <w:rPr>
        <w:noProof/>
      </w:rPr>
      <mc:AlternateContent>
        <mc:Choice Requires="wps">
          <w:drawing>
            <wp:anchor distT="0" distB="0" distL="0" distR="0" simplePos="0" relativeHeight="251658247" behindDoc="0" locked="0" layoutInCell="1" allowOverlap="1" wp14:anchorId="793E56AC" wp14:editId="07BFB6C6">
              <wp:simplePos x="915035" y="10343515"/>
              <wp:positionH relativeFrom="page">
                <wp:align>center</wp:align>
              </wp:positionH>
              <wp:positionV relativeFrom="page">
                <wp:align>bottom</wp:align>
              </wp:positionV>
              <wp:extent cx="956945" cy="345440"/>
              <wp:effectExtent l="0" t="0" r="14605" b="0"/>
              <wp:wrapNone/>
              <wp:docPr id="1712660044" name="Textové pole 1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2DFFD0D" w14:textId="65FB7DAA"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3E56AC" id="_x0000_t202" coordsize="21600,21600" o:spt="202" path="m,l,21600r21600,l21600,xe">
              <v:stroke joinstyle="miter"/>
              <v:path gradientshapeok="t" o:connecttype="rect"/>
            </v:shapetype>
            <v:shape id="Textové pole 13" o:spid="_x0000_s1033" type="#_x0000_t202" alt="Veřejné informace" style="position:absolute;left:0;text-align:left;margin-left:0;margin-top:0;width:75.35pt;height:27.2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0gEAIAABw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quSfhum3UB1pKYQT397JVUOt18KHZ4FEMO1B&#10;og1PdOgWupLD2eKsBvzxN3/MJ9wpyllHgim5JUVz1n6zxEfU1mDgYGyTMZ7l05zidm/ugWQ4phfh&#10;ZDLJi6EdTI1gXknOy9iIQsJKalfy7WDeh5Ny6TlItVymJJKRE2FtN07G0hGuiOVL/yrQnQEPxNQj&#10;DGoSxRvcT7nxpnfLfSD0EykR2hOQZ8RJgomr83OJGv/1P2VdH/XiJ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mIV0gEAIA&#10;ABwEAAAOAAAAAAAAAAAAAAAAAC4CAABkcnMvZTJvRG9jLnhtbFBLAQItABQABgAIAAAAIQACvJzf&#10;2wAAAAQBAAAPAAAAAAAAAAAAAAAAAGoEAABkcnMvZG93bnJldi54bWxQSwUGAAAAAAQABADzAAAA&#10;cgUAAAAA&#10;" filled="f" stroked="f">
              <v:textbox style="mso-fit-shape-to-text:t" inset="0,0,0,15pt">
                <w:txbxContent>
                  <w:p w14:paraId="02DFFD0D" w14:textId="65FB7DAA"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v:textbox>
              <w10:wrap anchorx="page" anchory="page"/>
            </v:shape>
          </w:pict>
        </mc:Fallback>
      </mc:AlternateContent>
    </w:r>
    <w:r>
      <w:rPr>
        <w:noProof/>
      </w:rPr>
      <mc:AlternateContent>
        <mc:Choice Requires="wps">
          <w:drawing>
            <wp:anchor distT="0" distB="0" distL="0" distR="0" simplePos="0" relativeHeight="251658248" behindDoc="0" locked="0" layoutInCell="1" allowOverlap="1" wp14:anchorId="73D97446" wp14:editId="518F40E5">
              <wp:simplePos x="915035" y="10343515"/>
              <wp:positionH relativeFrom="page">
                <wp:align>center</wp:align>
              </wp:positionH>
              <wp:positionV relativeFrom="page">
                <wp:align>bottom</wp:align>
              </wp:positionV>
              <wp:extent cx="956945" cy="345440"/>
              <wp:effectExtent l="0" t="0" r="14605" b="0"/>
              <wp:wrapNone/>
              <wp:docPr id="1550153605" name="Textové pole 1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98AAD64" w14:textId="582AD322"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3D97446" id="Textové pole 10" o:spid="_x0000_s1034" type="#_x0000_t202" alt="Veřejné informace" style="position:absolute;left:0;text-align:left;margin-left:0;margin-top:0;width:75.35pt;height:27.2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SmDwIAABw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VfK7YfotVEdaCuHEt3dy1VDrtfDhRSARTHuQ&#10;aMMzHbqFruRwtjirAX/8zR/zCXeKctaRYEpuSdGctd8s8RG1NRg4GNtkjGf5NKe43ZsHIBmO6UU4&#10;mUzyYmgHUyOYN5LzMjaikLCS2pV8O5gP4aRceg5SLZcpiWTkRFjbjZOxdIQrYvnavwl0Z8ADMfUE&#10;g5pE8Q73U2686d1yHwj9REqE9gTkGXGSYOLq/Fyixn/9T1nXR734C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MzgpKYPAgAA&#10;HAQAAA4AAAAAAAAAAAAAAAAALgIAAGRycy9lMm9Eb2MueG1sUEsBAi0AFAAGAAgAAAAhAAK8nN/b&#10;AAAABAEAAA8AAAAAAAAAAAAAAAAAaQQAAGRycy9kb3ducmV2LnhtbFBLBQYAAAAABAAEAPMAAABx&#10;BQAAAAA=&#10;" filled="f" stroked="f">
              <v:textbox style="mso-fit-shape-to-text:t" inset="0,0,0,15pt">
                <w:txbxContent>
                  <w:p w14:paraId="798AAD64" w14:textId="582AD322" w:rsidR="0080240C" w:rsidRPr="0080240C" w:rsidRDefault="0080240C" w:rsidP="0080240C">
                    <w:pPr>
                      <w:spacing w:after="0"/>
                      <w:rPr>
                        <w:rFonts w:ascii="Calibri" w:eastAsia="Calibri" w:hAnsi="Calibri" w:cs="Calibri"/>
                        <w:noProof/>
                        <w:color w:val="000000"/>
                        <w:sz w:val="20"/>
                      </w:rPr>
                    </w:pPr>
                    <w:r w:rsidRPr="0080240C">
                      <w:rPr>
                        <w:rFonts w:ascii="Calibri" w:eastAsia="Calibri" w:hAnsi="Calibri" w:cs="Calibri"/>
                        <w:noProof/>
                        <w:color w:val="000000"/>
                        <w:sz w:val="20"/>
                      </w:rPr>
                      <w:t>Veřejné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E4DF1" w14:textId="77777777" w:rsidR="001C580B" w:rsidRDefault="001C580B" w:rsidP="00E4223C">
      <w:pPr>
        <w:spacing w:after="0"/>
      </w:pPr>
      <w:r>
        <w:separator/>
      </w:r>
    </w:p>
  </w:footnote>
  <w:footnote w:type="continuationSeparator" w:id="0">
    <w:p w14:paraId="283C5A4F" w14:textId="77777777" w:rsidR="001C580B" w:rsidRDefault="001C580B" w:rsidP="00E4223C">
      <w:pPr>
        <w:spacing w:after="0"/>
      </w:pPr>
      <w:r>
        <w:continuationSeparator/>
      </w:r>
    </w:p>
  </w:footnote>
  <w:footnote w:type="continuationNotice" w:id="1">
    <w:p w14:paraId="65484542" w14:textId="77777777" w:rsidR="001C580B" w:rsidRDefault="001C58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B11E6" w14:textId="77777777" w:rsidR="007C3012" w:rsidRDefault="007C3012" w:rsidP="00792CC6">
    <w:pPr>
      <w:pStyle w:val="Zhlav"/>
      <w:pBdr>
        <w:bottom w:val="single" w:sz="4" w:space="1" w:color="00CCFF"/>
      </w:pBdr>
      <w:spacing w:after="0"/>
    </w:pPr>
  </w:p>
  <w:p w14:paraId="063A605A" w14:textId="77777777" w:rsidR="007C3012" w:rsidRPr="00201C79" w:rsidRDefault="007C3012" w:rsidP="75149A6F">
    <w:pPr>
      <w:pStyle w:val="Zhlav"/>
      <w:pBdr>
        <w:bottom w:val="single" w:sz="4" w:space="1" w:color="00CCFF"/>
      </w:pBdr>
      <w:jc w:val="left"/>
      <w:rPr>
        <w:i/>
        <w:iCs/>
      </w:rPr>
    </w:pPr>
    <w:r>
      <w:rPr>
        <w:i/>
      </w:rPr>
      <w:tab/>
    </w:r>
    <w:r>
      <w:rPr>
        <w:i/>
      </w:rPr>
      <w:tab/>
    </w:r>
    <w:r w:rsidRPr="75149A6F">
      <w:rPr>
        <w:i/>
        <w:iCs/>
      </w:rPr>
      <w:t>Informační koncepce úřadu</w:t>
    </w:r>
  </w:p>
  <w:p w14:paraId="088F0E3A" w14:textId="77777777" w:rsidR="007C3012" w:rsidRDefault="007C3012" w:rsidP="00792CC6">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650FACE"/>
    <w:lvl w:ilvl="0">
      <w:start w:val="1"/>
      <w:numFmt w:val="decimal"/>
      <w:pStyle w:val="slovanseznam"/>
      <w:lvlText w:val="%1."/>
      <w:lvlJc w:val="left"/>
      <w:pPr>
        <w:tabs>
          <w:tab w:val="num" w:pos="360"/>
        </w:tabs>
        <w:ind w:left="360" w:hanging="360"/>
      </w:pPr>
    </w:lvl>
  </w:abstractNum>
  <w:abstractNum w:abstractNumId="1" w15:restartNumberingAfterBreak="0">
    <w:nsid w:val="03E0494D"/>
    <w:multiLevelType w:val="hybridMultilevel"/>
    <w:tmpl w:val="84CE33C6"/>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055667FE"/>
    <w:multiLevelType w:val="multilevel"/>
    <w:tmpl w:val="F0FA40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A474D3"/>
    <w:multiLevelType w:val="hybridMultilevel"/>
    <w:tmpl w:val="1A6AB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4D29C5"/>
    <w:multiLevelType w:val="hybridMultilevel"/>
    <w:tmpl w:val="6AA847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0525A5"/>
    <w:multiLevelType w:val="hybridMultilevel"/>
    <w:tmpl w:val="D6BEE4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8E35E6"/>
    <w:multiLevelType w:val="hybridMultilevel"/>
    <w:tmpl w:val="E354B8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4F15A2"/>
    <w:multiLevelType w:val="hybridMultilevel"/>
    <w:tmpl w:val="5EF68F2E"/>
    <w:lvl w:ilvl="0" w:tplc="C958D1A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B70B53"/>
    <w:multiLevelType w:val="hybridMultilevel"/>
    <w:tmpl w:val="24427F8E"/>
    <w:lvl w:ilvl="0" w:tplc="4BC2B138">
      <w:start w:val="1"/>
      <w:numFmt w:val="bullet"/>
      <w:pStyle w:val="Odkaznadokument"/>
      <w:lvlText w:val=""/>
      <w:lvlJc w:val="left"/>
      <w:pPr>
        <w:ind w:left="720" w:hanging="360"/>
      </w:pPr>
      <w:rPr>
        <w:rFonts w:ascii="Wingdings" w:hAnsi="Wingdings" w:hint="default"/>
        <w:b/>
        <w:i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883260"/>
    <w:multiLevelType w:val="multilevel"/>
    <w:tmpl w:val="D520C1EC"/>
    <w:lvl w:ilvl="0">
      <w:start w:val="1"/>
      <w:numFmt w:val="decimal"/>
      <w:pStyle w:val="Nadpis1"/>
      <w:lvlText w:val="%1"/>
      <w:lvlJc w:val="left"/>
      <w:pPr>
        <w:ind w:left="432" w:hanging="432"/>
      </w:pPr>
      <w:rPr>
        <w:rFonts w:hint="default"/>
        <w:b/>
        <w:sz w:val="32"/>
        <w:szCs w:val="32"/>
      </w:rPr>
    </w:lvl>
    <w:lvl w:ilvl="1">
      <w:start w:val="1"/>
      <w:numFmt w:val="decimal"/>
      <w:pStyle w:val="Nadpis2"/>
      <w:lvlText w:val="%1.%2"/>
      <w:lvlJc w:val="left"/>
      <w:pPr>
        <w:ind w:left="576" w:hanging="576"/>
      </w:pPr>
      <w:rPr>
        <w:rFonts w:hint="default"/>
        <w:b/>
        <w:sz w:val="28"/>
        <w:szCs w:val="28"/>
      </w:rPr>
    </w:lvl>
    <w:lvl w:ilvl="2">
      <w:start w:val="1"/>
      <w:numFmt w:val="decimal"/>
      <w:pStyle w:val="Nadpis3"/>
      <w:lvlText w:val="%1.%2.%3"/>
      <w:lvlJc w:val="left"/>
      <w:pPr>
        <w:ind w:left="1429" w:hanging="720"/>
      </w:pPr>
      <w:rPr>
        <w:rFonts w:hint="default"/>
      </w:rPr>
    </w:lvl>
    <w:lvl w:ilvl="3">
      <w:start w:val="1"/>
      <w:numFmt w:val="decimal"/>
      <w:pStyle w:val="Nadpis4"/>
      <w:lvlText w:val="%1.%2.%3.%4"/>
      <w:lvlJc w:val="left"/>
      <w:pPr>
        <w:ind w:left="3416"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0" w15:restartNumberingAfterBreak="0">
    <w:nsid w:val="1E5D11A7"/>
    <w:multiLevelType w:val="hybridMultilevel"/>
    <w:tmpl w:val="EE92D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DB62F8"/>
    <w:multiLevelType w:val="hybridMultilevel"/>
    <w:tmpl w:val="1F54377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13B02B2"/>
    <w:multiLevelType w:val="hybridMultilevel"/>
    <w:tmpl w:val="1AE63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18365E9"/>
    <w:multiLevelType w:val="hybridMultilevel"/>
    <w:tmpl w:val="E2DA5C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1F90068"/>
    <w:multiLevelType w:val="hybridMultilevel"/>
    <w:tmpl w:val="98AC6D0C"/>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44245D"/>
    <w:multiLevelType w:val="hybridMultilevel"/>
    <w:tmpl w:val="59E89B2C"/>
    <w:lvl w:ilvl="0" w:tplc="6BDA0062">
      <w:start w:val="1"/>
      <w:numFmt w:val="bullet"/>
      <w:pStyle w:val="Odrka1rove"/>
      <w:lvlText w:val=""/>
      <w:lvlJc w:val="left"/>
      <w:pPr>
        <w:tabs>
          <w:tab w:val="num" w:pos="567"/>
        </w:tabs>
        <w:ind w:left="567" w:hanging="567"/>
      </w:pPr>
      <w:rPr>
        <w:rFonts w:ascii="Wingdings" w:hAnsi="Wingdings" w:hint="default"/>
        <w:b/>
        <w:i w:val="0"/>
        <w:sz w:val="24"/>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4828EC"/>
    <w:multiLevelType w:val="hybridMultilevel"/>
    <w:tmpl w:val="E7A2D84A"/>
    <w:lvl w:ilvl="0" w:tplc="04050001">
      <w:start w:val="1"/>
      <w:numFmt w:val="bullet"/>
      <w:lvlText w:val=""/>
      <w:lvlJc w:val="left"/>
      <w:pPr>
        <w:ind w:left="750" w:hanging="360"/>
      </w:pPr>
      <w:rPr>
        <w:rFonts w:ascii="Symbol" w:hAnsi="Symbol" w:hint="default"/>
      </w:rPr>
    </w:lvl>
    <w:lvl w:ilvl="1" w:tplc="04050003">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17" w15:restartNumberingAfterBreak="0">
    <w:nsid w:val="23FD61A9"/>
    <w:multiLevelType w:val="hybridMultilevel"/>
    <w:tmpl w:val="B55AC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A181A0B"/>
    <w:multiLevelType w:val="hybridMultilevel"/>
    <w:tmpl w:val="A81A99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AA53FF5"/>
    <w:multiLevelType w:val="hybridMultilevel"/>
    <w:tmpl w:val="D47ACB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1DF7A7F"/>
    <w:multiLevelType w:val="hybridMultilevel"/>
    <w:tmpl w:val="27F6910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3506715C"/>
    <w:multiLevelType w:val="hybridMultilevel"/>
    <w:tmpl w:val="43C403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AF57B7B"/>
    <w:multiLevelType w:val="hybridMultilevel"/>
    <w:tmpl w:val="29224B60"/>
    <w:lvl w:ilvl="0" w:tplc="347E1D36">
      <w:start w:val="1"/>
      <w:numFmt w:val="decimal"/>
      <w:lvlText w:val="%1."/>
      <w:lvlJc w:val="left"/>
      <w:pPr>
        <w:ind w:left="587" w:hanging="360"/>
      </w:pPr>
      <w:rPr>
        <w:rFonts w:hint="default"/>
      </w:rPr>
    </w:lvl>
    <w:lvl w:ilvl="1" w:tplc="04050019" w:tentative="1">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23" w15:restartNumberingAfterBreak="0">
    <w:nsid w:val="4537076B"/>
    <w:multiLevelType w:val="multilevel"/>
    <w:tmpl w:val="8DAC9F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4454E4"/>
    <w:multiLevelType w:val="hybridMultilevel"/>
    <w:tmpl w:val="A1E0A7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6A26DBD"/>
    <w:multiLevelType w:val="hybridMultilevel"/>
    <w:tmpl w:val="92347C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70135FA"/>
    <w:multiLevelType w:val="hybridMultilevel"/>
    <w:tmpl w:val="F050B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FB64742"/>
    <w:multiLevelType w:val="hybridMultilevel"/>
    <w:tmpl w:val="7DE6414A"/>
    <w:lvl w:ilvl="0" w:tplc="18F868B4">
      <w:start w:val="1"/>
      <w:numFmt w:val="decimal"/>
      <w:pStyle w:val="Styl1-Nzevmateril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24263F2"/>
    <w:multiLevelType w:val="hybridMultilevel"/>
    <w:tmpl w:val="24E4BC80"/>
    <w:lvl w:ilvl="0" w:tplc="2D185F20">
      <w:start w:val="1"/>
      <w:numFmt w:val="bullet"/>
      <w:pStyle w:val="1odrka"/>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15:restartNumberingAfterBreak="0">
    <w:nsid w:val="524C6BF3"/>
    <w:multiLevelType w:val="hybridMultilevel"/>
    <w:tmpl w:val="4E1275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2C22512"/>
    <w:multiLevelType w:val="hybridMultilevel"/>
    <w:tmpl w:val="90881DEA"/>
    <w:lvl w:ilvl="0" w:tplc="E8F499D2">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491058C"/>
    <w:multiLevelType w:val="hybridMultilevel"/>
    <w:tmpl w:val="828483E0"/>
    <w:lvl w:ilvl="0" w:tplc="0405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5C52F84"/>
    <w:multiLevelType w:val="hybridMultilevel"/>
    <w:tmpl w:val="7B8C185E"/>
    <w:lvl w:ilvl="0" w:tplc="434ACF6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62356A3"/>
    <w:multiLevelType w:val="multilevel"/>
    <w:tmpl w:val="C77EE0D2"/>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7662FD1"/>
    <w:multiLevelType w:val="hybridMultilevel"/>
    <w:tmpl w:val="04B88906"/>
    <w:lvl w:ilvl="0" w:tplc="2CB69C76">
      <w:start w:val="1"/>
      <w:numFmt w:val="decimal"/>
      <w:pStyle w:val="slovanodstavec"/>
      <w:lvlText w:val="%1."/>
      <w:lvlJc w:val="left"/>
      <w:rPr>
        <w:rFonts w:ascii="Arial" w:hAnsi="Arial" w:hint="default"/>
        <w:b w:val="0"/>
        <w:i w:val="0"/>
        <w:caps w:val="0"/>
        <w:strike w:val="0"/>
        <w:dstrike w:val="0"/>
        <w:vanish w:val="0"/>
        <w:color w:val="000000"/>
        <w:w w:val="99"/>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5" w15:restartNumberingAfterBreak="0">
    <w:nsid w:val="5B3550FD"/>
    <w:multiLevelType w:val="multilevel"/>
    <w:tmpl w:val="65B2ED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C462809"/>
    <w:multiLevelType w:val="hybridMultilevel"/>
    <w:tmpl w:val="56B60F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C7824CF"/>
    <w:multiLevelType w:val="hybridMultilevel"/>
    <w:tmpl w:val="B0EE4A4E"/>
    <w:lvl w:ilvl="0" w:tplc="0A5CCCA6">
      <w:start w:val="1"/>
      <w:numFmt w:val="decimal"/>
      <w:pStyle w:val="ObrzekX"/>
      <w:lvlText w:val="Obrázek %1.:"/>
      <w:lvlJc w:val="left"/>
      <w:pPr>
        <w:ind w:left="360" w:hanging="360"/>
      </w:pPr>
      <w:rPr>
        <w:rFonts w:ascii="Arial" w:hAnsi="Arial" w:cs="Arial" w:hint="default"/>
        <w:b/>
        <w:i/>
        <w:sz w:val="22"/>
      </w:rPr>
    </w:lvl>
    <w:lvl w:ilvl="1" w:tplc="E08E518C">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E2205C9"/>
    <w:multiLevelType w:val="hybridMultilevel"/>
    <w:tmpl w:val="EB2A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E675F16"/>
    <w:multiLevelType w:val="hybridMultilevel"/>
    <w:tmpl w:val="E190EE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ED31925"/>
    <w:multiLevelType w:val="hybridMultilevel"/>
    <w:tmpl w:val="A380DC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F546D4E"/>
    <w:multiLevelType w:val="hybridMultilevel"/>
    <w:tmpl w:val="384E667A"/>
    <w:lvl w:ilvl="0" w:tplc="04050001">
      <w:start w:val="1"/>
      <w:numFmt w:val="bullet"/>
      <w:lvlText w:val=""/>
      <w:lvlJc w:val="left"/>
      <w:pPr>
        <w:ind w:left="75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4914BD2"/>
    <w:multiLevelType w:val="hybridMultilevel"/>
    <w:tmpl w:val="1E3C24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63A7AF8"/>
    <w:multiLevelType w:val="hybridMultilevel"/>
    <w:tmpl w:val="783E4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E56235A"/>
    <w:multiLevelType w:val="hybridMultilevel"/>
    <w:tmpl w:val="E72C06FA"/>
    <w:lvl w:ilvl="0" w:tplc="C958D1A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47E643C"/>
    <w:multiLevelType w:val="hybridMultilevel"/>
    <w:tmpl w:val="5D2A7C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81508B2"/>
    <w:multiLevelType w:val="hybridMultilevel"/>
    <w:tmpl w:val="7E54D474"/>
    <w:lvl w:ilvl="0" w:tplc="04050001">
      <w:start w:val="1"/>
      <w:numFmt w:val="bullet"/>
      <w:lvlText w:val=""/>
      <w:lvlJc w:val="left"/>
      <w:pPr>
        <w:ind w:left="75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AF01C28"/>
    <w:multiLevelType w:val="hybridMultilevel"/>
    <w:tmpl w:val="A092A1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44880939">
    <w:abstractNumId w:val="13"/>
  </w:num>
  <w:num w:numId="2" w16cid:durableId="242223910">
    <w:abstractNumId w:val="3"/>
  </w:num>
  <w:num w:numId="3" w16cid:durableId="936400740">
    <w:abstractNumId w:val="19"/>
  </w:num>
  <w:num w:numId="4" w16cid:durableId="521358890">
    <w:abstractNumId w:val="12"/>
  </w:num>
  <w:num w:numId="5" w16cid:durableId="1222251009">
    <w:abstractNumId w:val="17"/>
  </w:num>
  <w:num w:numId="6" w16cid:durableId="853305606">
    <w:abstractNumId w:val="21"/>
  </w:num>
  <w:num w:numId="7" w16cid:durableId="180631779">
    <w:abstractNumId w:val="15"/>
  </w:num>
  <w:num w:numId="8" w16cid:durableId="660474938">
    <w:abstractNumId w:val="8"/>
  </w:num>
  <w:num w:numId="9" w16cid:durableId="1932885009">
    <w:abstractNumId w:val="28"/>
  </w:num>
  <w:num w:numId="10" w16cid:durableId="456752779">
    <w:abstractNumId w:val="34"/>
  </w:num>
  <w:num w:numId="11" w16cid:durableId="165707428">
    <w:abstractNumId w:val="37"/>
  </w:num>
  <w:num w:numId="12" w16cid:durableId="655836564">
    <w:abstractNumId w:val="27"/>
  </w:num>
  <w:num w:numId="13" w16cid:durableId="828445140">
    <w:abstractNumId w:val="11"/>
  </w:num>
  <w:num w:numId="14" w16cid:durableId="1669675754">
    <w:abstractNumId w:val="16"/>
  </w:num>
  <w:num w:numId="15" w16cid:durableId="514346625">
    <w:abstractNumId w:val="2"/>
  </w:num>
  <w:num w:numId="16" w16cid:durableId="1960451209">
    <w:abstractNumId w:val="0"/>
  </w:num>
  <w:num w:numId="17" w16cid:durableId="286356258">
    <w:abstractNumId w:val="9"/>
    <w:lvlOverride w:ilvl="0">
      <w:startOverride w:val="1"/>
    </w:lvlOverride>
  </w:num>
  <w:num w:numId="18" w16cid:durableId="888225210">
    <w:abstractNumId w:val="26"/>
  </w:num>
  <w:num w:numId="19" w16cid:durableId="814223992">
    <w:abstractNumId w:val="29"/>
  </w:num>
  <w:num w:numId="20" w16cid:durableId="506942942">
    <w:abstractNumId w:val="43"/>
  </w:num>
  <w:num w:numId="21" w16cid:durableId="1437484825">
    <w:abstractNumId w:val="18"/>
  </w:num>
  <w:num w:numId="22" w16cid:durableId="303706288">
    <w:abstractNumId w:val="5"/>
  </w:num>
  <w:num w:numId="23" w16cid:durableId="1698891075">
    <w:abstractNumId w:val="14"/>
  </w:num>
  <w:num w:numId="24" w16cid:durableId="132913009">
    <w:abstractNumId w:val="30"/>
  </w:num>
  <w:num w:numId="25" w16cid:durableId="2010252832">
    <w:abstractNumId w:val="24"/>
  </w:num>
  <w:num w:numId="26" w16cid:durableId="419058358">
    <w:abstractNumId w:val="38"/>
  </w:num>
  <w:num w:numId="27" w16cid:durableId="1129709795">
    <w:abstractNumId w:val="33"/>
  </w:num>
  <w:num w:numId="28" w16cid:durableId="90637006">
    <w:abstractNumId w:val="31"/>
  </w:num>
  <w:num w:numId="29" w16cid:durableId="1254317381">
    <w:abstractNumId w:val="40"/>
  </w:num>
  <w:num w:numId="30" w16cid:durableId="18712570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2274771">
    <w:abstractNumId w:val="9"/>
  </w:num>
  <w:num w:numId="32" w16cid:durableId="8490257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3139369">
    <w:abstractNumId w:val="20"/>
  </w:num>
  <w:num w:numId="34" w16cid:durableId="1567227940">
    <w:abstractNumId w:val="10"/>
  </w:num>
  <w:num w:numId="35" w16cid:durableId="18255064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68708144">
    <w:abstractNumId w:val="23"/>
  </w:num>
  <w:num w:numId="37" w16cid:durableId="185339874">
    <w:abstractNumId w:val="1"/>
  </w:num>
  <w:num w:numId="38" w16cid:durableId="77019964">
    <w:abstractNumId w:val="32"/>
  </w:num>
  <w:num w:numId="39" w16cid:durableId="5431765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29010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84860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34288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2225719">
    <w:abstractNumId w:val="35"/>
  </w:num>
  <w:num w:numId="44" w16cid:durableId="186408682">
    <w:abstractNumId w:val="4"/>
  </w:num>
  <w:num w:numId="45" w16cid:durableId="1851984733">
    <w:abstractNumId w:val="6"/>
  </w:num>
  <w:num w:numId="46" w16cid:durableId="949048621">
    <w:abstractNumId w:val="42"/>
  </w:num>
  <w:num w:numId="47" w16cid:durableId="819005555">
    <w:abstractNumId w:val="39"/>
  </w:num>
  <w:num w:numId="48" w16cid:durableId="872889253">
    <w:abstractNumId w:val="36"/>
  </w:num>
  <w:num w:numId="49" w16cid:durableId="1064372674">
    <w:abstractNumId w:val="47"/>
  </w:num>
  <w:num w:numId="50" w16cid:durableId="187255455">
    <w:abstractNumId w:val="45"/>
  </w:num>
  <w:num w:numId="51" w16cid:durableId="802970038">
    <w:abstractNumId w:val="7"/>
  </w:num>
  <w:num w:numId="52" w16cid:durableId="70397313">
    <w:abstractNumId w:val="44"/>
  </w:num>
  <w:num w:numId="53" w16cid:durableId="5787035">
    <w:abstractNumId w:val="46"/>
  </w:num>
  <w:num w:numId="54" w16cid:durableId="1766268805">
    <w:abstractNumId w:val="41"/>
  </w:num>
  <w:num w:numId="55" w16cid:durableId="1871601420">
    <w:abstractNumId w:val="22"/>
  </w:num>
  <w:num w:numId="56" w16cid:durableId="5871605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19590660">
    <w:abstractNumId w:val="25"/>
  </w:num>
  <w:num w:numId="58" w16cid:durableId="3742321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326920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23C"/>
    <w:rsid w:val="000000EB"/>
    <w:rsid w:val="0000041A"/>
    <w:rsid w:val="00000704"/>
    <w:rsid w:val="000008F8"/>
    <w:rsid w:val="00000BA2"/>
    <w:rsid w:val="000011CD"/>
    <w:rsid w:val="00001404"/>
    <w:rsid w:val="000014C3"/>
    <w:rsid w:val="0000190A"/>
    <w:rsid w:val="00001E71"/>
    <w:rsid w:val="00001FD0"/>
    <w:rsid w:val="00002BEB"/>
    <w:rsid w:val="00002CAF"/>
    <w:rsid w:val="00002CE6"/>
    <w:rsid w:val="000030DE"/>
    <w:rsid w:val="00003157"/>
    <w:rsid w:val="00003561"/>
    <w:rsid w:val="0000360F"/>
    <w:rsid w:val="0000388D"/>
    <w:rsid w:val="00003A34"/>
    <w:rsid w:val="00003D74"/>
    <w:rsid w:val="0000416D"/>
    <w:rsid w:val="0000431C"/>
    <w:rsid w:val="00004363"/>
    <w:rsid w:val="0000441B"/>
    <w:rsid w:val="000044FF"/>
    <w:rsid w:val="00004549"/>
    <w:rsid w:val="00004708"/>
    <w:rsid w:val="00004E7E"/>
    <w:rsid w:val="0000533E"/>
    <w:rsid w:val="00005C8C"/>
    <w:rsid w:val="00005D30"/>
    <w:rsid w:val="00005EB2"/>
    <w:rsid w:val="0000616E"/>
    <w:rsid w:val="00006AF0"/>
    <w:rsid w:val="00006B2D"/>
    <w:rsid w:val="00006D25"/>
    <w:rsid w:val="00007156"/>
    <w:rsid w:val="0000759B"/>
    <w:rsid w:val="00007687"/>
    <w:rsid w:val="00007DD6"/>
    <w:rsid w:val="00007EFE"/>
    <w:rsid w:val="00007FE2"/>
    <w:rsid w:val="00010429"/>
    <w:rsid w:val="00010BEB"/>
    <w:rsid w:val="00010CA9"/>
    <w:rsid w:val="00011127"/>
    <w:rsid w:val="000114C2"/>
    <w:rsid w:val="00011EFF"/>
    <w:rsid w:val="00011FDB"/>
    <w:rsid w:val="00012020"/>
    <w:rsid w:val="00012150"/>
    <w:rsid w:val="00012191"/>
    <w:rsid w:val="00012471"/>
    <w:rsid w:val="00012C6D"/>
    <w:rsid w:val="00012E0A"/>
    <w:rsid w:val="00013078"/>
    <w:rsid w:val="0001307E"/>
    <w:rsid w:val="00013468"/>
    <w:rsid w:val="0001358D"/>
    <w:rsid w:val="000139EA"/>
    <w:rsid w:val="00013B31"/>
    <w:rsid w:val="00014970"/>
    <w:rsid w:val="00014989"/>
    <w:rsid w:val="00014A10"/>
    <w:rsid w:val="00014A37"/>
    <w:rsid w:val="00014A7A"/>
    <w:rsid w:val="00015593"/>
    <w:rsid w:val="00015721"/>
    <w:rsid w:val="00015D30"/>
    <w:rsid w:val="00015DF6"/>
    <w:rsid w:val="00015EC5"/>
    <w:rsid w:val="000160C5"/>
    <w:rsid w:val="000161F9"/>
    <w:rsid w:val="000162C2"/>
    <w:rsid w:val="00016446"/>
    <w:rsid w:val="000165F5"/>
    <w:rsid w:val="0001678D"/>
    <w:rsid w:val="00016B16"/>
    <w:rsid w:val="0001737B"/>
    <w:rsid w:val="00017397"/>
    <w:rsid w:val="000178D9"/>
    <w:rsid w:val="000179A3"/>
    <w:rsid w:val="000179BB"/>
    <w:rsid w:val="00017AE1"/>
    <w:rsid w:val="00017D6C"/>
    <w:rsid w:val="00017E0F"/>
    <w:rsid w:val="00020291"/>
    <w:rsid w:val="00020383"/>
    <w:rsid w:val="00020C84"/>
    <w:rsid w:val="00021D8B"/>
    <w:rsid w:val="00022056"/>
    <w:rsid w:val="000223F0"/>
    <w:rsid w:val="00022BC6"/>
    <w:rsid w:val="00022DDE"/>
    <w:rsid w:val="00022E9D"/>
    <w:rsid w:val="00023392"/>
    <w:rsid w:val="0002357E"/>
    <w:rsid w:val="000237E1"/>
    <w:rsid w:val="00023877"/>
    <w:rsid w:val="00023A78"/>
    <w:rsid w:val="00023B47"/>
    <w:rsid w:val="00023BBE"/>
    <w:rsid w:val="000245FB"/>
    <w:rsid w:val="000246DD"/>
    <w:rsid w:val="0002479C"/>
    <w:rsid w:val="000247B0"/>
    <w:rsid w:val="00024ABC"/>
    <w:rsid w:val="00024AEB"/>
    <w:rsid w:val="00025075"/>
    <w:rsid w:val="00025158"/>
    <w:rsid w:val="0002525A"/>
    <w:rsid w:val="000252C7"/>
    <w:rsid w:val="000254BC"/>
    <w:rsid w:val="000255A6"/>
    <w:rsid w:val="000256B5"/>
    <w:rsid w:val="00025943"/>
    <w:rsid w:val="0002598C"/>
    <w:rsid w:val="00025CA5"/>
    <w:rsid w:val="00025DB8"/>
    <w:rsid w:val="00026918"/>
    <w:rsid w:val="00026B20"/>
    <w:rsid w:val="000270FE"/>
    <w:rsid w:val="000276D0"/>
    <w:rsid w:val="00027A28"/>
    <w:rsid w:val="00027AC7"/>
    <w:rsid w:val="0003063F"/>
    <w:rsid w:val="00030974"/>
    <w:rsid w:val="000309B4"/>
    <w:rsid w:val="000309CB"/>
    <w:rsid w:val="00030D49"/>
    <w:rsid w:val="00031235"/>
    <w:rsid w:val="0003187E"/>
    <w:rsid w:val="00031A0E"/>
    <w:rsid w:val="00031BFB"/>
    <w:rsid w:val="00031DEF"/>
    <w:rsid w:val="00031DF3"/>
    <w:rsid w:val="00031E87"/>
    <w:rsid w:val="00032456"/>
    <w:rsid w:val="000327DE"/>
    <w:rsid w:val="00032934"/>
    <w:rsid w:val="00032A71"/>
    <w:rsid w:val="00032B3E"/>
    <w:rsid w:val="00032DD8"/>
    <w:rsid w:val="00033263"/>
    <w:rsid w:val="00033530"/>
    <w:rsid w:val="000336E4"/>
    <w:rsid w:val="00033887"/>
    <w:rsid w:val="0003389C"/>
    <w:rsid w:val="00033996"/>
    <w:rsid w:val="000339B1"/>
    <w:rsid w:val="00033C2F"/>
    <w:rsid w:val="0003424E"/>
    <w:rsid w:val="00034261"/>
    <w:rsid w:val="0003462E"/>
    <w:rsid w:val="000346D7"/>
    <w:rsid w:val="000346EF"/>
    <w:rsid w:val="000348BE"/>
    <w:rsid w:val="00034A32"/>
    <w:rsid w:val="00034E68"/>
    <w:rsid w:val="00034E94"/>
    <w:rsid w:val="0003506D"/>
    <w:rsid w:val="00035363"/>
    <w:rsid w:val="000355BC"/>
    <w:rsid w:val="0003592B"/>
    <w:rsid w:val="0003593C"/>
    <w:rsid w:val="00035960"/>
    <w:rsid w:val="00035C7F"/>
    <w:rsid w:val="00035D0B"/>
    <w:rsid w:val="0003631A"/>
    <w:rsid w:val="000364BE"/>
    <w:rsid w:val="000369E6"/>
    <w:rsid w:val="00036A31"/>
    <w:rsid w:val="00036DA7"/>
    <w:rsid w:val="00037325"/>
    <w:rsid w:val="000379A4"/>
    <w:rsid w:val="000379EE"/>
    <w:rsid w:val="00037A3B"/>
    <w:rsid w:val="0004010C"/>
    <w:rsid w:val="00040180"/>
    <w:rsid w:val="000402A6"/>
    <w:rsid w:val="000404B0"/>
    <w:rsid w:val="000407A5"/>
    <w:rsid w:val="000407E5"/>
    <w:rsid w:val="00040A29"/>
    <w:rsid w:val="00040E11"/>
    <w:rsid w:val="00040E9C"/>
    <w:rsid w:val="00040F76"/>
    <w:rsid w:val="0004100E"/>
    <w:rsid w:val="0004111E"/>
    <w:rsid w:val="000415C5"/>
    <w:rsid w:val="00041672"/>
    <w:rsid w:val="00041765"/>
    <w:rsid w:val="00041AE9"/>
    <w:rsid w:val="00041BAD"/>
    <w:rsid w:val="00041BB8"/>
    <w:rsid w:val="00041EC3"/>
    <w:rsid w:val="000420ED"/>
    <w:rsid w:val="00042A25"/>
    <w:rsid w:val="00042D47"/>
    <w:rsid w:val="00043CE1"/>
    <w:rsid w:val="00044404"/>
    <w:rsid w:val="00044438"/>
    <w:rsid w:val="00044765"/>
    <w:rsid w:val="00044B07"/>
    <w:rsid w:val="00044FCB"/>
    <w:rsid w:val="000453F5"/>
    <w:rsid w:val="00045742"/>
    <w:rsid w:val="00045836"/>
    <w:rsid w:val="00045BF6"/>
    <w:rsid w:val="00045C37"/>
    <w:rsid w:val="000460CD"/>
    <w:rsid w:val="00046491"/>
    <w:rsid w:val="000464B1"/>
    <w:rsid w:val="00046581"/>
    <w:rsid w:val="00046843"/>
    <w:rsid w:val="00046D43"/>
    <w:rsid w:val="00046DAE"/>
    <w:rsid w:val="00046F15"/>
    <w:rsid w:val="0004711F"/>
    <w:rsid w:val="00047326"/>
    <w:rsid w:val="00047340"/>
    <w:rsid w:val="000476B1"/>
    <w:rsid w:val="00047BC3"/>
    <w:rsid w:val="00050045"/>
    <w:rsid w:val="00050175"/>
    <w:rsid w:val="00050787"/>
    <w:rsid w:val="00050883"/>
    <w:rsid w:val="00050C0C"/>
    <w:rsid w:val="0005136A"/>
    <w:rsid w:val="0005154D"/>
    <w:rsid w:val="00051652"/>
    <w:rsid w:val="00051E11"/>
    <w:rsid w:val="0005214F"/>
    <w:rsid w:val="0005257B"/>
    <w:rsid w:val="0005297A"/>
    <w:rsid w:val="00052F61"/>
    <w:rsid w:val="00053382"/>
    <w:rsid w:val="000533C9"/>
    <w:rsid w:val="00053660"/>
    <w:rsid w:val="00053A92"/>
    <w:rsid w:val="00053B42"/>
    <w:rsid w:val="00053D34"/>
    <w:rsid w:val="00053E2B"/>
    <w:rsid w:val="00054020"/>
    <w:rsid w:val="000544CB"/>
    <w:rsid w:val="000545A3"/>
    <w:rsid w:val="00054612"/>
    <w:rsid w:val="0005465E"/>
    <w:rsid w:val="00054792"/>
    <w:rsid w:val="000548BA"/>
    <w:rsid w:val="00054C96"/>
    <w:rsid w:val="00054D21"/>
    <w:rsid w:val="00054E29"/>
    <w:rsid w:val="00054E72"/>
    <w:rsid w:val="00054F62"/>
    <w:rsid w:val="000550CE"/>
    <w:rsid w:val="000551CB"/>
    <w:rsid w:val="0005538A"/>
    <w:rsid w:val="00055925"/>
    <w:rsid w:val="00055BCA"/>
    <w:rsid w:val="000561D9"/>
    <w:rsid w:val="000562F1"/>
    <w:rsid w:val="0005642D"/>
    <w:rsid w:val="00056526"/>
    <w:rsid w:val="0005692A"/>
    <w:rsid w:val="00056CCE"/>
    <w:rsid w:val="00056EC5"/>
    <w:rsid w:val="00056EF3"/>
    <w:rsid w:val="000574FB"/>
    <w:rsid w:val="0005758C"/>
    <w:rsid w:val="000575E9"/>
    <w:rsid w:val="00057609"/>
    <w:rsid w:val="00057FBF"/>
    <w:rsid w:val="00060295"/>
    <w:rsid w:val="0006070A"/>
    <w:rsid w:val="00060854"/>
    <w:rsid w:val="00060B14"/>
    <w:rsid w:val="00060C65"/>
    <w:rsid w:val="00060E87"/>
    <w:rsid w:val="000613B9"/>
    <w:rsid w:val="000614C4"/>
    <w:rsid w:val="0006153F"/>
    <w:rsid w:val="00061EE0"/>
    <w:rsid w:val="0006223A"/>
    <w:rsid w:val="000623F7"/>
    <w:rsid w:val="00062543"/>
    <w:rsid w:val="00062584"/>
    <w:rsid w:val="000629A9"/>
    <w:rsid w:val="00062C4B"/>
    <w:rsid w:val="00062E35"/>
    <w:rsid w:val="00062F00"/>
    <w:rsid w:val="000630FA"/>
    <w:rsid w:val="00063174"/>
    <w:rsid w:val="000638A6"/>
    <w:rsid w:val="00063961"/>
    <w:rsid w:val="00064274"/>
    <w:rsid w:val="000643AA"/>
    <w:rsid w:val="00064B43"/>
    <w:rsid w:val="000651AC"/>
    <w:rsid w:val="0006561F"/>
    <w:rsid w:val="00065E4E"/>
    <w:rsid w:val="00065F4C"/>
    <w:rsid w:val="00066472"/>
    <w:rsid w:val="00066555"/>
    <w:rsid w:val="00066808"/>
    <w:rsid w:val="00066A92"/>
    <w:rsid w:val="00066F4A"/>
    <w:rsid w:val="000671BB"/>
    <w:rsid w:val="000672E2"/>
    <w:rsid w:val="00067326"/>
    <w:rsid w:val="000673B4"/>
    <w:rsid w:val="0006773E"/>
    <w:rsid w:val="000677B8"/>
    <w:rsid w:val="00067820"/>
    <w:rsid w:val="000678EF"/>
    <w:rsid w:val="000679ED"/>
    <w:rsid w:val="00067C16"/>
    <w:rsid w:val="00067E24"/>
    <w:rsid w:val="000702E9"/>
    <w:rsid w:val="00070370"/>
    <w:rsid w:val="000707D9"/>
    <w:rsid w:val="00070827"/>
    <w:rsid w:val="000708E4"/>
    <w:rsid w:val="00070A0C"/>
    <w:rsid w:val="00070FA6"/>
    <w:rsid w:val="000711C5"/>
    <w:rsid w:val="0007151B"/>
    <w:rsid w:val="00072608"/>
    <w:rsid w:val="00072A02"/>
    <w:rsid w:val="00072D2D"/>
    <w:rsid w:val="00073074"/>
    <w:rsid w:val="00073106"/>
    <w:rsid w:val="00073581"/>
    <w:rsid w:val="00073923"/>
    <w:rsid w:val="00073AB8"/>
    <w:rsid w:val="00074083"/>
    <w:rsid w:val="00074084"/>
    <w:rsid w:val="00074308"/>
    <w:rsid w:val="00074351"/>
    <w:rsid w:val="00074408"/>
    <w:rsid w:val="000745EA"/>
    <w:rsid w:val="0007495D"/>
    <w:rsid w:val="00074E9F"/>
    <w:rsid w:val="0007559D"/>
    <w:rsid w:val="000755CD"/>
    <w:rsid w:val="000756DD"/>
    <w:rsid w:val="00075BF2"/>
    <w:rsid w:val="00076316"/>
    <w:rsid w:val="000766E1"/>
    <w:rsid w:val="00076777"/>
    <w:rsid w:val="00076AA5"/>
    <w:rsid w:val="00076F2D"/>
    <w:rsid w:val="000772FD"/>
    <w:rsid w:val="000774DC"/>
    <w:rsid w:val="00077621"/>
    <w:rsid w:val="00077707"/>
    <w:rsid w:val="0007776F"/>
    <w:rsid w:val="00077B13"/>
    <w:rsid w:val="00077B80"/>
    <w:rsid w:val="00080257"/>
    <w:rsid w:val="00080537"/>
    <w:rsid w:val="00080DB1"/>
    <w:rsid w:val="000814B2"/>
    <w:rsid w:val="00081BD2"/>
    <w:rsid w:val="00081E6B"/>
    <w:rsid w:val="0008287A"/>
    <w:rsid w:val="00082BC6"/>
    <w:rsid w:val="00082BDD"/>
    <w:rsid w:val="000834B2"/>
    <w:rsid w:val="00083634"/>
    <w:rsid w:val="0008371F"/>
    <w:rsid w:val="0008389A"/>
    <w:rsid w:val="00083AC4"/>
    <w:rsid w:val="00083C40"/>
    <w:rsid w:val="00083D36"/>
    <w:rsid w:val="00083D4C"/>
    <w:rsid w:val="0008408E"/>
    <w:rsid w:val="00084424"/>
    <w:rsid w:val="00084D7D"/>
    <w:rsid w:val="000853E6"/>
    <w:rsid w:val="000854EF"/>
    <w:rsid w:val="00085645"/>
    <w:rsid w:val="000859D9"/>
    <w:rsid w:val="00085A98"/>
    <w:rsid w:val="00085B16"/>
    <w:rsid w:val="00085C0D"/>
    <w:rsid w:val="00085F5B"/>
    <w:rsid w:val="00085F7F"/>
    <w:rsid w:val="00086336"/>
    <w:rsid w:val="000864BC"/>
    <w:rsid w:val="00086528"/>
    <w:rsid w:val="00086A43"/>
    <w:rsid w:val="00087077"/>
    <w:rsid w:val="00087AB5"/>
    <w:rsid w:val="00087D39"/>
    <w:rsid w:val="0009055A"/>
    <w:rsid w:val="000909DD"/>
    <w:rsid w:val="00090F15"/>
    <w:rsid w:val="00091215"/>
    <w:rsid w:val="00091536"/>
    <w:rsid w:val="000923A2"/>
    <w:rsid w:val="00092BED"/>
    <w:rsid w:val="00092DF3"/>
    <w:rsid w:val="0009343E"/>
    <w:rsid w:val="00093827"/>
    <w:rsid w:val="00093DC4"/>
    <w:rsid w:val="00093EC4"/>
    <w:rsid w:val="000943A7"/>
    <w:rsid w:val="00094674"/>
    <w:rsid w:val="00094CA2"/>
    <w:rsid w:val="000956EA"/>
    <w:rsid w:val="0009593B"/>
    <w:rsid w:val="00095955"/>
    <w:rsid w:val="00095993"/>
    <w:rsid w:val="00095DF9"/>
    <w:rsid w:val="00096034"/>
    <w:rsid w:val="000965B3"/>
    <w:rsid w:val="0009671F"/>
    <w:rsid w:val="000968D8"/>
    <w:rsid w:val="00096965"/>
    <w:rsid w:val="00096C67"/>
    <w:rsid w:val="000972E3"/>
    <w:rsid w:val="00097672"/>
    <w:rsid w:val="00097705"/>
    <w:rsid w:val="00097795"/>
    <w:rsid w:val="000977C5"/>
    <w:rsid w:val="000979FD"/>
    <w:rsid w:val="00097DCE"/>
    <w:rsid w:val="000A0080"/>
    <w:rsid w:val="000A0129"/>
    <w:rsid w:val="000A0437"/>
    <w:rsid w:val="000A064B"/>
    <w:rsid w:val="000A0CDC"/>
    <w:rsid w:val="000A1128"/>
    <w:rsid w:val="000A1227"/>
    <w:rsid w:val="000A12CA"/>
    <w:rsid w:val="000A146C"/>
    <w:rsid w:val="000A165C"/>
    <w:rsid w:val="000A17E4"/>
    <w:rsid w:val="000A18EB"/>
    <w:rsid w:val="000A1D70"/>
    <w:rsid w:val="000A2B6A"/>
    <w:rsid w:val="000A2D06"/>
    <w:rsid w:val="000A2DC2"/>
    <w:rsid w:val="000A31FF"/>
    <w:rsid w:val="000A3342"/>
    <w:rsid w:val="000A35CA"/>
    <w:rsid w:val="000A3791"/>
    <w:rsid w:val="000A38AD"/>
    <w:rsid w:val="000A4495"/>
    <w:rsid w:val="000A484A"/>
    <w:rsid w:val="000A4971"/>
    <w:rsid w:val="000A4D16"/>
    <w:rsid w:val="000A53F7"/>
    <w:rsid w:val="000A5BB2"/>
    <w:rsid w:val="000A5D78"/>
    <w:rsid w:val="000A6341"/>
    <w:rsid w:val="000A660B"/>
    <w:rsid w:val="000A66E3"/>
    <w:rsid w:val="000A67C3"/>
    <w:rsid w:val="000A6DD5"/>
    <w:rsid w:val="000A6DF1"/>
    <w:rsid w:val="000A6E70"/>
    <w:rsid w:val="000A7214"/>
    <w:rsid w:val="000A732C"/>
    <w:rsid w:val="000A77C4"/>
    <w:rsid w:val="000A78FA"/>
    <w:rsid w:val="000A7C6D"/>
    <w:rsid w:val="000A7E66"/>
    <w:rsid w:val="000A7EA1"/>
    <w:rsid w:val="000B061D"/>
    <w:rsid w:val="000B0989"/>
    <w:rsid w:val="000B0BD2"/>
    <w:rsid w:val="000B0BDB"/>
    <w:rsid w:val="000B0D58"/>
    <w:rsid w:val="000B1058"/>
    <w:rsid w:val="000B12B9"/>
    <w:rsid w:val="000B1309"/>
    <w:rsid w:val="000B1AC5"/>
    <w:rsid w:val="000B1F6B"/>
    <w:rsid w:val="000B22ED"/>
    <w:rsid w:val="000B274E"/>
    <w:rsid w:val="000B3031"/>
    <w:rsid w:val="000B3329"/>
    <w:rsid w:val="000B383A"/>
    <w:rsid w:val="000B3A3E"/>
    <w:rsid w:val="000B3C77"/>
    <w:rsid w:val="000B3CDB"/>
    <w:rsid w:val="000B3E6F"/>
    <w:rsid w:val="000B4105"/>
    <w:rsid w:val="000B41F8"/>
    <w:rsid w:val="000B4792"/>
    <w:rsid w:val="000B4872"/>
    <w:rsid w:val="000B4EF9"/>
    <w:rsid w:val="000B52DF"/>
    <w:rsid w:val="000B53E2"/>
    <w:rsid w:val="000B691C"/>
    <w:rsid w:val="000B72B4"/>
    <w:rsid w:val="000B730F"/>
    <w:rsid w:val="000B74DE"/>
    <w:rsid w:val="000B7763"/>
    <w:rsid w:val="000B7A19"/>
    <w:rsid w:val="000B7E1E"/>
    <w:rsid w:val="000C000D"/>
    <w:rsid w:val="000C004E"/>
    <w:rsid w:val="000C08E4"/>
    <w:rsid w:val="000C0B60"/>
    <w:rsid w:val="000C0F98"/>
    <w:rsid w:val="000C14D3"/>
    <w:rsid w:val="000C1794"/>
    <w:rsid w:val="000C1983"/>
    <w:rsid w:val="000C1996"/>
    <w:rsid w:val="000C1E59"/>
    <w:rsid w:val="000C1EB3"/>
    <w:rsid w:val="000C1EF8"/>
    <w:rsid w:val="000C2164"/>
    <w:rsid w:val="000C2392"/>
    <w:rsid w:val="000C282C"/>
    <w:rsid w:val="000C3131"/>
    <w:rsid w:val="000C3540"/>
    <w:rsid w:val="000C36DE"/>
    <w:rsid w:val="000C3A89"/>
    <w:rsid w:val="000C3C2E"/>
    <w:rsid w:val="000C3CC1"/>
    <w:rsid w:val="000C3CE0"/>
    <w:rsid w:val="000C41C6"/>
    <w:rsid w:val="000C42C1"/>
    <w:rsid w:val="000C4AD8"/>
    <w:rsid w:val="000C4BC9"/>
    <w:rsid w:val="000C4D9B"/>
    <w:rsid w:val="000C530D"/>
    <w:rsid w:val="000C5340"/>
    <w:rsid w:val="000C53EC"/>
    <w:rsid w:val="000C56F0"/>
    <w:rsid w:val="000C58C7"/>
    <w:rsid w:val="000C5997"/>
    <w:rsid w:val="000C5DE1"/>
    <w:rsid w:val="000C5F6D"/>
    <w:rsid w:val="000C606D"/>
    <w:rsid w:val="000C6250"/>
    <w:rsid w:val="000C62DC"/>
    <w:rsid w:val="000C63F9"/>
    <w:rsid w:val="000C6D34"/>
    <w:rsid w:val="000C738C"/>
    <w:rsid w:val="000C74E2"/>
    <w:rsid w:val="000C7519"/>
    <w:rsid w:val="000C751C"/>
    <w:rsid w:val="000C75BA"/>
    <w:rsid w:val="000C76F1"/>
    <w:rsid w:val="000C7894"/>
    <w:rsid w:val="000C7D3C"/>
    <w:rsid w:val="000D0308"/>
    <w:rsid w:val="000D07C8"/>
    <w:rsid w:val="000D086B"/>
    <w:rsid w:val="000D0878"/>
    <w:rsid w:val="000D0F56"/>
    <w:rsid w:val="000D11CE"/>
    <w:rsid w:val="000D17CE"/>
    <w:rsid w:val="000D19D4"/>
    <w:rsid w:val="000D1B81"/>
    <w:rsid w:val="000D1C75"/>
    <w:rsid w:val="000D252C"/>
    <w:rsid w:val="000D2650"/>
    <w:rsid w:val="000D267C"/>
    <w:rsid w:val="000D28DB"/>
    <w:rsid w:val="000D2958"/>
    <w:rsid w:val="000D2B87"/>
    <w:rsid w:val="000D2BF5"/>
    <w:rsid w:val="000D2E39"/>
    <w:rsid w:val="000D2EB0"/>
    <w:rsid w:val="000D3139"/>
    <w:rsid w:val="000D320E"/>
    <w:rsid w:val="000D37FC"/>
    <w:rsid w:val="000D3C5D"/>
    <w:rsid w:val="000D4567"/>
    <w:rsid w:val="000D4B18"/>
    <w:rsid w:val="000D4B4F"/>
    <w:rsid w:val="000D516A"/>
    <w:rsid w:val="000D5221"/>
    <w:rsid w:val="000D57D8"/>
    <w:rsid w:val="000D6893"/>
    <w:rsid w:val="000D6A38"/>
    <w:rsid w:val="000D7532"/>
    <w:rsid w:val="000D7EFB"/>
    <w:rsid w:val="000D7FBE"/>
    <w:rsid w:val="000E038D"/>
    <w:rsid w:val="000E0924"/>
    <w:rsid w:val="000E0EEA"/>
    <w:rsid w:val="000E0F10"/>
    <w:rsid w:val="000E1159"/>
    <w:rsid w:val="000E1189"/>
    <w:rsid w:val="000E16E7"/>
    <w:rsid w:val="000E16F3"/>
    <w:rsid w:val="000E1D9C"/>
    <w:rsid w:val="000E1F97"/>
    <w:rsid w:val="000E1FD2"/>
    <w:rsid w:val="000E21EC"/>
    <w:rsid w:val="000E22A0"/>
    <w:rsid w:val="000E22EB"/>
    <w:rsid w:val="000E22FD"/>
    <w:rsid w:val="000E282E"/>
    <w:rsid w:val="000E2874"/>
    <w:rsid w:val="000E294A"/>
    <w:rsid w:val="000E2D11"/>
    <w:rsid w:val="000E2F55"/>
    <w:rsid w:val="000E36AA"/>
    <w:rsid w:val="000E38CC"/>
    <w:rsid w:val="000E396A"/>
    <w:rsid w:val="000E4085"/>
    <w:rsid w:val="000E4634"/>
    <w:rsid w:val="000E4757"/>
    <w:rsid w:val="000E49F7"/>
    <w:rsid w:val="000E4A7F"/>
    <w:rsid w:val="000E4AD2"/>
    <w:rsid w:val="000E4EE0"/>
    <w:rsid w:val="000E5851"/>
    <w:rsid w:val="000E5C40"/>
    <w:rsid w:val="000E615F"/>
    <w:rsid w:val="000E61B8"/>
    <w:rsid w:val="000E6513"/>
    <w:rsid w:val="000E65E3"/>
    <w:rsid w:val="000E7357"/>
    <w:rsid w:val="000E752A"/>
    <w:rsid w:val="000E75F6"/>
    <w:rsid w:val="000E762F"/>
    <w:rsid w:val="000E765A"/>
    <w:rsid w:val="000E7DF6"/>
    <w:rsid w:val="000F01CD"/>
    <w:rsid w:val="000F034E"/>
    <w:rsid w:val="000F0B30"/>
    <w:rsid w:val="000F1002"/>
    <w:rsid w:val="000F1814"/>
    <w:rsid w:val="000F18AC"/>
    <w:rsid w:val="000F1B4F"/>
    <w:rsid w:val="000F1BD4"/>
    <w:rsid w:val="000F1CE5"/>
    <w:rsid w:val="000F2269"/>
    <w:rsid w:val="000F23E9"/>
    <w:rsid w:val="000F262E"/>
    <w:rsid w:val="000F27F3"/>
    <w:rsid w:val="000F2A19"/>
    <w:rsid w:val="000F3401"/>
    <w:rsid w:val="000F3580"/>
    <w:rsid w:val="000F3634"/>
    <w:rsid w:val="000F3E2A"/>
    <w:rsid w:val="000F3FDB"/>
    <w:rsid w:val="000F427B"/>
    <w:rsid w:val="000F44E9"/>
    <w:rsid w:val="000F45FB"/>
    <w:rsid w:val="000F48F4"/>
    <w:rsid w:val="000F4994"/>
    <w:rsid w:val="000F4CA4"/>
    <w:rsid w:val="000F4F56"/>
    <w:rsid w:val="000F509E"/>
    <w:rsid w:val="000F53FD"/>
    <w:rsid w:val="000F559E"/>
    <w:rsid w:val="000F580E"/>
    <w:rsid w:val="000F596D"/>
    <w:rsid w:val="000F601E"/>
    <w:rsid w:val="000F6480"/>
    <w:rsid w:val="000F67A2"/>
    <w:rsid w:val="000F6C1A"/>
    <w:rsid w:val="000F6D36"/>
    <w:rsid w:val="000F705E"/>
    <w:rsid w:val="000F74B7"/>
    <w:rsid w:val="000F758D"/>
    <w:rsid w:val="000F7F42"/>
    <w:rsid w:val="00100688"/>
    <w:rsid w:val="0010083D"/>
    <w:rsid w:val="00100A33"/>
    <w:rsid w:val="00100A7B"/>
    <w:rsid w:val="001013AF"/>
    <w:rsid w:val="00101737"/>
    <w:rsid w:val="001019EF"/>
    <w:rsid w:val="00101D77"/>
    <w:rsid w:val="00101E51"/>
    <w:rsid w:val="00102259"/>
    <w:rsid w:val="001024EA"/>
    <w:rsid w:val="0010251D"/>
    <w:rsid w:val="00102D11"/>
    <w:rsid w:val="00102D2B"/>
    <w:rsid w:val="00102D79"/>
    <w:rsid w:val="00102E07"/>
    <w:rsid w:val="00102F49"/>
    <w:rsid w:val="0010307E"/>
    <w:rsid w:val="001032A0"/>
    <w:rsid w:val="00103648"/>
    <w:rsid w:val="00103AC0"/>
    <w:rsid w:val="00103E73"/>
    <w:rsid w:val="00104369"/>
    <w:rsid w:val="00104CD5"/>
    <w:rsid w:val="00104CF8"/>
    <w:rsid w:val="00105081"/>
    <w:rsid w:val="0010547C"/>
    <w:rsid w:val="0010581D"/>
    <w:rsid w:val="00105A2A"/>
    <w:rsid w:val="00106411"/>
    <w:rsid w:val="001071FD"/>
    <w:rsid w:val="00107237"/>
    <w:rsid w:val="001072BF"/>
    <w:rsid w:val="001079D7"/>
    <w:rsid w:val="00107A8E"/>
    <w:rsid w:val="00107B8E"/>
    <w:rsid w:val="00110584"/>
    <w:rsid w:val="001105D0"/>
    <w:rsid w:val="00110BB4"/>
    <w:rsid w:val="00110C66"/>
    <w:rsid w:val="00110E0F"/>
    <w:rsid w:val="00110EB2"/>
    <w:rsid w:val="0011107E"/>
    <w:rsid w:val="0011126C"/>
    <w:rsid w:val="00111556"/>
    <w:rsid w:val="00111676"/>
    <w:rsid w:val="00111A20"/>
    <w:rsid w:val="00111E7F"/>
    <w:rsid w:val="00111F9E"/>
    <w:rsid w:val="001123D2"/>
    <w:rsid w:val="00112492"/>
    <w:rsid w:val="001125BB"/>
    <w:rsid w:val="00112A6A"/>
    <w:rsid w:val="00112BD9"/>
    <w:rsid w:val="00113222"/>
    <w:rsid w:val="00113F71"/>
    <w:rsid w:val="00113F7B"/>
    <w:rsid w:val="0011425D"/>
    <w:rsid w:val="0011444E"/>
    <w:rsid w:val="00114480"/>
    <w:rsid w:val="001146FD"/>
    <w:rsid w:val="00114719"/>
    <w:rsid w:val="0011476C"/>
    <w:rsid w:val="00114ACD"/>
    <w:rsid w:val="00115323"/>
    <w:rsid w:val="00115A1F"/>
    <w:rsid w:val="00115A8B"/>
    <w:rsid w:val="00115B4F"/>
    <w:rsid w:val="00115F1C"/>
    <w:rsid w:val="00115F30"/>
    <w:rsid w:val="0011606D"/>
    <w:rsid w:val="00116851"/>
    <w:rsid w:val="001171DB"/>
    <w:rsid w:val="00117383"/>
    <w:rsid w:val="001175BA"/>
    <w:rsid w:val="001177A2"/>
    <w:rsid w:val="00117976"/>
    <w:rsid w:val="001179AF"/>
    <w:rsid w:val="00117BD1"/>
    <w:rsid w:val="00120080"/>
    <w:rsid w:val="00120B81"/>
    <w:rsid w:val="00120DA2"/>
    <w:rsid w:val="00120DAA"/>
    <w:rsid w:val="00120F81"/>
    <w:rsid w:val="001212BE"/>
    <w:rsid w:val="001216A2"/>
    <w:rsid w:val="001216C0"/>
    <w:rsid w:val="0012180D"/>
    <w:rsid w:val="00121833"/>
    <w:rsid w:val="0012183F"/>
    <w:rsid w:val="00121F16"/>
    <w:rsid w:val="00122151"/>
    <w:rsid w:val="001226B3"/>
    <w:rsid w:val="001228C3"/>
    <w:rsid w:val="00122A8A"/>
    <w:rsid w:val="00122B6C"/>
    <w:rsid w:val="00122C47"/>
    <w:rsid w:val="00122E63"/>
    <w:rsid w:val="0012315B"/>
    <w:rsid w:val="001232C1"/>
    <w:rsid w:val="00123B62"/>
    <w:rsid w:val="00123D72"/>
    <w:rsid w:val="00123E67"/>
    <w:rsid w:val="00123EFA"/>
    <w:rsid w:val="00123FAC"/>
    <w:rsid w:val="00124063"/>
    <w:rsid w:val="001241AB"/>
    <w:rsid w:val="00124BE6"/>
    <w:rsid w:val="00124C04"/>
    <w:rsid w:val="00124D59"/>
    <w:rsid w:val="00124D87"/>
    <w:rsid w:val="00125781"/>
    <w:rsid w:val="00125AC2"/>
    <w:rsid w:val="00125C0B"/>
    <w:rsid w:val="00125CD0"/>
    <w:rsid w:val="00125DF3"/>
    <w:rsid w:val="00125E44"/>
    <w:rsid w:val="00126640"/>
    <w:rsid w:val="001267B8"/>
    <w:rsid w:val="00126A48"/>
    <w:rsid w:val="00126B31"/>
    <w:rsid w:val="00126DD3"/>
    <w:rsid w:val="00126F91"/>
    <w:rsid w:val="0012703A"/>
    <w:rsid w:val="00127123"/>
    <w:rsid w:val="0012787F"/>
    <w:rsid w:val="00127A06"/>
    <w:rsid w:val="00127AC6"/>
    <w:rsid w:val="00127D02"/>
    <w:rsid w:val="00130733"/>
    <w:rsid w:val="00130737"/>
    <w:rsid w:val="0013112A"/>
    <w:rsid w:val="0013120F"/>
    <w:rsid w:val="001315A5"/>
    <w:rsid w:val="00131738"/>
    <w:rsid w:val="00131898"/>
    <w:rsid w:val="00132218"/>
    <w:rsid w:val="001322A3"/>
    <w:rsid w:val="001324DB"/>
    <w:rsid w:val="001326B6"/>
    <w:rsid w:val="00132C94"/>
    <w:rsid w:val="00132D18"/>
    <w:rsid w:val="00133054"/>
    <w:rsid w:val="0013364D"/>
    <w:rsid w:val="00133972"/>
    <w:rsid w:val="00133D9A"/>
    <w:rsid w:val="00133DDB"/>
    <w:rsid w:val="0013401A"/>
    <w:rsid w:val="001345DD"/>
    <w:rsid w:val="00134D83"/>
    <w:rsid w:val="00134F52"/>
    <w:rsid w:val="00134F66"/>
    <w:rsid w:val="001350FC"/>
    <w:rsid w:val="00135267"/>
    <w:rsid w:val="0013571D"/>
    <w:rsid w:val="00135825"/>
    <w:rsid w:val="00135906"/>
    <w:rsid w:val="001369F2"/>
    <w:rsid w:val="00137059"/>
    <w:rsid w:val="0013721D"/>
    <w:rsid w:val="00137402"/>
    <w:rsid w:val="00137513"/>
    <w:rsid w:val="001375D6"/>
    <w:rsid w:val="00137B74"/>
    <w:rsid w:val="00137D6D"/>
    <w:rsid w:val="00137E8F"/>
    <w:rsid w:val="00137E92"/>
    <w:rsid w:val="00137E9B"/>
    <w:rsid w:val="00137F88"/>
    <w:rsid w:val="00137F9F"/>
    <w:rsid w:val="001402A6"/>
    <w:rsid w:val="001406DE"/>
    <w:rsid w:val="0014075D"/>
    <w:rsid w:val="00141104"/>
    <w:rsid w:val="0014128B"/>
    <w:rsid w:val="001412AF"/>
    <w:rsid w:val="00141431"/>
    <w:rsid w:val="00141932"/>
    <w:rsid w:val="00142063"/>
    <w:rsid w:val="00142284"/>
    <w:rsid w:val="00142676"/>
    <w:rsid w:val="00142711"/>
    <w:rsid w:val="00142C69"/>
    <w:rsid w:val="00142DE0"/>
    <w:rsid w:val="001434C2"/>
    <w:rsid w:val="00143613"/>
    <w:rsid w:val="0014394C"/>
    <w:rsid w:val="00143F00"/>
    <w:rsid w:val="0014400F"/>
    <w:rsid w:val="001442AE"/>
    <w:rsid w:val="0014440B"/>
    <w:rsid w:val="001446D6"/>
    <w:rsid w:val="00144767"/>
    <w:rsid w:val="00144C0C"/>
    <w:rsid w:val="001450F7"/>
    <w:rsid w:val="00145474"/>
    <w:rsid w:val="00145AAF"/>
    <w:rsid w:val="00145EDB"/>
    <w:rsid w:val="00146468"/>
    <w:rsid w:val="001468F9"/>
    <w:rsid w:val="001469A7"/>
    <w:rsid w:val="00146AEC"/>
    <w:rsid w:val="00146E34"/>
    <w:rsid w:val="00146EFA"/>
    <w:rsid w:val="0014708A"/>
    <w:rsid w:val="0014745E"/>
    <w:rsid w:val="0014748A"/>
    <w:rsid w:val="001475C7"/>
    <w:rsid w:val="00147799"/>
    <w:rsid w:val="001507A8"/>
    <w:rsid w:val="001508C9"/>
    <w:rsid w:val="00150D6F"/>
    <w:rsid w:val="00151280"/>
    <w:rsid w:val="00151287"/>
    <w:rsid w:val="00151399"/>
    <w:rsid w:val="00152001"/>
    <w:rsid w:val="001521EB"/>
    <w:rsid w:val="00152824"/>
    <w:rsid w:val="0015299F"/>
    <w:rsid w:val="00152B29"/>
    <w:rsid w:val="00152D1E"/>
    <w:rsid w:val="00152E7F"/>
    <w:rsid w:val="001532E5"/>
    <w:rsid w:val="00153A42"/>
    <w:rsid w:val="00153AB9"/>
    <w:rsid w:val="00154138"/>
    <w:rsid w:val="00154EC2"/>
    <w:rsid w:val="00154F82"/>
    <w:rsid w:val="0015557B"/>
    <w:rsid w:val="00155842"/>
    <w:rsid w:val="00155A77"/>
    <w:rsid w:val="00155D58"/>
    <w:rsid w:val="00155D8E"/>
    <w:rsid w:val="0015622E"/>
    <w:rsid w:val="0015622F"/>
    <w:rsid w:val="001563DD"/>
    <w:rsid w:val="001564E2"/>
    <w:rsid w:val="00156B0E"/>
    <w:rsid w:val="00156B64"/>
    <w:rsid w:val="001570B9"/>
    <w:rsid w:val="00157848"/>
    <w:rsid w:val="00157CEC"/>
    <w:rsid w:val="00157D8B"/>
    <w:rsid w:val="00157F8D"/>
    <w:rsid w:val="001601AC"/>
    <w:rsid w:val="00160273"/>
    <w:rsid w:val="001609CE"/>
    <w:rsid w:val="00160A5C"/>
    <w:rsid w:val="00160A71"/>
    <w:rsid w:val="00160C96"/>
    <w:rsid w:val="00160D9E"/>
    <w:rsid w:val="00160E38"/>
    <w:rsid w:val="00160FF6"/>
    <w:rsid w:val="00161C76"/>
    <w:rsid w:val="00161E07"/>
    <w:rsid w:val="00161E39"/>
    <w:rsid w:val="00161EC7"/>
    <w:rsid w:val="00162033"/>
    <w:rsid w:val="001625A1"/>
    <w:rsid w:val="0016280F"/>
    <w:rsid w:val="00162848"/>
    <w:rsid w:val="00162982"/>
    <w:rsid w:val="00162C09"/>
    <w:rsid w:val="00162E95"/>
    <w:rsid w:val="00162F47"/>
    <w:rsid w:val="00163B5F"/>
    <w:rsid w:val="00163DDA"/>
    <w:rsid w:val="00163F0E"/>
    <w:rsid w:val="00163F14"/>
    <w:rsid w:val="00164079"/>
    <w:rsid w:val="00164F42"/>
    <w:rsid w:val="001650FC"/>
    <w:rsid w:val="0016579C"/>
    <w:rsid w:val="0016599A"/>
    <w:rsid w:val="001664A2"/>
    <w:rsid w:val="00166B38"/>
    <w:rsid w:val="00166BE1"/>
    <w:rsid w:val="00166E9A"/>
    <w:rsid w:val="00167381"/>
    <w:rsid w:val="00167C63"/>
    <w:rsid w:val="00170093"/>
    <w:rsid w:val="0017028C"/>
    <w:rsid w:val="001704FF"/>
    <w:rsid w:val="0017073C"/>
    <w:rsid w:val="00170760"/>
    <w:rsid w:val="0017089A"/>
    <w:rsid w:val="00170952"/>
    <w:rsid w:val="001711ED"/>
    <w:rsid w:val="001715A8"/>
    <w:rsid w:val="00171B67"/>
    <w:rsid w:val="001726DC"/>
    <w:rsid w:val="00172913"/>
    <w:rsid w:val="00172958"/>
    <w:rsid w:val="00172C71"/>
    <w:rsid w:val="001731F9"/>
    <w:rsid w:val="00173431"/>
    <w:rsid w:val="00173482"/>
    <w:rsid w:val="00173609"/>
    <w:rsid w:val="00173CDD"/>
    <w:rsid w:val="00173ECB"/>
    <w:rsid w:val="00174AA8"/>
    <w:rsid w:val="00174F04"/>
    <w:rsid w:val="00174F20"/>
    <w:rsid w:val="001750E9"/>
    <w:rsid w:val="00175253"/>
    <w:rsid w:val="0017582D"/>
    <w:rsid w:val="00175D88"/>
    <w:rsid w:val="0017666D"/>
    <w:rsid w:val="00176C87"/>
    <w:rsid w:val="00177080"/>
    <w:rsid w:val="001772C4"/>
    <w:rsid w:val="00177830"/>
    <w:rsid w:val="00177CA6"/>
    <w:rsid w:val="00180111"/>
    <w:rsid w:val="00180206"/>
    <w:rsid w:val="0018089B"/>
    <w:rsid w:val="00180E08"/>
    <w:rsid w:val="001816FB"/>
    <w:rsid w:val="001819E3"/>
    <w:rsid w:val="00182131"/>
    <w:rsid w:val="001821F1"/>
    <w:rsid w:val="0018254B"/>
    <w:rsid w:val="00182789"/>
    <w:rsid w:val="00182976"/>
    <w:rsid w:val="00182B16"/>
    <w:rsid w:val="00182BBE"/>
    <w:rsid w:val="00182D84"/>
    <w:rsid w:val="00182F5B"/>
    <w:rsid w:val="001836F2"/>
    <w:rsid w:val="00183719"/>
    <w:rsid w:val="00183F10"/>
    <w:rsid w:val="0018410E"/>
    <w:rsid w:val="001841D7"/>
    <w:rsid w:val="00184544"/>
    <w:rsid w:val="00184602"/>
    <w:rsid w:val="00184643"/>
    <w:rsid w:val="001848EF"/>
    <w:rsid w:val="00184F0B"/>
    <w:rsid w:val="00184FEB"/>
    <w:rsid w:val="0018535E"/>
    <w:rsid w:val="0018537B"/>
    <w:rsid w:val="00185607"/>
    <w:rsid w:val="001857AD"/>
    <w:rsid w:val="00185B2F"/>
    <w:rsid w:val="00185E95"/>
    <w:rsid w:val="00185FB0"/>
    <w:rsid w:val="001862D4"/>
    <w:rsid w:val="001867CB"/>
    <w:rsid w:val="00186A22"/>
    <w:rsid w:val="00186DF5"/>
    <w:rsid w:val="00186FCC"/>
    <w:rsid w:val="00187162"/>
    <w:rsid w:val="00187175"/>
    <w:rsid w:val="0018717F"/>
    <w:rsid w:val="001873B4"/>
    <w:rsid w:val="00187727"/>
    <w:rsid w:val="001879D8"/>
    <w:rsid w:val="001879ED"/>
    <w:rsid w:val="00187CE5"/>
    <w:rsid w:val="00187D9E"/>
    <w:rsid w:val="00187EB1"/>
    <w:rsid w:val="0019026C"/>
    <w:rsid w:val="001904D0"/>
    <w:rsid w:val="0019061F"/>
    <w:rsid w:val="00190AE8"/>
    <w:rsid w:val="00190D26"/>
    <w:rsid w:val="00190D70"/>
    <w:rsid w:val="00190E1E"/>
    <w:rsid w:val="00190E31"/>
    <w:rsid w:val="00191278"/>
    <w:rsid w:val="0019133C"/>
    <w:rsid w:val="001913AC"/>
    <w:rsid w:val="00191669"/>
    <w:rsid w:val="001916AD"/>
    <w:rsid w:val="001918C3"/>
    <w:rsid w:val="00191B6D"/>
    <w:rsid w:val="00191ECC"/>
    <w:rsid w:val="001920B0"/>
    <w:rsid w:val="00192291"/>
    <w:rsid w:val="0019257E"/>
    <w:rsid w:val="001926AC"/>
    <w:rsid w:val="001931EB"/>
    <w:rsid w:val="00193257"/>
    <w:rsid w:val="00193405"/>
    <w:rsid w:val="00193B50"/>
    <w:rsid w:val="00193DA0"/>
    <w:rsid w:val="00193DCE"/>
    <w:rsid w:val="0019450A"/>
    <w:rsid w:val="0019465A"/>
    <w:rsid w:val="0019480D"/>
    <w:rsid w:val="00194843"/>
    <w:rsid w:val="00194DBA"/>
    <w:rsid w:val="00194F9D"/>
    <w:rsid w:val="001951D4"/>
    <w:rsid w:val="001954EE"/>
    <w:rsid w:val="00195D13"/>
    <w:rsid w:val="00195F35"/>
    <w:rsid w:val="00196036"/>
    <w:rsid w:val="001960E5"/>
    <w:rsid w:val="00196278"/>
    <w:rsid w:val="001964DE"/>
    <w:rsid w:val="0019661B"/>
    <w:rsid w:val="0019665F"/>
    <w:rsid w:val="00196666"/>
    <w:rsid w:val="0019678E"/>
    <w:rsid w:val="00196C1E"/>
    <w:rsid w:val="00197445"/>
    <w:rsid w:val="0019799D"/>
    <w:rsid w:val="00197A6B"/>
    <w:rsid w:val="00197DEF"/>
    <w:rsid w:val="001A02EA"/>
    <w:rsid w:val="001A0452"/>
    <w:rsid w:val="001A07AB"/>
    <w:rsid w:val="001A1463"/>
    <w:rsid w:val="001A14A6"/>
    <w:rsid w:val="001A14A8"/>
    <w:rsid w:val="001A1763"/>
    <w:rsid w:val="001A1AAF"/>
    <w:rsid w:val="001A1CD3"/>
    <w:rsid w:val="001A1E0F"/>
    <w:rsid w:val="001A1F35"/>
    <w:rsid w:val="001A2609"/>
    <w:rsid w:val="001A2BA7"/>
    <w:rsid w:val="001A2CD8"/>
    <w:rsid w:val="001A334A"/>
    <w:rsid w:val="001A3952"/>
    <w:rsid w:val="001A3E75"/>
    <w:rsid w:val="001A403A"/>
    <w:rsid w:val="001A406E"/>
    <w:rsid w:val="001A40AE"/>
    <w:rsid w:val="001A46B2"/>
    <w:rsid w:val="001A4B4A"/>
    <w:rsid w:val="001A4EAF"/>
    <w:rsid w:val="001A5322"/>
    <w:rsid w:val="001A5657"/>
    <w:rsid w:val="001A56CA"/>
    <w:rsid w:val="001A5862"/>
    <w:rsid w:val="001A62A6"/>
    <w:rsid w:val="001A679A"/>
    <w:rsid w:val="001A68FB"/>
    <w:rsid w:val="001A696A"/>
    <w:rsid w:val="001A6BF1"/>
    <w:rsid w:val="001A6EF9"/>
    <w:rsid w:val="001A7496"/>
    <w:rsid w:val="001A77EC"/>
    <w:rsid w:val="001B00C5"/>
    <w:rsid w:val="001B06B9"/>
    <w:rsid w:val="001B0B0B"/>
    <w:rsid w:val="001B0CF2"/>
    <w:rsid w:val="001B10BD"/>
    <w:rsid w:val="001B1296"/>
    <w:rsid w:val="001B12C7"/>
    <w:rsid w:val="001B1458"/>
    <w:rsid w:val="001B1664"/>
    <w:rsid w:val="001B17BE"/>
    <w:rsid w:val="001B191D"/>
    <w:rsid w:val="001B1BCE"/>
    <w:rsid w:val="001B1F65"/>
    <w:rsid w:val="001B22D0"/>
    <w:rsid w:val="001B2763"/>
    <w:rsid w:val="001B2A71"/>
    <w:rsid w:val="001B2CA2"/>
    <w:rsid w:val="001B34D6"/>
    <w:rsid w:val="001B3912"/>
    <w:rsid w:val="001B39D9"/>
    <w:rsid w:val="001B3B56"/>
    <w:rsid w:val="001B40C1"/>
    <w:rsid w:val="001B48F1"/>
    <w:rsid w:val="001B4C2F"/>
    <w:rsid w:val="001B511B"/>
    <w:rsid w:val="001B546E"/>
    <w:rsid w:val="001B550B"/>
    <w:rsid w:val="001B5524"/>
    <w:rsid w:val="001B5543"/>
    <w:rsid w:val="001B58BE"/>
    <w:rsid w:val="001B5BB6"/>
    <w:rsid w:val="001B5C0B"/>
    <w:rsid w:val="001B5E0C"/>
    <w:rsid w:val="001B5E8A"/>
    <w:rsid w:val="001B64F9"/>
    <w:rsid w:val="001B698E"/>
    <w:rsid w:val="001B722D"/>
    <w:rsid w:val="001B766B"/>
    <w:rsid w:val="001B79ED"/>
    <w:rsid w:val="001B7A5B"/>
    <w:rsid w:val="001B7AB8"/>
    <w:rsid w:val="001B7C1E"/>
    <w:rsid w:val="001B7D22"/>
    <w:rsid w:val="001C0DF6"/>
    <w:rsid w:val="001C0F90"/>
    <w:rsid w:val="001C11AB"/>
    <w:rsid w:val="001C11CC"/>
    <w:rsid w:val="001C172F"/>
    <w:rsid w:val="001C1A0F"/>
    <w:rsid w:val="001C1F43"/>
    <w:rsid w:val="001C21CB"/>
    <w:rsid w:val="001C23C9"/>
    <w:rsid w:val="001C2568"/>
    <w:rsid w:val="001C26A9"/>
    <w:rsid w:val="001C26FE"/>
    <w:rsid w:val="001C2DC6"/>
    <w:rsid w:val="001C2EBE"/>
    <w:rsid w:val="001C3247"/>
    <w:rsid w:val="001C3845"/>
    <w:rsid w:val="001C3ADE"/>
    <w:rsid w:val="001C3C6F"/>
    <w:rsid w:val="001C3D39"/>
    <w:rsid w:val="001C460F"/>
    <w:rsid w:val="001C462F"/>
    <w:rsid w:val="001C497B"/>
    <w:rsid w:val="001C4A19"/>
    <w:rsid w:val="001C4A4C"/>
    <w:rsid w:val="001C4A85"/>
    <w:rsid w:val="001C4D87"/>
    <w:rsid w:val="001C4E60"/>
    <w:rsid w:val="001C4ECA"/>
    <w:rsid w:val="001C4F85"/>
    <w:rsid w:val="001C51F1"/>
    <w:rsid w:val="001C5251"/>
    <w:rsid w:val="001C55CB"/>
    <w:rsid w:val="001C568C"/>
    <w:rsid w:val="001C5735"/>
    <w:rsid w:val="001C580B"/>
    <w:rsid w:val="001C5A90"/>
    <w:rsid w:val="001C5AAF"/>
    <w:rsid w:val="001C5BD3"/>
    <w:rsid w:val="001C5C5C"/>
    <w:rsid w:val="001C5D53"/>
    <w:rsid w:val="001C604A"/>
    <w:rsid w:val="001C67BB"/>
    <w:rsid w:val="001C6802"/>
    <w:rsid w:val="001C6BD0"/>
    <w:rsid w:val="001C6F1D"/>
    <w:rsid w:val="001C6F46"/>
    <w:rsid w:val="001C728E"/>
    <w:rsid w:val="001C730B"/>
    <w:rsid w:val="001C73E5"/>
    <w:rsid w:val="001C7607"/>
    <w:rsid w:val="001C78E2"/>
    <w:rsid w:val="001C79F5"/>
    <w:rsid w:val="001C7BE9"/>
    <w:rsid w:val="001C7C19"/>
    <w:rsid w:val="001D0050"/>
    <w:rsid w:val="001D02A2"/>
    <w:rsid w:val="001D02C9"/>
    <w:rsid w:val="001D0346"/>
    <w:rsid w:val="001D07DB"/>
    <w:rsid w:val="001D0A90"/>
    <w:rsid w:val="001D0B9D"/>
    <w:rsid w:val="001D0C8E"/>
    <w:rsid w:val="001D0CA0"/>
    <w:rsid w:val="001D0DCC"/>
    <w:rsid w:val="001D0FCB"/>
    <w:rsid w:val="001D1020"/>
    <w:rsid w:val="001D10A8"/>
    <w:rsid w:val="001D12C7"/>
    <w:rsid w:val="001D156B"/>
    <w:rsid w:val="001D1A26"/>
    <w:rsid w:val="001D1F11"/>
    <w:rsid w:val="001D2692"/>
    <w:rsid w:val="001D2D6E"/>
    <w:rsid w:val="001D3159"/>
    <w:rsid w:val="001D3170"/>
    <w:rsid w:val="001D3402"/>
    <w:rsid w:val="001D351F"/>
    <w:rsid w:val="001D36DB"/>
    <w:rsid w:val="001D398B"/>
    <w:rsid w:val="001D3DD8"/>
    <w:rsid w:val="001D3E0C"/>
    <w:rsid w:val="001D3FC0"/>
    <w:rsid w:val="001D4239"/>
    <w:rsid w:val="001D50B0"/>
    <w:rsid w:val="001D5536"/>
    <w:rsid w:val="001D5570"/>
    <w:rsid w:val="001D55AE"/>
    <w:rsid w:val="001D56A2"/>
    <w:rsid w:val="001D5E9B"/>
    <w:rsid w:val="001D5EDD"/>
    <w:rsid w:val="001D60F8"/>
    <w:rsid w:val="001D6164"/>
    <w:rsid w:val="001D647A"/>
    <w:rsid w:val="001D6A39"/>
    <w:rsid w:val="001D6B95"/>
    <w:rsid w:val="001D721D"/>
    <w:rsid w:val="001D7C10"/>
    <w:rsid w:val="001D7DF7"/>
    <w:rsid w:val="001E0131"/>
    <w:rsid w:val="001E04D3"/>
    <w:rsid w:val="001E0534"/>
    <w:rsid w:val="001E0B0D"/>
    <w:rsid w:val="001E0B91"/>
    <w:rsid w:val="001E0E18"/>
    <w:rsid w:val="001E1502"/>
    <w:rsid w:val="001E1A9B"/>
    <w:rsid w:val="001E1BA8"/>
    <w:rsid w:val="001E20C3"/>
    <w:rsid w:val="001E2165"/>
    <w:rsid w:val="001E2702"/>
    <w:rsid w:val="001E2D2B"/>
    <w:rsid w:val="001E3452"/>
    <w:rsid w:val="001E36E8"/>
    <w:rsid w:val="001E3836"/>
    <w:rsid w:val="001E3CD3"/>
    <w:rsid w:val="001E4447"/>
    <w:rsid w:val="001E44CE"/>
    <w:rsid w:val="001E4CF7"/>
    <w:rsid w:val="001E4F11"/>
    <w:rsid w:val="001E5212"/>
    <w:rsid w:val="001E5F14"/>
    <w:rsid w:val="001E5F1D"/>
    <w:rsid w:val="001E611D"/>
    <w:rsid w:val="001E6272"/>
    <w:rsid w:val="001E6D4D"/>
    <w:rsid w:val="001E6FB9"/>
    <w:rsid w:val="001E6FDE"/>
    <w:rsid w:val="001E786E"/>
    <w:rsid w:val="001F0240"/>
    <w:rsid w:val="001F07EB"/>
    <w:rsid w:val="001F0A4D"/>
    <w:rsid w:val="001F0BCB"/>
    <w:rsid w:val="001F0C5B"/>
    <w:rsid w:val="001F0CC0"/>
    <w:rsid w:val="001F0E15"/>
    <w:rsid w:val="001F10D1"/>
    <w:rsid w:val="001F145D"/>
    <w:rsid w:val="001F1945"/>
    <w:rsid w:val="001F1C81"/>
    <w:rsid w:val="001F1F42"/>
    <w:rsid w:val="001F2584"/>
    <w:rsid w:val="001F26CA"/>
    <w:rsid w:val="001F2AFC"/>
    <w:rsid w:val="001F2DA2"/>
    <w:rsid w:val="001F2DC9"/>
    <w:rsid w:val="001F32A2"/>
    <w:rsid w:val="001F331B"/>
    <w:rsid w:val="001F3BFE"/>
    <w:rsid w:val="001F40D6"/>
    <w:rsid w:val="001F48D5"/>
    <w:rsid w:val="001F4997"/>
    <w:rsid w:val="001F4A1B"/>
    <w:rsid w:val="001F4BD8"/>
    <w:rsid w:val="001F4D8F"/>
    <w:rsid w:val="001F4EAF"/>
    <w:rsid w:val="001F5363"/>
    <w:rsid w:val="001F553C"/>
    <w:rsid w:val="001F576F"/>
    <w:rsid w:val="001F5882"/>
    <w:rsid w:val="001F5DA1"/>
    <w:rsid w:val="001F61A0"/>
    <w:rsid w:val="001F61AF"/>
    <w:rsid w:val="001F63B5"/>
    <w:rsid w:val="001F6568"/>
    <w:rsid w:val="001F67DE"/>
    <w:rsid w:val="001F7218"/>
    <w:rsid w:val="001F7B9A"/>
    <w:rsid w:val="001F7D93"/>
    <w:rsid w:val="00200334"/>
    <w:rsid w:val="00200628"/>
    <w:rsid w:val="002009CF"/>
    <w:rsid w:val="00200C9B"/>
    <w:rsid w:val="00200D19"/>
    <w:rsid w:val="00200E67"/>
    <w:rsid w:val="002011D1"/>
    <w:rsid w:val="00201678"/>
    <w:rsid w:val="00201856"/>
    <w:rsid w:val="0020208A"/>
    <w:rsid w:val="00202319"/>
    <w:rsid w:val="00202460"/>
    <w:rsid w:val="002024D8"/>
    <w:rsid w:val="0020260D"/>
    <w:rsid w:val="00202920"/>
    <w:rsid w:val="00202D16"/>
    <w:rsid w:val="00202D98"/>
    <w:rsid w:val="00202DA9"/>
    <w:rsid w:val="00202E4A"/>
    <w:rsid w:val="002035AF"/>
    <w:rsid w:val="00203659"/>
    <w:rsid w:val="0020377E"/>
    <w:rsid w:val="00203F24"/>
    <w:rsid w:val="00204554"/>
    <w:rsid w:val="00204567"/>
    <w:rsid w:val="00204617"/>
    <w:rsid w:val="00204AB4"/>
    <w:rsid w:val="00204DB9"/>
    <w:rsid w:val="00205078"/>
    <w:rsid w:val="002050E5"/>
    <w:rsid w:val="0020577D"/>
    <w:rsid w:val="00205C0D"/>
    <w:rsid w:val="00205C3C"/>
    <w:rsid w:val="00205D8D"/>
    <w:rsid w:val="002061C7"/>
    <w:rsid w:val="002062A5"/>
    <w:rsid w:val="002062C7"/>
    <w:rsid w:val="002064DB"/>
    <w:rsid w:val="002066D3"/>
    <w:rsid w:val="00206913"/>
    <w:rsid w:val="00206A1C"/>
    <w:rsid w:val="00206D2C"/>
    <w:rsid w:val="00207368"/>
    <w:rsid w:val="00207415"/>
    <w:rsid w:val="0020741E"/>
    <w:rsid w:val="00207822"/>
    <w:rsid w:val="00207A08"/>
    <w:rsid w:val="00207E13"/>
    <w:rsid w:val="00207FD1"/>
    <w:rsid w:val="002104EA"/>
    <w:rsid w:val="002107B9"/>
    <w:rsid w:val="00210AF3"/>
    <w:rsid w:val="002111E2"/>
    <w:rsid w:val="00211653"/>
    <w:rsid w:val="0021179A"/>
    <w:rsid w:val="0021196B"/>
    <w:rsid w:val="00211A8E"/>
    <w:rsid w:val="00211F82"/>
    <w:rsid w:val="00212033"/>
    <w:rsid w:val="00212468"/>
    <w:rsid w:val="0021276B"/>
    <w:rsid w:val="00212935"/>
    <w:rsid w:val="002131BF"/>
    <w:rsid w:val="00213B5B"/>
    <w:rsid w:val="00213D9D"/>
    <w:rsid w:val="0021416D"/>
    <w:rsid w:val="002141B5"/>
    <w:rsid w:val="00214448"/>
    <w:rsid w:val="002148E1"/>
    <w:rsid w:val="00214BF6"/>
    <w:rsid w:val="00214F28"/>
    <w:rsid w:val="00215092"/>
    <w:rsid w:val="002151DC"/>
    <w:rsid w:val="0021527D"/>
    <w:rsid w:val="00215644"/>
    <w:rsid w:val="002161AE"/>
    <w:rsid w:val="00216831"/>
    <w:rsid w:val="002169DE"/>
    <w:rsid w:val="00216BBC"/>
    <w:rsid w:val="0021706B"/>
    <w:rsid w:val="00217766"/>
    <w:rsid w:val="00217E09"/>
    <w:rsid w:val="0022002D"/>
    <w:rsid w:val="002201F8"/>
    <w:rsid w:val="00220215"/>
    <w:rsid w:val="00220246"/>
    <w:rsid w:val="0022078C"/>
    <w:rsid w:val="0022088F"/>
    <w:rsid w:val="00220C89"/>
    <w:rsid w:val="00220DDD"/>
    <w:rsid w:val="00221293"/>
    <w:rsid w:val="002217B1"/>
    <w:rsid w:val="00221B68"/>
    <w:rsid w:val="00221E89"/>
    <w:rsid w:val="00222097"/>
    <w:rsid w:val="00222621"/>
    <w:rsid w:val="00222646"/>
    <w:rsid w:val="002226E1"/>
    <w:rsid w:val="002237E9"/>
    <w:rsid w:val="002238A8"/>
    <w:rsid w:val="00223992"/>
    <w:rsid w:val="00223A66"/>
    <w:rsid w:val="00223B35"/>
    <w:rsid w:val="00223C5C"/>
    <w:rsid w:val="00223DDD"/>
    <w:rsid w:val="0022493A"/>
    <w:rsid w:val="00224E38"/>
    <w:rsid w:val="00224E92"/>
    <w:rsid w:val="002250FC"/>
    <w:rsid w:val="00225530"/>
    <w:rsid w:val="00225C57"/>
    <w:rsid w:val="00225C98"/>
    <w:rsid w:val="00226382"/>
    <w:rsid w:val="00226614"/>
    <w:rsid w:val="00227013"/>
    <w:rsid w:val="00227045"/>
    <w:rsid w:val="00227153"/>
    <w:rsid w:val="00227407"/>
    <w:rsid w:val="002276AA"/>
    <w:rsid w:val="0022784A"/>
    <w:rsid w:val="00230627"/>
    <w:rsid w:val="00230A55"/>
    <w:rsid w:val="00230C4C"/>
    <w:rsid w:val="00231086"/>
    <w:rsid w:val="002311D7"/>
    <w:rsid w:val="00231842"/>
    <w:rsid w:val="00231E6E"/>
    <w:rsid w:val="0023216E"/>
    <w:rsid w:val="002324DE"/>
    <w:rsid w:val="00232597"/>
    <w:rsid w:val="002325B5"/>
    <w:rsid w:val="00232A33"/>
    <w:rsid w:val="00232ACA"/>
    <w:rsid w:val="00232C62"/>
    <w:rsid w:val="00232CD6"/>
    <w:rsid w:val="00232F94"/>
    <w:rsid w:val="002330F2"/>
    <w:rsid w:val="00233193"/>
    <w:rsid w:val="00233958"/>
    <w:rsid w:val="00233B68"/>
    <w:rsid w:val="00233E09"/>
    <w:rsid w:val="00234174"/>
    <w:rsid w:val="00234226"/>
    <w:rsid w:val="00234D69"/>
    <w:rsid w:val="00234DF6"/>
    <w:rsid w:val="00234F2A"/>
    <w:rsid w:val="00235121"/>
    <w:rsid w:val="00235AA1"/>
    <w:rsid w:val="00236066"/>
    <w:rsid w:val="00236574"/>
    <w:rsid w:val="0023670A"/>
    <w:rsid w:val="002376BE"/>
    <w:rsid w:val="002376D6"/>
    <w:rsid w:val="00237821"/>
    <w:rsid w:val="00237D89"/>
    <w:rsid w:val="0024055D"/>
    <w:rsid w:val="002408BB"/>
    <w:rsid w:val="0024105E"/>
    <w:rsid w:val="002415BA"/>
    <w:rsid w:val="00241BC1"/>
    <w:rsid w:val="00241BCD"/>
    <w:rsid w:val="00241BD9"/>
    <w:rsid w:val="00241C03"/>
    <w:rsid w:val="0024219A"/>
    <w:rsid w:val="00242384"/>
    <w:rsid w:val="0024270F"/>
    <w:rsid w:val="00242848"/>
    <w:rsid w:val="00242B9E"/>
    <w:rsid w:val="00242FF5"/>
    <w:rsid w:val="00243027"/>
    <w:rsid w:val="00243049"/>
    <w:rsid w:val="002430D8"/>
    <w:rsid w:val="00243716"/>
    <w:rsid w:val="002439B1"/>
    <w:rsid w:val="00243A38"/>
    <w:rsid w:val="00243A43"/>
    <w:rsid w:val="00243C1E"/>
    <w:rsid w:val="00243D55"/>
    <w:rsid w:val="00243F6A"/>
    <w:rsid w:val="0024427C"/>
    <w:rsid w:val="0024439C"/>
    <w:rsid w:val="002445F6"/>
    <w:rsid w:val="00244C38"/>
    <w:rsid w:val="00245048"/>
    <w:rsid w:val="00245654"/>
    <w:rsid w:val="00245B05"/>
    <w:rsid w:val="00245C8B"/>
    <w:rsid w:val="002460C2"/>
    <w:rsid w:val="00246189"/>
    <w:rsid w:val="00246493"/>
    <w:rsid w:val="0024673B"/>
    <w:rsid w:val="00246D0B"/>
    <w:rsid w:val="00247491"/>
    <w:rsid w:val="0024772F"/>
    <w:rsid w:val="00247A3B"/>
    <w:rsid w:val="00247A9F"/>
    <w:rsid w:val="00247E0A"/>
    <w:rsid w:val="00250004"/>
    <w:rsid w:val="0025002C"/>
    <w:rsid w:val="002507FD"/>
    <w:rsid w:val="00250C8D"/>
    <w:rsid w:val="00250D89"/>
    <w:rsid w:val="00250E9F"/>
    <w:rsid w:val="00251761"/>
    <w:rsid w:val="00252003"/>
    <w:rsid w:val="0025254B"/>
    <w:rsid w:val="00252679"/>
    <w:rsid w:val="002528E6"/>
    <w:rsid w:val="00252B6A"/>
    <w:rsid w:val="00252DA5"/>
    <w:rsid w:val="00252E8E"/>
    <w:rsid w:val="002532B9"/>
    <w:rsid w:val="002534D3"/>
    <w:rsid w:val="002535D1"/>
    <w:rsid w:val="00253776"/>
    <w:rsid w:val="00253A8B"/>
    <w:rsid w:val="00253BA5"/>
    <w:rsid w:val="00253C21"/>
    <w:rsid w:val="00253FBB"/>
    <w:rsid w:val="0025436A"/>
    <w:rsid w:val="002544DE"/>
    <w:rsid w:val="00254D3A"/>
    <w:rsid w:val="00255363"/>
    <w:rsid w:val="00255880"/>
    <w:rsid w:val="0025593E"/>
    <w:rsid w:val="00255C34"/>
    <w:rsid w:val="00255EF9"/>
    <w:rsid w:val="00255F3A"/>
    <w:rsid w:val="002564C9"/>
    <w:rsid w:val="00256644"/>
    <w:rsid w:val="00256823"/>
    <w:rsid w:val="00256F0F"/>
    <w:rsid w:val="00257753"/>
    <w:rsid w:val="00257B6C"/>
    <w:rsid w:val="00257EE6"/>
    <w:rsid w:val="00257FC5"/>
    <w:rsid w:val="0026010C"/>
    <w:rsid w:val="00260527"/>
    <w:rsid w:val="00260534"/>
    <w:rsid w:val="0026083E"/>
    <w:rsid w:val="00260986"/>
    <w:rsid w:val="00260D18"/>
    <w:rsid w:val="00260E96"/>
    <w:rsid w:val="00260F23"/>
    <w:rsid w:val="00261182"/>
    <w:rsid w:val="002611AD"/>
    <w:rsid w:val="00261504"/>
    <w:rsid w:val="0026204F"/>
    <w:rsid w:val="00262173"/>
    <w:rsid w:val="002623B0"/>
    <w:rsid w:val="00262DAF"/>
    <w:rsid w:val="00262ED0"/>
    <w:rsid w:val="00263524"/>
    <w:rsid w:val="0026362A"/>
    <w:rsid w:val="002636BA"/>
    <w:rsid w:val="00263DE0"/>
    <w:rsid w:val="00263F06"/>
    <w:rsid w:val="002649D1"/>
    <w:rsid w:val="00264D55"/>
    <w:rsid w:val="00264DAA"/>
    <w:rsid w:val="00265421"/>
    <w:rsid w:val="0026553F"/>
    <w:rsid w:val="00265A47"/>
    <w:rsid w:val="00265A95"/>
    <w:rsid w:val="00265E1A"/>
    <w:rsid w:val="00265EA2"/>
    <w:rsid w:val="0026653D"/>
    <w:rsid w:val="002671E0"/>
    <w:rsid w:val="00267228"/>
    <w:rsid w:val="002672AC"/>
    <w:rsid w:val="0026759C"/>
    <w:rsid w:val="00267758"/>
    <w:rsid w:val="00267838"/>
    <w:rsid w:val="00267929"/>
    <w:rsid w:val="00267AD0"/>
    <w:rsid w:val="00267B12"/>
    <w:rsid w:val="00267FEC"/>
    <w:rsid w:val="00270096"/>
    <w:rsid w:val="002702B6"/>
    <w:rsid w:val="00270BB4"/>
    <w:rsid w:val="00270C13"/>
    <w:rsid w:val="00271007"/>
    <w:rsid w:val="0027108F"/>
    <w:rsid w:val="00271193"/>
    <w:rsid w:val="00271536"/>
    <w:rsid w:val="002717E1"/>
    <w:rsid w:val="0027180E"/>
    <w:rsid w:val="00271A0E"/>
    <w:rsid w:val="00271BB9"/>
    <w:rsid w:val="00271BEF"/>
    <w:rsid w:val="00271D1F"/>
    <w:rsid w:val="00272038"/>
    <w:rsid w:val="00272336"/>
    <w:rsid w:val="00272963"/>
    <w:rsid w:val="00272DF9"/>
    <w:rsid w:val="00273189"/>
    <w:rsid w:val="002738E0"/>
    <w:rsid w:val="00273988"/>
    <w:rsid w:val="00273A43"/>
    <w:rsid w:val="00273E49"/>
    <w:rsid w:val="00274CA4"/>
    <w:rsid w:val="00274CFA"/>
    <w:rsid w:val="00274EA2"/>
    <w:rsid w:val="00275579"/>
    <w:rsid w:val="00275B4B"/>
    <w:rsid w:val="0027602B"/>
    <w:rsid w:val="002760DB"/>
    <w:rsid w:val="00276302"/>
    <w:rsid w:val="002764E6"/>
    <w:rsid w:val="00277293"/>
    <w:rsid w:val="00277350"/>
    <w:rsid w:val="002773D1"/>
    <w:rsid w:val="00277863"/>
    <w:rsid w:val="00277AA0"/>
    <w:rsid w:val="00277BB4"/>
    <w:rsid w:val="00280373"/>
    <w:rsid w:val="002804A3"/>
    <w:rsid w:val="00280AE4"/>
    <w:rsid w:val="002814C5"/>
    <w:rsid w:val="002816B8"/>
    <w:rsid w:val="00281A15"/>
    <w:rsid w:val="00281C97"/>
    <w:rsid w:val="00281CE3"/>
    <w:rsid w:val="00281EA0"/>
    <w:rsid w:val="002821A3"/>
    <w:rsid w:val="00282325"/>
    <w:rsid w:val="002825AE"/>
    <w:rsid w:val="0028272F"/>
    <w:rsid w:val="00282990"/>
    <w:rsid w:val="00282E84"/>
    <w:rsid w:val="00282F5A"/>
    <w:rsid w:val="002833EA"/>
    <w:rsid w:val="00283E29"/>
    <w:rsid w:val="00283F55"/>
    <w:rsid w:val="00283F5A"/>
    <w:rsid w:val="002841B2"/>
    <w:rsid w:val="00284706"/>
    <w:rsid w:val="0028494C"/>
    <w:rsid w:val="00284953"/>
    <w:rsid w:val="002849BB"/>
    <w:rsid w:val="00284A3F"/>
    <w:rsid w:val="00285323"/>
    <w:rsid w:val="00285913"/>
    <w:rsid w:val="002859E6"/>
    <w:rsid w:val="00285B5B"/>
    <w:rsid w:val="00285C12"/>
    <w:rsid w:val="00285CEA"/>
    <w:rsid w:val="00285E01"/>
    <w:rsid w:val="00285E25"/>
    <w:rsid w:val="00286294"/>
    <w:rsid w:val="00286341"/>
    <w:rsid w:val="00286633"/>
    <w:rsid w:val="002867A1"/>
    <w:rsid w:val="002867EE"/>
    <w:rsid w:val="00286ABD"/>
    <w:rsid w:val="00286C59"/>
    <w:rsid w:val="00286C6F"/>
    <w:rsid w:val="00286D08"/>
    <w:rsid w:val="00286DF8"/>
    <w:rsid w:val="0028708B"/>
    <w:rsid w:val="002870FD"/>
    <w:rsid w:val="002872D9"/>
    <w:rsid w:val="002874C4"/>
    <w:rsid w:val="002876FD"/>
    <w:rsid w:val="00287733"/>
    <w:rsid w:val="002877FF"/>
    <w:rsid w:val="00287941"/>
    <w:rsid w:val="00287C8D"/>
    <w:rsid w:val="002900F0"/>
    <w:rsid w:val="002901A8"/>
    <w:rsid w:val="00290418"/>
    <w:rsid w:val="00290925"/>
    <w:rsid w:val="00290B3E"/>
    <w:rsid w:val="0029139A"/>
    <w:rsid w:val="00291539"/>
    <w:rsid w:val="00291E0C"/>
    <w:rsid w:val="002920C4"/>
    <w:rsid w:val="00292345"/>
    <w:rsid w:val="00292378"/>
    <w:rsid w:val="00292811"/>
    <w:rsid w:val="00292812"/>
    <w:rsid w:val="00292E17"/>
    <w:rsid w:val="00292F5D"/>
    <w:rsid w:val="002931D1"/>
    <w:rsid w:val="00293BA9"/>
    <w:rsid w:val="00293BC0"/>
    <w:rsid w:val="00293C25"/>
    <w:rsid w:val="00293C7A"/>
    <w:rsid w:val="00293F93"/>
    <w:rsid w:val="002941A8"/>
    <w:rsid w:val="00294269"/>
    <w:rsid w:val="0029490B"/>
    <w:rsid w:val="002949DC"/>
    <w:rsid w:val="00294AE6"/>
    <w:rsid w:val="00294EA6"/>
    <w:rsid w:val="0029575A"/>
    <w:rsid w:val="00295B73"/>
    <w:rsid w:val="00295EB4"/>
    <w:rsid w:val="002965AF"/>
    <w:rsid w:val="0029666C"/>
    <w:rsid w:val="002967B4"/>
    <w:rsid w:val="00296FF5"/>
    <w:rsid w:val="00297068"/>
    <w:rsid w:val="0029721A"/>
    <w:rsid w:val="0029752D"/>
    <w:rsid w:val="002977FC"/>
    <w:rsid w:val="00297872"/>
    <w:rsid w:val="00297F3E"/>
    <w:rsid w:val="002A063F"/>
    <w:rsid w:val="002A101F"/>
    <w:rsid w:val="002A1FE3"/>
    <w:rsid w:val="002A24C6"/>
    <w:rsid w:val="002A26DA"/>
    <w:rsid w:val="002A28FC"/>
    <w:rsid w:val="002A315B"/>
    <w:rsid w:val="002A384C"/>
    <w:rsid w:val="002A389F"/>
    <w:rsid w:val="002A3B28"/>
    <w:rsid w:val="002A3B6A"/>
    <w:rsid w:val="002A3F3F"/>
    <w:rsid w:val="002A3F4F"/>
    <w:rsid w:val="002A43EB"/>
    <w:rsid w:val="002A446B"/>
    <w:rsid w:val="002A4750"/>
    <w:rsid w:val="002A4E06"/>
    <w:rsid w:val="002A5222"/>
    <w:rsid w:val="002A55EC"/>
    <w:rsid w:val="002A57DE"/>
    <w:rsid w:val="002A5A91"/>
    <w:rsid w:val="002A5B13"/>
    <w:rsid w:val="002A64A3"/>
    <w:rsid w:val="002A64F9"/>
    <w:rsid w:val="002A69F4"/>
    <w:rsid w:val="002A6B1F"/>
    <w:rsid w:val="002A6E99"/>
    <w:rsid w:val="002A70CE"/>
    <w:rsid w:val="002A72D7"/>
    <w:rsid w:val="002A737A"/>
    <w:rsid w:val="002A74A0"/>
    <w:rsid w:val="002A7563"/>
    <w:rsid w:val="002A75BA"/>
    <w:rsid w:val="002A7B33"/>
    <w:rsid w:val="002A7E05"/>
    <w:rsid w:val="002B05AF"/>
    <w:rsid w:val="002B07F4"/>
    <w:rsid w:val="002B1047"/>
    <w:rsid w:val="002B10BE"/>
    <w:rsid w:val="002B13F2"/>
    <w:rsid w:val="002B1404"/>
    <w:rsid w:val="002B142A"/>
    <w:rsid w:val="002B14CD"/>
    <w:rsid w:val="002B15B4"/>
    <w:rsid w:val="002B1600"/>
    <w:rsid w:val="002B164C"/>
    <w:rsid w:val="002B17E0"/>
    <w:rsid w:val="002B1821"/>
    <w:rsid w:val="002B1BF4"/>
    <w:rsid w:val="002B1DFD"/>
    <w:rsid w:val="002B1ED2"/>
    <w:rsid w:val="002B2090"/>
    <w:rsid w:val="002B226C"/>
    <w:rsid w:val="002B269B"/>
    <w:rsid w:val="002B2B9F"/>
    <w:rsid w:val="002B2DFD"/>
    <w:rsid w:val="002B2F2B"/>
    <w:rsid w:val="002B302E"/>
    <w:rsid w:val="002B33D7"/>
    <w:rsid w:val="002B34F0"/>
    <w:rsid w:val="002B37C5"/>
    <w:rsid w:val="002B3827"/>
    <w:rsid w:val="002B3DFA"/>
    <w:rsid w:val="002B3ED8"/>
    <w:rsid w:val="002B3FE0"/>
    <w:rsid w:val="002B40CC"/>
    <w:rsid w:val="002B4198"/>
    <w:rsid w:val="002B44F6"/>
    <w:rsid w:val="002B493F"/>
    <w:rsid w:val="002B4A78"/>
    <w:rsid w:val="002B4AA1"/>
    <w:rsid w:val="002B51DD"/>
    <w:rsid w:val="002B52BA"/>
    <w:rsid w:val="002B5597"/>
    <w:rsid w:val="002B5F62"/>
    <w:rsid w:val="002B5FF2"/>
    <w:rsid w:val="002B6119"/>
    <w:rsid w:val="002B6254"/>
    <w:rsid w:val="002B664E"/>
    <w:rsid w:val="002B6676"/>
    <w:rsid w:val="002B6BD6"/>
    <w:rsid w:val="002B6F0A"/>
    <w:rsid w:val="002B715E"/>
    <w:rsid w:val="002B74B4"/>
    <w:rsid w:val="002B7A22"/>
    <w:rsid w:val="002B7E92"/>
    <w:rsid w:val="002B7F93"/>
    <w:rsid w:val="002C0934"/>
    <w:rsid w:val="002C0C9B"/>
    <w:rsid w:val="002C109A"/>
    <w:rsid w:val="002C128E"/>
    <w:rsid w:val="002C13A2"/>
    <w:rsid w:val="002C15FB"/>
    <w:rsid w:val="002C1706"/>
    <w:rsid w:val="002C18E1"/>
    <w:rsid w:val="002C1AB2"/>
    <w:rsid w:val="002C1E52"/>
    <w:rsid w:val="002C24A7"/>
    <w:rsid w:val="002C2845"/>
    <w:rsid w:val="002C2B92"/>
    <w:rsid w:val="002C2F7E"/>
    <w:rsid w:val="002C3016"/>
    <w:rsid w:val="002C3417"/>
    <w:rsid w:val="002C38ED"/>
    <w:rsid w:val="002C3A6E"/>
    <w:rsid w:val="002C3AEF"/>
    <w:rsid w:val="002C3C62"/>
    <w:rsid w:val="002C3D0E"/>
    <w:rsid w:val="002C4824"/>
    <w:rsid w:val="002C4E6A"/>
    <w:rsid w:val="002C5366"/>
    <w:rsid w:val="002C5425"/>
    <w:rsid w:val="002C55BF"/>
    <w:rsid w:val="002C5749"/>
    <w:rsid w:val="002C611F"/>
    <w:rsid w:val="002C6340"/>
    <w:rsid w:val="002C6956"/>
    <w:rsid w:val="002C69D4"/>
    <w:rsid w:val="002C6DC3"/>
    <w:rsid w:val="002C6EF0"/>
    <w:rsid w:val="002C75B6"/>
    <w:rsid w:val="002C7712"/>
    <w:rsid w:val="002C79F0"/>
    <w:rsid w:val="002C7B64"/>
    <w:rsid w:val="002D0048"/>
    <w:rsid w:val="002D01AC"/>
    <w:rsid w:val="002D0AAB"/>
    <w:rsid w:val="002D0AFF"/>
    <w:rsid w:val="002D0B77"/>
    <w:rsid w:val="002D0BD2"/>
    <w:rsid w:val="002D0D26"/>
    <w:rsid w:val="002D0DE6"/>
    <w:rsid w:val="002D0EE9"/>
    <w:rsid w:val="002D123B"/>
    <w:rsid w:val="002D182E"/>
    <w:rsid w:val="002D2269"/>
    <w:rsid w:val="002D2298"/>
    <w:rsid w:val="002D24C8"/>
    <w:rsid w:val="002D2895"/>
    <w:rsid w:val="002D2A4C"/>
    <w:rsid w:val="002D2CB8"/>
    <w:rsid w:val="002D2CF7"/>
    <w:rsid w:val="002D2E5B"/>
    <w:rsid w:val="002D32C1"/>
    <w:rsid w:val="002D3765"/>
    <w:rsid w:val="002D3A63"/>
    <w:rsid w:val="002D3D3C"/>
    <w:rsid w:val="002D3D82"/>
    <w:rsid w:val="002D44EF"/>
    <w:rsid w:val="002D4515"/>
    <w:rsid w:val="002D4B7B"/>
    <w:rsid w:val="002D4FE3"/>
    <w:rsid w:val="002D5052"/>
    <w:rsid w:val="002D521B"/>
    <w:rsid w:val="002D5243"/>
    <w:rsid w:val="002D53C2"/>
    <w:rsid w:val="002D5A06"/>
    <w:rsid w:val="002D5AAE"/>
    <w:rsid w:val="002D5B6F"/>
    <w:rsid w:val="002D5CDF"/>
    <w:rsid w:val="002D5E21"/>
    <w:rsid w:val="002D6407"/>
    <w:rsid w:val="002D6ACF"/>
    <w:rsid w:val="002D6E7A"/>
    <w:rsid w:val="002D6FE5"/>
    <w:rsid w:val="002D7251"/>
    <w:rsid w:val="002D72E6"/>
    <w:rsid w:val="002D77D4"/>
    <w:rsid w:val="002D7AF5"/>
    <w:rsid w:val="002E106E"/>
    <w:rsid w:val="002E11AC"/>
    <w:rsid w:val="002E12E8"/>
    <w:rsid w:val="002E13C3"/>
    <w:rsid w:val="002E14B5"/>
    <w:rsid w:val="002E1539"/>
    <w:rsid w:val="002E16E8"/>
    <w:rsid w:val="002E1EE4"/>
    <w:rsid w:val="002E275D"/>
    <w:rsid w:val="002E27CB"/>
    <w:rsid w:val="002E326E"/>
    <w:rsid w:val="002E35BF"/>
    <w:rsid w:val="002E39FA"/>
    <w:rsid w:val="002E39FB"/>
    <w:rsid w:val="002E3A72"/>
    <w:rsid w:val="002E3AF4"/>
    <w:rsid w:val="002E3CC8"/>
    <w:rsid w:val="002E3E79"/>
    <w:rsid w:val="002E4917"/>
    <w:rsid w:val="002E4C8E"/>
    <w:rsid w:val="002E4CB1"/>
    <w:rsid w:val="002E4E42"/>
    <w:rsid w:val="002E4E97"/>
    <w:rsid w:val="002E53DA"/>
    <w:rsid w:val="002E56D1"/>
    <w:rsid w:val="002E578E"/>
    <w:rsid w:val="002E5D4D"/>
    <w:rsid w:val="002E5E68"/>
    <w:rsid w:val="002E610D"/>
    <w:rsid w:val="002E6CA5"/>
    <w:rsid w:val="002E6DA6"/>
    <w:rsid w:val="002E719D"/>
    <w:rsid w:val="002E750E"/>
    <w:rsid w:val="002E7A03"/>
    <w:rsid w:val="002E7B45"/>
    <w:rsid w:val="002E7BA5"/>
    <w:rsid w:val="002E7D25"/>
    <w:rsid w:val="002F01DF"/>
    <w:rsid w:val="002F0421"/>
    <w:rsid w:val="002F07EC"/>
    <w:rsid w:val="002F0A58"/>
    <w:rsid w:val="002F1342"/>
    <w:rsid w:val="002F1A55"/>
    <w:rsid w:val="002F1C7A"/>
    <w:rsid w:val="002F1D00"/>
    <w:rsid w:val="002F1F3F"/>
    <w:rsid w:val="002F1F5F"/>
    <w:rsid w:val="002F222A"/>
    <w:rsid w:val="002F2A4E"/>
    <w:rsid w:val="002F2BC0"/>
    <w:rsid w:val="002F2BD0"/>
    <w:rsid w:val="002F3203"/>
    <w:rsid w:val="002F3671"/>
    <w:rsid w:val="002F3B8A"/>
    <w:rsid w:val="002F3D17"/>
    <w:rsid w:val="002F408B"/>
    <w:rsid w:val="002F44AC"/>
    <w:rsid w:val="002F4CD1"/>
    <w:rsid w:val="002F507A"/>
    <w:rsid w:val="002F510F"/>
    <w:rsid w:val="002F55E9"/>
    <w:rsid w:val="002F583C"/>
    <w:rsid w:val="002F5ADA"/>
    <w:rsid w:val="002F5F10"/>
    <w:rsid w:val="002F6068"/>
    <w:rsid w:val="002F61E6"/>
    <w:rsid w:val="002F62E3"/>
    <w:rsid w:val="002F6720"/>
    <w:rsid w:val="002F6915"/>
    <w:rsid w:val="002F6B2D"/>
    <w:rsid w:val="002F6B9F"/>
    <w:rsid w:val="002F7089"/>
    <w:rsid w:val="002F7295"/>
    <w:rsid w:val="002F767C"/>
    <w:rsid w:val="002F771F"/>
    <w:rsid w:val="002F791A"/>
    <w:rsid w:val="002F7A6A"/>
    <w:rsid w:val="002F7D60"/>
    <w:rsid w:val="003004DD"/>
    <w:rsid w:val="0030055C"/>
    <w:rsid w:val="003007D8"/>
    <w:rsid w:val="00300A94"/>
    <w:rsid w:val="00300ADE"/>
    <w:rsid w:val="00300EEB"/>
    <w:rsid w:val="00300F6E"/>
    <w:rsid w:val="0030120C"/>
    <w:rsid w:val="003012FC"/>
    <w:rsid w:val="0030175C"/>
    <w:rsid w:val="003017E6"/>
    <w:rsid w:val="003019F3"/>
    <w:rsid w:val="003028CA"/>
    <w:rsid w:val="0030332A"/>
    <w:rsid w:val="00303549"/>
    <w:rsid w:val="0030376D"/>
    <w:rsid w:val="003037DC"/>
    <w:rsid w:val="003038D1"/>
    <w:rsid w:val="0030393D"/>
    <w:rsid w:val="00303B82"/>
    <w:rsid w:val="00303FD7"/>
    <w:rsid w:val="00304BFB"/>
    <w:rsid w:val="00304C82"/>
    <w:rsid w:val="00304CF4"/>
    <w:rsid w:val="00304DE5"/>
    <w:rsid w:val="00304EF2"/>
    <w:rsid w:val="00305300"/>
    <w:rsid w:val="00306676"/>
    <w:rsid w:val="00306848"/>
    <w:rsid w:val="0030697E"/>
    <w:rsid w:val="00306CDD"/>
    <w:rsid w:val="00306DCB"/>
    <w:rsid w:val="0030717F"/>
    <w:rsid w:val="003071B6"/>
    <w:rsid w:val="0030766C"/>
    <w:rsid w:val="00307A68"/>
    <w:rsid w:val="003105A1"/>
    <w:rsid w:val="003109AC"/>
    <w:rsid w:val="003109FC"/>
    <w:rsid w:val="00310D35"/>
    <w:rsid w:val="00311762"/>
    <w:rsid w:val="00311E87"/>
    <w:rsid w:val="0031229A"/>
    <w:rsid w:val="00312AA0"/>
    <w:rsid w:val="00312E2D"/>
    <w:rsid w:val="00312E92"/>
    <w:rsid w:val="00312FF5"/>
    <w:rsid w:val="0031303F"/>
    <w:rsid w:val="003131D6"/>
    <w:rsid w:val="00313362"/>
    <w:rsid w:val="00313406"/>
    <w:rsid w:val="0031357B"/>
    <w:rsid w:val="00313995"/>
    <w:rsid w:val="00313DD9"/>
    <w:rsid w:val="00313E6C"/>
    <w:rsid w:val="00313FA8"/>
    <w:rsid w:val="003140BD"/>
    <w:rsid w:val="003143C3"/>
    <w:rsid w:val="003146DC"/>
    <w:rsid w:val="0031476E"/>
    <w:rsid w:val="00314F04"/>
    <w:rsid w:val="003152CF"/>
    <w:rsid w:val="003154A6"/>
    <w:rsid w:val="003154CC"/>
    <w:rsid w:val="003157A0"/>
    <w:rsid w:val="00315C1C"/>
    <w:rsid w:val="00315C3C"/>
    <w:rsid w:val="00315C58"/>
    <w:rsid w:val="00315DA6"/>
    <w:rsid w:val="00315DD8"/>
    <w:rsid w:val="0031619A"/>
    <w:rsid w:val="003162BB"/>
    <w:rsid w:val="003164A2"/>
    <w:rsid w:val="0031662C"/>
    <w:rsid w:val="00316856"/>
    <w:rsid w:val="00316BCF"/>
    <w:rsid w:val="00316F49"/>
    <w:rsid w:val="003174FD"/>
    <w:rsid w:val="00317D7C"/>
    <w:rsid w:val="00317F05"/>
    <w:rsid w:val="0032036D"/>
    <w:rsid w:val="00320BB0"/>
    <w:rsid w:val="00320C7F"/>
    <w:rsid w:val="00321097"/>
    <w:rsid w:val="003211DE"/>
    <w:rsid w:val="0032128B"/>
    <w:rsid w:val="003219FC"/>
    <w:rsid w:val="00321B04"/>
    <w:rsid w:val="00322320"/>
    <w:rsid w:val="0032241C"/>
    <w:rsid w:val="0032268C"/>
    <w:rsid w:val="00322BF7"/>
    <w:rsid w:val="0032365A"/>
    <w:rsid w:val="00323853"/>
    <w:rsid w:val="00323CD0"/>
    <w:rsid w:val="00323F6B"/>
    <w:rsid w:val="00324276"/>
    <w:rsid w:val="003243DC"/>
    <w:rsid w:val="0032449D"/>
    <w:rsid w:val="003247A6"/>
    <w:rsid w:val="00324A97"/>
    <w:rsid w:val="00324BF3"/>
    <w:rsid w:val="003254C2"/>
    <w:rsid w:val="003254C9"/>
    <w:rsid w:val="00325524"/>
    <w:rsid w:val="003255C5"/>
    <w:rsid w:val="00325923"/>
    <w:rsid w:val="00325B65"/>
    <w:rsid w:val="00325D56"/>
    <w:rsid w:val="00325D62"/>
    <w:rsid w:val="00325DB7"/>
    <w:rsid w:val="00326260"/>
    <w:rsid w:val="00326AE4"/>
    <w:rsid w:val="00326EE4"/>
    <w:rsid w:val="00326F3B"/>
    <w:rsid w:val="00327447"/>
    <w:rsid w:val="00327463"/>
    <w:rsid w:val="00327737"/>
    <w:rsid w:val="003278D6"/>
    <w:rsid w:val="0033018F"/>
    <w:rsid w:val="003301BB"/>
    <w:rsid w:val="00330397"/>
    <w:rsid w:val="003309AD"/>
    <w:rsid w:val="00330CD7"/>
    <w:rsid w:val="00331171"/>
    <w:rsid w:val="003313B6"/>
    <w:rsid w:val="00331418"/>
    <w:rsid w:val="0033157C"/>
    <w:rsid w:val="00331D22"/>
    <w:rsid w:val="00331DFB"/>
    <w:rsid w:val="00331FF6"/>
    <w:rsid w:val="00332022"/>
    <w:rsid w:val="0033271C"/>
    <w:rsid w:val="00332ED3"/>
    <w:rsid w:val="00332FAA"/>
    <w:rsid w:val="00333260"/>
    <w:rsid w:val="00333333"/>
    <w:rsid w:val="0033352A"/>
    <w:rsid w:val="0033352E"/>
    <w:rsid w:val="00333776"/>
    <w:rsid w:val="00333CD7"/>
    <w:rsid w:val="00333FD0"/>
    <w:rsid w:val="003340EE"/>
    <w:rsid w:val="00334540"/>
    <w:rsid w:val="00334EE8"/>
    <w:rsid w:val="003354F2"/>
    <w:rsid w:val="0033570D"/>
    <w:rsid w:val="003358E4"/>
    <w:rsid w:val="00335A4C"/>
    <w:rsid w:val="00335C8F"/>
    <w:rsid w:val="00335CCD"/>
    <w:rsid w:val="00336287"/>
    <w:rsid w:val="00336811"/>
    <w:rsid w:val="003368B2"/>
    <w:rsid w:val="0033702E"/>
    <w:rsid w:val="0033745F"/>
    <w:rsid w:val="00337AB0"/>
    <w:rsid w:val="00337F1E"/>
    <w:rsid w:val="00340255"/>
    <w:rsid w:val="00340712"/>
    <w:rsid w:val="00340900"/>
    <w:rsid w:val="00340E59"/>
    <w:rsid w:val="00340E5F"/>
    <w:rsid w:val="00341175"/>
    <w:rsid w:val="003412E0"/>
    <w:rsid w:val="00341302"/>
    <w:rsid w:val="0034166C"/>
    <w:rsid w:val="003417FF"/>
    <w:rsid w:val="00341DF7"/>
    <w:rsid w:val="0034240A"/>
    <w:rsid w:val="0034371E"/>
    <w:rsid w:val="0034399B"/>
    <w:rsid w:val="00343A76"/>
    <w:rsid w:val="00343EF9"/>
    <w:rsid w:val="00344111"/>
    <w:rsid w:val="00344486"/>
    <w:rsid w:val="00344BC4"/>
    <w:rsid w:val="00344C9F"/>
    <w:rsid w:val="00344F5D"/>
    <w:rsid w:val="00345194"/>
    <w:rsid w:val="00345EEC"/>
    <w:rsid w:val="0034620D"/>
    <w:rsid w:val="003463F0"/>
    <w:rsid w:val="0034670D"/>
    <w:rsid w:val="00346954"/>
    <w:rsid w:val="00346A2F"/>
    <w:rsid w:val="003470CD"/>
    <w:rsid w:val="00347AC9"/>
    <w:rsid w:val="00347C6F"/>
    <w:rsid w:val="00350AA6"/>
    <w:rsid w:val="00351007"/>
    <w:rsid w:val="003510CA"/>
    <w:rsid w:val="00351995"/>
    <w:rsid w:val="00351BA1"/>
    <w:rsid w:val="00351C4E"/>
    <w:rsid w:val="00352150"/>
    <w:rsid w:val="00352449"/>
    <w:rsid w:val="00352591"/>
    <w:rsid w:val="003529E7"/>
    <w:rsid w:val="003529EF"/>
    <w:rsid w:val="00352BA7"/>
    <w:rsid w:val="00352D09"/>
    <w:rsid w:val="00352EBB"/>
    <w:rsid w:val="00352F66"/>
    <w:rsid w:val="00353229"/>
    <w:rsid w:val="003532D3"/>
    <w:rsid w:val="00353625"/>
    <w:rsid w:val="00353720"/>
    <w:rsid w:val="00353A0D"/>
    <w:rsid w:val="00353A13"/>
    <w:rsid w:val="00353B8A"/>
    <w:rsid w:val="00353CA9"/>
    <w:rsid w:val="00353DC4"/>
    <w:rsid w:val="00353E36"/>
    <w:rsid w:val="0035422B"/>
    <w:rsid w:val="00354283"/>
    <w:rsid w:val="003549D6"/>
    <w:rsid w:val="00354A53"/>
    <w:rsid w:val="003552A6"/>
    <w:rsid w:val="003552FC"/>
    <w:rsid w:val="003553E4"/>
    <w:rsid w:val="00355705"/>
    <w:rsid w:val="00355747"/>
    <w:rsid w:val="00355930"/>
    <w:rsid w:val="00355CB3"/>
    <w:rsid w:val="00355F24"/>
    <w:rsid w:val="00355F7F"/>
    <w:rsid w:val="00356757"/>
    <w:rsid w:val="00356AB3"/>
    <w:rsid w:val="00356EE0"/>
    <w:rsid w:val="00356F20"/>
    <w:rsid w:val="0035709E"/>
    <w:rsid w:val="003570B2"/>
    <w:rsid w:val="003571BA"/>
    <w:rsid w:val="00357AEC"/>
    <w:rsid w:val="0036092A"/>
    <w:rsid w:val="00360AA8"/>
    <w:rsid w:val="00360C91"/>
    <w:rsid w:val="00361822"/>
    <w:rsid w:val="00361B68"/>
    <w:rsid w:val="00361BCC"/>
    <w:rsid w:val="00361C19"/>
    <w:rsid w:val="00361D7E"/>
    <w:rsid w:val="00362277"/>
    <w:rsid w:val="00362643"/>
    <w:rsid w:val="00362E68"/>
    <w:rsid w:val="003632CB"/>
    <w:rsid w:val="00363DC3"/>
    <w:rsid w:val="003641F9"/>
    <w:rsid w:val="003643B5"/>
    <w:rsid w:val="003643FD"/>
    <w:rsid w:val="0036460C"/>
    <w:rsid w:val="0036465C"/>
    <w:rsid w:val="00365549"/>
    <w:rsid w:val="00365694"/>
    <w:rsid w:val="00366386"/>
    <w:rsid w:val="00366A0A"/>
    <w:rsid w:val="00366A88"/>
    <w:rsid w:val="00366D1E"/>
    <w:rsid w:val="00366D99"/>
    <w:rsid w:val="00367083"/>
    <w:rsid w:val="00367368"/>
    <w:rsid w:val="00370771"/>
    <w:rsid w:val="003708CB"/>
    <w:rsid w:val="00370903"/>
    <w:rsid w:val="00370C00"/>
    <w:rsid w:val="00370D8B"/>
    <w:rsid w:val="003711D6"/>
    <w:rsid w:val="00371467"/>
    <w:rsid w:val="00371542"/>
    <w:rsid w:val="0037172C"/>
    <w:rsid w:val="00371815"/>
    <w:rsid w:val="00371879"/>
    <w:rsid w:val="0037193B"/>
    <w:rsid w:val="00371F4F"/>
    <w:rsid w:val="003720B6"/>
    <w:rsid w:val="003720F5"/>
    <w:rsid w:val="00372254"/>
    <w:rsid w:val="00372492"/>
    <w:rsid w:val="0037264B"/>
    <w:rsid w:val="00372A2D"/>
    <w:rsid w:val="00372F7E"/>
    <w:rsid w:val="00373656"/>
    <w:rsid w:val="0037379A"/>
    <w:rsid w:val="00373B94"/>
    <w:rsid w:val="003741F5"/>
    <w:rsid w:val="00374261"/>
    <w:rsid w:val="00374EDD"/>
    <w:rsid w:val="00374F00"/>
    <w:rsid w:val="00374FF0"/>
    <w:rsid w:val="00375DDE"/>
    <w:rsid w:val="003763C0"/>
    <w:rsid w:val="003765ED"/>
    <w:rsid w:val="00376946"/>
    <w:rsid w:val="00376ABC"/>
    <w:rsid w:val="0037760B"/>
    <w:rsid w:val="00377739"/>
    <w:rsid w:val="00377F02"/>
    <w:rsid w:val="00377FFD"/>
    <w:rsid w:val="0038085D"/>
    <w:rsid w:val="00380865"/>
    <w:rsid w:val="00380C78"/>
    <w:rsid w:val="00380CD5"/>
    <w:rsid w:val="003816A7"/>
    <w:rsid w:val="003818C0"/>
    <w:rsid w:val="003819EC"/>
    <w:rsid w:val="00381A5D"/>
    <w:rsid w:val="0038221D"/>
    <w:rsid w:val="00382C64"/>
    <w:rsid w:val="00383348"/>
    <w:rsid w:val="003835B1"/>
    <w:rsid w:val="003838E9"/>
    <w:rsid w:val="00383907"/>
    <w:rsid w:val="00383FE2"/>
    <w:rsid w:val="00384274"/>
    <w:rsid w:val="00384792"/>
    <w:rsid w:val="00384AD4"/>
    <w:rsid w:val="00384B9C"/>
    <w:rsid w:val="00384C3F"/>
    <w:rsid w:val="0038513A"/>
    <w:rsid w:val="003851AF"/>
    <w:rsid w:val="003854D6"/>
    <w:rsid w:val="00385570"/>
    <w:rsid w:val="003855B1"/>
    <w:rsid w:val="0038562D"/>
    <w:rsid w:val="003858A7"/>
    <w:rsid w:val="00385976"/>
    <w:rsid w:val="00385C1C"/>
    <w:rsid w:val="003860DF"/>
    <w:rsid w:val="00386722"/>
    <w:rsid w:val="003868A3"/>
    <w:rsid w:val="00386C1D"/>
    <w:rsid w:val="00386CC1"/>
    <w:rsid w:val="003870EA"/>
    <w:rsid w:val="00387552"/>
    <w:rsid w:val="00387760"/>
    <w:rsid w:val="003877AF"/>
    <w:rsid w:val="003878DD"/>
    <w:rsid w:val="00387C73"/>
    <w:rsid w:val="00387D77"/>
    <w:rsid w:val="003900C7"/>
    <w:rsid w:val="003902AD"/>
    <w:rsid w:val="003902D9"/>
    <w:rsid w:val="00390A82"/>
    <w:rsid w:val="00390C5D"/>
    <w:rsid w:val="00390F66"/>
    <w:rsid w:val="0039119A"/>
    <w:rsid w:val="003913E3"/>
    <w:rsid w:val="0039149D"/>
    <w:rsid w:val="00391A01"/>
    <w:rsid w:val="00391DD1"/>
    <w:rsid w:val="00391EBD"/>
    <w:rsid w:val="003921F5"/>
    <w:rsid w:val="0039268A"/>
    <w:rsid w:val="003929B5"/>
    <w:rsid w:val="0039359D"/>
    <w:rsid w:val="00393D09"/>
    <w:rsid w:val="00393D8C"/>
    <w:rsid w:val="00393D9F"/>
    <w:rsid w:val="00393E15"/>
    <w:rsid w:val="003943E3"/>
    <w:rsid w:val="0039447C"/>
    <w:rsid w:val="0039475A"/>
    <w:rsid w:val="0039497C"/>
    <w:rsid w:val="003949D5"/>
    <w:rsid w:val="00394C1E"/>
    <w:rsid w:val="00394E6D"/>
    <w:rsid w:val="00394F07"/>
    <w:rsid w:val="00395127"/>
    <w:rsid w:val="00395128"/>
    <w:rsid w:val="0039527D"/>
    <w:rsid w:val="0039578E"/>
    <w:rsid w:val="00395CF0"/>
    <w:rsid w:val="00395D42"/>
    <w:rsid w:val="00396013"/>
    <w:rsid w:val="003965ED"/>
    <w:rsid w:val="00396C3B"/>
    <w:rsid w:val="00396EDD"/>
    <w:rsid w:val="00397315"/>
    <w:rsid w:val="003975F3"/>
    <w:rsid w:val="00397A9E"/>
    <w:rsid w:val="003A0004"/>
    <w:rsid w:val="003A0211"/>
    <w:rsid w:val="003A0517"/>
    <w:rsid w:val="003A08E6"/>
    <w:rsid w:val="003A09C3"/>
    <w:rsid w:val="003A0C0C"/>
    <w:rsid w:val="003A1100"/>
    <w:rsid w:val="003A1B21"/>
    <w:rsid w:val="003A2165"/>
    <w:rsid w:val="003A21A8"/>
    <w:rsid w:val="003A22EF"/>
    <w:rsid w:val="003A23C5"/>
    <w:rsid w:val="003A25A3"/>
    <w:rsid w:val="003A261E"/>
    <w:rsid w:val="003A2986"/>
    <w:rsid w:val="003A29A5"/>
    <w:rsid w:val="003A2D44"/>
    <w:rsid w:val="003A2DCD"/>
    <w:rsid w:val="003A2E61"/>
    <w:rsid w:val="003A2F6B"/>
    <w:rsid w:val="003A34BB"/>
    <w:rsid w:val="003A3A7B"/>
    <w:rsid w:val="003A3AE5"/>
    <w:rsid w:val="003A4133"/>
    <w:rsid w:val="003A44D3"/>
    <w:rsid w:val="003A49C5"/>
    <w:rsid w:val="003A4CF1"/>
    <w:rsid w:val="003A4E93"/>
    <w:rsid w:val="003A5180"/>
    <w:rsid w:val="003A5679"/>
    <w:rsid w:val="003A5938"/>
    <w:rsid w:val="003A5B2B"/>
    <w:rsid w:val="003A5C40"/>
    <w:rsid w:val="003A619D"/>
    <w:rsid w:val="003A6492"/>
    <w:rsid w:val="003A6C6D"/>
    <w:rsid w:val="003A6D5B"/>
    <w:rsid w:val="003A7190"/>
    <w:rsid w:val="003A71C0"/>
    <w:rsid w:val="003A7421"/>
    <w:rsid w:val="003A787A"/>
    <w:rsid w:val="003A78E4"/>
    <w:rsid w:val="003A7BEF"/>
    <w:rsid w:val="003B0115"/>
    <w:rsid w:val="003B026C"/>
    <w:rsid w:val="003B0361"/>
    <w:rsid w:val="003B0C82"/>
    <w:rsid w:val="003B0C90"/>
    <w:rsid w:val="003B0E42"/>
    <w:rsid w:val="003B13BE"/>
    <w:rsid w:val="003B164B"/>
    <w:rsid w:val="003B18AF"/>
    <w:rsid w:val="003B262A"/>
    <w:rsid w:val="003B2B06"/>
    <w:rsid w:val="003B2F01"/>
    <w:rsid w:val="003B2F3A"/>
    <w:rsid w:val="003B315A"/>
    <w:rsid w:val="003B344D"/>
    <w:rsid w:val="003B344F"/>
    <w:rsid w:val="003B4138"/>
    <w:rsid w:val="003B42AB"/>
    <w:rsid w:val="003B42B7"/>
    <w:rsid w:val="003B43B0"/>
    <w:rsid w:val="003B4528"/>
    <w:rsid w:val="003B4636"/>
    <w:rsid w:val="003B4DAB"/>
    <w:rsid w:val="003B4E2A"/>
    <w:rsid w:val="003B5B88"/>
    <w:rsid w:val="003B5CC7"/>
    <w:rsid w:val="003B66D3"/>
    <w:rsid w:val="003B6796"/>
    <w:rsid w:val="003B6844"/>
    <w:rsid w:val="003B688F"/>
    <w:rsid w:val="003B6B6E"/>
    <w:rsid w:val="003B6B74"/>
    <w:rsid w:val="003B6B9E"/>
    <w:rsid w:val="003B6BE5"/>
    <w:rsid w:val="003B7310"/>
    <w:rsid w:val="003B73B1"/>
    <w:rsid w:val="003B7444"/>
    <w:rsid w:val="003B761E"/>
    <w:rsid w:val="003B76BD"/>
    <w:rsid w:val="003B7BAA"/>
    <w:rsid w:val="003B7DAE"/>
    <w:rsid w:val="003C0418"/>
    <w:rsid w:val="003C07BB"/>
    <w:rsid w:val="003C0A0E"/>
    <w:rsid w:val="003C0E7F"/>
    <w:rsid w:val="003C0EB2"/>
    <w:rsid w:val="003C101B"/>
    <w:rsid w:val="003C11A3"/>
    <w:rsid w:val="003C11BA"/>
    <w:rsid w:val="003C149B"/>
    <w:rsid w:val="003C158E"/>
    <w:rsid w:val="003C1E44"/>
    <w:rsid w:val="003C1E5B"/>
    <w:rsid w:val="003C1E9A"/>
    <w:rsid w:val="003C21A0"/>
    <w:rsid w:val="003C2227"/>
    <w:rsid w:val="003C235A"/>
    <w:rsid w:val="003C2377"/>
    <w:rsid w:val="003C2379"/>
    <w:rsid w:val="003C2535"/>
    <w:rsid w:val="003C279B"/>
    <w:rsid w:val="003C27CA"/>
    <w:rsid w:val="003C29CF"/>
    <w:rsid w:val="003C3038"/>
    <w:rsid w:val="003C328E"/>
    <w:rsid w:val="003C3C04"/>
    <w:rsid w:val="003C3C1B"/>
    <w:rsid w:val="003C402D"/>
    <w:rsid w:val="003C444E"/>
    <w:rsid w:val="003C4CAD"/>
    <w:rsid w:val="003C51B2"/>
    <w:rsid w:val="003C5295"/>
    <w:rsid w:val="003C5435"/>
    <w:rsid w:val="003C5686"/>
    <w:rsid w:val="003C57BB"/>
    <w:rsid w:val="003C668E"/>
    <w:rsid w:val="003C66AE"/>
    <w:rsid w:val="003C683B"/>
    <w:rsid w:val="003C690D"/>
    <w:rsid w:val="003C6C3E"/>
    <w:rsid w:val="003C6D84"/>
    <w:rsid w:val="003C6F38"/>
    <w:rsid w:val="003C71A4"/>
    <w:rsid w:val="003C7527"/>
    <w:rsid w:val="003C7577"/>
    <w:rsid w:val="003C76D9"/>
    <w:rsid w:val="003C77F7"/>
    <w:rsid w:val="003C786B"/>
    <w:rsid w:val="003C7C23"/>
    <w:rsid w:val="003C7C4E"/>
    <w:rsid w:val="003D0069"/>
    <w:rsid w:val="003D0329"/>
    <w:rsid w:val="003D03BE"/>
    <w:rsid w:val="003D04A8"/>
    <w:rsid w:val="003D08A5"/>
    <w:rsid w:val="003D0AE5"/>
    <w:rsid w:val="003D0BC2"/>
    <w:rsid w:val="003D1D6F"/>
    <w:rsid w:val="003D20FF"/>
    <w:rsid w:val="003D232D"/>
    <w:rsid w:val="003D2409"/>
    <w:rsid w:val="003D2556"/>
    <w:rsid w:val="003D2797"/>
    <w:rsid w:val="003D2E36"/>
    <w:rsid w:val="003D3A64"/>
    <w:rsid w:val="003D3B03"/>
    <w:rsid w:val="003D3C2F"/>
    <w:rsid w:val="003D4098"/>
    <w:rsid w:val="003D4339"/>
    <w:rsid w:val="003D46CE"/>
    <w:rsid w:val="003D47FD"/>
    <w:rsid w:val="003D4903"/>
    <w:rsid w:val="003D4ADC"/>
    <w:rsid w:val="003D4D5C"/>
    <w:rsid w:val="003D4F15"/>
    <w:rsid w:val="003D4F5C"/>
    <w:rsid w:val="003D515A"/>
    <w:rsid w:val="003D54DE"/>
    <w:rsid w:val="003D58E4"/>
    <w:rsid w:val="003D5FB2"/>
    <w:rsid w:val="003D626D"/>
    <w:rsid w:val="003D6421"/>
    <w:rsid w:val="003D6774"/>
    <w:rsid w:val="003D6968"/>
    <w:rsid w:val="003D69E4"/>
    <w:rsid w:val="003D6B64"/>
    <w:rsid w:val="003D6BF1"/>
    <w:rsid w:val="003D6C04"/>
    <w:rsid w:val="003D6CE6"/>
    <w:rsid w:val="003D6D7F"/>
    <w:rsid w:val="003D76E6"/>
    <w:rsid w:val="003D7B9D"/>
    <w:rsid w:val="003E0734"/>
    <w:rsid w:val="003E0C6E"/>
    <w:rsid w:val="003E0FF1"/>
    <w:rsid w:val="003E123A"/>
    <w:rsid w:val="003E12C2"/>
    <w:rsid w:val="003E155F"/>
    <w:rsid w:val="003E163C"/>
    <w:rsid w:val="003E1DD7"/>
    <w:rsid w:val="003E1E3D"/>
    <w:rsid w:val="003E210F"/>
    <w:rsid w:val="003E2285"/>
    <w:rsid w:val="003E229C"/>
    <w:rsid w:val="003E29F6"/>
    <w:rsid w:val="003E2AC5"/>
    <w:rsid w:val="003E2F6C"/>
    <w:rsid w:val="003E343C"/>
    <w:rsid w:val="003E368C"/>
    <w:rsid w:val="003E3D67"/>
    <w:rsid w:val="003E421E"/>
    <w:rsid w:val="003E4615"/>
    <w:rsid w:val="003E475D"/>
    <w:rsid w:val="003E498C"/>
    <w:rsid w:val="003E4B8D"/>
    <w:rsid w:val="003E4E59"/>
    <w:rsid w:val="003E50AE"/>
    <w:rsid w:val="003E50DD"/>
    <w:rsid w:val="003E53AB"/>
    <w:rsid w:val="003E55AA"/>
    <w:rsid w:val="003E57D1"/>
    <w:rsid w:val="003E5B7F"/>
    <w:rsid w:val="003E66F5"/>
    <w:rsid w:val="003E678B"/>
    <w:rsid w:val="003E6A6E"/>
    <w:rsid w:val="003E722C"/>
    <w:rsid w:val="003E7583"/>
    <w:rsid w:val="003E762E"/>
    <w:rsid w:val="003E76A1"/>
    <w:rsid w:val="003F0866"/>
    <w:rsid w:val="003F0992"/>
    <w:rsid w:val="003F0AE9"/>
    <w:rsid w:val="003F0CFB"/>
    <w:rsid w:val="003F0E1C"/>
    <w:rsid w:val="003F1365"/>
    <w:rsid w:val="003F1424"/>
    <w:rsid w:val="003F14A5"/>
    <w:rsid w:val="003F1908"/>
    <w:rsid w:val="003F1D00"/>
    <w:rsid w:val="003F255D"/>
    <w:rsid w:val="003F2784"/>
    <w:rsid w:val="003F2AFD"/>
    <w:rsid w:val="003F3405"/>
    <w:rsid w:val="003F3AE9"/>
    <w:rsid w:val="003F3FB1"/>
    <w:rsid w:val="003F433B"/>
    <w:rsid w:val="003F4487"/>
    <w:rsid w:val="003F48B3"/>
    <w:rsid w:val="003F4BFB"/>
    <w:rsid w:val="003F4DA4"/>
    <w:rsid w:val="003F568C"/>
    <w:rsid w:val="003F599F"/>
    <w:rsid w:val="003F5EBA"/>
    <w:rsid w:val="003F60B7"/>
    <w:rsid w:val="003F6496"/>
    <w:rsid w:val="003F65C7"/>
    <w:rsid w:val="003F6F62"/>
    <w:rsid w:val="003F741B"/>
    <w:rsid w:val="003F7783"/>
    <w:rsid w:val="003F787D"/>
    <w:rsid w:val="0040019D"/>
    <w:rsid w:val="0040057B"/>
    <w:rsid w:val="004007B9"/>
    <w:rsid w:val="004008AF"/>
    <w:rsid w:val="00400AE4"/>
    <w:rsid w:val="00400CBD"/>
    <w:rsid w:val="00401490"/>
    <w:rsid w:val="0040186F"/>
    <w:rsid w:val="00401B93"/>
    <w:rsid w:val="00401F13"/>
    <w:rsid w:val="00401F30"/>
    <w:rsid w:val="00402000"/>
    <w:rsid w:val="00402300"/>
    <w:rsid w:val="00402603"/>
    <w:rsid w:val="0040284B"/>
    <w:rsid w:val="00402A04"/>
    <w:rsid w:val="00402B06"/>
    <w:rsid w:val="00402E96"/>
    <w:rsid w:val="004033CD"/>
    <w:rsid w:val="00403D3D"/>
    <w:rsid w:val="004043C9"/>
    <w:rsid w:val="004044C5"/>
    <w:rsid w:val="004046CB"/>
    <w:rsid w:val="004047A8"/>
    <w:rsid w:val="00404C2C"/>
    <w:rsid w:val="00404C4E"/>
    <w:rsid w:val="00404F8A"/>
    <w:rsid w:val="00405208"/>
    <w:rsid w:val="004055AC"/>
    <w:rsid w:val="00405669"/>
    <w:rsid w:val="004056CE"/>
    <w:rsid w:val="00405CC0"/>
    <w:rsid w:val="00405F5E"/>
    <w:rsid w:val="004060E0"/>
    <w:rsid w:val="00406367"/>
    <w:rsid w:val="004068E1"/>
    <w:rsid w:val="00406C9B"/>
    <w:rsid w:val="00407121"/>
    <w:rsid w:val="00407168"/>
    <w:rsid w:val="00407264"/>
    <w:rsid w:val="0040775A"/>
    <w:rsid w:val="00407922"/>
    <w:rsid w:val="0041003C"/>
    <w:rsid w:val="00410341"/>
    <w:rsid w:val="0041084A"/>
    <w:rsid w:val="00410E68"/>
    <w:rsid w:val="00411287"/>
    <w:rsid w:val="00411911"/>
    <w:rsid w:val="004120A7"/>
    <w:rsid w:val="00412A0C"/>
    <w:rsid w:val="00412A36"/>
    <w:rsid w:val="00412CB3"/>
    <w:rsid w:val="00412D60"/>
    <w:rsid w:val="0041382C"/>
    <w:rsid w:val="00413BB5"/>
    <w:rsid w:val="00413F3E"/>
    <w:rsid w:val="00413FAC"/>
    <w:rsid w:val="004140F6"/>
    <w:rsid w:val="004144DC"/>
    <w:rsid w:val="00414933"/>
    <w:rsid w:val="00414CB4"/>
    <w:rsid w:val="00415051"/>
    <w:rsid w:val="00415066"/>
    <w:rsid w:val="00415879"/>
    <w:rsid w:val="00415B42"/>
    <w:rsid w:val="0041637D"/>
    <w:rsid w:val="004164AB"/>
    <w:rsid w:val="00416708"/>
    <w:rsid w:val="00416AB0"/>
    <w:rsid w:val="00416BBA"/>
    <w:rsid w:val="00416F7F"/>
    <w:rsid w:val="004174BE"/>
    <w:rsid w:val="00417582"/>
    <w:rsid w:val="0041763E"/>
    <w:rsid w:val="004176AE"/>
    <w:rsid w:val="00417831"/>
    <w:rsid w:val="00417B75"/>
    <w:rsid w:val="004201EA"/>
    <w:rsid w:val="0042045D"/>
    <w:rsid w:val="0042052C"/>
    <w:rsid w:val="004206A2"/>
    <w:rsid w:val="00420CC6"/>
    <w:rsid w:val="00421508"/>
    <w:rsid w:val="004217FC"/>
    <w:rsid w:val="004219F8"/>
    <w:rsid w:val="00421EF4"/>
    <w:rsid w:val="0042203E"/>
    <w:rsid w:val="00422457"/>
    <w:rsid w:val="00422605"/>
    <w:rsid w:val="00422764"/>
    <w:rsid w:val="0042284A"/>
    <w:rsid w:val="00422BD7"/>
    <w:rsid w:val="0042300A"/>
    <w:rsid w:val="0042324C"/>
    <w:rsid w:val="00423259"/>
    <w:rsid w:val="004238CE"/>
    <w:rsid w:val="004241DC"/>
    <w:rsid w:val="0042468A"/>
    <w:rsid w:val="00424898"/>
    <w:rsid w:val="00424BA9"/>
    <w:rsid w:val="00424CD6"/>
    <w:rsid w:val="004252AA"/>
    <w:rsid w:val="004252D5"/>
    <w:rsid w:val="004253B1"/>
    <w:rsid w:val="00425615"/>
    <w:rsid w:val="0042585F"/>
    <w:rsid w:val="00425E3E"/>
    <w:rsid w:val="00425EFF"/>
    <w:rsid w:val="00426066"/>
    <w:rsid w:val="0042653D"/>
    <w:rsid w:val="00426BC0"/>
    <w:rsid w:val="00426D4A"/>
    <w:rsid w:val="00426EF8"/>
    <w:rsid w:val="00427288"/>
    <w:rsid w:val="004277A4"/>
    <w:rsid w:val="00427F31"/>
    <w:rsid w:val="00427FDA"/>
    <w:rsid w:val="004307E2"/>
    <w:rsid w:val="00430D0F"/>
    <w:rsid w:val="00431155"/>
    <w:rsid w:val="004316BE"/>
    <w:rsid w:val="004316BF"/>
    <w:rsid w:val="00431AA4"/>
    <w:rsid w:val="00431D82"/>
    <w:rsid w:val="00431E28"/>
    <w:rsid w:val="00431E60"/>
    <w:rsid w:val="00431F65"/>
    <w:rsid w:val="00431F98"/>
    <w:rsid w:val="00431FD9"/>
    <w:rsid w:val="004321D0"/>
    <w:rsid w:val="0043240C"/>
    <w:rsid w:val="0043257C"/>
    <w:rsid w:val="0043282C"/>
    <w:rsid w:val="00432A12"/>
    <w:rsid w:val="00432B31"/>
    <w:rsid w:val="00432B40"/>
    <w:rsid w:val="00432EA9"/>
    <w:rsid w:val="0043311E"/>
    <w:rsid w:val="004333E7"/>
    <w:rsid w:val="00433D47"/>
    <w:rsid w:val="00433F0C"/>
    <w:rsid w:val="0043426E"/>
    <w:rsid w:val="0043458B"/>
    <w:rsid w:val="004348AE"/>
    <w:rsid w:val="0043497F"/>
    <w:rsid w:val="004352A2"/>
    <w:rsid w:val="004352E7"/>
    <w:rsid w:val="004356DE"/>
    <w:rsid w:val="00435F0E"/>
    <w:rsid w:val="004360C4"/>
    <w:rsid w:val="004363FF"/>
    <w:rsid w:val="004369E7"/>
    <w:rsid w:val="00436B06"/>
    <w:rsid w:val="00436BF4"/>
    <w:rsid w:val="00436C37"/>
    <w:rsid w:val="00436D7F"/>
    <w:rsid w:val="00436EA3"/>
    <w:rsid w:val="00436EBC"/>
    <w:rsid w:val="004370B3"/>
    <w:rsid w:val="00437273"/>
    <w:rsid w:val="00437316"/>
    <w:rsid w:val="00437A0E"/>
    <w:rsid w:val="00437ED2"/>
    <w:rsid w:val="00440095"/>
    <w:rsid w:val="00440599"/>
    <w:rsid w:val="0044074F"/>
    <w:rsid w:val="00440824"/>
    <w:rsid w:val="00440966"/>
    <w:rsid w:val="00440BAC"/>
    <w:rsid w:val="00440BF2"/>
    <w:rsid w:val="00440F1E"/>
    <w:rsid w:val="0044100B"/>
    <w:rsid w:val="0044154C"/>
    <w:rsid w:val="00442C31"/>
    <w:rsid w:val="004430A0"/>
    <w:rsid w:val="00443150"/>
    <w:rsid w:val="004438C8"/>
    <w:rsid w:val="00443BAD"/>
    <w:rsid w:val="00444095"/>
    <w:rsid w:val="00444112"/>
    <w:rsid w:val="004441AB"/>
    <w:rsid w:val="004446D7"/>
    <w:rsid w:val="004447CF"/>
    <w:rsid w:val="0044485C"/>
    <w:rsid w:val="00444893"/>
    <w:rsid w:val="004448B7"/>
    <w:rsid w:val="00444A64"/>
    <w:rsid w:val="00444C13"/>
    <w:rsid w:val="004456CA"/>
    <w:rsid w:val="004457AD"/>
    <w:rsid w:val="004457D4"/>
    <w:rsid w:val="00445887"/>
    <w:rsid w:val="00445A7D"/>
    <w:rsid w:val="00445AE9"/>
    <w:rsid w:val="004461C8"/>
    <w:rsid w:val="004462E3"/>
    <w:rsid w:val="00446614"/>
    <w:rsid w:val="00446632"/>
    <w:rsid w:val="004466CF"/>
    <w:rsid w:val="004469FB"/>
    <w:rsid w:val="00446F1A"/>
    <w:rsid w:val="00447246"/>
    <w:rsid w:val="004474A8"/>
    <w:rsid w:val="004474C8"/>
    <w:rsid w:val="004479FB"/>
    <w:rsid w:val="00447C64"/>
    <w:rsid w:val="00447FB9"/>
    <w:rsid w:val="00450212"/>
    <w:rsid w:val="00450498"/>
    <w:rsid w:val="004508EF"/>
    <w:rsid w:val="00451348"/>
    <w:rsid w:val="004515E5"/>
    <w:rsid w:val="00451A11"/>
    <w:rsid w:val="00451B99"/>
    <w:rsid w:val="00451D0F"/>
    <w:rsid w:val="00451E52"/>
    <w:rsid w:val="004520EA"/>
    <w:rsid w:val="0045215C"/>
    <w:rsid w:val="00452160"/>
    <w:rsid w:val="004528E3"/>
    <w:rsid w:val="00452B7F"/>
    <w:rsid w:val="00452D28"/>
    <w:rsid w:val="00453188"/>
    <w:rsid w:val="004532F6"/>
    <w:rsid w:val="0045332A"/>
    <w:rsid w:val="00453330"/>
    <w:rsid w:val="0045380B"/>
    <w:rsid w:val="00453B85"/>
    <w:rsid w:val="00453D3F"/>
    <w:rsid w:val="00453D66"/>
    <w:rsid w:val="00453E93"/>
    <w:rsid w:val="00453FAD"/>
    <w:rsid w:val="0045432F"/>
    <w:rsid w:val="00454487"/>
    <w:rsid w:val="004545DD"/>
    <w:rsid w:val="004547A0"/>
    <w:rsid w:val="0045483F"/>
    <w:rsid w:val="00454B9E"/>
    <w:rsid w:val="00454C30"/>
    <w:rsid w:val="00454CC7"/>
    <w:rsid w:val="00454D92"/>
    <w:rsid w:val="00454EB5"/>
    <w:rsid w:val="00454EF5"/>
    <w:rsid w:val="00455130"/>
    <w:rsid w:val="00455214"/>
    <w:rsid w:val="00455CD6"/>
    <w:rsid w:val="00455DEC"/>
    <w:rsid w:val="00455F2A"/>
    <w:rsid w:val="00455F60"/>
    <w:rsid w:val="0045633B"/>
    <w:rsid w:val="00456FFB"/>
    <w:rsid w:val="004570EB"/>
    <w:rsid w:val="00457380"/>
    <w:rsid w:val="0045784A"/>
    <w:rsid w:val="00457874"/>
    <w:rsid w:val="00457C4C"/>
    <w:rsid w:val="00457F7E"/>
    <w:rsid w:val="0046016A"/>
    <w:rsid w:val="00460AD8"/>
    <w:rsid w:val="0046106D"/>
    <w:rsid w:val="004615FC"/>
    <w:rsid w:val="00461D24"/>
    <w:rsid w:val="00461DA9"/>
    <w:rsid w:val="00461F44"/>
    <w:rsid w:val="0046217F"/>
    <w:rsid w:val="00462187"/>
    <w:rsid w:val="004621B6"/>
    <w:rsid w:val="00462542"/>
    <w:rsid w:val="00462916"/>
    <w:rsid w:val="0046297A"/>
    <w:rsid w:val="00462A7F"/>
    <w:rsid w:val="00462C03"/>
    <w:rsid w:val="00462E6F"/>
    <w:rsid w:val="00463213"/>
    <w:rsid w:val="0046344B"/>
    <w:rsid w:val="004635D2"/>
    <w:rsid w:val="00463C82"/>
    <w:rsid w:val="00463DDD"/>
    <w:rsid w:val="00463E71"/>
    <w:rsid w:val="00463F69"/>
    <w:rsid w:val="004640AE"/>
    <w:rsid w:val="004642E2"/>
    <w:rsid w:val="004644B3"/>
    <w:rsid w:val="004645DC"/>
    <w:rsid w:val="00464858"/>
    <w:rsid w:val="00464E6F"/>
    <w:rsid w:val="00464F1B"/>
    <w:rsid w:val="00466638"/>
    <w:rsid w:val="00466CB7"/>
    <w:rsid w:val="0046791C"/>
    <w:rsid w:val="00467B6F"/>
    <w:rsid w:val="00467B7E"/>
    <w:rsid w:val="004700C1"/>
    <w:rsid w:val="004701C6"/>
    <w:rsid w:val="004703EA"/>
    <w:rsid w:val="00470901"/>
    <w:rsid w:val="00470C38"/>
    <w:rsid w:val="0047109E"/>
    <w:rsid w:val="004710C7"/>
    <w:rsid w:val="00471493"/>
    <w:rsid w:val="004716D4"/>
    <w:rsid w:val="00471C93"/>
    <w:rsid w:val="00471EB2"/>
    <w:rsid w:val="00471EF1"/>
    <w:rsid w:val="00472165"/>
    <w:rsid w:val="0047228F"/>
    <w:rsid w:val="00472440"/>
    <w:rsid w:val="00472835"/>
    <w:rsid w:val="00472EA2"/>
    <w:rsid w:val="0047333B"/>
    <w:rsid w:val="004733DC"/>
    <w:rsid w:val="00473495"/>
    <w:rsid w:val="0047396C"/>
    <w:rsid w:val="00473A12"/>
    <w:rsid w:val="00473E88"/>
    <w:rsid w:val="00474255"/>
    <w:rsid w:val="0047425D"/>
    <w:rsid w:val="00474662"/>
    <w:rsid w:val="0047476B"/>
    <w:rsid w:val="00474B7F"/>
    <w:rsid w:val="0047575D"/>
    <w:rsid w:val="00475954"/>
    <w:rsid w:val="00475E3E"/>
    <w:rsid w:val="0047617F"/>
    <w:rsid w:val="00476391"/>
    <w:rsid w:val="00476D41"/>
    <w:rsid w:val="00476D4F"/>
    <w:rsid w:val="00476EAD"/>
    <w:rsid w:val="004775E7"/>
    <w:rsid w:val="00477868"/>
    <w:rsid w:val="00477959"/>
    <w:rsid w:val="00480667"/>
    <w:rsid w:val="004809A4"/>
    <w:rsid w:val="00480A0A"/>
    <w:rsid w:val="00481255"/>
    <w:rsid w:val="0048131F"/>
    <w:rsid w:val="0048143A"/>
    <w:rsid w:val="004814AD"/>
    <w:rsid w:val="004818CC"/>
    <w:rsid w:val="00481948"/>
    <w:rsid w:val="00481AD1"/>
    <w:rsid w:val="00481CA5"/>
    <w:rsid w:val="00481FB1"/>
    <w:rsid w:val="00481FF6"/>
    <w:rsid w:val="00482069"/>
    <w:rsid w:val="00482707"/>
    <w:rsid w:val="0048291A"/>
    <w:rsid w:val="00482BBE"/>
    <w:rsid w:val="00482F10"/>
    <w:rsid w:val="0048305F"/>
    <w:rsid w:val="0048316D"/>
    <w:rsid w:val="00483C52"/>
    <w:rsid w:val="00483CEC"/>
    <w:rsid w:val="00484228"/>
    <w:rsid w:val="0048445D"/>
    <w:rsid w:val="00484565"/>
    <w:rsid w:val="004845AF"/>
    <w:rsid w:val="004845D1"/>
    <w:rsid w:val="0048478F"/>
    <w:rsid w:val="00484B17"/>
    <w:rsid w:val="004858FE"/>
    <w:rsid w:val="004859CC"/>
    <w:rsid w:val="00485B72"/>
    <w:rsid w:val="00485BBF"/>
    <w:rsid w:val="00485F7D"/>
    <w:rsid w:val="00486017"/>
    <w:rsid w:val="00486A1B"/>
    <w:rsid w:val="00486A70"/>
    <w:rsid w:val="00486D55"/>
    <w:rsid w:val="00487131"/>
    <w:rsid w:val="00487188"/>
    <w:rsid w:val="00487BBE"/>
    <w:rsid w:val="004901A6"/>
    <w:rsid w:val="004905F7"/>
    <w:rsid w:val="00490683"/>
    <w:rsid w:val="00490BB9"/>
    <w:rsid w:val="00490E93"/>
    <w:rsid w:val="00490F02"/>
    <w:rsid w:val="00491211"/>
    <w:rsid w:val="00491AF5"/>
    <w:rsid w:val="00491CE5"/>
    <w:rsid w:val="00491D98"/>
    <w:rsid w:val="00492018"/>
    <w:rsid w:val="00492186"/>
    <w:rsid w:val="00492238"/>
    <w:rsid w:val="0049262D"/>
    <w:rsid w:val="00492B2C"/>
    <w:rsid w:val="00492C3D"/>
    <w:rsid w:val="00492C6D"/>
    <w:rsid w:val="00492EF9"/>
    <w:rsid w:val="00492FD0"/>
    <w:rsid w:val="004930E7"/>
    <w:rsid w:val="004933E4"/>
    <w:rsid w:val="00493EC0"/>
    <w:rsid w:val="00494866"/>
    <w:rsid w:val="00494976"/>
    <w:rsid w:val="00494C33"/>
    <w:rsid w:val="00495037"/>
    <w:rsid w:val="0049548E"/>
    <w:rsid w:val="004957F0"/>
    <w:rsid w:val="00495B02"/>
    <w:rsid w:val="00495D54"/>
    <w:rsid w:val="004962EA"/>
    <w:rsid w:val="004965CC"/>
    <w:rsid w:val="004966C1"/>
    <w:rsid w:val="0049675D"/>
    <w:rsid w:val="00496D3C"/>
    <w:rsid w:val="00496DF3"/>
    <w:rsid w:val="0049705D"/>
    <w:rsid w:val="00497159"/>
    <w:rsid w:val="0049742F"/>
    <w:rsid w:val="0049744D"/>
    <w:rsid w:val="00497687"/>
    <w:rsid w:val="00497874"/>
    <w:rsid w:val="004979E6"/>
    <w:rsid w:val="004A038F"/>
    <w:rsid w:val="004A0454"/>
    <w:rsid w:val="004A04F8"/>
    <w:rsid w:val="004A084B"/>
    <w:rsid w:val="004A09E4"/>
    <w:rsid w:val="004A0BCC"/>
    <w:rsid w:val="004A1400"/>
    <w:rsid w:val="004A1690"/>
    <w:rsid w:val="004A1B76"/>
    <w:rsid w:val="004A2525"/>
    <w:rsid w:val="004A2A68"/>
    <w:rsid w:val="004A2E6B"/>
    <w:rsid w:val="004A2E95"/>
    <w:rsid w:val="004A307C"/>
    <w:rsid w:val="004A358D"/>
    <w:rsid w:val="004A3A3B"/>
    <w:rsid w:val="004A3AF4"/>
    <w:rsid w:val="004A3DA0"/>
    <w:rsid w:val="004A3FFA"/>
    <w:rsid w:val="004A4516"/>
    <w:rsid w:val="004A4B88"/>
    <w:rsid w:val="004A4C0F"/>
    <w:rsid w:val="004A4C53"/>
    <w:rsid w:val="004A4DCD"/>
    <w:rsid w:val="004A4EB7"/>
    <w:rsid w:val="004A502C"/>
    <w:rsid w:val="004A55E6"/>
    <w:rsid w:val="004A568D"/>
    <w:rsid w:val="004A56BE"/>
    <w:rsid w:val="004A58A9"/>
    <w:rsid w:val="004A59A6"/>
    <w:rsid w:val="004A59CB"/>
    <w:rsid w:val="004A5D52"/>
    <w:rsid w:val="004A5E97"/>
    <w:rsid w:val="004A6423"/>
    <w:rsid w:val="004A672D"/>
    <w:rsid w:val="004A6B3F"/>
    <w:rsid w:val="004A6E9B"/>
    <w:rsid w:val="004A6FDC"/>
    <w:rsid w:val="004A703B"/>
    <w:rsid w:val="004A776C"/>
    <w:rsid w:val="004B0212"/>
    <w:rsid w:val="004B0378"/>
    <w:rsid w:val="004B0827"/>
    <w:rsid w:val="004B0D50"/>
    <w:rsid w:val="004B0E14"/>
    <w:rsid w:val="004B0ECF"/>
    <w:rsid w:val="004B1261"/>
    <w:rsid w:val="004B12B2"/>
    <w:rsid w:val="004B18E3"/>
    <w:rsid w:val="004B2067"/>
    <w:rsid w:val="004B24E0"/>
    <w:rsid w:val="004B2658"/>
    <w:rsid w:val="004B2B11"/>
    <w:rsid w:val="004B2BAC"/>
    <w:rsid w:val="004B2E9F"/>
    <w:rsid w:val="004B38ED"/>
    <w:rsid w:val="004B3B1D"/>
    <w:rsid w:val="004B3F6C"/>
    <w:rsid w:val="004B3FB4"/>
    <w:rsid w:val="004B459F"/>
    <w:rsid w:val="004B4922"/>
    <w:rsid w:val="004B5075"/>
    <w:rsid w:val="004B5472"/>
    <w:rsid w:val="004B586B"/>
    <w:rsid w:val="004B5968"/>
    <w:rsid w:val="004B5E1B"/>
    <w:rsid w:val="004B6045"/>
    <w:rsid w:val="004B715B"/>
    <w:rsid w:val="004B72E5"/>
    <w:rsid w:val="004B7567"/>
    <w:rsid w:val="004B78BB"/>
    <w:rsid w:val="004C004D"/>
    <w:rsid w:val="004C088E"/>
    <w:rsid w:val="004C115A"/>
    <w:rsid w:val="004C151D"/>
    <w:rsid w:val="004C1520"/>
    <w:rsid w:val="004C1614"/>
    <w:rsid w:val="004C181C"/>
    <w:rsid w:val="004C1D11"/>
    <w:rsid w:val="004C1EC9"/>
    <w:rsid w:val="004C2684"/>
    <w:rsid w:val="004C2725"/>
    <w:rsid w:val="004C2F07"/>
    <w:rsid w:val="004C2F5F"/>
    <w:rsid w:val="004C2FB0"/>
    <w:rsid w:val="004C3032"/>
    <w:rsid w:val="004C3357"/>
    <w:rsid w:val="004C346A"/>
    <w:rsid w:val="004C3494"/>
    <w:rsid w:val="004C3601"/>
    <w:rsid w:val="004C3627"/>
    <w:rsid w:val="004C371C"/>
    <w:rsid w:val="004C3747"/>
    <w:rsid w:val="004C3A37"/>
    <w:rsid w:val="004C3B18"/>
    <w:rsid w:val="004C3CD7"/>
    <w:rsid w:val="004C3D75"/>
    <w:rsid w:val="004C44E7"/>
    <w:rsid w:val="004C47FC"/>
    <w:rsid w:val="004C4A67"/>
    <w:rsid w:val="004C4C5B"/>
    <w:rsid w:val="004C4D22"/>
    <w:rsid w:val="004C4D5E"/>
    <w:rsid w:val="004C50DE"/>
    <w:rsid w:val="004C5141"/>
    <w:rsid w:val="004C52D3"/>
    <w:rsid w:val="004C538B"/>
    <w:rsid w:val="004C54BD"/>
    <w:rsid w:val="004C5DA1"/>
    <w:rsid w:val="004C5F40"/>
    <w:rsid w:val="004C6683"/>
    <w:rsid w:val="004C6AC9"/>
    <w:rsid w:val="004C72A5"/>
    <w:rsid w:val="004C771C"/>
    <w:rsid w:val="004C798D"/>
    <w:rsid w:val="004C7A5C"/>
    <w:rsid w:val="004C7B28"/>
    <w:rsid w:val="004D0287"/>
    <w:rsid w:val="004D0B5F"/>
    <w:rsid w:val="004D0B7F"/>
    <w:rsid w:val="004D0E2E"/>
    <w:rsid w:val="004D1A38"/>
    <w:rsid w:val="004D1B98"/>
    <w:rsid w:val="004D1DC8"/>
    <w:rsid w:val="004D214B"/>
    <w:rsid w:val="004D2309"/>
    <w:rsid w:val="004D2491"/>
    <w:rsid w:val="004D2643"/>
    <w:rsid w:val="004D2687"/>
    <w:rsid w:val="004D297F"/>
    <w:rsid w:val="004D2DB8"/>
    <w:rsid w:val="004D36F0"/>
    <w:rsid w:val="004D3A85"/>
    <w:rsid w:val="004D3DCE"/>
    <w:rsid w:val="004D3F6E"/>
    <w:rsid w:val="004D4118"/>
    <w:rsid w:val="004D4225"/>
    <w:rsid w:val="004D4547"/>
    <w:rsid w:val="004D4630"/>
    <w:rsid w:val="004D4B80"/>
    <w:rsid w:val="004D4DD4"/>
    <w:rsid w:val="004D54E1"/>
    <w:rsid w:val="004D61C1"/>
    <w:rsid w:val="004D650A"/>
    <w:rsid w:val="004D680E"/>
    <w:rsid w:val="004D68DE"/>
    <w:rsid w:val="004D6D14"/>
    <w:rsid w:val="004D71B4"/>
    <w:rsid w:val="004D73BF"/>
    <w:rsid w:val="004D7416"/>
    <w:rsid w:val="004D7992"/>
    <w:rsid w:val="004D7A4A"/>
    <w:rsid w:val="004D7CF0"/>
    <w:rsid w:val="004E04C7"/>
    <w:rsid w:val="004E04D5"/>
    <w:rsid w:val="004E0A87"/>
    <w:rsid w:val="004E0C1D"/>
    <w:rsid w:val="004E0E4F"/>
    <w:rsid w:val="004E1167"/>
    <w:rsid w:val="004E14FE"/>
    <w:rsid w:val="004E1B1C"/>
    <w:rsid w:val="004E2314"/>
    <w:rsid w:val="004E287B"/>
    <w:rsid w:val="004E29D4"/>
    <w:rsid w:val="004E2EA4"/>
    <w:rsid w:val="004E2ECB"/>
    <w:rsid w:val="004E2EF4"/>
    <w:rsid w:val="004E3068"/>
    <w:rsid w:val="004E32D0"/>
    <w:rsid w:val="004E3AC3"/>
    <w:rsid w:val="004E4175"/>
    <w:rsid w:val="004E41DA"/>
    <w:rsid w:val="004E4409"/>
    <w:rsid w:val="004E46AD"/>
    <w:rsid w:val="004E4D38"/>
    <w:rsid w:val="004E4D5E"/>
    <w:rsid w:val="004E512F"/>
    <w:rsid w:val="004E53CA"/>
    <w:rsid w:val="004E54AC"/>
    <w:rsid w:val="004E5677"/>
    <w:rsid w:val="004E57B4"/>
    <w:rsid w:val="004E57E5"/>
    <w:rsid w:val="004E6039"/>
    <w:rsid w:val="004E6137"/>
    <w:rsid w:val="004E61E9"/>
    <w:rsid w:val="004E626A"/>
    <w:rsid w:val="004E641D"/>
    <w:rsid w:val="004E65A4"/>
    <w:rsid w:val="004E6860"/>
    <w:rsid w:val="004E6C22"/>
    <w:rsid w:val="004E6F8B"/>
    <w:rsid w:val="004E6F90"/>
    <w:rsid w:val="004E72FF"/>
    <w:rsid w:val="004E76C4"/>
    <w:rsid w:val="004F033C"/>
    <w:rsid w:val="004F036F"/>
    <w:rsid w:val="004F03C7"/>
    <w:rsid w:val="004F0F32"/>
    <w:rsid w:val="004F103A"/>
    <w:rsid w:val="004F10BC"/>
    <w:rsid w:val="004F1351"/>
    <w:rsid w:val="004F16C0"/>
    <w:rsid w:val="004F1C3A"/>
    <w:rsid w:val="004F1ED6"/>
    <w:rsid w:val="004F249B"/>
    <w:rsid w:val="004F2690"/>
    <w:rsid w:val="004F2B4C"/>
    <w:rsid w:val="004F2B8E"/>
    <w:rsid w:val="004F2F15"/>
    <w:rsid w:val="004F3467"/>
    <w:rsid w:val="004F3AE6"/>
    <w:rsid w:val="004F3CDF"/>
    <w:rsid w:val="004F3D29"/>
    <w:rsid w:val="004F3DE2"/>
    <w:rsid w:val="004F3F08"/>
    <w:rsid w:val="004F3FB5"/>
    <w:rsid w:val="004F414D"/>
    <w:rsid w:val="004F4513"/>
    <w:rsid w:val="004F45EA"/>
    <w:rsid w:val="004F4C05"/>
    <w:rsid w:val="004F4C08"/>
    <w:rsid w:val="004F4D46"/>
    <w:rsid w:val="004F4DA4"/>
    <w:rsid w:val="004F4FAB"/>
    <w:rsid w:val="004F5565"/>
    <w:rsid w:val="004F58EF"/>
    <w:rsid w:val="004F5C1E"/>
    <w:rsid w:val="004F5DC7"/>
    <w:rsid w:val="004F62B2"/>
    <w:rsid w:val="004F6307"/>
    <w:rsid w:val="004F6427"/>
    <w:rsid w:val="004F66E9"/>
    <w:rsid w:val="004F6A74"/>
    <w:rsid w:val="004F6F74"/>
    <w:rsid w:val="004F70E4"/>
    <w:rsid w:val="004F72C9"/>
    <w:rsid w:val="004F7AED"/>
    <w:rsid w:val="004F7EAC"/>
    <w:rsid w:val="00500C42"/>
    <w:rsid w:val="00501009"/>
    <w:rsid w:val="005018DB"/>
    <w:rsid w:val="005018EA"/>
    <w:rsid w:val="00501A11"/>
    <w:rsid w:val="00502107"/>
    <w:rsid w:val="00502670"/>
    <w:rsid w:val="005029EB"/>
    <w:rsid w:val="00502F87"/>
    <w:rsid w:val="00503231"/>
    <w:rsid w:val="00503D0B"/>
    <w:rsid w:val="00503F65"/>
    <w:rsid w:val="005041A8"/>
    <w:rsid w:val="00504398"/>
    <w:rsid w:val="005047E9"/>
    <w:rsid w:val="005049C7"/>
    <w:rsid w:val="00504BFD"/>
    <w:rsid w:val="00504C41"/>
    <w:rsid w:val="0050531B"/>
    <w:rsid w:val="005056D2"/>
    <w:rsid w:val="00505718"/>
    <w:rsid w:val="005057D5"/>
    <w:rsid w:val="0050587F"/>
    <w:rsid w:val="0050595A"/>
    <w:rsid w:val="00505FCE"/>
    <w:rsid w:val="00506453"/>
    <w:rsid w:val="00506465"/>
    <w:rsid w:val="005065F1"/>
    <w:rsid w:val="00506778"/>
    <w:rsid w:val="00506798"/>
    <w:rsid w:val="005067B2"/>
    <w:rsid w:val="005068F6"/>
    <w:rsid w:val="00506ACF"/>
    <w:rsid w:val="00506B49"/>
    <w:rsid w:val="00506BBB"/>
    <w:rsid w:val="00506C0C"/>
    <w:rsid w:val="00506D11"/>
    <w:rsid w:val="00506D60"/>
    <w:rsid w:val="00506F7F"/>
    <w:rsid w:val="00507195"/>
    <w:rsid w:val="00507596"/>
    <w:rsid w:val="00507A1E"/>
    <w:rsid w:val="00507A59"/>
    <w:rsid w:val="00510293"/>
    <w:rsid w:val="00510D84"/>
    <w:rsid w:val="00510E46"/>
    <w:rsid w:val="00510EB5"/>
    <w:rsid w:val="00511564"/>
    <w:rsid w:val="005115DC"/>
    <w:rsid w:val="00511712"/>
    <w:rsid w:val="00511809"/>
    <w:rsid w:val="00511864"/>
    <w:rsid w:val="00511D1E"/>
    <w:rsid w:val="00511D8E"/>
    <w:rsid w:val="00511FDD"/>
    <w:rsid w:val="00512299"/>
    <w:rsid w:val="005123EF"/>
    <w:rsid w:val="005126BD"/>
    <w:rsid w:val="00512B57"/>
    <w:rsid w:val="00512EC1"/>
    <w:rsid w:val="00513044"/>
    <w:rsid w:val="00513094"/>
    <w:rsid w:val="005131B6"/>
    <w:rsid w:val="00513512"/>
    <w:rsid w:val="00513791"/>
    <w:rsid w:val="00513798"/>
    <w:rsid w:val="00513B65"/>
    <w:rsid w:val="00513B7E"/>
    <w:rsid w:val="00513D1F"/>
    <w:rsid w:val="00513E55"/>
    <w:rsid w:val="00513F7B"/>
    <w:rsid w:val="0051409A"/>
    <w:rsid w:val="00514371"/>
    <w:rsid w:val="005144F8"/>
    <w:rsid w:val="00514876"/>
    <w:rsid w:val="00514B0A"/>
    <w:rsid w:val="00514B5C"/>
    <w:rsid w:val="0051505B"/>
    <w:rsid w:val="005157B2"/>
    <w:rsid w:val="005158F0"/>
    <w:rsid w:val="00515ACB"/>
    <w:rsid w:val="00515B68"/>
    <w:rsid w:val="00515C12"/>
    <w:rsid w:val="00515C8C"/>
    <w:rsid w:val="00515DA5"/>
    <w:rsid w:val="00515E41"/>
    <w:rsid w:val="0051612A"/>
    <w:rsid w:val="00516377"/>
    <w:rsid w:val="005166AA"/>
    <w:rsid w:val="00516BF0"/>
    <w:rsid w:val="00516C11"/>
    <w:rsid w:val="00516C3C"/>
    <w:rsid w:val="00516C7E"/>
    <w:rsid w:val="00517009"/>
    <w:rsid w:val="0051725E"/>
    <w:rsid w:val="005172FB"/>
    <w:rsid w:val="0051741A"/>
    <w:rsid w:val="005175E5"/>
    <w:rsid w:val="00517871"/>
    <w:rsid w:val="005179DB"/>
    <w:rsid w:val="00517B80"/>
    <w:rsid w:val="00517E61"/>
    <w:rsid w:val="00517F27"/>
    <w:rsid w:val="00517F31"/>
    <w:rsid w:val="005200DD"/>
    <w:rsid w:val="0052012D"/>
    <w:rsid w:val="005201D0"/>
    <w:rsid w:val="00520488"/>
    <w:rsid w:val="0052069C"/>
    <w:rsid w:val="00520833"/>
    <w:rsid w:val="005208C1"/>
    <w:rsid w:val="00520F66"/>
    <w:rsid w:val="0052159B"/>
    <w:rsid w:val="005215B2"/>
    <w:rsid w:val="00521682"/>
    <w:rsid w:val="00521953"/>
    <w:rsid w:val="00521A06"/>
    <w:rsid w:val="00521AA3"/>
    <w:rsid w:val="00521AAC"/>
    <w:rsid w:val="00521ACC"/>
    <w:rsid w:val="00521AD8"/>
    <w:rsid w:val="00521D00"/>
    <w:rsid w:val="005222CD"/>
    <w:rsid w:val="005226C7"/>
    <w:rsid w:val="00522794"/>
    <w:rsid w:val="00522972"/>
    <w:rsid w:val="005229FB"/>
    <w:rsid w:val="00522B7A"/>
    <w:rsid w:val="00522F65"/>
    <w:rsid w:val="00523295"/>
    <w:rsid w:val="0052333F"/>
    <w:rsid w:val="00523BCD"/>
    <w:rsid w:val="00523C1D"/>
    <w:rsid w:val="00524C2A"/>
    <w:rsid w:val="00524DD4"/>
    <w:rsid w:val="0052521B"/>
    <w:rsid w:val="0052521D"/>
    <w:rsid w:val="00525702"/>
    <w:rsid w:val="00525A46"/>
    <w:rsid w:val="00525B62"/>
    <w:rsid w:val="00525FD7"/>
    <w:rsid w:val="0052604F"/>
    <w:rsid w:val="00526237"/>
    <w:rsid w:val="005263E3"/>
    <w:rsid w:val="005265DE"/>
    <w:rsid w:val="0052661A"/>
    <w:rsid w:val="00526649"/>
    <w:rsid w:val="00526B23"/>
    <w:rsid w:val="00527129"/>
    <w:rsid w:val="005272EC"/>
    <w:rsid w:val="00527411"/>
    <w:rsid w:val="00527894"/>
    <w:rsid w:val="00527E5F"/>
    <w:rsid w:val="00527F18"/>
    <w:rsid w:val="00530100"/>
    <w:rsid w:val="005301DA"/>
    <w:rsid w:val="0053049E"/>
    <w:rsid w:val="005305AA"/>
    <w:rsid w:val="0053086F"/>
    <w:rsid w:val="0053087F"/>
    <w:rsid w:val="0053089C"/>
    <w:rsid w:val="00530D48"/>
    <w:rsid w:val="00530E25"/>
    <w:rsid w:val="00530F6F"/>
    <w:rsid w:val="00531591"/>
    <w:rsid w:val="00531698"/>
    <w:rsid w:val="00531F7C"/>
    <w:rsid w:val="00532268"/>
    <w:rsid w:val="005327FF"/>
    <w:rsid w:val="00532F32"/>
    <w:rsid w:val="00533745"/>
    <w:rsid w:val="00533983"/>
    <w:rsid w:val="00533B17"/>
    <w:rsid w:val="00533C2C"/>
    <w:rsid w:val="00534754"/>
    <w:rsid w:val="005348CC"/>
    <w:rsid w:val="0053522E"/>
    <w:rsid w:val="005352B8"/>
    <w:rsid w:val="0053539A"/>
    <w:rsid w:val="00535858"/>
    <w:rsid w:val="005359E8"/>
    <w:rsid w:val="00535B69"/>
    <w:rsid w:val="00535B6D"/>
    <w:rsid w:val="00536D1B"/>
    <w:rsid w:val="00536E61"/>
    <w:rsid w:val="005370F2"/>
    <w:rsid w:val="00537B57"/>
    <w:rsid w:val="00537CAC"/>
    <w:rsid w:val="005400B0"/>
    <w:rsid w:val="00540716"/>
    <w:rsid w:val="005408F3"/>
    <w:rsid w:val="00541024"/>
    <w:rsid w:val="00541253"/>
    <w:rsid w:val="00541956"/>
    <w:rsid w:val="00541B18"/>
    <w:rsid w:val="00541B4B"/>
    <w:rsid w:val="00541E19"/>
    <w:rsid w:val="005422C4"/>
    <w:rsid w:val="00542422"/>
    <w:rsid w:val="005425C0"/>
    <w:rsid w:val="00542830"/>
    <w:rsid w:val="005429DE"/>
    <w:rsid w:val="00543526"/>
    <w:rsid w:val="005436A2"/>
    <w:rsid w:val="005436CE"/>
    <w:rsid w:val="005437FB"/>
    <w:rsid w:val="005437FD"/>
    <w:rsid w:val="005439DE"/>
    <w:rsid w:val="005441B3"/>
    <w:rsid w:val="0054449B"/>
    <w:rsid w:val="005444CB"/>
    <w:rsid w:val="00544E1E"/>
    <w:rsid w:val="00544F8D"/>
    <w:rsid w:val="00545241"/>
    <w:rsid w:val="00545603"/>
    <w:rsid w:val="005456A4"/>
    <w:rsid w:val="0054581A"/>
    <w:rsid w:val="00545B70"/>
    <w:rsid w:val="00545F22"/>
    <w:rsid w:val="005464A2"/>
    <w:rsid w:val="005464DC"/>
    <w:rsid w:val="0054690F"/>
    <w:rsid w:val="00546BFA"/>
    <w:rsid w:val="00546F5C"/>
    <w:rsid w:val="0054738F"/>
    <w:rsid w:val="005473DD"/>
    <w:rsid w:val="00547BA1"/>
    <w:rsid w:val="00547F19"/>
    <w:rsid w:val="0055013D"/>
    <w:rsid w:val="005506D6"/>
    <w:rsid w:val="005509AB"/>
    <w:rsid w:val="00550D61"/>
    <w:rsid w:val="00550E71"/>
    <w:rsid w:val="00550E9D"/>
    <w:rsid w:val="005510A8"/>
    <w:rsid w:val="00551890"/>
    <w:rsid w:val="00551A92"/>
    <w:rsid w:val="00551CD9"/>
    <w:rsid w:val="00551E14"/>
    <w:rsid w:val="00552051"/>
    <w:rsid w:val="00552272"/>
    <w:rsid w:val="00552316"/>
    <w:rsid w:val="00552AA6"/>
    <w:rsid w:val="00553047"/>
    <w:rsid w:val="00553AAB"/>
    <w:rsid w:val="00553B16"/>
    <w:rsid w:val="0055471B"/>
    <w:rsid w:val="005547AC"/>
    <w:rsid w:val="00554BC8"/>
    <w:rsid w:val="00554DEA"/>
    <w:rsid w:val="005551C1"/>
    <w:rsid w:val="0055582B"/>
    <w:rsid w:val="0055599A"/>
    <w:rsid w:val="00555B59"/>
    <w:rsid w:val="00555DB2"/>
    <w:rsid w:val="00555E16"/>
    <w:rsid w:val="00556799"/>
    <w:rsid w:val="00556E6D"/>
    <w:rsid w:val="0055702E"/>
    <w:rsid w:val="0055720B"/>
    <w:rsid w:val="005573C7"/>
    <w:rsid w:val="00557401"/>
    <w:rsid w:val="00557B3F"/>
    <w:rsid w:val="00557CF0"/>
    <w:rsid w:val="005603F6"/>
    <w:rsid w:val="00560B84"/>
    <w:rsid w:val="00560DA6"/>
    <w:rsid w:val="00560E14"/>
    <w:rsid w:val="00561215"/>
    <w:rsid w:val="00561992"/>
    <w:rsid w:val="005619BE"/>
    <w:rsid w:val="00561B1F"/>
    <w:rsid w:val="00562199"/>
    <w:rsid w:val="005623FE"/>
    <w:rsid w:val="00562995"/>
    <w:rsid w:val="00563098"/>
    <w:rsid w:val="00563100"/>
    <w:rsid w:val="00563153"/>
    <w:rsid w:val="005632AD"/>
    <w:rsid w:val="0056347D"/>
    <w:rsid w:val="0056391C"/>
    <w:rsid w:val="005639BE"/>
    <w:rsid w:val="00563CC4"/>
    <w:rsid w:val="00563DB1"/>
    <w:rsid w:val="005641DE"/>
    <w:rsid w:val="00564494"/>
    <w:rsid w:val="005647F7"/>
    <w:rsid w:val="005648BC"/>
    <w:rsid w:val="00564A6A"/>
    <w:rsid w:val="00564DBA"/>
    <w:rsid w:val="005654DF"/>
    <w:rsid w:val="005657B3"/>
    <w:rsid w:val="00565B40"/>
    <w:rsid w:val="00565D3D"/>
    <w:rsid w:val="00566487"/>
    <w:rsid w:val="00566833"/>
    <w:rsid w:val="00566917"/>
    <w:rsid w:val="00566D2F"/>
    <w:rsid w:val="00566D36"/>
    <w:rsid w:val="005672AE"/>
    <w:rsid w:val="00567303"/>
    <w:rsid w:val="0056752C"/>
    <w:rsid w:val="00567792"/>
    <w:rsid w:val="00567897"/>
    <w:rsid w:val="00567D7F"/>
    <w:rsid w:val="00567E58"/>
    <w:rsid w:val="00570414"/>
    <w:rsid w:val="0057044B"/>
    <w:rsid w:val="0057047F"/>
    <w:rsid w:val="00570651"/>
    <w:rsid w:val="00570892"/>
    <w:rsid w:val="00570A2C"/>
    <w:rsid w:val="00570BFD"/>
    <w:rsid w:val="00570C6B"/>
    <w:rsid w:val="00570CDD"/>
    <w:rsid w:val="0057103B"/>
    <w:rsid w:val="0057104A"/>
    <w:rsid w:val="005719D0"/>
    <w:rsid w:val="00571BC9"/>
    <w:rsid w:val="00571F09"/>
    <w:rsid w:val="0057219A"/>
    <w:rsid w:val="005723A5"/>
    <w:rsid w:val="005723B7"/>
    <w:rsid w:val="00572629"/>
    <w:rsid w:val="00572744"/>
    <w:rsid w:val="00572879"/>
    <w:rsid w:val="0057289C"/>
    <w:rsid w:val="00573531"/>
    <w:rsid w:val="00573996"/>
    <w:rsid w:val="00573F3F"/>
    <w:rsid w:val="00574019"/>
    <w:rsid w:val="0057506B"/>
    <w:rsid w:val="005755B9"/>
    <w:rsid w:val="0057572F"/>
    <w:rsid w:val="005761FE"/>
    <w:rsid w:val="005762A5"/>
    <w:rsid w:val="0057634B"/>
    <w:rsid w:val="005764D1"/>
    <w:rsid w:val="005764DC"/>
    <w:rsid w:val="00576804"/>
    <w:rsid w:val="005770C9"/>
    <w:rsid w:val="0057714F"/>
    <w:rsid w:val="00577923"/>
    <w:rsid w:val="00577976"/>
    <w:rsid w:val="0057799D"/>
    <w:rsid w:val="0058035E"/>
    <w:rsid w:val="00580802"/>
    <w:rsid w:val="00580846"/>
    <w:rsid w:val="00580A40"/>
    <w:rsid w:val="00580A88"/>
    <w:rsid w:val="00580E4E"/>
    <w:rsid w:val="00580E74"/>
    <w:rsid w:val="00581070"/>
    <w:rsid w:val="00581183"/>
    <w:rsid w:val="00581616"/>
    <w:rsid w:val="0058170C"/>
    <w:rsid w:val="005817EA"/>
    <w:rsid w:val="00581906"/>
    <w:rsid w:val="00581921"/>
    <w:rsid w:val="00581A1A"/>
    <w:rsid w:val="00581A52"/>
    <w:rsid w:val="00581ADD"/>
    <w:rsid w:val="00581AEE"/>
    <w:rsid w:val="00581BCE"/>
    <w:rsid w:val="00581E83"/>
    <w:rsid w:val="00581E8E"/>
    <w:rsid w:val="0058265E"/>
    <w:rsid w:val="0058287E"/>
    <w:rsid w:val="0058323A"/>
    <w:rsid w:val="005835FB"/>
    <w:rsid w:val="0058388B"/>
    <w:rsid w:val="005839E2"/>
    <w:rsid w:val="00583C81"/>
    <w:rsid w:val="005845C7"/>
    <w:rsid w:val="00584612"/>
    <w:rsid w:val="00584698"/>
    <w:rsid w:val="00584FD1"/>
    <w:rsid w:val="00585295"/>
    <w:rsid w:val="00585868"/>
    <w:rsid w:val="00585AEE"/>
    <w:rsid w:val="00586409"/>
    <w:rsid w:val="00586B62"/>
    <w:rsid w:val="00586D6E"/>
    <w:rsid w:val="00586F0F"/>
    <w:rsid w:val="00587004"/>
    <w:rsid w:val="005870E6"/>
    <w:rsid w:val="00587194"/>
    <w:rsid w:val="00587292"/>
    <w:rsid w:val="005873FF"/>
    <w:rsid w:val="00587698"/>
    <w:rsid w:val="005876E1"/>
    <w:rsid w:val="00587D99"/>
    <w:rsid w:val="00587DE2"/>
    <w:rsid w:val="00590200"/>
    <w:rsid w:val="0059022B"/>
    <w:rsid w:val="00590346"/>
    <w:rsid w:val="00590614"/>
    <w:rsid w:val="00591074"/>
    <w:rsid w:val="00591252"/>
    <w:rsid w:val="0059134C"/>
    <w:rsid w:val="0059136C"/>
    <w:rsid w:val="005915F7"/>
    <w:rsid w:val="00591DAF"/>
    <w:rsid w:val="00591DC3"/>
    <w:rsid w:val="00591F2D"/>
    <w:rsid w:val="00591FE5"/>
    <w:rsid w:val="00592099"/>
    <w:rsid w:val="005924AE"/>
    <w:rsid w:val="005926CB"/>
    <w:rsid w:val="0059271B"/>
    <w:rsid w:val="00592993"/>
    <w:rsid w:val="00592DE1"/>
    <w:rsid w:val="00593139"/>
    <w:rsid w:val="00593295"/>
    <w:rsid w:val="005932EA"/>
    <w:rsid w:val="005933D8"/>
    <w:rsid w:val="00593713"/>
    <w:rsid w:val="00593901"/>
    <w:rsid w:val="0059394C"/>
    <w:rsid w:val="00593CC2"/>
    <w:rsid w:val="00594730"/>
    <w:rsid w:val="0059475F"/>
    <w:rsid w:val="00594CEE"/>
    <w:rsid w:val="00594F0D"/>
    <w:rsid w:val="005954ED"/>
    <w:rsid w:val="005959A7"/>
    <w:rsid w:val="00595B36"/>
    <w:rsid w:val="00595C6E"/>
    <w:rsid w:val="00595E66"/>
    <w:rsid w:val="005960D1"/>
    <w:rsid w:val="00596297"/>
    <w:rsid w:val="0059671E"/>
    <w:rsid w:val="00596788"/>
    <w:rsid w:val="0059702C"/>
    <w:rsid w:val="00597178"/>
    <w:rsid w:val="00597446"/>
    <w:rsid w:val="005976AB"/>
    <w:rsid w:val="00597705"/>
    <w:rsid w:val="00597774"/>
    <w:rsid w:val="00597792"/>
    <w:rsid w:val="0059792C"/>
    <w:rsid w:val="00597BBB"/>
    <w:rsid w:val="00597BC2"/>
    <w:rsid w:val="00597D0C"/>
    <w:rsid w:val="00597ED3"/>
    <w:rsid w:val="00597F6E"/>
    <w:rsid w:val="005A0226"/>
    <w:rsid w:val="005A0997"/>
    <w:rsid w:val="005A0AE9"/>
    <w:rsid w:val="005A0EA9"/>
    <w:rsid w:val="005A0FD8"/>
    <w:rsid w:val="005A1125"/>
    <w:rsid w:val="005A1386"/>
    <w:rsid w:val="005A152A"/>
    <w:rsid w:val="005A1557"/>
    <w:rsid w:val="005A15B4"/>
    <w:rsid w:val="005A15C1"/>
    <w:rsid w:val="005A15EE"/>
    <w:rsid w:val="005A185B"/>
    <w:rsid w:val="005A1FB2"/>
    <w:rsid w:val="005A2187"/>
    <w:rsid w:val="005A22F1"/>
    <w:rsid w:val="005A2423"/>
    <w:rsid w:val="005A252F"/>
    <w:rsid w:val="005A2AAD"/>
    <w:rsid w:val="005A2D72"/>
    <w:rsid w:val="005A34D4"/>
    <w:rsid w:val="005A36F6"/>
    <w:rsid w:val="005A3C68"/>
    <w:rsid w:val="005A413A"/>
    <w:rsid w:val="005A45E2"/>
    <w:rsid w:val="005A46E5"/>
    <w:rsid w:val="005A5222"/>
    <w:rsid w:val="005A566B"/>
    <w:rsid w:val="005A586B"/>
    <w:rsid w:val="005A5B7C"/>
    <w:rsid w:val="005A5BA8"/>
    <w:rsid w:val="005A612A"/>
    <w:rsid w:val="005A6891"/>
    <w:rsid w:val="005A6901"/>
    <w:rsid w:val="005A693F"/>
    <w:rsid w:val="005A694C"/>
    <w:rsid w:val="005A6952"/>
    <w:rsid w:val="005A6BE7"/>
    <w:rsid w:val="005A715D"/>
    <w:rsid w:val="005A7487"/>
    <w:rsid w:val="005A7686"/>
    <w:rsid w:val="005A7878"/>
    <w:rsid w:val="005A78CC"/>
    <w:rsid w:val="005A7BEA"/>
    <w:rsid w:val="005A7EEA"/>
    <w:rsid w:val="005B00F3"/>
    <w:rsid w:val="005B02F4"/>
    <w:rsid w:val="005B0A4F"/>
    <w:rsid w:val="005B1097"/>
    <w:rsid w:val="005B13EC"/>
    <w:rsid w:val="005B1696"/>
    <w:rsid w:val="005B1B27"/>
    <w:rsid w:val="005B1B56"/>
    <w:rsid w:val="005B1FB6"/>
    <w:rsid w:val="005B22FA"/>
    <w:rsid w:val="005B26DC"/>
    <w:rsid w:val="005B2A6B"/>
    <w:rsid w:val="005B3250"/>
    <w:rsid w:val="005B3557"/>
    <w:rsid w:val="005B37A5"/>
    <w:rsid w:val="005B3CAE"/>
    <w:rsid w:val="005B4654"/>
    <w:rsid w:val="005B4773"/>
    <w:rsid w:val="005B48BF"/>
    <w:rsid w:val="005B4CAE"/>
    <w:rsid w:val="005B4DA2"/>
    <w:rsid w:val="005B4F5B"/>
    <w:rsid w:val="005B565B"/>
    <w:rsid w:val="005B5864"/>
    <w:rsid w:val="005B5DAD"/>
    <w:rsid w:val="005B6DFC"/>
    <w:rsid w:val="005B6EF7"/>
    <w:rsid w:val="005B7748"/>
    <w:rsid w:val="005B7F03"/>
    <w:rsid w:val="005C1250"/>
    <w:rsid w:val="005C1685"/>
    <w:rsid w:val="005C1942"/>
    <w:rsid w:val="005C1A62"/>
    <w:rsid w:val="005C1BFD"/>
    <w:rsid w:val="005C2028"/>
    <w:rsid w:val="005C2578"/>
    <w:rsid w:val="005C2AFB"/>
    <w:rsid w:val="005C2C8A"/>
    <w:rsid w:val="005C2F88"/>
    <w:rsid w:val="005C35F5"/>
    <w:rsid w:val="005C365B"/>
    <w:rsid w:val="005C3D6B"/>
    <w:rsid w:val="005C3F61"/>
    <w:rsid w:val="005C43EE"/>
    <w:rsid w:val="005C47F5"/>
    <w:rsid w:val="005C4C2D"/>
    <w:rsid w:val="005C517C"/>
    <w:rsid w:val="005C52A2"/>
    <w:rsid w:val="005C5367"/>
    <w:rsid w:val="005C53A2"/>
    <w:rsid w:val="005C53F9"/>
    <w:rsid w:val="005C56A9"/>
    <w:rsid w:val="005C597B"/>
    <w:rsid w:val="005C5DA4"/>
    <w:rsid w:val="005C5FCE"/>
    <w:rsid w:val="005C62AF"/>
    <w:rsid w:val="005C67E1"/>
    <w:rsid w:val="005C6C49"/>
    <w:rsid w:val="005C6D12"/>
    <w:rsid w:val="005C764F"/>
    <w:rsid w:val="005C7754"/>
    <w:rsid w:val="005C778D"/>
    <w:rsid w:val="005C7AAF"/>
    <w:rsid w:val="005D0A25"/>
    <w:rsid w:val="005D0EEC"/>
    <w:rsid w:val="005D10EE"/>
    <w:rsid w:val="005D1290"/>
    <w:rsid w:val="005D134C"/>
    <w:rsid w:val="005D1798"/>
    <w:rsid w:val="005D1CD6"/>
    <w:rsid w:val="005D1DD8"/>
    <w:rsid w:val="005D1E53"/>
    <w:rsid w:val="005D1F14"/>
    <w:rsid w:val="005D2195"/>
    <w:rsid w:val="005D2214"/>
    <w:rsid w:val="005D225E"/>
    <w:rsid w:val="005D23E5"/>
    <w:rsid w:val="005D26FE"/>
    <w:rsid w:val="005D27E5"/>
    <w:rsid w:val="005D2928"/>
    <w:rsid w:val="005D29D2"/>
    <w:rsid w:val="005D2A40"/>
    <w:rsid w:val="005D2B53"/>
    <w:rsid w:val="005D2BD5"/>
    <w:rsid w:val="005D2CD7"/>
    <w:rsid w:val="005D2D2F"/>
    <w:rsid w:val="005D3422"/>
    <w:rsid w:val="005D350F"/>
    <w:rsid w:val="005D41B2"/>
    <w:rsid w:val="005D465A"/>
    <w:rsid w:val="005D4A16"/>
    <w:rsid w:val="005D4C92"/>
    <w:rsid w:val="005D5356"/>
    <w:rsid w:val="005D5594"/>
    <w:rsid w:val="005D5950"/>
    <w:rsid w:val="005D5AE8"/>
    <w:rsid w:val="005D5C1F"/>
    <w:rsid w:val="005D5DBB"/>
    <w:rsid w:val="005D5DC7"/>
    <w:rsid w:val="005D609F"/>
    <w:rsid w:val="005D62D0"/>
    <w:rsid w:val="005D634C"/>
    <w:rsid w:val="005D63DD"/>
    <w:rsid w:val="005D6761"/>
    <w:rsid w:val="005D6905"/>
    <w:rsid w:val="005D6E21"/>
    <w:rsid w:val="005D70AC"/>
    <w:rsid w:val="005D7352"/>
    <w:rsid w:val="005D7B0C"/>
    <w:rsid w:val="005E0090"/>
    <w:rsid w:val="005E00FC"/>
    <w:rsid w:val="005E0208"/>
    <w:rsid w:val="005E0A4D"/>
    <w:rsid w:val="005E0E39"/>
    <w:rsid w:val="005E0F6C"/>
    <w:rsid w:val="005E1261"/>
    <w:rsid w:val="005E13EC"/>
    <w:rsid w:val="005E172B"/>
    <w:rsid w:val="005E1824"/>
    <w:rsid w:val="005E1849"/>
    <w:rsid w:val="005E18E7"/>
    <w:rsid w:val="005E1BC2"/>
    <w:rsid w:val="005E2161"/>
    <w:rsid w:val="005E2DEF"/>
    <w:rsid w:val="005E3450"/>
    <w:rsid w:val="005E3452"/>
    <w:rsid w:val="005E35C2"/>
    <w:rsid w:val="005E36BD"/>
    <w:rsid w:val="005E396E"/>
    <w:rsid w:val="005E3E8C"/>
    <w:rsid w:val="005E4376"/>
    <w:rsid w:val="005E49D8"/>
    <w:rsid w:val="005E4CDA"/>
    <w:rsid w:val="005E5331"/>
    <w:rsid w:val="005E545D"/>
    <w:rsid w:val="005E54D8"/>
    <w:rsid w:val="005E5E36"/>
    <w:rsid w:val="005E5FC4"/>
    <w:rsid w:val="005E605F"/>
    <w:rsid w:val="005E665A"/>
    <w:rsid w:val="005E695B"/>
    <w:rsid w:val="005E69A0"/>
    <w:rsid w:val="005E6C79"/>
    <w:rsid w:val="005E729C"/>
    <w:rsid w:val="005E797F"/>
    <w:rsid w:val="005E79E1"/>
    <w:rsid w:val="005E7A77"/>
    <w:rsid w:val="005E7D5D"/>
    <w:rsid w:val="005F0184"/>
    <w:rsid w:val="005F02D9"/>
    <w:rsid w:val="005F07EF"/>
    <w:rsid w:val="005F0AAF"/>
    <w:rsid w:val="005F0D55"/>
    <w:rsid w:val="005F1328"/>
    <w:rsid w:val="005F16A0"/>
    <w:rsid w:val="005F1736"/>
    <w:rsid w:val="005F178A"/>
    <w:rsid w:val="005F2083"/>
    <w:rsid w:val="005F262B"/>
    <w:rsid w:val="005F3181"/>
    <w:rsid w:val="005F348C"/>
    <w:rsid w:val="005F3588"/>
    <w:rsid w:val="005F3BA0"/>
    <w:rsid w:val="005F4D26"/>
    <w:rsid w:val="005F4DB9"/>
    <w:rsid w:val="005F4EA3"/>
    <w:rsid w:val="005F4EE9"/>
    <w:rsid w:val="005F534E"/>
    <w:rsid w:val="005F5672"/>
    <w:rsid w:val="005F5939"/>
    <w:rsid w:val="005F611C"/>
    <w:rsid w:val="005F6364"/>
    <w:rsid w:val="005F6378"/>
    <w:rsid w:val="005F666A"/>
    <w:rsid w:val="005F6794"/>
    <w:rsid w:val="005F7635"/>
    <w:rsid w:val="005F7685"/>
    <w:rsid w:val="005F795A"/>
    <w:rsid w:val="005F7C17"/>
    <w:rsid w:val="005F7C97"/>
    <w:rsid w:val="005F7D50"/>
    <w:rsid w:val="005F7E96"/>
    <w:rsid w:val="006003B0"/>
    <w:rsid w:val="00600490"/>
    <w:rsid w:val="00600C98"/>
    <w:rsid w:val="00600D36"/>
    <w:rsid w:val="00601563"/>
    <w:rsid w:val="0060167A"/>
    <w:rsid w:val="00601EEA"/>
    <w:rsid w:val="006025C7"/>
    <w:rsid w:val="006025F0"/>
    <w:rsid w:val="006036DE"/>
    <w:rsid w:val="006038C0"/>
    <w:rsid w:val="00603B2F"/>
    <w:rsid w:val="00603F09"/>
    <w:rsid w:val="006041C4"/>
    <w:rsid w:val="006044A9"/>
    <w:rsid w:val="006046BF"/>
    <w:rsid w:val="00604B7C"/>
    <w:rsid w:val="00604CF9"/>
    <w:rsid w:val="00604E0E"/>
    <w:rsid w:val="00604FE5"/>
    <w:rsid w:val="006053BD"/>
    <w:rsid w:val="006055E9"/>
    <w:rsid w:val="00605D3F"/>
    <w:rsid w:val="00605FDE"/>
    <w:rsid w:val="0060620F"/>
    <w:rsid w:val="0060628F"/>
    <w:rsid w:val="00606313"/>
    <w:rsid w:val="006069B5"/>
    <w:rsid w:val="00606D02"/>
    <w:rsid w:val="00606EAB"/>
    <w:rsid w:val="00607058"/>
    <w:rsid w:val="006072ED"/>
    <w:rsid w:val="00607343"/>
    <w:rsid w:val="006074BF"/>
    <w:rsid w:val="00610428"/>
    <w:rsid w:val="00610539"/>
    <w:rsid w:val="00610704"/>
    <w:rsid w:val="00610867"/>
    <w:rsid w:val="006109B0"/>
    <w:rsid w:val="00610B1D"/>
    <w:rsid w:val="00610BFB"/>
    <w:rsid w:val="00610DCC"/>
    <w:rsid w:val="006110EA"/>
    <w:rsid w:val="00611296"/>
    <w:rsid w:val="00611C8B"/>
    <w:rsid w:val="00611DED"/>
    <w:rsid w:val="0061200A"/>
    <w:rsid w:val="006121B4"/>
    <w:rsid w:val="00612681"/>
    <w:rsid w:val="00612767"/>
    <w:rsid w:val="0061280E"/>
    <w:rsid w:val="00612FC5"/>
    <w:rsid w:val="006133F7"/>
    <w:rsid w:val="006137B2"/>
    <w:rsid w:val="006138AA"/>
    <w:rsid w:val="00613A07"/>
    <w:rsid w:val="00613FB2"/>
    <w:rsid w:val="00614169"/>
    <w:rsid w:val="00614744"/>
    <w:rsid w:val="006148BE"/>
    <w:rsid w:val="00614D9C"/>
    <w:rsid w:val="00614E2C"/>
    <w:rsid w:val="00615830"/>
    <w:rsid w:val="00615960"/>
    <w:rsid w:val="00616372"/>
    <w:rsid w:val="00616577"/>
    <w:rsid w:val="00616652"/>
    <w:rsid w:val="006168EC"/>
    <w:rsid w:val="00616CAA"/>
    <w:rsid w:val="00616D1D"/>
    <w:rsid w:val="00617CC1"/>
    <w:rsid w:val="00617D8C"/>
    <w:rsid w:val="00617DF3"/>
    <w:rsid w:val="006200FD"/>
    <w:rsid w:val="00620240"/>
    <w:rsid w:val="00620A8B"/>
    <w:rsid w:val="00620B1F"/>
    <w:rsid w:val="00620CC3"/>
    <w:rsid w:val="00621009"/>
    <w:rsid w:val="00621200"/>
    <w:rsid w:val="00621B03"/>
    <w:rsid w:val="00621B6A"/>
    <w:rsid w:val="00621F4F"/>
    <w:rsid w:val="00622487"/>
    <w:rsid w:val="006227D7"/>
    <w:rsid w:val="00622A98"/>
    <w:rsid w:val="00622D85"/>
    <w:rsid w:val="00622E32"/>
    <w:rsid w:val="0062321B"/>
    <w:rsid w:val="006238CB"/>
    <w:rsid w:val="006239D8"/>
    <w:rsid w:val="006242FF"/>
    <w:rsid w:val="00624538"/>
    <w:rsid w:val="006246C2"/>
    <w:rsid w:val="006249A2"/>
    <w:rsid w:val="00624D88"/>
    <w:rsid w:val="00624DD0"/>
    <w:rsid w:val="00624F68"/>
    <w:rsid w:val="0062513D"/>
    <w:rsid w:val="006253CC"/>
    <w:rsid w:val="006255B9"/>
    <w:rsid w:val="00625FC3"/>
    <w:rsid w:val="00626277"/>
    <w:rsid w:val="0062652A"/>
    <w:rsid w:val="0062653C"/>
    <w:rsid w:val="00626684"/>
    <w:rsid w:val="00626E87"/>
    <w:rsid w:val="00626FA1"/>
    <w:rsid w:val="00627698"/>
    <w:rsid w:val="00627BF2"/>
    <w:rsid w:val="00627CC1"/>
    <w:rsid w:val="00627EE6"/>
    <w:rsid w:val="00627F6F"/>
    <w:rsid w:val="006300F6"/>
    <w:rsid w:val="00630234"/>
    <w:rsid w:val="00630808"/>
    <w:rsid w:val="00631443"/>
    <w:rsid w:val="006317C8"/>
    <w:rsid w:val="00631809"/>
    <w:rsid w:val="00631BCF"/>
    <w:rsid w:val="006321EE"/>
    <w:rsid w:val="0063222F"/>
    <w:rsid w:val="0063224B"/>
    <w:rsid w:val="00632C86"/>
    <w:rsid w:val="00632D79"/>
    <w:rsid w:val="00632FA7"/>
    <w:rsid w:val="00632FD9"/>
    <w:rsid w:val="00633154"/>
    <w:rsid w:val="006332BC"/>
    <w:rsid w:val="006333DE"/>
    <w:rsid w:val="00633A9D"/>
    <w:rsid w:val="00633C8F"/>
    <w:rsid w:val="00633E46"/>
    <w:rsid w:val="00633F11"/>
    <w:rsid w:val="0063435B"/>
    <w:rsid w:val="006343DE"/>
    <w:rsid w:val="00634568"/>
    <w:rsid w:val="006345C1"/>
    <w:rsid w:val="00634B4B"/>
    <w:rsid w:val="00634F4B"/>
    <w:rsid w:val="006356CC"/>
    <w:rsid w:val="00635AE0"/>
    <w:rsid w:val="00636174"/>
    <w:rsid w:val="00636294"/>
    <w:rsid w:val="00636463"/>
    <w:rsid w:val="00636572"/>
    <w:rsid w:val="006365D9"/>
    <w:rsid w:val="00636E92"/>
    <w:rsid w:val="006376CA"/>
    <w:rsid w:val="00637B26"/>
    <w:rsid w:val="00637CD9"/>
    <w:rsid w:val="006400BD"/>
    <w:rsid w:val="006404DC"/>
    <w:rsid w:val="006405C1"/>
    <w:rsid w:val="006405CF"/>
    <w:rsid w:val="006405E6"/>
    <w:rsid w:val="00640791"/>
    <w:rsid w:val="00640C9C"/>
    <w:rsid w:val="00640CA5"/>
    <w:rsid w:val="00640E4F"/>
    <w:rsid w:val="006411E7"/>
    <w:rsid w:val="0064184A"/>
    <w:rsid w:val="00641910"/>
    <w:rsid w:val="00641DAD"/>
    <w:rsid w:val="00641FF7"/>
    <w:rsid w:val="006420B3"/>
    <w:rsid w:val="00642804"/>
    <w:rsid w:val="00642980"/>
    <w:rsid w:val="006430B7"/>
    <w:rsid w:val="006434E3"/>
    <w:rsid w:val="0064381B"/>
    <w:rsid w:val="00643BA5"/>
    <w:rsid w:val="006440C1"/>
    <w:rsid w:val="00644201"/>
    <w:rsid w:val="006442A1"/>
    <w:rsid w:val="00644E64"/>
    <w:rsid w:val="0064560A"/>
    <w:rsid w:val="006456B9"/>
    <w:rsid w:val="0064594E"/>
    <w:rsid w:val="006459E8"/>
    <w:rsid w:val="00645ED0"/>
    <w:rsid w:val="00646373"/>
    <w:rsid w:val="00646579"/>
    <w:rsid w:val="0064662F"/>
    <w:rsid w:val="00646E12"/>
    <w:rsid w:val="00647052"/>
    <w:rsid w:val="00647595"/>
    <w:rsid w:val="0064762B"/>
    <w:rsid w:val="0064794F"/>
    <w:rsid w:val="006479E5"/>
    <w:rsid w:val="00647AD3"/>
    <w:rsid w:val="00647D65"/>
    <w:rsid w:val="00647F22"/>
    <w:rsid w:val="00650B67"/>
    <w:rsid w:val="00650D32"/>
    <w:rsid w:val="00650FE5"/>
    <w:rsid w:val="0065120A"/>
    <w:rsid w:val="00651263"/>
    <w:rsid w:val="006513BC"/>
    <w:rsid w:val="0065179E"/>
    <w:rsid w:val="00651A6E"/>
    <w:rsid w:val="00651BD8"/>
    <w:rsid w:val="00652810"/>
    <w:rsid w:val="0065292D"/>
    <w:rsid w:val="00652A53"/>
    <w:rsid w:val="00652CBB"/>
    <w:rsid w:val="00653A3B"/>
    <w:rsid w:val="00653EDA"/>
    <w:rsid w:val="00654DB5"/>
    <w:rsid w:val="00654EF1"/>
    <w:rsid w:val="00654F0F"/>
    <w:rsid w:val="00655634"/>
    <w:rsid w:val="0065570D"/>
    <w:rsid w:val="006557F2"/>
    <w:rsid w:val="0065585E"/>
    <w:rsid w:val="00655884"/>
    <w:rsid w:val="00655A12"/>
    <w:rsid w:val="00655E39"/>
    <w:rsid w:val="00655EE9"/>
    <w:rsid w:val="00656280"/>
    <w:rsid w:val="006564CD"/>
    <w:rsid w:val="00656603"/>
    <w:rsid w:val="00656E3F"/>
    <w:rsid w:val="00657869"/>
    <w:rsid w:val="0065795D"/>
    <w:rsid w:val="00657FAF"/>
    <w:rsid w:val="00660220"/>
    <w:rsid w:val="0066022C"/>
    <w:rsid w:val="00660273"/>
    <w:rsid w:val="006604AE"/>
    <w:rsid w:val="006604EC"/>
    <w:rsid w:val="00660BE6"/>
    <w:rsid w:val="00660C19"/>
    <w:rsid w:val="00660D51"/>
    <w:rsid w:val="00661767"/>
    <w:rsid w:val="00661978"/>
    <w:rsid w:val="00661BE2"/>
    <w:rsid w:val="00661C9F"/>
    <w:rsid w:val="00661CDB"/>
    <w:rsid w:val="00662099"/>
    <w:rsid w:val="00662304"/>
    <w:rsid w:val="00662C4E"/>
    <w:rsid w:val="00662CBA"/>
    <w:rsid w:val="00662D23"/>
    <w:rsid w:val="00662DF9"/>
    <w:rsid w:val="00663041"/>
    <w:rsid w:val="0066368C"/>
    <w:rsid w:val="00663C84"/>
    <w:rsid w:val="006649C5"/>
    <w:rsid w:val="00664BB1"/>
    <w:rsid w:val="006650F5"/>
    <w:rsid w:val="006651CB"/>
    <w:rsid w:val="006651EE"/>
    <w:rsid w:val="0066579A"/>
    <w:rsid w:val="00665B03"/>
    <w:rsid w:val="006665E5"/>
    <w:rsid w:val="006666F1"/>
    <w:rsid w:val="006667EF"/>
    <w:rsid w:val="0066683C"/>
    <w:rsid w:val="006668DB"/>
    <w:rsid w:val="006669C9"/>
    <w:rsid w:val="00666B25"/>
    <w:rsid w:val="00666B48"/>
    <w:rsid w:val="00666CAC"/>
    <w:rsid w:val="00666FD8"/>
    <w:rsid w:val="0066765B"/>
    <w:rsid w:val="006704D2"/>
    <w:rsid w:val="006705C0"/>
    <w:rsid w:val="00670647"/>
    <w:rsid w:val="00670BA4"/>
    <w:rsid w:val="00670FD1"/>
    <w:rsid w:val="0067116A"/>
    <w:rsid w:val="006713E2"/>
    <w:rsid w:val="00671724"/>
    <w:rsid w:val="00671866"/>
    <w:rsid w:val="00671BE7"/>
    <w:rsid w:val="0067201E"/>
    <w:rsid w:val="006720E7"/>
    <w:rsid w:val="00672138"/>
    <w:rsid w:val="00672539"/>
    <w:rsid w:val="0067257D"/>
    <w:rsid w:val="006725EF"/>
    <w:rsid w:val="0067285A"/>
    <w:rsid w:val="00672A8F"/>
    <w:rsid w:val="00672CEE"/>
    <w:rsid w:val="00672EFD"/>
    <w:rsid w:val="00672FCF"/>
    <w:rsid w:val="0067334B"/>
    <w:rsid w:val="006737DA"/>
    <w:rsid w:val="006737F1"/>
    <w:rsid w:val="006739C3"/>
    <w:rsid w:val="006739EA"/>
    <w:rsid w:val="00673A9C"/>
    <w:rsid w:val="00674271"/>
    <w:rsid w:val="00674B87"/>
    <w:rsid w:val="00674C8C"/>
    <w:rsid w:val="00674D96"/>
    <w:rsid w:val="00674E6E"/>
    <w:rsid w:val="006751DB"/>
    <w:rsid w:val="0067583F"/>
    <w:rsid w:val="00675A3F"/>
    <w:rsid w:val="00675A99"/>
    <w:rsid w:val="00675C9D"/>
    <w:rsid w:val="00675CDC"/>
    <w:rsid w:val="00675FE1"/>
    <w:rsid w:val="006760F7"/>
    <w:rsid w:val="0067614C"/>
    <w:rsid w:val="0067633E"/>
    <w:rsid w:val="0067635C"/>
    <w:rsid w:val="0067672F"/>
    <w:rsid w:val="0067678D"/>
    <w:rsid w:val="00676B5A"/>
    <w:rsid w:val="00676C4F"/>
    <w:rsid w:val="00677164"/>
    <w:rsid w:val="006775A7"/>
    <w:rsid w:val="0067766A"/>
    <w:rsid w:val="00677867"/>
    <w:rsid w:val="0067787C"/>
    <w:rsid w:val="00677B77"/>
    <w:rsid w:val="0068025A"/>
    <w:rsid w:val="0068088A"/>
    <w:rsid w:val="00680AA5"/>
    <w:rsid w:val="00680CFE"/>
    <w:rsid w:val="00680E7D"/>
    <w:rsid w:val="00680FBB"/>
    <w:rsid w:val="00681B8F"/>
    <w:rsid w:val="00681C9D"/>
    <w:rsid w:val="006825C7"/>
    <w:rsid w:val="0068282E"/>
    <w:rsid w:val="0068299E"/>
    <w:rsid w:val="006834B3"/>
    <w:rsid w:val="006834BE"/>
    <w:rsid w:val="006834EC"/>
    <w:rsid w:val="006835D0"/>
    <w:rsid w:val="0068365C"/>
    <w:rsid w:val="006837F9"/>
    <w:rsid w:val="00683D72"/>
    <w:rsid w:val="00683E6B"/>
    <w:rsid w:val="00683E6D"/>
    <w:rsid w:val="00683FA4"/>
    <w:rsid w:val="0068412C"/>
    <w:rsid w:val="00684194"/>
    <w:rsid w:val="00684256"/>
    <w:rsid w:val="00684768"/>
    <w:rsid w:val="00684865"/>
    <w:rsid w:val="00684958"/>
    <w:rsid w:val="00684E9F"/>
    <w:rsid w:val="00685001"/>
    <w:rsid w:val="006850A3"/>
    <w:rsid w:val="006850C6"/>
    <w:rsid w:val="006852DC"/>
    <w:rsid w:val="00685535"/>
    <w:rsid w:val="006856A0"/>
    <w:rsid w:val="0068597F"/>
    <w:rsid w:val="00685DA9"/>
    <w:rsid w:val="00685DAB"/>
    <w:rsid w:val="00685E32"/>
    <w:rsid w:val="00685E49"/>
    <w:rsid w:val="006860F9"/>
    <w:rsid w:val="00686467"/>
    <w:rsid w:val="00686B48"/>
    <w:rsid w:val="00686CBF"/>
    <w:rsid w:val="00686D4F"/>
    <w:rsid w:val="00686D79"/>
    <w:rsid w:val="00686DFD"/>
    <w:rsid w:val="00686ED6"/>
    <w:rsid w:val="00686FC4"/>
    <w:rsid w:val="006872A9"/>
    <w:rsid w:val="006872BD"/>
    <w:rsid w:val="00687A9F"/>
    <w:rsid w:val="00687D4F"/>
    <w:rsid w:val="0069016A"/>
    <w:rsid w:val="006905DE"/>
    <w:rsid w:val="006908B4"/>
    <w:rsid w:val="00691210"/>
    <w:rsid w:val="0069261D"/>
    <w:rsid w:val="00692AC7"/>
    <w:rsid w:val="00692BA4"/>
    <w:rsid w:val="00692CD1"/>
    <w:rsid w:val="00692CFD"/>
    <w:rsid w:val="0069364A"/>
    <w:rsid w:val="00693B9A"/>
    <w:rsid w:val="00693DE7"/>
    <w:rsid w:val="00694388"/>
    <w:rsid w:val="0069441B"/>
    <w:rsid w:val="00694689"/>
    <w:rsid w:val="0069483E"/>
    <w:rsid w:val="006948CC"/>
    <w:rsid w:val="00694DCB"/>
    <w:rsid w:val="00695400"/>
    <w:rsid w:val="00695433"/>
    <w:rsid w:val="00695690"/>
    <w:rsid w:val="00695954"/>
    <w:rsid w:val="00695A1B"/>
    <w:rsid w:val="00696546"/>
    <w:rsid w:val="00696B66"/>
    <w:rsid w:val="00696B96"/>
    <w:rsid w:val="00696D08"/>
    <w:rsid w:val="00697264"/>
    <w:rsid w:val="006976C7"/>
    <w:rsid w:val="00697C6D"/>
    <w:rsid w:val="006A0726"/>
    <w:rsid w:val="006A0779"/>
    <w:rsid w:val="006A0A79"/>
    <w:rsid w:val="006A0F78"/>
    <w:rsid w:val="006A1448"/>
    <w:rsid w:val="006A1793"/>
    <w:rsid w:val="006A1E3E"/>
    <w:rsid w:val="006A1F32"/>
    <w:rsid w:val="006A20E9"/>
    <w:rsid w:val="006A21BD"/>
    <w:rsid w:val="006A3130"/>
    <w:rsid w:val="006A3CAB"/>
    <w:rsid w:val="006A3D78"/>
    <w:rsid w:val="006A3E1F"/>
    <w:rsid w:val="006A3FC8"/>
    <w:rsid w:val="006A42B4"/>
    <w:rsid w:val="006A4820"/>
    <w:rsid w:val="006A4CE4"/>
    <w:rsid w:val="006A54BA"/>
    <w:rsid w:val="006A5B58"/>
    <w:rsid w:val="006A5CE7"/>
    <w:rsid w:val="006A5D7A"/>
    <w:rsid w:val="006A60EA"/>
    <w:rsid w:val="006A6674"/>
    <w:rsid w:val="006A67D2"/>
    <w:rsid w:val="006A7136"/>
    <w:rsid w:val="006A7224"/>
    <w:rsid w:val="006A78D6"/>
    <w:rsid w:val="006A7B09"/>
    <w:rsid w:val="006A7BEE"/>
    <w:rsid w:val="006A7DC1"/>
    <w:rsid w:val="006A7E19"/>
    <w:rsid w:val="006B0489"/>
    <w:rsid w:val="006B05BB"/>
    <w:rsid w:val="006B0672"/>
    <w:rsid w:val="006B083E"/>
    <w:rsid w:val="006B13AC"/>
    <w:rsid w:val="006B1529"/>
    <w:rsid w:val="006B1683"/>
    <w:rsid w:val="006B1CC7"/>
    <w:rsid w:val="006B1DAD"/>
    <w:rsid w:val="006B1DBE"/>
    <w:rsid w:val="006B1EB3"/>
    <w:rsid w:val="006B2175"/>
    <w:rsid w:val="006B21EE"/>
    <w:rsid w:val="006B22F6"/>
    <w:rsid w:val="006B29DC"/>
    <w:rsid w:val="006B2B90"/>
    <w:rsid w:val="006B2D55"/>
    <w:rsid w:val="006B2E7E"/>
    <w:rsid w:val="006B3113"/>
    <w:rsid w:val="006B3155"/>
    <w:rsid w:val="006B3B82"/>
    <w:rsid w:val="006B3C20"/>
    <w:rsid w:val="006B43B3"/>
    <w:rsid w:val="006B43BB"/>
    <w:rsid w:val="006B4825"/>
    <w:rsid w:val="006B496E"/>
    <w:rsid w:val="006B5711"/>
    <w:rsid w:val="006B58EA"/>
    <w:rsid w:val="006B597C"/>
    <w:rsid w:val="006B59AA"/>
    <w:rsid w:val="006B59E9"/>
    <w:rsid w:val="006B5A6F"/>
    <w:rsid w:val="006B5A95"/>
    <w:rsid w:val="006B5D90"/>
    <w:rsid w:val="006B620F"/>
    <w:rsid w:val="006B625B"/>
    <w:rsid w:val="006B65A1"/>
    <w:rsid w:val="006B6CD5"/>
    <w:rsid w:val="006B6CD8"/>
    <w:rsid w:val="006B6DFF"/>
    <w:rsid w:val="006B715F"/>
    <w:rsid w:val="006B71D3"/>
    <w:rsid w:val="006B76E7"/>
    <w:rsid w:val="006B76F3"/>
    <w:rsid w:val="006B7AD6"/>
    <w:rsid w:val="006B7C69"/>
    <w:rsid w:val="006C0410"/>
    <w:rsid w:val="006C0492"/>
    <w:rsid w:val="006C085F"/>
    <w:rsid w:val="006C0C23"/>
    <w:rsid w:val="006C1044"/>
    <w:rsid w:val="006C1743"/>
    <w:rsid w:val="006C1772"/>
    <w:rsid w:val="006C1BF2"/>
    <w:rsid w:val="006C1CD5"/>
    <w:rsid w:val="006C1EBA"/>
    <w:rsid w:val="006C2007"/>
    <w:rsid w:val="006C208E"/>
    <w:rsid w:val="006C20A4"/>
    <w:rsid w:val="006C242F"/>
    <w:rsid w:val="006C243A"/>
    <w:rsid w:val="006C252C"/>
    <w:rsid w:val="006C263E"/>
    <w:rsid w:val="006C2A48"/>
    <w:rsid w:val="006C2CB2"/>
    <w:rsid w:val="006C32A7"/>
    <w:rsid w:val="006C339F"/>
    <w:rsid w:val="006C3411"/>
    <w:rsid w:val="006C358E"/>
    <w:rsid w:val="006C3939"/>
    <w:rsid w:val="006C3F7A"/>
    <w:rsid w:val="006C42AF"/>
    <w:rsid w:val="006C5124"/>
    <w:rsid w:val="006C566D"/>
    <w:rsid w:val="006C5962"/>
    <w:rsid w:val="006C5EF7"/>
    <w:rsid w:val="006C5F0E"/>
    <w:rsid w:val="006C6028"/>
    <w:rsid w:val="006C667A"/>
    <w:rsid w:val="006C6824"/>
    <w:rsid w:val="006C6D43"/>
    <w:rsid w:val="006C7268"/>
    <w:rsid w:val="006C732F"/>
    <w:rsid w:val="006C75C8"/>
    <w:rsid w:val="006D00D6"/>
    <w:rsid w:val="006D0188"/>
    <w:rsid w:val="006D01E2"/>
    <w:rsid w:val="006D0254"/>
    <w:rsid w:val="006D06F2"/>
    <w:rsid w:val="006D0BF6"/>
    <w:rsid w:val="006D113E"/>
    <w:rsid w:val="006D1261"/>
    <w:rsid w:val="006D130E"/>
    <w:rsid w:val="006D19A7"/>
    <w:rsid w:val="006D1AD4"/>
    <w:rsid w:val="006D1F35"/>
    <w:rsid w:val="006D201B"/>
    <w:rsid w:val="006D2711"/>
    <w:rsid w:val="006D2A09"/>
    <w:rsid w:val="006D2A11"/>
    <w:rsid w:val="006D2F13"/>
    <w:rsid w:val="006D32C2"/>
    <w:rsid w:val="006D39A3"/>
    <w:rsid w:val="006D3DA4"/>
    <w:rsid w:val="006D3E27"/>
    <w:rsid w:val="006D3E52"/>
    <w:rsid w:val="006D419B"/>
    <w:rsid w:val="006D422D"/>
    <w:rsid w:val="006D4269"/>
    <w:rsid w:val="006D52FA"/>
    <w:rsid w:val="006D5A91"/>
    <w:rsid w:val="006D6108"/>
    <w:rsid w:val="006D629B"/>
    <w:rsid w:val="006D6300"/>
    <w:rsid w:val="006D6318"/>
    <w:rsid w:val="006D702D"/>
    <w:rsid w:val="006D7140"/>
    <w:rsid w:val="006D71F1"/>
    <w:rsid w:val="006D73CC"/>
    <w:rsid w:val="006D750D"/>
    <w:rsid w:val="006D76AE"/>
    <w:rsid w:val="006D776B"/>
    <w:rsid w:val="006D7795"/>
    <w:rsid w:val="006D7A00"/>
    <w:rsid w:val="006D7BD5"/>
    <w:rsid w:val="006E0173"/>
    <w:rsid w:val="006E017C"/>
    <w:rsid w:val="006E01B4"/>
    <w:rsid w:val="006E01D1"/>
    <w:rsid w:val="006E02BF"/>
    <w:rsid w:val="006E06A4"/>
    <w:rsid w:val="006E088F"/>
    <w:rsid w:val="006E0AA3"/>
    <w:rsid w:val="006E0E63"/>
    <w:rsid w:val="006E1694"/>
    <w:rsid w:val="006E1853"/>
    <w:rsid w:val="006E1DC4"/>
    <w:rsid w:val="006E27F5"/>
    <w:rsid w:val="006E2EB8"/>
    <w:rsid w:val="006E3537"/>
    <w:rsid w:val="006E367A"/>
    <w:rsid w:val="006E37F3"/>
    <w:rsid w:val="006E39D1"/>
    <w:rsid w:val="006E3A98"/>
    <w:rsid w:val="006E3AD3"/>
    <w:rsid w:val="006E3D7F"/>
    <w:rsid w:val="006E3FC5"/>
    <w:rsid w:val="006E4041"/>
    <w:rsid w:val="006E40DA"/>
    <w:rsid w:val="006E40FC"/>
    <w:rsid w:val="006E4592"/>
    <w:rsid w:val="006E4593"/>
    <w:rsid w:val="006E4A53"/>
    <w:rsid w:val="006E4CEE"/>
    <w:rsid w:val="006E4D20"/>
    <w:rsid w:val="006E5007"/>
    <w:rsid w:val="006E5354"/>
    <w:rsid w:val="006E5573"/>
    <w:rsid w:val="006E5F1E"/>
    <w:rsid w:val="006E620B"/>
    <w:rsid w:val="006E629F"/>
    <w:rsid w:val="006E6308"/>
    <w:rsid w:val="006E6411"/>
    <w:rsid w:val="006E6BD9"/>
    <w:rsid w:val="006E6C6A"/>
    <w:rsid w:val="006E6CEA"/>
    <w:rsid w:val="006E6FC2"/>
    <w:rsid w:val="006E7010"/>
    <w:rsid w:val="006E7168"/>
    <w:rsid w:val="006E72EF"/>
    <w:rsid w:val="006E74CC"/>
    <w:rsid w:val="006E75E3"/>
    <w:rsid w:val="006E7EC7"/>
    <w:rsid w:val="006F049C"/>
    <w:rsid w:val="006F08CE"/>
    <w:rsid w:val="006F0D65"/>
    <w:rsid w:val="006F0DCF"/>
    <w:rsid w:val="006F0E16"/>
    <w:rsid w:val="006F1285"/>
    <w:rsid w:val="006F1558"/>
    <w:rsid w:val="006F1BE2"/>
    <w:rsid w:val="006F1DCB"/>
    <w:rsid w:val="006F1E4E"/>
    <w:rsid w:val="006F206E"/>
    <w:rsid w:val="006F2C07"/>
    <w:rsid w:val="006F3191"/>
    <w:rsid w:val="006F36F9"/>
    <w:rsid w:val="006F395F"/>
    <w:rsid w:val="006F3B34"/>
    <w:rsid w:val="006F3DE4"/>
    <w:rsid w:val="006F4305"/>
    <w:rsid w:val="006F463E"/>
    <w:rsid w:val="006F4C69"/>
    <w:rsid w:val="006F51B7"/>
    <w:rsid w:val="006F523C"/>
    <w:rsid w:val="006F5261"/>
    <w:rsid w:val="006F52D8"/>
    <w:rsid w:val="006F530F"/>
    <w:rsid w:val="006F54E0"/>
    <w:rsid w:val="006F5538"/>
    <w:rsid w:val="006F5AF1"/>
    <w:rsid w:val="006F5BEE"/>
    <w:rsid w:val="006F5D3B"/>
    <w:rsid w:val="006F5DE0"/>
    <w:rsid w:val="006F63E5"/>
    <w:rsid w:val="006F6814"/>
    <w:rsid w:val="006F695E"/>
    <w:rsid w:val="006F6B33"/>
    <w:rsid w:val="006F6F4E"/>
    <w:rsid w:val="006F74AA"/>
    <w:rsid w:val="006F7531"/>
    <w:rsid w:val="006F773C"/>
    <w:rsid w:val="006F792D"/>
    <w:rsid w:val="006F7A34"/>
    <w:rsid w:val="006F7F54"/>
    <w:rsid w:val="00700450"/>
    <w:rsid w:val="00700C5C"/>
    <w:rsid w:val="00700D02"/>
    <w:rsid w:val="00700E14"/>
    <w:rsid w:val="00700E29"/>
    <w:rsid w:val="007010CB"/>
    <w:rsid w:val="00701301"/>
    <w:rsid w:val="007017D8"/>
    <w:rsid w:val="007019BD"/>
    <w:rsid w:val="00701A7D"/>
    <w:rsid w:val="00701D4C"/>
    <w:rsid w:val="00701DA3"/>
    <w:rsid w:val="00702588"/>
    <w:rsid w:val="007025E3"/>
    <w:rsid w:val="0070263A"/>
    <w:rsid w:val="00702A48"/>
    <w:rsid w:val="00702B76"/>
    <w:rsid w:val="00702F53"/>
    <w:rsid w:val="007031AD"/>
    <w:rsid w:val="00703259"/>
    <w:rsid w:val="007038BA"/>
    <w:rsid w:val="00703C07"/>
    <w:rsid w:val="007040A1"/>
    <w:rsid w:val="007043EB"/>
    <w:rsid w:val="007045EA"/>
    <w:rsid w:val="00704774"/>
    <w:rsid w:val="00704F21"/>
    <w:rsid w:val="0070520E"/>
    <w:rsid w:val="007053B8"/>
    <w:rsid w:val="00705526"/>
    <w:rsid w:val="0070634A"/>
    <w:rsid w:val="0070643F"/>
    <w:rsid w:val="007064B8"/>
    <w:rsid w:val="00706863"/>
    <w:rsid w:val="007068D6"/>
    <w:rsid w:val="00706BA4"/>
    <w:rsid w:val="00706F24"/>
    <w:rsid w:val="0070708A"/>
    <w:rsid w:val="0070733F"/>
    <w:rsid w:val="007073D9"/>
    <w:rsid w:val="00707471"/>
    <w:rsid w:val="0070750E"/>
    <w:rsid w:val="007079C8"/>
    <w:rsid w:val="00707A01"/>
    <w:rsid w:val="00707A91"/>
    <w:rsid w:val="00707B61"/>
    <w:rsid w:val="00707BAD"/>
    <w:rsid w:val="00707BE2"/>
    <w:rsid w:val="00707E0F"/>
    <w:rsid w:val="00710CB2"/>
    <w:rsid w:val="00710E34"/>
    <w:rsid w:val="00711235"/>
    <w:rsid w:val="00711333"/>
    <w:rsid w:val="007115C4"/>
    <w:rsid w:val="00711689"/>
    <w:rsid w:val="00711A5A"/>
    <w:rsid w:val="00711CF9"/>
    <w:rsid w:val="0071201A"/>
    <w:rsid w:val="00712080"/>
    <w:rsid w:val="007120DC"/>
    <w:rsid w:val="0071234E"/>
    <w:rsid w:val="00712882"/>
    <w:rsid w:val="00712D2E"/>
    <w:rsid w:val="007132B2"/>
    <w:rsid w:val="0071336D"/>
    <w:rsid w:val="00713467"/>
    <w:rsid w:val="00713598"/>
    <w:rsid w:val="00713844"/>
    <w:rsid w:val="0071397C"/>
    <w:rsid w:val="00713BEF"/>
    <w:rsid w:val="00714541"/>
    <w:rsid w:val="00714A2C"/>
    <w:rsid w:val="00714F9F"/>
    <w:rsid w:val="007150C2"/>
    <w:rsid w:val="0071541A"/>
    <w:rsid w:val="0071568F"/>
    <w:rsid w:val="00715F93"/>
    <w:rsid w:val="00716323"/>
    <w:rsid w:val="00716EDC"/>
    <w:rsid w:val="00716F90"/>
    <w:rsid w:val="0071739F"/>
    <w:rsid w:val="00717545"/>
    <w:rsid w:val="00717DB0"/>
    <w:rsid w:val="00717F25"/>
    <w:rsid w:val="00720730"/>
    <w:rsid w:val="0072085B"/>
    <w:rsid w:val="00720EB4"/>
    <w:rsid w:val="00720F88"/>
    <w:rsid w:val="00721063"/>
    <w:rsid w:val="007211DB"/>
    <w:rsid w:val="0072157B"/>
    <w:rsid w:val="007219A2"/>
    <w:rsid w:val="00721C00"/>
    <w:rsid w:val="00721C31"/>
    <w:rsid w:val="00721D04"/>
    <w:rsid w:val="00721EBC"/>
    <w:rsid w:val="007228B8"/>
    <w:rsid w:val="00722B6B"/>
    <w:rsid w:val="00723091"/>
    <w:rsid w:val="00723598"/>
    <w:rsid w:val="007237DF"/>
    <w:rsid w:val="007238EE"/>
    <w:rsid w:val="00723E2C"/>
    <w:rsid w:val="00723E93"/>
    <w:rsid w:val="00724095"/>
    <w:rsid w:val="007243CF"/>
    <w:rsid w:val="00724541"/>
    <w:rsid w:val="007245C6"/>
    <w:rsid w:val="00724941"/>
    <w:rsid w:val="00724A34"/>
    <w:rsid w:val="00724AC8"/>
    <w:rsid w:val="00724B0B"/>
    <w:rsid w:val="00724B6D"/>
    <w:rsid w:val="00724BAF"/>
    <w:rsid w:val="007251A7"/>
    <w:rsid w:val="007252D6"/>
    <w:rsid w:val="007254E1"/>
    <w:rsid w:val="00725981"/>
    <w:rsid w:val="00725C25"/>
    <w:rsid w:val="00725C3F"/>
    <w:rsid w:val="00725CA1"/>
    <w:rsid w:val="00725D5A"/>
    <w:rsid w:val="00725DCB"/>
    <w:rsid w:val="007260FF"/>
    <w:rsid w:val="007262FD"/>
    <w:rsid w:val="00726345"/>
    <w:rsid w:val="007269D5"/>
    <w:rsid w:val="00726B1D"/>
    <w:rsid w:val="00727853"/>
    <w:rsid w:val="007278D7"/>
    <w:rsid w:val="0072794E"/>
    <w:rsid w:val="00727AD5"/>
    <w:rsid w:val="00727E98"/>
    <w:rsid w:val="0073010B"/>
    <w:rsid w:val="00730507"/>
    <w:rsid w:val="0073079F"/>
    <w:rsid w:val="0073081D"/>
    <w:rsid w:val="00730A53"/>
    <w:rsid w:val="00730BC6"/>
    <w:rsid w:val="00730D10"/>
    <w:rsid w:val="00731AD3"/>
    <w:rsid w:val="00731E5F"/>
    <w:rsid w:val="007321A2"/>
    <w:rsid w:val="007323F3"/>
    <w:rsid w:val="0073244B"/>
    <w:rsid w:val="00732548"/>
    <w:rsid w:val="0073281E"/>
    <w:rsid w:val="0073290D"/>
    <w:rsid w:val="00732929"/>
    <w:rsid w:val="00732983"/>
    <w:rsid w:val="00732A34"/>
    <w:rsid w:val="00732B8C"/>
    <w:rsid w:val="00732B98"/>
    <w:rsid w:val="007334A8"/>
    <w:rsid w:val="0073356D"/>
    <w:rsid w:val="00733656"/>
    <w:rsid w:val="00733683"/>
    <w:rsid w:val="0073372E"/>
    <w:rsid w:val="007337E7"/>
    <w:rsid w:val="007339DE"/>
    <w:rsid w:val="00733BDB"/>
    <w:rsid w:val="00733E3F"/>
    <w:rsid w:val="00733EB4"/>
    <w:rsid w:val="00734469"/>
    <w:rsid w:val="007346E6"/>
    <w:rsid w:val="00734804"/>
    <w:rsid w:val="007348D9"/>
    <w:rsid w:val="00734AD3"/>
    <w:rsid w:val="00734B68"/>
    <w:rsid w:val="00734C82"/>
    <w:rsid w:val="00734E87"/>
    <w:rsid w:val="00734FDB"/>
    <w:rsid w:val="00734FF3"/>
    <w:rsid w:val="00735148"/>
    <w:rsid w:val="007351D7"/>
    <w:rsid w:val="00735288"/>
    <w:rsid w:val="007354B2"/>
    <w:rsid w:val="00735514"/>
    <w:rsid w:val="00735603"/>
    <w:rsid w:val="00735782"/>
    <w:rsid w:val="00735D22"/>
    <w:rsid w:val="00735D51"/>
    <w:rsid w:val="00736269"/>
    <w:rsid w:val="007362AE"/>
    <w:rsid w:val="007367A3"/>
    <w:rsid w:val="00736981"/>
    <w:rsid w:val="00736B3D"/>
    <w:rsid w:val="00736D92"/>
    <w:rsid w:val="007372AE"/>
    <w:rsid w:val="007373BA"/>
    <w:rsid w:val="00737764"/>
    <w:rsid w:val="0073781B"/>
    <w:rsid w:val="0073782F"/>
    <w:rsid w:val="00737C47"/>
    <w:rsid w:val="00737EE3"/>
    <w:rsid w:val="00737EE4"/>
    <w:rsid w:val="00737F33"/>
    <w:rsid w:val="0074010B"/>
    <w:rsid w:val="00740134"/>
    <w:rsid w:val="007402E2"/>
    <w:rsid w:val="0074082B"/>
    <w:rsid w:val="0074096A"/>
    <w:rsid w:val="00740B55"/>
    <w:rsid w:val="00740C24"/>
    <w:rsid w:val="007410F8"/>
    <w:rsid w:val="00741682"/>
    <w:rsid w:val="00741C58"/>
    <w:rsid w:val="00741E2F"/>
    <w:rsid w:val="007421B4"/>
    <w:rsid w:val="007424BD"/>
    <w:rsid w:val="0074261B"/>
    <w:rsid w:val="007433C5"/>
    <w:rsid w:val="007438DB"/>
    <w:rsid w:val="007440C8"/>
    <w:rsid w:val="0074410F"/>
    <w:rsid w:val="0074433E"/>
    <w:rsid w:val="00744AB4"/>
    <w:rsid w:val="00744B65"/>
    <w:rsid w:val="00744C27"/>
    <w:rsid w:val="00744C36"/>
    <w:rsid w:val="00744DBD"/>
    <w:rsid w:val="00744FFD"/>
    <w:rsid w:val="00745029"/>
    <w:rsid w:val="00745E6D"/>
    <w:rsid w:val="00746455"/>
    <w:rsid w:val="00746472"/>
    <w:rsid w:val="0074670E"/>
    <w:rsid w:val="00746949"/>
    <w:rsid w:val="00746BFD"/>
    <w:rsid w:val="00746D47"/>
    <w:rsid w:val="0074726D"/>
    <w:rsid w:val="007472F3"/>
    <w:rsid w:val="00747D1D"/>
    <w:rsid w:val="00750168"/>
    <w:rsid w:val="00750420"/>
    <w:rsid w:val="007505C3"/>
    <w:rsid w:val="00750CA8"/>
    <w:rsid w:val="00750F82"/>
    <w:rsid w:val="00751110"/>
    <w:rsid w:val="007513F8"/>
    <w:rsid w:val="007516DD"/>
    <w:rsid w:val="007516F6"/>
    <w:rsid w:val="007517CC"/>
    <w:rsid w:val="00751862"/>
    <w:rsid w:val="007519A7"/>
    <w:rsid w:val="00751C5C"/>
    <w:rsid w:val="00751FB4"/>
    <w:rsid w:val="007527DE"/>
    <w:rsid w:val="007528E1"/>
    <w:rsid w:val="00752A51"/>
    <w:rsid w:val="0075351D"/>
    <w:rsid w:val="00753822"/>
    <w:rsid w:val="0075387F"/>
    <w:rsid w:val="007538F0"/>
    <w:rsid w:val="00753A0B"/>
    <w:rsid w:val="00753EAF"/>
    <w:rsid w:val="00753FD1"/>
    <w:rsid w:val="00754128"/>
    <w:rsid w:val="00754424"/>
    <w:rsid w:val="007545B4"/>
    <w:rsid w:val="007545C7"/>
    <w:rsid w:val="007548AD"/>
    <w:rsid w:val="00754A3D"/>
    <w:rsid w:val="00754DA7"/>
    <w:rsid w:val="00754EB2"/>
    <w:rsid w:val="0075548D"/>
    <w:rsid w:val="007556E8"/>
    <w:rsid w:val="007559B8"/>
    <w:rsid w:val="00755B46"/>
    <w:rsid w:val="00755BCA"/>
    <w:rsid w:val="00755DA1"/>
    <w:rsid w:val="00755DF4"/>
    <w:rsid w:val="00756343"/>
    <w:rsid w:val="0075654E"/>
    <w:rsid w:val="007567FF"/>
    <w:rsid w:val="0075694A"/>
    <w:rsid w:val="00756A21"/>
    <w:rsid w:val="00756D19"/>
    <w:rsid w:val="00756EFB"/>
    <w:rsid w:val="00756F06"/>
    <w:rsid w:val="00757278"/>
    <w:rsid w:val="007572D2"/>
    <w:rsid w:val="00757367"/>
    <w:rsid w:val="007579DA"/>
    <w:rsid w:val="00757CAD"/>
    <w:rsid w:val="00757EB3"/>
    <w:rsid w:val="0076018D"/>
    <w:rsid w:val="007601B9"/>
    <w:rsid w:val="00760223"/>
    <w:rsid w:val="007602AF"/>
    <w:rsid w:val="00760647"/>
    <w:rsid w:val="0076075C"/>
    <w:rsid w:val="00761032"/>
    <w:rsid w:val="00761D28"/>
    <w:rsid w:val="00761DC2"/>
    <w:rsid w:val="00761E0A"/>
    <w:rsid w:val="00761FF4"/>
    <w:rsid w:val="007620EF"/>
    <w:rsid w:val="0076225C"/>
    <w:rsid w:val="00762518"/>
    <w:rsid w:val="00762520"/>
    <w:rsid w:val="00762591"/>
    <w:rsid w:val="00762630"/>
    <w:rsid w:val="00762667"/>
    <w:rsid w:val="007626CF"/>
    <w:rsid w:val="007629CB"/>
    <w:rsid w:val="00762D8A"/>
    <w:rsid w:val="00763132"/>
    <w:rsid w:val="007635F4"/>
    <w:rsid w:val="00763687"/>
    <w:rsid w:val="00763712"/>
    <w:rsid w:val="00763B3D"/>
    <w:rsid w:val="00763B42"/>
    <w:rsid w:val="00763BFD"/>
    <w:rsid w:val="00763F26"/>
    <w:rsid w:val="0076474D"/>
    <w:rsid w:val="007651B2"/>
    <w:rsid w:val="007656F9"/>
    <w:rsid w:val="007658A8"/>
    <w:rsid w:val="0076593A"/>
    <w:rsid w:val="00765A4B"/>
    <w:rsid w:val="0076611F"/>
    <w:rsid w:val="0076613A"/>
    <w:rsid w:val="00766215"/>
    <w:rsid w:val="00766508"/>
    <w:rsid w:val="0076695A"/>
    <w:rsid w:val="00766973"/>
    <w:rsid w:val="00766AE9"/>
    <w:rsid w:val="00766BF1"/>
    <w:rsid w:val="0076740F"/>
    <w:rsid w:val="007677E8"/>
    <w:rsid w:val="007679B3"/>
    <w:rsid w:val="00767A62"/>
    <w:rsid w:val="00767B95"/>
    <w:rsid w:val="0077045E"/>
    <w:rsid w:val="00770495"/>
    <w:rsid w:val="007707DE"/>
    <w:rsid w:val="00770AFF"/>
    <w:rsid w:val="00770ED9"/>
    <w:rsid w:val="00770FDB"/>
    <w:rsid w:val="007715C6"/>
    <w:rsid w:val="00771738"/>
    <w:rsid w:val="0077186B"/>
    <w:rsid w:val="007719E6"/>
    <w:rsid w:val="00771CC1"/>
    <w:rsid w:val="00771D07"/>
    <w:rsid w:val="00772428"/>
    <w:rsid w:val="0077279F"/>
    <w:rsid w:val="007729C3"/>
    <w:rsid w:val="007732E3"/>
    <w:rsid w:val="00773573"/>
    <w:rsid w:val="00773C54"/>
    <w:rsid w:val="00773D8C"/>
    <w:rsid w:val="007741BC"/>
    <w:rsid w:val="0077420C"/>
    <w:rsid w:val="00774549"/>
    <w:rsid w:val="0077476A"/>
    <w:rsid w:val="007748BC"/>
    <w:rsid w:val="00774E67"/>
    <w:rsid w:val="00774E6C"/>
    <w:rsid w:val="00774E72"/>
    <w:rsid w:val="00775A48"/>
    <w:rsid w:val="00775C11"/>
    <w:rsid w:val="00775F06"/>
    <w:rsid w:val="00776205"/>
    <w:rsid w:val="0077667C"/>
    <w:rsid w:val="007769C5"/>
    <w:rsid w:val="00776C62"/>
    <w:rsid w:val="007773F1"/>
    <w:rsid w:val="00777835"/>
    <w:rsid w:val="007802D9"/>
    <w:rsid w:val="0078072A"/>
    <w:rsid w:val="00780A78"/>
    <w:rsid w:val="00780D08"/>
    <w:rsid w:val="00780D3B"/>
    <w:rsid w:val="00780F17"/>
    <w:rsid w:val="00781392"/>
    <w:rsid w:val="007820F5"/>
    <w:rsid w:val="0078212A"/>
    <w:rsid w:val="00782540"/>
    <w:rsid w:val="00782709"/>
    <w:rsid w:val="0078302F"/>
    <w:rsid w:val="00783304"/>
    <w:rsid w:val="0078359C"/>
    <w:rsid w:val="007835ED"/>
    <w:rsid w:val="007837BE"/>
    <w:rsid w:val="00783C0D"/>
    <w:rsid w:val="007841A3"/>
    <w:rsid w:val="007849AE"/>
    <w:rsid w:val="00784E52"/>
    <w:rsid w:val="007851CF"/>
    <w:rsid w:val="00785351"/>
    <w:rsid w:val="00785432"/>
    <w:rsid w:val="00785A3D"/>
    <w:rsid w:val="00785AA8"/>
    <w:rsid w:val="00785C8F"/>
    <w:rsid w:val="00785CDB"/>
    <w:rsid w:val="00786784"/>
    <w:rsid w:val="007869D8"/>
    <w:rsid w:val="00786DF7"/>
    <w:rsid w:val="00786E4D"/>
    <w:rsid w:val="00787042"/>
    <w:rsid w:val="0078732A"/>
    <w:rsid w:val="00787BF5"/>
    <w:rsid w:val="00787BFD"/>
    <w:rsid w:val="0079052F"/>
    <w:rsid w:val="007905D6"/>
    <w:rsid w:val="007908A2"/>
    <w:rsid w:val="00790D27"/>
    <w:rsid w:val="00790FA5"/>
    <w:rsid w:val="007914BA"/>
    <w:rsid w:val="00791761"/>
    <w:rsid w:val="007917C0"/>
    <w:rsid w:val="007919B9"/>
    <w:rsid w:val="00791A04"/>
    <w:rsid w:val="00791CF0"/>
    <w:rsid w:val="00791D93"/>
    <w:rsid w:val="00791FE9"/>
    <w:rsid w:val="00792163"/>
    <w:rsid w:val="00792CC6"/>
    <w:rsid w:val="00792E90"/>
    <w:rsid w:val="00792F0E"/>
    <w:rsid w:val="00792FEB"/>
    <w:rsid w:val="0079352D"/>
    <w:rsid w:val="00794A5C"/>
    <w:rsid w:val="00794AF5"/>
    <w:rsid w:val="00794C03"/>
    <w:rsid w:val="00794C27"/>
    <w:rsid w:val="007951DF"/>
    <w:rsid w:val="0079527B"/>
    <w:rsid w:val="00795307"/>
    <w:rsid w:val="007954DA"/>
    <w:rsid w:val="00795E2B"/>
    <w:rsid w:val="00796499"/>
    <w:rsid w:val="007966E1"/>
    <w:rsid w:val="0079670E"/>
    <w:rsid w:val="007969F3"/>
    <w:rsid w:val="00796A8F"/>
    <w:rsid w:val="00796B46"/>
    <w:rsid w:val="00796C3B"/>
    <w:rsid w:val="0079702A"/>
    <w:rsid w:val="00797394"/>
    <w:rsid w:val="007973D7"/>
    <w:rsid w:val="00797963"/>
    <w:rsid w:val="00797C40"/>
    <w:rsid w:val="007A0240"/>
    <w:rsid w:val="007A03BF"/>
    <w:rsid w:val="007A0915"/>
    <w:rsid w:val="007A0921"/>
    <w:rsid w:val="007A09C2"/>
    <w:rsid w:val="007A0A3C"/>
    <w:rsid w:val="007A0B42"/>
    <w:rsid w:val="007A0CEB"/>
    <w:rsid w:val="007A0D2A"/>
    <w:rsid w:val="007A0E16"/>
    <w:rsid w:val="007A12C4"/>
    <w:rsid w:val="007A1327"/>
    <w:rsid w:val="007A1893"/>
    <w:rsid w:val="007A18B2"/>
    <w:rsid w:val="007A194F"/>
    <w:rsid w:val="007A1C52"/>
    <w:rsid w:val="007A1DC7"/>
    <w:rsid w:val="007A23DB"/>
    <w:rsid w:val="007A2698"/>
    <w:rsid w:val="007A2F89"/>
    <w:rsid w:val="007A2FD0"/>
    <w:rsid w:val="007A3ABB"/>
    <w:rsid w:val="007A3CBD"/>
    <w:rsid w:val="007A3D8A"/>
    <w:rsid w:val="007A42BD"/>
    <w:rsid w:val="007A44AB"/>
    <w:rsid w:val="007A46AD"/>
    <w:rsid w:val="007A4C98"/>
    <w:rsid w:val="007A4CC8"/>
    <w:rsid w:val="007A4E1E"/>
    <w:rsid w:val="007A5346"/>
    <w:rsid w:val="007A5486"/>
    <w:rsid w:val="007A56AA"/>
    <w:rsid w:val="007A5871"/>
    <w:rsid w:val="007A5FCB"/>
    <w:rsid w:val="007A63AA"/>
    <w:rsid w:val="007A6850"/>
    <w:rsid w:val="007A6B6D"/>
    <w:rsid w:val="007A6FA2"/>
    <w:rsid w:val="007A7018"/>
    <w:rsid w:val="007A7129"/>
    <w:rsid w:val="007A7280"/>
    <w:rsid w:val="007A72CF"/>
    <w:rsid w:val="007A755C"/>
    <w:rsid w:val="007A7591"/>
    <w:rsid w:val="007A79F1"/>
    <w:rsid w:val="007A7A37"/>
    <w:rsid w:val="007A7B93"/>
    <w:rsid w:val="007A7DBD"/>
    <w:rsid w:val="007A7E6B"/>
    <w:rsid w:val="007A7F7A"/>
    <w:rsid w:val="007B02D9"/>
    <w:rsid w:val="007B0FBD"/>
    <w:rsid w:val="007B1253"/>
    <w:rsid w:val="007B13EA"/>
    <w:rsid w:val="007B1962"/>
    <w:rsid w:val="007B26BD"/>
    <w:rsid w:val="007B26CF"/>
    <w:rsid w:val="007B294E"/>
    <w:rsid w:val="007B2A31"/>
    <w:rsid w:val="007B2F0F"/>
    <w:rsid w:val="007B2FB3"/>
    <w:rsid w:val="007B3665"/>
    <w:rsid w:val="007B3699"/>
    <w:rsid w:val="007B36CA"/>
    <w:rsid w:val="007B36EA"/>
    <w:rsid w:val="007B39CD"/>
    <w:rsid w:val="007B3E39"/>
    <w:rsid w:val="007B3E58"/>
    <w:rsid w:val="007B3E69"/>
    <w:rsid w:val="007B3E76"/>
    <w:rsid w:val="007B4128"/>
    <w:rsid w:val="007B4437"/>
    <w:rsid w:val="007B4803"/>
    <w:rsid w:val="007B4A61"/>
    <w:rsid w:val="007B4AE1"/>
    <w:rsid w:val="007B4C2E"/>
    <w:rsid w:val="007B512F"/>
    <w:rsid w:val="007B5730"/>
    <w:rsid w:val="007B5901"/>
    <w:rsid w:val="007B5AF7"/>
    <w:rsid w:val="007B5EC0"/>
    <w:rsid w:val="007B62F2"/>
    <w:rsid w:val="007B643A"/>
    <w:rsid w:val="007B69E2"/>
    <w:rsid w:val="007B6A71"/>
    <w:rsid w:val="007B6B98"/>
    <w:rsid w:val="007B6F5D"/>
    <w:rsid w:val="007B7013"/>
    <w:rsid w:val="007B7259"/>
    <w:rsid w:val="007B72BE"/>
    <w:rsid w:val="007B77FD"/>
    <w:rsid w:val="007C000B"/>
    <w:rsid w:val="007C0204"/>
    <w:rsid w:val="007C03FB"/>
    <w:rsid w:val="007C0617"/>
    <w:rsid w:val="007C0743"/>
    <w:rsid w:val="007C0BAE"/>
    <w:rsid w:val="007C0C67"/>
    <w:rsid w:val="007C0C6D"/>
    <w:rsid w:val="007C0FDF"/>
    <w:rsid w:val="007C1123"/>
    <w:rsid w:val="007C18D0"/>
    <w:rsid w:val="007C20C7"/>
    <w:rsid w:val="007C26A4"/>
    <w:rsid w:val="007C270E"/>
    <w:rsid w:val="007C2A4A"/>
    <w:rsid w:val="007C2C69"/>
    <w:rsid w:val="007C3012"/>
    <w:rsid w:val="007C37BF"/>
    <w:rsid w:val="007C390E"/>
    <w:rsid w:val="007C3977"/>
    <w:rsid w:val="007C3BB5"/>
    <w:rsid w:val="007C3FE2"/>
    <w:rsid w:val="007C4041"/>
    <w:rsid w:val="007C423C"/>
    <w:rsid w:val="007C424A"/>
    <w:rsid w:val="007C45C9"/>
    <w:rsid w:val="007C4866"/>
    <w:rsid w:val="007C4887"/>
    <w:rsid w:val="007C48FB"/>
    <w:rsid w:val="007C492B"/>
    <w:rsid w:val="007C54D0"/>
    <w:rsid w:val="007C567D"/>
    <w:rsid w:val="007C5707"/>
    <w:rsid w:val="007C5709"/>
    <w:rsid w:val="007C5AAD"/>
    <w:rsid w:val="007C5B5E"/>
    <w:rsid w:val="007C5C9F"/>
    <w:rsid w:val="007C62C4"/>
    <w:rsid w:val="007C63F3"/>
    <w:rsid w:val="007C6420"/>
    <w:rsid w:val="007C6746"/>
    <w:rsid w:val="007C68A8"/>
    <w:rsid w:val="007C699F"/>
    <w:rsid w:val="007C69E8"/>
    <w:rsid w:val="007C76FB"/>
    <w:rsid w:val="007C7821"/>
    <w:rsid w:val="007C78B9"/>
    <w:rsid w:val="007C7B6C"/>
    <w:rsid w:val="007C7D15"/>
    <w:rsid w:val="007C7D7C"/>
    <w:rsid w:val="007D0411"/>
    <w:rsid w:val="007D097F"/>
    <w:rsid w:val="007D09D7"/>
    <w:rsid w:val="007D0AFF"/>
    <w:rsid w:val="007D123B"/>
    <w:rsid w:val="007D1983"/>
    <w:rsid w:val="007D1FDA"/>
    <w:rsid w:val="007D226D"/>
    <w:rsid w:val="007D2D92"/>
    <w:rsid w:val="007D2F44"/>
    <w:rsid w:val="007D30E6"/>
    <w:rsid w:val="007D31DF"/>
    <w:rsid w:val="007D3687"/>
    <w:rsid w:val="007D3726"/>
    <w:rsid w:val="007D3D0F"/>
    <w:rsid w:val="007D495D"/>
    <w:rsid w:val="007D4AD2"/>
    <w:rsid w:val="007D4C49"/>
    <w:rsid w:val="007D50C0"/>
    <w:rsid w:val="007D5257"/>
    <w:rsid w:val="007D5405"/>
    <w:rsid w:val="007D5A1D"/>
    <w:rsid w:val="007D5FE7"/>
    <w:rsid w:val="007D6171"/>
    <w:rsid w:val="007D634B"/>
    <w:rsid w:val="007D6C56"/>
    <w:rsid w:val="007D6C73"/>
    <w:rsid w:val="007D6F74"/>
    <w:rsid w:val="007D7526"/>
    <w:rsid w:val="007D7D1C"/>
    <w:rsid w:val="007E0148"/>
    <w:rsid w:val="007E02EA"/>
    <w:rsid w:val="007E04DC"/>
    <w:rsid w:val="007E0528"/>
    <w:rsid w:val="007E069D"/>
    <w:rsid w:val="007E088C"/>
    <w:rsid w:val="007E0F04"/>
    <w:rsid w:val="007E12B0"/>
    <w:rsid w:val="007E154D"/>
    <w:rsid w:val="007E1AFB"/>
    <w:rsid w:val="007E1B0C"/>
    <w:rsid w:val="007E1EA5"/>
    <w:rsid w:val="007E1FB3"/>
    <w:rsid w:val="007E2072"/>
    <w:rsid w:val="007E2382"/>
    <w:rsid w:val="007E2678"/>
    <w:rsid w:val="007E272A"/>
    <w:rsid w:val="007E2A46"/>
    <w:rsid w:val="007E2ABF"/>
    <w:rsid w:val="007E34A3"/>
    <w:rsid w:val="007E366C"/>
    <w:rsid w:val="007E3EA8"/>
    <w:rsid w:val="007E3EB6"/>
    <w:rsid w:val="007E49BC"/>
    <w:rsid w:val="007E4BD1"/>
    <w:rsid w:val="007E4CAC"/>
    <w:rsid w:val="007E4E6E"/>
    <w:rsid w:val="007E4F8F"/>
    <w:rsid w:val="007E52B4"/>
    <w:rsid w:val="007E55A3"/>
    <w:rsid w:val="007E570D"/>
    <w:rsid w:val="007E5CFE"/>
    <w:rsid w:val="007E5EC1"/>
    <w:rsid w:val="007E60E2"/>
    <w:rsid w:val="007E6603"/>
    <w:rsid w:val="007E6814"/>
    <w:rsid w:val="007E6C2C"/>
    <w:rsid w:val="007E6E67"/>
    <w:rsid w:val="007E6F7A"/>
    <w:rsid w:val="007E6F96"/>
    <w:rsid w:val="007E7123"/>
    <w:rsid w:val="007E723C"/>
    <w:rsid w:val="007E7986"/>
    <w:rsid w:val="007E7B00"/>
    <w:rsid w:val="007F038F"/>
    <w:rsid w:val="007F077E"/>
    <w:rsid w:val="007F08D5"/>
    <w:rsid w:val="007F0A96"/>
    <w:rsid w:val="007F0D7C"/>
    <w:rsid w:val="007F0EA6"/>
    <w:rsid w:val="007F0F40"/>
    <w:rsid w:val="007F104E"/>
    <w:rsid w:val="007F15C0"/>
    <w:rsid w:val="007F1715"/>
    <w:rsid w:val="007F1760"/>
    <w:rsid w:val="007F1B2B"/>
    <w:rsid w:val="007F1B70"/>
    <w:rsid w:val="007F1D37"/>
    <w:rsid w:val="007F2044"/>
    <w:rsid w:val="007F21A8"/>
    <w:rsid w:val="007F33AF"/>
    <w:rsid w:val="007F3F36"/>
    <w:rsid w:val="007F4088"/>
    <w:rsid w:val="007F50DB"/>
    <w:rsid w:val="007F5188"/>
    <w:rsid w:val="007F55F1"/>
    <w:rsid w:val="007F588D"/>
    <w:rsid w:val="007F596E"/>
    <w:rsid w:val="007F5C36"/>
    <w:rsid w:val="007F5C74"/>
    <w:rsid w:val="007F65C7"/>
    <w:rsid w:val="007F6882"/>
    <w:rsid w:val="007F6AA5"/>
    <w:rsid w:val="007F6DC8"/>
    <w:rsid w:val="007F72E5"/>
    <w:rsid w:val="007F72EA"/>
    <w:rsid w:val="007F73B6"/>
    <w:rsid w:val="007F75F4"/>
    <w:rsid w:val="007F7773"/>
    <w:rsid w:val="007F7818"/>
    <w:rsid w:val="008000EA"/>
    <w:rsid w:val="0080068F"/>
    <w:rsid w:val="00800699"/>
    <w:rsid w:val="008006B3"/>
    <w:rsid w:val="00800CAB"/>
    <w:rsid w:val="0080146F"/>
    <w:rsid w:val="00801693"/>
    <w:rsid w:val="008016AA"/>
    <w:rsid w:val="008016B8"/>
    <w:rsid w:val="00801B63"/>
    <w:rsid w:val="00801C0F"/>
    <w:rsid w:val="0080216E"/>
    <w:rsid w:val="0080240C"/>
    <w:rsid w:val="008026FE"/>
    <w:rsid w:val="0080295D"/>
    <w:rsid w:val="00802F91"/>
    <w:rsid w:val="00803357"/>
    <w:rsid w:val="0080356D"/>
    <w:rsid w:val="008035F5"/>
    <w:rsid w:val="008036A8"/>
    <w:rsid w:val="00803831"/>
    <w:rsid w:val="008038D0"/>
    <w:rsid w:val="00803908"/>
    <w:rsid w:val="00803A46"/>
    <w:rsid w:val="00803A47"/>
    <w:rsid w:val="00803F68"/>
    <w:rsid w:val="008040AF"/>
    <w:rsid w:val="0080462A"/>
    <w:rsid w:val="0080478D"/>
    <w:rsid w:val="00804D34"/>
    <w:rsid w:val="0080551E"/>
    <w:rsid w:val="00805635"/>
    <w:rsid w:val="00805DFC"/>
    <w:rsid w:val="00806027"/>
    <w:rsid w:val="00806157"/>
    <w:rsid w:val="00806604"/>
    <w:rsid w:val="00806728"/>
    <w:rsid w:val="00806C81"/>
    <w:rsid w:val="00806CE4"/>
    <w:rsid w:val="00806CEC"/>
    <w:rsid w:val="008070A6"/>
    <w:rsid w:val="00807182"/>
    <w:rsid w:val="00807A5E"/>
    <w:rsid w:val="00810040"/>
    <w:rsid w:val="00810240"/>
    <w:rsid w:val="008103D8"/>
    <w:rsid w:val="00810F3E"/>
    <w:rsid w:val="00810F79"/>
    <w:rsid w:val="008116C2"/>
    <w:rsid w:val="00811CA4"/>
    <w:rsid w:val="00811CCA"/>
    <w:rsid w:val="00811DCC"/>
    <w:rsid w:val="0081211E"/>
    <w:rsid w:val="00812170"/>
    <w:rsid w:val="008123CC"/>
    <w:rsid w:val="00812ACF"/>
    <w:rsid w:val="008132BC"/>
    <w:rsid w:val="00813385"/>
    <w:rsid w:val="008133FB"/>
    <w:rsid w:val="008139A4"/>
    <w:rsid w:val="00813FBC"/>
    <w:rsid w:val="0081417F"/>
    <w:rsid w:val="008149EE"/>
    <w:rsid w:val="00814F4B"/>
    <w:rsid w:val="008151F0"/>
    <w:rsid w:val="0081526B"/>
    <w:rsid w:val="00815283"/>
    <w:rsid w:val="00815555"/>
    <w:rsid w:val="00815693"/>
    <w:rsid w:val="00815894"/>
    <w:rsid w:val="008158E4"/>
    <w:rsid w:val="0081593B"/>
    <w:rsid w:val="00815D8C"/>
    <w:rsid w:val="00816281"/>
    <w:rsid w:val="00816639"/>
    <w:rsid w:val="00816803"/>
    <w:rsid w:val="008169A9"/>
    <w:rsid w:val="00816B04"/>
    <w:rsid w:val="00816E64"/>
    <w:rsid w:val="0081705A"/>
    <w:rsid w:val="00817309"/>
    <w:rsid w:val="00817669"/>
    <w:rsid w:val="0082029A"/>
    <w:rsid w:val="00820500"/>
    <w:rsid w:val="00820E25"/>
    <w:rsid w:val="00821312"/>
    <w:rsid w:val="00821469"/>
    <w:rsid w:val="0082158F"/>
    <w:rsid w:val="00821670"/>
    <w:rsid w:val="00821790"/>
    <w:rsid w:val="00821902"/>
    <w:rsid w:val="00821969"/>
    <w:rsid w:val="00821B74"/>
    <w:rsid w:val="00822367"/>
    <w:rsid w:val="00822854"/>
    <w:rsid w:val="00822900"/>
    <w:rsid w:val="00822B0E"/>
    <w:rsid w:val="00822B99"/>
    <w:rsid w:val="00822C54"/>
    <w:rsid w:val="00822C5F"/>
    <w:rsid w:val="00822D96"/>
    <w:rsid w:val="00822DC5"/>
    <w:rsid w:val="00822DE5"/>
    <w:rsid w:val="00823298"/>
    <w:rsid w:val="0082373B"/>
    <w:rsid w:val="0082395C"/>
    <w:rsid w:val="00823BF4"/>
    <w:rsid w:val="008246A1"/>
    <w:rsid w:val="00824717"/>
    <w:rsid w:val="00824831"/>
    <w:rsid w:val="00824949"/>
    <w:rsid w:val="00824977"/>
    <w:rsid w:val="0082510D"/>
    <w:rsid w:val="0082542F"/>
    <w:rsid w:val="00825CB5"/>
    <w:rsid w:val="008260E5"/>
    <w:rsid w:val="008260ED"/>
    <w:rsid w:val="008261CB"/>
    <w:rsid w:val="0082636B"/>
    <w:rsid w:val="008263B9"/>
    <w:rsid w:val="0082646D"/>
    <w:rsid w:val="00826A5D"/>
    <w:rsid w:val="00826AAC"/>
    <w:rsid w:val="00826C8B"/>
    <w:rsid w:val="00826CA4"/>
    <w:rsid w:val="00826D69"/>
    <w:rsid w:val="00826F5D"/>
    <w:rsid w:val="008270B9"/>
    <w:rsid w:val="008276C4"/>
    <w:rsid w:val="008277DA"/>
    <w:rsid w:val="00827909"/>
    <w:rsid w:val="00827ADA"/>
    <w:rsid w:val="00827CE4"/>
    <w:rsid w:val="008304C5"/>
    <w:rsid w:val="0083064C"/>
    <w:rsid w:val="008307CD"/>
    <w:rsid w:val="00830B59"/>
    <w:rsid w:val="00830DBF"/>
    <w:rsid w:val="00831247"/>
    <w:rsid w:val="008315D7"/>
    <w:rsid w:val="008317F6"/>
    <w:rsid w:val="00831880"/>
    <w:rsid w:val="00831B3D"/>
    <w:rsid w:val="0083254F"/>
    <w:rsid w:val="00832580"/>
    <w:rsid w:val="00832BA0"/>
    <w:rsid w:val="00832CE2"/>
    <w:rsid w:val="00832EBE"/>
    <w:rsid w:val="00833760"/>
    <w:rsid w:val="00833997"/>
    <w:rsid w:val="00833A0C"/>
    <w:rsid w:val="00833A3D"/>
    <w:rsid w:val="00833A4F"/>
    <w:rsid w:val="00833ACB"/>
    <w:rsid w:val="00833BD4"/>
    <w:rsid w:val="00833E16"/>
    <w:rsid w:val="00833FAA"/>
    <w:rsid w:val="00834023"/>
    <w:rsid w:val="0083428E"/>
    <w:rsid w:val="0083434C"/>
    <w:rsid w:val="008343FD"/>
    <w:rsid w:val="00834446"/>
    <w:rsid w:val="0083445A"/>
    <w:rsid w:val="0083462A"/>
    <w:rsid w:val="00834862"/>
    <w:rsid w:val="00834CF7"/>
    <w:rsid w:val="00835019"/>
    <w:rsid w:val="008358E7"/>
    <w:rsid w:val="0083593D"/>
    <w:rsid w:val="00835DB5"/>
    <w:rsid w:val="00835E93"/>
    <w:rsid w:val="008369E2"/>
    <w:rsid w:val="00836A2B"/>
    <w:rsid w:val="00836CD0"/>
    <w:rsid w:val="00836EC5"/>
    <w:rsid w:val="008370F5"/>
    <w:rsid w:val="008371DD"/>
    <w:rsid w:val="008375AD"/>
    <w:rsid w:val="0083780A"/>
    <w:rsid w:val="00837B01"/>
    <w:rsid w:val="00837B02"/>
    <w:rsid w:val="00837CFE"/>
    <w:rsid w:val="00837D94"/>
    <w:rsid w:val="00837F0D"/>
    <w:rsid w:val="00840015"/>
    <w:rsid w:val="00840134"/>
    <w:rsid w:val="00840180"/>
    <w:rsid w:val="008401D8"/>
    <w:rsid w:val="008402F1"/>
    <w:rsid w:val="0084084E"/>
    <w:rsid w:val="008408B2"/>
    <w:rsid w:val="00840926"/>
    <w:rsid w:val="00841392"/>
    <w:rsid w:val="0084159D"/>
    <w:rsid w:val="008415D5"/>
    <w:rsid w:val="008415FB"/>
    <w:rsid w:val="008421DC"/>
    <w:rsid w:val="00842298"/>
    <w:rsid w:val="00842425"/>
    <w:rsid w:val="008425B6"/>
    <w:rsid w:val="00842651"/>
    <w:rsid w:val="00842947"/>
    <w:rsid w:val="008429F5"/>
    <w:rsid w:val="008436F4"/>
    <w:rsid w:val="00843A12"/>
    <w:rsid w:val="0084437B"/>
    <w:rsid w:val="00844514"/>
    <w:rsid w:val="00844C6C"/>
    <w:rsid w:val="00844FC8"/>
    <w:rsid w:val="00845127"/>
    <w:rsid w:val="0084535B"/>
    <w:rsid w:val="0084662E"/>
    <w:rsid w:val="00846A1B"/>
    <w:rsid w:val="00846B01"/>
    <w:rsid w:val="00846D22"/>
    <w:rsid w:val="00846E9E"/>
    <w:rsid w:val="00847040"/>
    <w:rsid w:val="008471C6"/>
    <w:rsid w:val="0084722D"/>
    <w:rsid w:val="0084736E"/>
    <w:rsid w:val="00847415"/>
    <w:rsid w:val="008474F6"/>
    <w:rsid w:val="00847729"/>
    <w:rsid w:val="00847D6D"/>
    <w:rsid w:val="00847DA8"/>
    <w:rsid w:val="00847DFC"/>
    <w:rsid w:val="00847E69"/>
    <w:rsid w:val="008500EC"/>
    <w:rsid w:val="0085027C"/>
    <w:rsid w:val="0085044E"/>
    <w:rsid w:val="00850B0A"/>
    <w:rsid w:val="00850B1F"/>
    <w:rsid w:val="00850B80"/>
    <w:rsid w:val="00850C82"/>
    <w:rsid w:val="0085251C"/>
    <w:rsid w:val="008529D4"/>
    <w:rsid w:val="00852AE3"/>
    <w:rsid w:val="00852C2A"/>
    <w:rsid w:val="00853082"/>
    <w:rsid w:val="008534EE"/>
    <w:rsid w:val="00854300"/>
    <w:rsid w:val="00854618"/>
    <w:rsid w:val="00854827"/>
    <w:rsid w:val="008548AD"/>
    <w:rsid w:val="00854907"/>
    <w:rsid w:val="00854AB1"/>
    <w:rsid w:val="00854AC9"/>
    <w:rsid w:val="00854B94"/>
    <w:rsid w:val="00854BDB"/>
    <w:rsid w:val="00854C3C"/>
    <w:rsid w:val="00854F65"/>
    <w:rsid w:val="00854F6D"/>
    <w:rsid w:val="008558C5"/>
    <w:rsid w:val="00855C9E"/>
    <w:rsid w:val="0085668B"/>
    <w:rsid w:val="00856869"/>
    <w:rsid w:val="008568DB"/>
    <w:rsid w:val="00856A3C"/>
    <w:rsid w:val="00856A8C"/>
    <w:rsid w:val="00856BE5"/>
    <w:rsid w:val="00856CE5"/>
    <w:rsid w:val="00857012"/>
    <w:rsid w:val="008575EA"/>
    <w:rsid w:val="008579DA"/>
    <w:rsid w:val="00857B06"/>
    <w:rsid w:val="00857D0E"/>
    <w:rsid w:val="00857FAD"/>
    <w:rsid w:val="008601DC"/>
    <w:rsid w:val="0086040B"/>
    <w:rsid w:val="0086063E"/>
    <w:rsid w:val="008606C9"/>
    <w:rsid w:val="00860858"/>
    <w:rsid w:val="00860C2E"/>
    <w:rsid w:val="00860DFB"/>
    <w:rsid w:val="00861276"/>
    <w:rsid w:val="0086143E"/>
    <w:rsid w:val="008614F1"/>
    <w:rsid w:val="00861972"/>
    <w:rsid w:val="008619B8"/>
    <w:rsid w:val="00861E28"/>
    <w:rsid w:val="00861F0B"/>
    <w:rsid w:val="008621EA"/>
    <w:rsid w:val="00862257"/>
    <w:rsid w:val="00862522"/>
    <w:rsid w:val="00862A08"/>
    <w:rsid w:val="00862BE1"/>
    <w:rsid w:val="00862DAE"/>
    <w:rsid w:val="00863342"/>
    <w:rsid w:val="00863741"/>
    <w:rsid w:val="00863E9D"/>
    <w:rsid w:val="008643B7"/>
    <w:rsid w:val="0086481C"/>
    <w:rsid w:val="0086493E"/>
    <w:rsid w:val="00864C48"/>
    <w:rsid w:val="00864FE4"/>
    <w:rsid w:val="008653E0"/>
    <w:rsid w:val="00865444"/>
    <w:rsid w:val="0086590F"/>
    <w:rsid w:val="00865A92"/>
    <w:rsid w:val="00865D78"/>
    <w:rsid w:val="00865EEF"/>
    <w:rsid w:val="00866183"/>
    <w:rsid w:val="00866272"/>
    <w:rsid w:val="00866660"/>
    <w:rsid w:val="008667A8"/>
    <w:rsid w:val="00866A32"/>
    <w:rsid w:val="00866A66"/>
    <w:rsid w:val="00866CCB"/>
    <w:rsid w:val="00866EB1"/>
    <w:rsid w:val="00866F2E"/>
    <w:rsid w:val="0086700A"/>
    <w:rsid w:val="00867A23"/>
    <w:rsid w:val="00867CA2"/>
    <w:rsid w:val="00867F6C"/>
    <w:rsid w:val="0087028E"/>
    <w:rsid w:val="0087044A"/>
    <w:rsid w:val="00870950"/>
    <w:rsid w:val="00870C28"/>
    <w:rsid w:val="00870F66"/>
    <w:rsid w:val="00870FE9"/>
    <w:rsid w:val="00871192"/>
    <w:rsid w:val="00871367"/>
    <w:rsid w:val="00871452"/>
    <w:rsid w:val="008715C0"/>
    <w:rsid w:val="00871A96"/>
    <w:rsid w:val="00871DE5"/>
    <w:rsid w:val="00871EA9"/>
    <w:rsid w:val="00872126"/>
    <w:rsid w:val="008721FD"/>
    <w:rsid w:val="00872DB4"/>
    <w:rsid w:val="00872EB5"/>
    <w:rsid w:val="008731A1"/>
    <w:rsid w:val="00873284"/>
    <w:rsid w:val="008732E5"/>
    <w:rsid w:val="008735A3"/>
    <w:rsid w:val="008735FC"/>
    <w:rsid w:val="00873638"/>
    <w:rsid w:val="008736C7"/>
    <w:rsid w:val="0087371D"/>
    <w:rsid w:val="00873AFD"/>
    <w:rsid w:val="00873E0B"/>
    <w:rsid w:val="00873E48"/>
    <w:rsid w:val="008740E6"/>
    <w:rsid w:val="0087414F"/>
    <w:rsid w:val="00874351"/>
    <w:rsid w:val="00874653"/>
    <w:rsid w:val="008749B4"/>
    <w:rsid w:val="00874FEB"/>
    <w:rsid w:val="008750EC"/>
    <w:rsid w:val="008752F7"/>
    <w:rsid w:val="008756E2"/>
    <w:rsid w:val="008756EA"/>
    <w:rsid w:val="00876157"/>
    <w:rsid w:val="008761D8"/>
    <w:rsid w:val="0087625F"/>
    <w:rsid w:val="0087630E"/>
    <w:rsid w:val="008765B5"/>
    <w:rsid w:val="008765F2"/>
    <w:rsid w:val="00876626"/>
    <w:rsid w:val="008766F9"/>
    <w:rsid w:val="008768BA"/>
    <w:rsid w:val="00876C97"/>
    <w:rsid w:val="00877080"/>
    <w:rsid w:val="00877082"/>
    <w:rsid w:val="008770DE"/>
    <w:rsid w:val="00877153"/>
    <w:rsid w:val="008771BF"/>
    <w:rsid w:val="0087720A"/>
    <w:rsid w:val="008772D8"/>
    <w:rsid w:val="00877871"/>
    <w:rsid w:val="008778AB"/>
    <w:rsid w:val="00877ACB"/>
    <w:rsid w:val="00877D49"/>
    <w:rsid w:val="00877DED"/>
    <w:rsid w:val="0088033F"/>
    <w:rsid w:val="00880464"/>
    <w:rsid w:val="00880849"/>
    <w:rsid w:val="0088095B"/>
    <w:rsid w:val="00880C65"/>
    <w:rsid w:val="00880F6E"/>
    <w:rsid w:val="008812E8"/>
    <w:rsid w:val="00881B9A"/>
    <w:rsid w:val="00881BA3"/>
    <w:rsid w:val="00881D32"/>
    <w:rsid w:val="00881DDE"/>
    <w:rsid w:val="0088203C"/>
    <w:rsid w:val="00882269"/>
    <w:rsid w:val="00882536"/>
    <w:rsid w:val="00882742"/>
    <w:rsid w:val="00882958"/>
    <w:rsid w:val="008829C8"/>
    <w:rsid w:val="00882CEF"/>
    <w:rsid w:val="00882DDD"/>
    <w:rsid w:val="00882E59"/>
    <w:rsid w:val="00882EEB"/>
    <w:rsid w:val="00883262"/>
    <w:rsid w:val="00883A7A"/>
    <w:rsid w:val="00883D23"/>
    <w:rsid w:val="008840C8"/>
    <w:rsid w:val="008842C5"/>
    <w:rsid w:val="008843AE"/>
    <w:rsid w:val="00884700"/>
    <w:rsid w:val="00884ADD"/>
    <w:rsid w:val="00884C96"/>
    <w:rsid w:val="00885236"/>
    <w:rsid w:val="008853D4"/>
    <w:rsid w:val="008854EB"/>
    <w:rsid w:val="00885930"/>
    <w:rsid w:val="00885BAE"/>
    <w:rsid w:val="0088637E"/>
    <w:rsid w:val="00886587"/>
    <w:rsid w:val="008865EC"/>
    <w:rsid w:val="0088672A"/>
    <w:rsid w:val="00886812"/>
    <w:rsid w:val="00886924"/>
    <w:rsid w:val="00886AAE"/>
    <w:rsid w:val="00886E37"/>
    <w:rsid w:val="0088717C"/>
    <w:rsid w:val="008877E1"/>
    <w:rsid w:val="00887802"/>
    <w:rsid w:val="00887BDE"/>
    <w:rsid w:val="00887C3A"/>
    <w:rsid w:val="00887DEC"/>
    <w:rsid w:val="00887E69"/>
    <w:rsid w:val="00890397"/>
    <w:rsid w:val="00890673"/>
    <w:rsid w:val="00890E20"/>
    <w:rsid w:val="00890EEA"/>
    <w:rsid w:val="00891083"/>
    <w:rsid w:val="00891097"/>
    <w:rsid w:val="0089193F"/>
    <w:rsid w:val="00891C48"/>
    <w:rsid w:val="00891E3A"/>
    <w:rsid w:val="00892E63"/>
    <w:rsid w:val="00892E94"/>
    <w:rsid w:val="008933B8"/>
    <w:rsid w:val="00893450"/>
    <w:rsid w:val="00893584"/>
    <w:rsid w:val="008939C3"/>
    <w:rsid w:val="00894256"/>
    <w:rsid w:val="00894273"/>
    <w:rsid w:val="00894781"/>
    <w:rsid w:val="0089493B"/>
    <w:rsid w:val="00894A9E"/>
    <w:rsid w:val="008954CE"/>
    <w:rsid w:val="00895A47"/>
    <w:rsid w:val="00895C20"/>
    <w:rsid w:val="00895FBD"/>
    <w:rsid w:val="00896008"/>
    <w:rsid w:val="0089607B"/>
    <w:rsid w:val="008966A6"/>
    <w:rsid w:val="00896979"/>
    <w:rsid w:val="00896981"/>
    <w:rsid w:val="00896CA9"/>
    <w:rsid w:val="008970E5"/>
    <w:rsid w:val="008971F7"/>
    <w:rsid w:val="00897AA0"/>
    <w:rsid w:val="00897B98"/>
    <w:rsid w:val="00897C73"/>
    <w:rsid w:val="00897CEE"/>
    <w:rsid w:val="008A0002"/>
    <w:rsid w:val="008A0128"/>
    <w:rsid w:val="008A0528"/>
    <w:rsid w:val="008A05DB"/>
    <w:rsid w:val="008A09FF"/>
    <w:rsid w:val="008A0CCE"/>
    <w:rsid w:val="008A11B4"/>
    <w:rsid w:val="008A193F"/>
    <w:rsid w:val="008A1C33"/>
    <w:rsid w:val="008A229C"/>
    <w:rsid w:val="008A22FB"/>
    <w:rsid w:val="008A230F"/>
    <w:rsid w:val="008A2BB2"/>
    <w:rsid w:val="008A2CDE"/>
    <w:rsid w:val="008A337A"/>
    <w:rsid w:val="008A3440"/>
    <w:rsid w:val="008A35C2"/>
    <w:rsid w:val="008A3895"/>
    <w:rsid w:val="008A38A3"/>
    <w:rsid w:val="008A38F0"/>
    <w:rsid w:val="008A3B13"/>
    <w:rsid w:val="008A4386"/>
    <w:rsid w:val="008A4601"/>
    <w:rsid w:val="008A4C20"/>
    <w:rsid w:val="008A4EF6"/>
    <w:rsid w:val="008A5149"/>
    <w:rsid w:val="008A5304"/>
    <w:rsid w:val="008A54E2"/>
    <w:rsid w:val="008A5617"/>
    <w:rsid w:val="008A584D"/>
    <w:rsid w:val="008A5D10"/>
    <w:rsid w:val="008A5EFD"/>
    <w:rsid w:val="008A61C3"/>
    <w:rsid w:val="008A6294"/>
    <w:rsid w:val="008A6401"/>
    <w:rsid w:val="008A6749"/>
    <w:rsid w:val="008A765A"/>
    <w:rsid w:val="008A7A79"/>
    <w:rsid w:val="008A7F86"/>
    <w:rsid w:val="008A7FF2"/>
    <w:rsid w:val="008B04E8"/>
    <w:rsid w:val="008B0B4B"/>
    <w:rsid w:val="008B0D23"/>
    <w:rsid w:val="008B1255"/>
    <w:rsid w:val="008B19E8"/>
    <w:rsid w:val="008B1A21"/>
    <w:rsid w:val="008B1B89"/>
    <w:rsid w:val="008B1F37"/>
    <w:rsid w:val="008B21FD"/>
    <w:rsid w:val="008B24C4"/>
    <w:rsid w:val="008B260C"/>
    <w:rsid w:val="008B26DA"/>
    <w:rsid w:val="008B2707"/>
    <w:rsid w:val="008B2F55"/>
    <w:rsid w:val="008B35E6"/>
    <w:rsid w:val="008B360B"/>
    <w:rsid w:val="008B3D15"/>
    <w:rsid w:val="008B46AA"/>
    <w:rsid w:val="008B471D"/>
    <w:rsid w:val="008B4784"/>
    <w:rsid w:val="008B4A9E"/>
    <w:rsid w:val="008B4D67"/>
    <w:rsid w:val="008B5197"/>
    <w:rsid w:val="008B5251"/>
    <w:rsid w:val="008B5962"/>
    <w:rsid w:val="008B5BFE"/>
    <w:rsid w:val="008B5DAE"/>
    <w:rsid w:val="008B60E4"/>
    <w:rsid w:val="008B61A0"/>
    <w:rsid w:val="008B6583"/>
    <w:rsid w:val="008B6681"/>
    <w:rsid w:val="008B6872"/>
    <w:rsid w:val="008B69EB"/>
    <w:rsid w:val="008B6E24"/>
    <w:rsid w:val="008B74EA"/>
    <w:rsid w:val="008B7746"/>
    <w:rsid w:val="008B7827"/>
    <w:rsid w:val="008B79D2"/>
    <w:rsid w:val="008B7DE5"/>
    <w:rsid w:val="008B7DEB"/>
    <w:rsid w:val="008B7F24"/>
    <w:rsid w:val="008C0037"/>
    <w:rsid w:val="008C015E"/>
    <w:rsid w:val="008C0983"/>
    <w:rsid w:val="008C0D39"/>
    <w:rsid w:val="008C11D4"/>
    <w:rsid w:val="008C134D"/>
    <w:rsid w:val="008C1501"/>
    <w:rsid w:val="008C1583"/>
    <w:rsid w:val="008C17B8"/>
    <w:rsid w:val="008C18F7"/>
    <w:rsid w:val="008C1F42"/>
    <w:rsid w:val="008C2313"/>
    <w:rsid w:val="008C26AF"/>
    <w:rsid w:val="008C287E"/>
    <w:rsid w:val="008C2989"/>
    <w:rsid w:val="008C2FDA"/>
    <w:rsid w:val="008C3184"/>
    <w:rsid w:val="008C3446"/>
    <w:rsid w:val="008C3511"/>
    <w:rsid w:val="008C358A"/>
    <w:rsid w:val="008C38D1"/>
    <w:rsid w:val="008C3933"/>
    <w:rsid w:val="008C3D3C"/>
    <w:rsid w:val="008C3DC9"/>
    <w:rsid w:val="008C429D"/>
    <w:rsid w:val="008C4329"/>
    <w:rsid w:val="008C454C"/>
    <w:rsid w:val="008C468E"/>
    <w:rsid w:val="008C48C2"/>
    <w:rsid w:val="008C49EA"/>
    <w:rsid w:val="008C4E35"/>
    <w:rsid w:val="008C58CB"/>
    <w:rsid w:val="008C64F4"/>
    <w:rsid w:val="008C6571"/>
    <w:rsid w:val="008C65DE"/>
    <w:rsid w:val="008C6616"/>
    <w:rsid w:val="008C66EA"/>
    <w:rsid w:val="008C6B13"/>
    <w:rsid w:val="008C6B22"/>
    <w:rsid w:val="008C6D77"/>
    <w:rsid w:val="008C75C9"/>
    <w:rsid w:val="008C7D02"/>
    <w:rsid w:val="008C7D92"/>
    <w:rsid w:val="008C7ED5"/>
    <w:rsid w:val="008D02DF"/>
    <w:rsid w:val="008D0773"/>
    <w:rsid w:val="008D0947"/>
    <w:rsid w:val="008D0A22"/>
    <w:rsid w:val="008D0C41"/>
    <w:rsid w:val="008D181F"/>
    <w:rsid w:val="008D1C08"/>
    <w:rsid w:val="008D1C45"/>
    <w:rsid w:val="008D1ED6"/>
    <w:rsid w:val="008D2151"/>
    <w:rsid w:val="008D234A"/>
    <w:rsid w:val="008D2374"/>
    <w:rsid w:val="008D23C3"/>
    <w:rsid w:val="008D2452"/>
    <w:rsid w:val="008D251A"/>
    <w:rsid w:val="008D2584"/>
    <w:rsid w:val="008D28EF"/>
    <w:rsid w:val="008D2ED0"/>
    <w:rsid w:val="008D332B"/>
    <w:rsid w:val="008D346F"/>
    <w:rsid w:val="008D3509"/>
    <w:rsid w:val="008D356C"/>
    <w:rsid w:val="008D3813"/>
    <w:rsid w:val="008D3C0E"/>
    <w:rsid w:val="008D3E44"/>
    <w:rsid w:val="008D3EC2"/>
    <w:rsid w:val="008D41FD"/>
    <w:rsid w:val="008D425A"/>
    <w:rsid w:val="008D4D2F"/>
    <w:rsid w:val="008D4F95"/>
    <w:rsid w:val="008D5405"/>
    <w:rsid w:val="008D5420"/>
    <w:rsid w:val="008D55DD"/>
    <w:rsid w:val="008D5D80"/>
    <w:rsid w:val="008D6764"/>
    <w:rsid w:val="008D6AA3"/>
    <w:rsid w:val="008D6C9D"/>
    <w:rsid w:val="008D6CE6"/>
    <w:rsid w:val="008D6E53"/>
    <w:rsid w:val="008D6F26"/>
    <w:rsid w:val="008D73AB"/>
    <w:rsid w:val="008D73B0"/>
    <w:rsid w:val="008D78CF"/>
    <w:rsid w:val="008D7994"/>
    <w:rsid w:val="008D79C0"/>
    <w:rsid w:val="008D7C4D"/>
    <w:rsid w:val="008E02E2"/>
    <w:rsid w:val="008E0C8D"/>
    <w:rsid w:val="008E0EBC"/>
    <w:rsid w:val="008E0F47"/>
    <w:rsid w:val="008E11C9"/>
    <w:rsid w:val="008E1240"/>
    <w:rsid w:val="008E16A1"/>
    <w:rsid w:val="008E1FC6"/>
    <w:rsid w:val="008E24D3"/>
    <w:rsid w:val="008E2519"/>
    <w:rsid w:val="008E27F9"/>
    <w:rsid w:val="008E29E6"/>
    <w:rsid w:val="008E2C23"/>
    <w:rsid w:val="008E2FD1"/>
    <w:rsid w:val="008E318F"/>
    <w:rsid w:val="008E36AF"/>
    <w:rsid w:val="008E3934"/>
    <w:rsid w:val="008E39D7"/>
    <w:rsid w:val="008E3B8B"/>
    <w:rsid w:val="008E3F3B"/>
    <w:rsid w:val="008E3F50"/>
    <w:rsid w:val="008E3F58"/>
    <w:rsid w:val="008E4067"/>
    <w:rsid w:val="008E413E"/>
    <w:rsid w:val="008E41C8"/>
    <w:rsid w:val="008E41F9"/>
    <w:rsid w:val="008E4396"/>
    <w:rsid w:val="008E4424"/>
    <w:rsid w:val="008E45C1"/>
    <w:rsid w:val="008E499F"/>
    <w:rsid w:val="008E4B57"/>
    <w:rsid w:val="008E4D56"/>
    <w:rsid w:val="008E552F"/>
    <w:rsid w:val="008E5632"/>
    <w:rsid w:val="008E5643"/>
    <w:rsid w:val="008E58A1"/>
    <w:rsid w:val="008E5953"/>
    <w:rsid w:val="008E5AE1"/>
    <w:rsid w:val="008E5AF7"/>
    <w:rsid w:val="008E5B97"/>
    <w:rsid w:val="008E5BBE"/>
    <w:rsid w:val="008E5D3D"/>
    <w:rsid w:val="008E5F18"/>
    <w:rsid w:val="008E5F2E"/>
    <w:rsid w:val="008E630E"/>
    <w:rsid w:val="008E6FA6"/>
    <w:rsid w:val="008E7130"/>
    <w:rsid w:val="008E72AC"/>
    <w:rsid w:val="008E7415"/>
    <w:rsid w:val="008E7471"/>
    <w:rsid w:val="008E7649"/>
    <w:rsid w:val="008E77D1"/>
    <w:rsid w:val="008E7857"/>
    <w:rsid w:val="008E7926"/>
    <w:rsid w:val="008E7A2F"/>
    <w:rsid w:val="008F01F7"/>
    <w:rsid w:val="008F042B"/>
    <w:rsid w:val="008F0ADD"/>
    <w:rsid w:val="008F0B6F"/>
    <w:rsid w:val="008F0B74"/>
    <w:rsid w:val="008F1216"/>
    <w:rsid w:val="008F1AED"/>
    <w:rsid w:val="008F1D65"/>
    <w:rsid w:val="008F1DC7"/>
    <w:rsid w:val="008F201A"/>
    <w:rsid w:val="008F20A7"/>
    <w:rsid w:val="008F227C"/>
    <w:rsid w:val="008F2385"/>
    <w:rsid w:val="008F23A2"/>
    <w:rsid w:val="008F3159"/>
    <w:rsid w:val="008F4066"/>
    <w:rsid w:val="008F41EB"/>
    <w:rsid w:val="008F427D"/>
    <w:rsid w:val="008F4778"/>
    <w:rsid w:val="008F4AEB"/>
    <w:rsid w:val="008F4C30"/>
    <w:rsid w:val="008F4D40"/>
    <w:rsid w:val="008F4D5B"/>
    <w:rsid w:val="008F4F5D"/>
    <w:rsid w:val="008F5275"/>
    <w:rsid w:val="008F5297"/>
    <w:rsid w:val="008F56E3"/>
    <w:rsid w:val="008F56FF"/>
    <w:rsid w:val="008F578A"/>
    <w:rsid w:val="008F586D"/>
    <w:rsid w:val="008F5965"/>
    <w:rsid w:val="008F629E"/>
    <w:rsid w:val="008F629F"/>
    <w:rsid w:val="008F637F"/>
    <w:rsid w:val="008F656C"/>
    <w:rsid w:val="008F676B"/>
    <w:rsid w:val="008F6C18"/>
    <w:rsid w:val="008F6D68"/>
    <w:rsid w:val="008F6F32"/>
    <w:rsid w:val="008F7BF3"/>
    <w:rsid w:val="008F7D3F"/>
    <w:rsid w:val="008F7DD4"/>
    <w:rsid w:val="00900327"/>
    <w:rsid w:val="00900661"/>
    <w:rsid w:val="00900A91"/>
    <w:rsid w:val="00900E47"/>
    <w:rsid w:val="00900EFD"/>
    <w:rsid w:val="009012D7"/>
    <w:rsid w:val="0090131B"/>
    <w:rsid w:val="00901449"/>
    <w:rsid w:val="00901722"/>
    <w:rsid w:val="00901D4F"/>
    <w:rsid w:val="00901E12"/>
    <w:rsid w:val="00901EDC"/>
    <w:rsid w:val="00901F3B"/>
    <w:rsid w:val="00901FC5"/>
    <w:rsid w:val="00902212"/>
    <w:rsid w:val="00902248"/>
    <w:rsid w:val="009026E3"/>
    <w:rsid w:val="00902866"/>
    <w:rsid w:val="00902988"/>
    <w:rsid w:val="0090299C"/>
    <w:rsid w:val="00902A8A"/>
    <w:rsid w:val="0090303D"/>
    <w:rsid w:val="009032C5"/>
    <w:rsid w:val="00903E19"/>
    <w:rsid w:val="0090428B"/>
    <w:rsid w:val="0090437B"/>
    <w:rsid w:val="009046EC"/>
    <w:rsid w:val="0090484E"/>
    <w:rsid w:val="009048C0"/>
    <w:rsid w:val="00904A06"/>
    <w:rsid w:val="00904A3A"/>
    <w:rsid w:val="00904FEF"/>
    <w:rsid w:val="009051B2"/>
    <w:rsid w:val="00905267"/>
    <w:rsid w:val="00905353"/>
    <w:rsid w:val="00905888"/>
    <w:rsid w:val="0090686D"/>
    <w:rsid w:val="00906BCA"/>
    <w:rsid w:val="009074F6"/>
    <w:rsid w:val="00907835"/>
    <w:rsid w:val="00907D4C"/>
    <w:rsid w:val="00907F55"/>
    <w:rsid w:val="009107B7"/>
    <w:rsid w:val="00910969"/>
    <w:rsid w:val="00910DCE"/>
    <w:rsid w:val="009117EB"/>
    <w:rsid w:val="00911ADB"/>
    <w:rsid w:val="00911B99"/>
    <w:rsid w:val="00911BEB"/>
    <w:rsid w:val="0091269E"/>
    <w:rsid w:val="00912789"/>
    <w:rsid w:val="00912804"/>
    <w:rsid w:val="0091293B"/>
    <w:rsid w:val="00912A53"/>
    <w:rsid w:val="00912AFA"/>
    <w:rsid w:val="00912C5E"/>
    <w:rsid w:val="009131C8"/>
    <w:rsid w:val="0091337D"/>
    <w:rsid w:val="009136F1"/>
    <w:rsid w:val="00913AA0"/>
    <w:rsid w:val="009140FB"/>
    <w:rsid w:val="00914437"/>
    <w:rsid w:val="0091470B"/>
    <w:rsid w:val="009148FD"/>
    <w:rsid w:val="0091593F"/>
    <w:rsid w:val="00915D48"/>
    <w:rsid w:val="00915E4B"/>
    <w:rsid w:val="0091653F"/>
    <w:rsid w:val="009166E9"/>
    <w:rsid w:val="009167B9"/>
    <w:rsid w:val="009167CE"/>
    <w:rsid w:val="00916ACA"/>
    <w:rsid w:val="00916E62"/>
    <w:rsid w:val="009172A6"/>
    <w:rsid w:val="0091766E"/>
    <w:rsid w:val="00917676"/>
    <w:rsid w:val="00917BC5"/>
    <w:rsid w:val="00917D74"/>
    <w:rsid w:val="009201A8"/>
    <w:rsid w:val="00920538"/>
    <w:rsid w:val="00920622"/>
    <w:rsid w:val="009206EF"/>
    <w:rsid w:val="00920B87"/>
    <w:rsid w:val="00920D13"/>
    <w:rsid w:val="009211AF"/>
    <w:rsid w:val="00921271"/>
    <w:rsid w:val="009214A4"/>
    <w:rsid w:val="009214BC"/>
    <w:rsid w:val="009214DC"/>
    <w:rsid w:val="0092161B"/>
    <w:rsid w:val="009218C8"/>
    <w:rsid w:val="009219AF"/>
    <w:rsid w:val="00922321"/>
    <w:rsid w:val="009223F9"/>
    <w:rsid w:val="00922A66"/>
    <w:rsid w:val="00923033"/>
    <w:rsid w:val="0092305C"/>
    <w:rsid w:val="009230DB"/>
    <w:rsid w:val="009233E1"/>
    <w:rsid w:val="009234F4"/>
    <w:rsid w:val="009239D0"/>
    <w:rsid w:val="00923ABA"/>
    <w:rsid w:val="00923DC4"/>
    <w:rsid w:val="00923F96"/>
    <w:rsid w:val="00924062"/>
    <w:rsid w:val="00924209"/>
    <w:rsid w:val="00924437"/>
    <w:rsid w:val="009245CF"/>
    <w:rsid w:val="009246E3"/>
    <w:rsid w:val="009248B0"/>
    <w:rsid w:val="0092494A"/>
    <w:rsid w:val="00924DA6"/>
    <w:rsid w:val="00924EAA"/>
    <w:rsid w:val="009253A4"/>
    <w:rsid w:val="00925838"/>
    <w:rsid w:val="00926720"/>
    <w:rsid w:val="00926835"/>
    <w:rsid w:val="009269B3"/>
    <w:rsid w:val="00926DFF"/>
    <w:rsid w:val="00926F04"/>
    <w:rsid w:val="00927487"/>
    <w:rsid w:val="009274CD"/>
    <w:rsid w:val="0092757A"/>
    <w:rsid w:val="00927658"/>
    <w:rsid w:val="00927B46"/>
    <w:rsid w:val="00927BC1"/>
    <w:rsid w:val="00927C9F"/>
    <w:rsid w:val="00927CE7"/>
    <w:rsid w:val="00927EE5"/>
    <w:rsid w:val="0093020A"/>
    <w:rsid w:val="009305FB"/>
    <w:rsid w:val="0093063B"/>
    <w:rsid w:val="00930A4C"/>
    <w:rsid w:val="00930F02"/>
    <w:rsid w:val="00931297"/>
    <w:rsid w:val="00931C31"/>
    <w:rsid w:val="00931E24"/>
    <w:rsid w:val="00931E26"/>
    <w:rsid w:val="00932149"/>
    <w:rsid w:val="00932184"/>
    <w:rsid w:val="00932614"/>
    <w:rsid w:val="00932CB9"/>
    <w:rsid w:val="00932CDB"/>
    <w:rsid w:val="00932D62"/>
    <w:rsid w:val="00932D66"/>
    <w:rsid w:val="00932E96"/>
    <w:rsid w:val="00932EF6"/>
    <w:rsid w:val="00932FB5"/>
    <w:rsid w:val="009330A1"/>
    <w:rsid w:val="0093345A"/>
    <w:rsid w:val="00933E2B"/>
    <w:rsid w:val="009345C8"/>
    <w:rsid w:val="00934761"/>
    <w:rsid w:val="00934A04"/>
    <w:rsid w:val="00934B33"/>
    <w:rsid w:val="00934C0B"/>
    <w:rsid w:val="00934D0C"/>
    <w:rsid w:val="00934F13"/>
    <w:rsid w:val="00935359"/>
    <w:rsid w:val="00935530"/>
    <w:rsid w:val="009356CA"/>
    <w:rsid w:val="009356E0"/>
    <w:rsid w:val="00935EE0"/>
    <w:rsid w:val="00936077"/>
    <w:rsid w:val="00936742"/>
    <w:rsid w:val="00936CE7"/>
    <w:rsid w:val="009371C0"/>
    <w:rsid w:val="009373FE"/>
    <w:rsid w:val="00937743"/>
    <w:rsid w:val="00937A9A"/>
    <w:rsid w:val="00937D1D"/>
    <w:rsid w:val="00937E58"/>
    <w:rsid w:val="00937EF8"/>
    <w:rsid w:val="00940008"/>
    <w:rsid w:val="00940061"/>
    <w:rsid w:val="0094040E"/>
    <w:rsid w:val="00940955"/>
    <w:rsid w:val="00940DF2"/>
    <w:rsid w:val="0094167B"/>
    <w:rsid w:val="0094181D"/>
    <w:rsid w:val="0094189C"/>
    <w:rsid w:val="00941942"/>
    <w:rsid w:val="00941B7A"/>
    <w:rsid w:val="00941FE0"/>
    <w:rsid w:val="009428E2"/>
    <w:rsid w:val="00942F06"/>
    <w:rsid w:val="009431AB"/>
    <w:rsid w:val="0094320B"/>
    <w:rsid w:val="00943270"/>
    <w:rsid w:val="0094336C"/>
    <w:rsid w:val="0094358B"/>
    <w:rsid w:val="00944339"/>
    <w:rsid w:val="00944467"/>
    <w:rsid w:val="00944F12"/>
    <w:rsid w:val="00944FAC"/>
    <w:rsid w:val="00945139"/>
    <w:rsid w:val="00945D6A"/>
    <w:rsid w:val="00946373"/>
    <w:rsid w:val="00946600"/>
    <w:rsid w:val="0094667D"/>
    <w:rsid w:val="00946896"/>
    <w:rsid w:val="00946B5B"/>
    <w:rsid w:val="00946F10"/>
    <w:rsid w:val="009471B2"/>
    <w:rsid w:val="009474A6"/>
    <w:rsid w:val="009474C5"/>
    <w:rsid w:val="00947D90"/>
    <w:rsid w:val="009507A5"/>
    <w:rsid w:val="00950A0E"/>
    <w:rsid w:val="00950A20"/>
    <w:rsid w:val="00951248"/>
    <w:rsid w:val="009512BB"/>
    <w:rsid w:val="00951557"/>
    <w:rsid w:val="009516AB"/>
    <w:rsid w:val="009519AC"/>
    <w:rsid w:val="00951DF1"/>
    <w:rsid w:val="009521C4"/>
    <w:rsid w:val="009522E2"/>
    <w:rsid w:val="0095236E"/>
    <w:rsid w:val="0095237D"/>
    <w:rsid w:val="009523EC"/>
    <w:rsid w:val="0095253B"/>
    <w:rsid w:val="009527CC"/>
    <w:rsid w:val="00952804"/>
    <w:rsid w:val="009535A0"/>
    <w:rsid w:val="00953660"/>
    <w:rsid w:val="00953E74"/>
    <w:rsid w:val="009546EE"/>
    <w:rsid w:val="00954B58"/>
    <w:rsid w:val="00954D68"/>
    <w:rsid w:val="0095550C"/>
    <w:rsid w:val="009556D2"/>
    <w:rsid w:val="00955724"/>
    <w:rsid w:val="0095583D"/>
    <w:rsid w:val="00955BFA"/>
    <w:rsid w:val="00955D5B"/>
    <w:rsid w:val="00955E32"/>
    <w:rsid w:val="00955F06"/>
    <w:rsid w:val="00956630"/>
    <w:rsid w:val="0095674C"/>
    <w:rsid w:val="00956D71"/>
    <w:rsid w:val="00956E27"/>
    <w:rsid w:val="0095734A"/>
    <w:rsid w:val="00957406"/>
    <w:rsid w:val="00957612"/>
    <w:rsid w:val="00957DF2"/>
    <w:rsid w:val="00960030"/>
    <w:rsid w:val="00960BF0"/>
    <w:rsid w:val="00960C1C"/>
    <w:rsid w:val="00960C27"/>
    <w:rsid w:val="00960CD6"/>
    <w:rsid w:val="00960D67"/>
    <w:rsid w:val="00961334"/>
    <w:rsid w:val="0096161E"/>
    <w:rsid w:val="00961900"/>
    <w:rsid w:val="00962806"/>
    <w:rsid w:val="00962A61"/>
    <w:rsid w:val="00962F8B"/>
    <w:rsid w:val="009631E7"/>
    <w:rsid w:val="00963486"/>
    <w:rsid w:val="00963908"/>
    <w:rsid w:val="00963B01"/>
    <w:rsid w:val="0096420D"/>
    <w:rsid w:val="0096435F"/>
    <w:rsid w:val="0096440D"/>
    <w:rsid w:val="0096454D"/>
    <w:rsid w:val="00964710"/>
    <w:rsid w:val="00965677"/>
    <w:rsid w:val="00965757"/>
    <w:rsid w:val="0096585E"/>
    <w:rsid w:val="00965E2F"/>
    <w:rsid w:val="00965F88"/>
    <w:rsid w:val="00966098"/>
    <w:rsid w:val="0096615D"/>
    <w:rsid w:val="009661B5"/>
    <w:rsid w:val="009663B2"/>
    <w:rsid w:val="009663D6"/>
    <w:rsid w:val="009665A1"/>
    <w:rsid w:val="0096673B"/>
    <w:rsid w:val="00966B77"/>
    <w:rsid w:val="00966E77"/>
    <w:rsid w:val="00966EF8"/>
    <w:rsid w:val="00967059"/>
    <w:rsid w:val="0096730D"/>
    <w:rsid w:val="00967424"/>
    <w:rsid w:val="00967463"/>
    <w:rsid w:val="00967469"/>
    <w:rsid w:val="009677C9"/>
    <w:rsid w:val="00967A2A"/>
    <w:rsid w:val="0097002A"/>
    <w:rsid w:val="0097039C"/>
    <w:rsid w:val="00970C51"/>
    <w:rsid w:val="00971066"/>
    <w:rsid w:val="00971662"/>
    <w:rsid w:val="0097166B"/>
    <w:rsid w:val="00971768"/>
    <w:rsid w:val="00972336"/>
    <w:rsid w:val="0097247F"/>
    <w:rsid w:val="00972665"/>
    <w:rsid w:val="0097290B"/>
    <w:rsid w:val="00972C0B"/>
    <w:rsid w:val="0097317E"/>
    <w:rsid w:val="0097327E"/>
    <w:rsid w:val="0097333A"/>
    <w:rsid w:val="0097346D"/>
    <w:rsid w:val="00973A53"/>
    <w:rsid w:val="00973DF0"/>
    <w:rsid w:val="00973EE2"/>
    <w:rsid w:val="00973F87"/>
    <w:rsid w:val="00973FF3"/>
    <w:rsid w:val="00974198"/>
    <w:rsid w:val="009741DB"/>
    <w:rsid w:val="009743E3"/>
    <w:rsid w:val="009745E6"/>
    <w:rsid w:val="0097465F"/>
    <w:rsid w:val="00974777"/>
    <w:rsid w:val="00974897"/>
    <w:rsid w:val="00974B7B"/>
    <w:rsid w:val="00974BFD"/>
    <w:rsid w:val="009755E4"/>
    <w:rsid w:val="00975FFF"/>
    <w:rsid w:val="0097600F"/>
    <w:rsid w:val="009760EE"/>
    <w:rsid w:val="00976482"/>
    <w:rsid w:val="009764B4"/>
    <w:rsid w:val="009764E8"/>
    <w:rsid w:val="0097664D"/>
    <w:rsid w:val="009767DF"/>
    <w:rsid w:val="00976C2F"/>
    <w:rsid w:val="00976D5F"/>
    <w:rsid w:val="00977411"/>
    <w:rsid w:val="0097754C"/>
    <w:rsid w:val="009775C9"/>
    <w:rsid w:val="00977777"/>
    <w:rsid w:val="00977A92"/>
    <w:rsid w:val="00977AA0"/>
    <w:rsid w:val="00977C99"/>
    <w:rsid w:val="00977D9F"/>
    <w:rsid w:val="0098006D"/>
    <w:rsid w:val="0098014F"/>
    <w:rsid w:val="0098027A"/>
    <w:rsid w:val="009805E2"/>
    <w:rsid w:val="00980610"/>
    <w:rsid w:val="00980A9E"/>
    <w:rsid w:val="00980C3C"/>
    <w:rsid w:val="00980FCC"/>
    <w:rsid w:val="009812CA"/>
    <w:rsid w:val="009812DF"/>
    <w:rsid w:val="009816DD"/>
    <w:rsid w:val="009818A0"/>
    <w:rsid w:val="00981AE4"/>
    <w:rsid w:val="00981C53"/>
    <w:rsid w:val="00981EEA"/>
    <w:rsid w:val="00982363"/>
    <w:rsid w:val="00982434"/>
    <w:rsid w:val="009824BD"/>
    <w:rsid w:val="00982561"/>
    <w:rsid w:val="00982938"/>
    <w:rsid w:val="009829B7"/>
    <w:rsid w:val="00983360"/>
    <w:rsid w:val="0098345F"/>
    <w:rsid w:val="009834A2"/>
    <w:rsid w:val="009834C8"/>
    <w:rsid w:val="00983B99"/>
    <w:rsid w:val="00983E80"/>
    <w:rsid w:val="0098412D"/>
    <w:rsid w:val="009842D3"/>
    <w:rsid w:val="009844D5"/>
    <w:rsid w:val="009846CC"/>
    <w:rsid w:val="00984F3C"/>
    <w:rsid w:val="00985277"/>
    <w:rsid w:val="00985C57"/>
    <w:rsid w:val="00985E2F"/>
    <w:rsid w:val="00985FAE"/>
    <w:rsid w:val="009860A4"/>
    <w:rsid w:val="009862FA"/>
    <w:rsid w:val="00986484"/>
    <w:rsid w:val="0098673B"/>
    <w:rsid w:val="009869ED"/>
    <w:rsid w:val="00986A2A"/>
    <w:rsid w:val="009870E7"/>
    <w:rsid w:val="0098762B"/>
    <w:rsid w:val="009877B6"/>
    <w:rsid w:val="00987934"/>
    <w:rsid w:val="00987AFA"/>
    <w:rsid w:val="00987D94"/>
    <w:rsid w:val="00990006"/>
    <w:rsid w:val="009904BE"/>
    <w:rsid w:val="00990612"/>
    <w:rsid w:val="00990658"/>
    <w:rsid w:val="0099069E"/>
    <w:rsid w:val="0099089A"/>
    <w:rsid w:val="00990AFF"/>
    <w:rsid w:val="00990B63"/>
    <w:rsid w:val="00990DBD"/>
    <w:rsid w:val="00990F17"/>
    <w:rsid w:val="009912C3"/>
    <w:rsid w:val="009914ED"/>
    <w:rsid w:val="00991520"/>
    <w:rsid w:val="00991799"/>
    <w:rsid w:val="00991902"/>
    <w:rsid w:val="009919A3"/>
    <w:rsid w:val="00991A7B"/>
    <w:rsid w:val="00991BB9"/>
    <w:rsid w:val="00991D5C"/>
    <w:rsid w:val="00991FA4"/>
    <w:rsid w:val="0099224F"/>
    <w:rsid w:val="009926B4"/>
    <w:rsid w:val="0099270D"/>
    <w:rsid w:val="00992C19"/>
    <w:rsid w:val="00992CD4"/>
    <w:rsid w:val="009936C7"/>
    <w:rsid w:val="009947D2"/>
    <w:rsid w:val="00994A54"/>
    <w:rsid w:val="00994E39"/>
    <w:rsid w:val="00994E96"/>
    <w:rsid w:val="009954CC"/>
    <w:rsid w:val="009958F8"/>
    <w:rsid w:val="00995A5E"/>
    <w:rsid w:val="00995C10"/>
    <w:rsid w:val="00995EAE"/>
    <w:rsid w:val="0099600B"/>
    <w:rsid w:val="00996420"/>
    <w:rsid w:val="00996990"/>
    <w:rsid w:val="00996C9D"/>
    <w:rsid w:val="00996E8B"/>
    <w:rsid w:val="0099703E"/>
    <w:rsid w:val="00997443"/>
    <w:rsid w:val="009978DA"/>
    <w:rsid w:val="00997A27"/>
    <w:rsid w:val="009A0057"/>
    <w:rsid w:val="009A07A0"/>
    <w:rsid w:val="009A0AC0"/>
    <w:rsid w:val="009A0AC2"/>
    <w:rsid w:val="009A1145"/>
    <w:rsid w:val="009A144F"/>
    <w:rsid w:val="009A16A5"/>
    <w:rsid w:val="009A1A2F"/>
    <w:rsid w:val="009A1BEB"/>
    <w:rsid w:val="009A1F0D"/>
    <w:rsid w:val="009A1F6F"/>
    <w:rsid w:val="009A1F8F"/>
    <w:rsid w:val="009A2076"/>
    <w:rsid w:val="009A22DF"/>
    <w:rsid w:val="009A2637"/>
    <w:rsid w:val="009A2675"/>
    <w:rsid w:val="009A3621"/>
    <w:rsid w:val="009A367F"/>
    <w:rsid w:val="009A36A2"/>
    <w:rsid w:val="009A4320"/>
    <w:rsid w:val="009A4591"/>
    <w:rsid w:val="009A46C8"/>
    <w:rsid w:val="009A4760"/>
    <w:rsid w:val="009A4778"/>
    <w:rsid w:val="009A5700"/>
    <w:rsid w:val="009A5A48"/>
    <w:rsid w:val="009A64A7"/>
    <w:rsid w:val="009A6773"/>
    <w:rsid w:val="009A6D72"/>
    <w:rsid w:val="009A702F"/>
    <w:rsid w:val="009A7554"/>
    <w:rsid w:val="009A7AFD"/>
    <w:rsid w:val="009B0143"/>
    <w:rsid w:val="009B05C3"/>
    <w:rsid w:val="009B0788"/>
    <w:rsid w:val="009B0792"/>
    <w:rsid w:val="009B0840"/>
    <w:rsid w:val="009B0B03"/>
    <w:rsid w:val="009B0E2C"/>
    <w:rsid w:val="009B0F13"/>
    <w:rsid w:val="009B0FC9"/>
    <w:rsid w:val="009B1159"/>
    <w:rsid w:val="009B13F3"/>
    <w:rsid w:val="009B1B15"/>
    <w:rsid w:val="009B1E77"/>
    <w:rsid w:val="009B212F"/>
    <w:rsid w:val="009B277C"/>
    <w:rsid w:val="009B2C94"/>
    <w:rsid w:val="009B2F2C"/>
    <w:rsid w:val="009B2FC5"/>
    <w:rsid w:val="009B3745"/>
    <w:rsid w:val="009B37D5"/>
    <w:rsid w:val="009B3D28"/>
    <w:rsid w:val="009B3D5A"/>
    <w:rsid w:val="009B4059"/>
    <w:rsid w:val="009B41AD"/>
    <w:rsid w:val="009B42FE"/>
    <w:rsid w:val="009B437C"/>
    <w:rsid w:val="009B4875"/>
    <w:rsid w:val="009B4942"/>
    <w:rsid w:val="009B4AC6"/>
    <w:rsid w:val="009B5057"/>
    <w:rsid w:val="009B5357"/>
    <w:rsid w:val="009B550B"/>
    <w:rsid w:val="009B559F"/>
    <w:rsid w:val="009B5818"/>
    <w:rsid w:val="009B5A7F"/>
    <w:rsid w:val="009B5B47"/>
    <w:rsid w:val="009B5BAA"/>
    <w:rsid w:val="009B5CFA"/>
    <w:rsid w:val="009B683D"/>
    <w:rsid w:val="009B68B7"/>
    <w:rsid w:val="009B69EA"/>
    <w:rsid w:val="009B6A9C"/>
    <w:rsid w:val="009B6AB1"/>
    <w:rsid w:val="009B6AD7"/>
    <w:rsid w:val="009B6C4D"/>
    <w:rsid w:val="009B6C5D"/>
    <w:rsid w:val="009B6D23"/>
    <w:rsid w:val="009B70D3"/>
    <w:rsid w:val="009B70D8"/>
    <w:rsid w:val="009B70DA"/>
    <w:rsid w:val="009B72B5"/>
    <w:rsid w:val="009B7BC3"/>
    <w:rsid w:val="009B7E36"/>
    <w:rsid w:val="009C013F"/>
    <w:rsid w:val="009C09AB"/>
    <w:rsid w:val="009C0ACC"/>
    <w:rsid w:val="009C0B80"/>
    <w:rsid w:val="009C0C5C"/>
    <w:rsid w:val="009C0E6E"/>
    <w:rsid w:val="009C0FFC"/>
    <w:rsid w:val="009C12AD"/>
    <w:rsid w:val="009C13D9"/>
    <w:rsid w:val="009C1450"/>
    <w:rsid w:val="009C153F"/>
    <w:rsid w:val="009C17EF"/>
    <w:rsid w:val="009C17F0"/>
    <w:rsid w:val="009C1966"/>
    <w:rsid w:val="009C1B79"/>
    <w:rsid w:val="009C1B97"/>
    <w:rsid w:val="009C1CC4"/>
    <w:rsid w:val="009C207D"/>
    <w:rsid w:val="009C21DA"/>
    <w:rsid w:val="009C240F"/>
    <w:rsid w:val="009C2458"/>
    <w:rsid w:val="009C2895"/>
    <w:rsid w:val="009C2C41"/>
    <w:rsid w:val="009C2E81"/>
    <w:rsid w:val="009C2F31"/>
    <w:rsid w:val="009C30F6"/>
    <w:rsid w:val="009C32A3"/>
    <w:rsid w:val="009C3462"/>
    <w:rsid w:val="009C357B"/>
    <w:rsid w:val="009C36E7"/>
    <w:rsid w:val="009C378B"/>
    <w:rsid w:val="009C3885"/>
    <w:rsid w:val="009C3CDE"/>
    <w:rsid w:val="009C3E21"/>
    <w:rsid w:val="009C413A"/>
    <w:rsid w:val="009C4809"/>
    <w:rsid w:val="009C4953"/>
    <w:rsid w:val="009C503D"/>
    <w:rsid w:val="009C50A0"/>
    <w:rsid w:val="009C5AE0"/>
    <w:rsid w:val="009C5D20"/>
    <w:rsid w:val="009C5DDF"/>
    <w:rsid w:val="009C6020"/>
    <w:rsid w:val="009C6791"/>
    <w:rsid w:val="009C6973"/>
    <w:rsid w:val="009C6B64"/>
    <w:rsid w:val="009C7405"/>
    <w:rsid w:val="009C7478"/>
    <w:rsid w:val="009C7764"/>
    <w:rsid w:val="009C7892"/>
    <w:rsid w:val="009C79E2"/>
    <w:rsid w:val="009C7B7B"/>
    <w:rsid w:val="009C7DE7"/>
    <w:rsid w:val="009C7FDD"/>
    <w:rsid w:val="009D0694"/>
    <w:rsid w:val="009D08AC"/>
    <w:rsid w:val="009D0E3A"/>
    <w:rsid w:val="009D129E"/>
    <w:rsid w:val="009D1789"/>
    <w:rsid w:val="009D194C"/>
    <w:rsid w:val="009D2BB9"/>
    <w:rsid w:val="009D3354"/>
    <w:rsid w:val="009D33EB"/>
    <w:rsid w:val="009D33F8"/>
    <w:rsid w:val="009D3570"/>
    <w:rsid w:val="009D38BB"/>
    <w:rsid w:val="009D38FC"/>
    <w:rsid w:val="009D3A2A"/>
    <w:rsid w:val="009D3D4A"/>
    <w:rsid w:val="009D3E8B"/>
    <w:rsid w:val="009D3F1D"/>
    <w:rsid w:val="009D422E"/>
    <w:rsid w:val="009D4266"/>
    <w:rsid w:val="009D4CBC"/>
    <w:rsid w:val="009D4CF4"/>
    <w:rsid w:val="009D4EBE"/>
    <w:rsid w:val="009D4F0B"/>
    <w:rsid w:val="009D5667"/>
    <w:rsid w:val="009D5727"/>
    <w:rsid w:val="009D58FF"/>
    <w:rsid w:val="009D5E5E"/>
    <w:rsid w:val="009D5E95"/>
    <w:rsid w:val="009D65AA"/>
    <w:rsid w:val="009D65B7"/>
    <w:rsid w:val="009D7329"/>
    <w:rsid w:val="009D7558"/>
    <w:rsid w:val="009D78C2"/>
    <w:rsid w:val="009E0114"/>
    <w:rsid w:val="009E01D5"/>
    <w:rsid w:val="009E03CA"/>
    <w:rsid w:val="009E082C"/>
    <w:rsid w:val="009E0A94"/>
    <w:rsid w:val="009E0B2C"/>
    <w:rsid w:val="009E0BD5"/>
    <w:rsid w:val="009E0E56"/>
    <w:rsid w:val="009E1013"/>
    <w:rsid w:val="009E1193"/>
    <w:rsid w:val="009E14BC"/>
    <w:rsid w:val="009E261A"/>
    <w:rsid w:val="009E277D"/>
    <w:rsid w:val="009E2A6B"/>
    <w:rsid w:val="009E2F71"/>
    <w:rsid w:val="009E334C"/>
    <w:rsid w:val="009E3C65"/>
    <w:rsid w:val="009E3CFA"/>
    <w:rsid w:val="009E40C0"/>
    <w:rsid w:val="009E419C"/>
    <w:rsid w:val="009E4236"/>
    <w:rsid w:val="009E431E"/>
    <w:rsid w:val="009E44E6"/>
    <w:rsid w:val="009E511E"/>
    <w:rsid w:val="009E5268"/>
    <w:rsid w:val="009E56A8"/>
    <w:rsid w:val="009E5B52"/>
    <w:rsid w:val="009E5BCF"/>
    <w:rsid w:val="009E5E3E"/>
    <w:rsid w:val="009E5E83"/>
    <w:rsid w:val="009E5FDB"/>
    <w:rsid w:val="009E61AE"/>
    <w:rsid w:val="009E61B7"/>
    <w:rsid w:val="009E6247"/>
    <w:rsid w:val="009E6C0D"/>
    <w:rsid w:val="009E6C11"/>
    <w:rsid w:val="009E6EEF"/>
    <w:rsid w:val="009E7096"/>
    <w:rsid w:val="009E7656"/>
    <w:rsid w:val="009E7730"/>
    <w:rsid w:val="009E79A4"/>
    <w:rsid w:val="009E7B5A"/>
    <w:rsid w:val="009E7CB2"/>
    <w:rsid w:val="009F02B1"/>
    <w:rsid w:val="009F03EE"/>
    <w:rsid w:val="009F0607"/>
    <w:rsid w:val="009F06B1"/>
    <w:rsid w:val="009F0849"/>
    <w:rsid w:val="009F0970"/>
    <w:rsid w:val="009F0C6A"/>
    <w:rsid w:val="009F0EDD"/>
    <w:rsid w:val="009F1113"/>
    <w:rsid w:val="009F1471"/>
    <w:rsid w:val="009F176D"/>
    <w:rsid w:val="009F178C"/>
    <w:rsid w:val="009F17F4"/>
    <w:rsid w:val="009F180A"/>
    <w:rsid w:val="009F1917"/>
    <w:rsid w:val="009F19BA"/>
    <w:rsid w:val="009F1C56"/>
    <w:rsid w:val="009F2082"/>
    <w:rsid w:val="009F27D9"/>
    <w:rsid w:val="009F2D28"/>
    <w:rsid w:val="009F2EAD"/>
    <w:rsid w:val="009F3319"/>
    <w:rsid w:val="009F3379"/>
    <w:rsid w:val="009F3552"/>
    <w:rsid w:val="009F39FF"/>
    <w:rsid w:val="009F3A4F"/>
    <w:rsid w:val="009F3B0D"/>
    <w:rsid w:val="009F3B20"/>
    <w:rsid w:val="009F3ED3"/>
    <w:rsid w:val="009F4D6D"/>
    <w:rsid w:val="009F50AE"/>
    <w:rsid w:val="009F5808"/>
    <w:rsid w:val="009F5A3B"/>
    <w:rsid w:val="009F5B7C"/>
    <w:rsid w:val="009F6095"/>
    <w:rsid w:val="009F64A3"/>
    <w:rsid w:val="009F6532"/>
    <w:rsid w:val="009F6983"/>
    <w:rsid w:val="009F69BF"/>
    <w:rsid w:val="009F6A42"/>
    <w:rsid w:val="009F6D2F"/>
    <w:rsid w:val="009F6E89"/>
    <w:rsid w:val="009F6F24"/>
    <w:rsid w:val="009F6F8B"/>
    <w:rsid w:val="009F71AF"/>
    <w:rsid w:val="009F725A"/>
    <w:rsid w:val="009F779A"/>
    <w:rsid w:val="009F781F"/>
    <w:rsid w:val="009F7893"/>
    <w:rsid w:val="00A001D1"/>
    <w:rsid w:val="00A00244"/>
    <w:rsid w:val="00A00BDA"/>
    <w:rsid w:val="00A00C57"/>
    <w:rsid w:val="00A01552"/>
    <w:rsid w:val="00A016AF"/>
    <w:rsid w:val="00A018A0"/>
    <w:rsid w:val="00A01B3F"/>
    <w:rsid w:val="00A01C35"/>
    <w:rsid w:val="00A02412"/>
    <w:rsid w:val="00A02620"/>
    <w:rsid w:val="00A029A5"/>
    <w:rsid w:val="00A029B6"/>
    <w:rsid w:val="00A0316F"/>
    <w:rsid w:val="00A031CB"/>
    <w:rsid w:val="00A0391C"/>
    <w:rsid w:val="00A03AB3"/>
    <w:rsid w:val="00A03D63"/>
    <w:rsid w:val="00A04440"/>
    <w:rsid w:val="00A049CF"/>
    <w:rsid w:val="00A04C10"/>
    <w:rsid w:val="00A04F73"/>
    <w:rsid w:val="00A050F9"/>
    <w:rsid w:val="00A053E6"/>
    <w:rsid w:val="00A0548B"/>
    <w:rsid w:val="00A05C51"/>
    <w:rsid w:val="00A0612D"/>
    <w:rsid w:val="00A0627D"/>
    <w:rsid w:val="00A064A6"/>
    <w:rsid w:val="00A06507"/>
    <w:rsid w:val="00A066E8"/>
    <w:rsid w:val="00A068A5"/>
    <w:rsid w:val="00A07021"/>
    <w:rsid w:val="00A071CA"/>
    <w:rsid w:val="00A07413"/>
    <w:rsid w:val="00A074C5"/>
    <w:rsid w:val="00A07964"/>
    <w:rsid w:val="00A07C3F"/>
    <w:rsid w:val="00A07EA3"/>
    <w:rsid w:val="00A1007F"/>
    <w:rsid w:val="00A100AB"/>
    <w:rsid w:val="00A100DC"/>
    <w:rsid w:val="00A101D3"/>
    <w:rsid w:val="00A10A43"/>
    <w:rsid w:val="00A10FA5"/>
    <w:rsid w:val="00A10FE0"/>
    <w:rsid w:val="00A1119A"/>
    <w:rsid w:val="00A1160D"/>
    <w:rsid w:val="00A1162A"/>
    <w:rsid w:val="00A1186D"/>
    <w:rsid w:val="00A1198C"/>
    <w:rsid w:val="00A11997"/>
    <w:rsid w:val="00A11A08"/>
    <w:rsid w:val="00A11CCC"/>
    <w:rsid w:val="00A11D45"/>
    <w:rsid w:val="00A12218"/>
    <w:rsid w:val="00A124DD"/>
    <w:rsid w:val="00A12FC4"/>
    <w:rsid w:val="00A13517"/>
    <w:rsid w:val="00A1352F"/>
    <w:rsid w:val="00A136C8"/>
    <w:rsid w:val="00A13C01"/>
    <w:rsid w:val="00A13D41"/>
    <w:rsid w:val="00A13E3B"/>
    <w:rsid w:val="00A140F1"/>
    <w:rsid w:val="00A14774"/>
    <w:rsid w:val="00A14842"/>
    <w:rsid w:val="00A14D84"/>
    <w:rsid w:val="00A155CA"/>
    <w:rsid w:val="00A15861"/>
    <w:rsid w:val="00A15872"/>
    <w:rsid w:val="00A15E15"/>
    <w:rsid w:val="00A15E30"/>
    <w:rsid w:val="00A1601D"/>
    <w:rsid w:val="00A1657E"/>
    <w:rsid w:val="00A167AD"/>
    <w:rsid w:val="00A1697F"/>
    <w:rsid w:val="00A169C0"/>
    <w:rsid w:val="00A16C0A"/>
    <w:rsid w:val="00A16D47"/>
    <w:rsid w:val="00A17240"/>
    <w:rsid w:val="00A17654"/>
    <w:rsid w:val="00A17A47"/>
    <w:rsid w:val="00A17CF3"/>
    <w:rsid w:val="00A200EA"/>
    <w:rsid w:val="00A2020D"/>
    <w:rsid w:val="00A20404"/>
    <w:rsid w:val="00A20544"/>
    <w:rsid w:val="00A20665"/>
    <w:rsid w:val="00A20813"/>
    <w:rsid w:val="00A209AF"/>
    <w:rsid w:val="00A20D74"/>
    <w:rsid w:val="00A213C2"/>
    <w:rsid w:val="00A2147B"/>
    <w:rsid w:val="00A214EB"/>
    <w:rsid w:val="00A21AE5"/>
    <w:rsid w:val="00A21B8C"/>
    <w:rsid w:val="00A21C11"/>
    <w:rsid w:val="00A22067"/>
    <w:rsid w:val="00A22A8F"/>
    <w:rsid w:val="00A22CB4"/>
    <w:rsid w:val="00A22E15"/>
    <w:rsid w:val="00A22E35"/>
    <w:rsid w:val="00A22F0F"/>
    <w:rsid w:val="00A23073"/>
    <w:rsid w:val="00A23815"/>
    <w:rsid w:val="00A23847"/>
    <w:rsid w:val="00A23940"/>
    <w:rsid w:val="00A24B2D"/>
    <w:rsid w:val="00A24D4D"/>
    <w:rsid w:val="00A24D5A"/>
    <w:rsid w:val="00A254CE"/>
    <w:rsid w:val="00A25ABF"/>
    <w:rsid w:val="00A25C00"/>
    <w:rsid w:val="00A25E18"/>
    <w:rsid w:val="00A26101"/>
    <w:rsid w:val="00A263CB"/>
    <w:rsid w:val="00A2657E"/>
    <w:rsid w:val="00A267A7"/>
    <w:rsid w:val="00A2699B"/>
    <w:rsid w:val="00A26BFA"/>
    <w:rsid w:val="00A26C53"/>
    <w:rsid w:val="00A26FC1"/>
    <w:rsid w:val="00A270E5"/>
    <w:rsid w:val="00A277B2"/>
    <w:rsid w:val="00A27C94"/>
    <w:rsid w:val="00A27D13"/>
    <w:rsid w:val="00A30088"/>
    <w:rsid w:val="00A302E4"/>
    <w:rsid w:val="00A3030E"/>
    <w:rsid w:val="00A30433"/>
    <w:rsid w:val="00A30543"/>
    <w:rsid w:val="00A3094C"/>
    <w:rsid w:val="00A30A33"/>
    <w:rsid w:val="00A30E8C"/>
    <w:rsid w:val="00A312B7"/>
    <w:rsid w:val="00A312D2"/>
    <w:rsid w:val="00A31506"/>
    <w:rsid w:val="00A31ADA"/>
    <w:rsid w:val="00A31AFB"/>
    <w:rsid w:val="00A320D2"/>
    <w:rsid w:val="00A320D7"/>
    <w:rsid w:val="00A3218F"/>
    <w:rsid w:val="00A3237A"/>
    <w:rsid w:val="00A32422"/>
    <w:rsid w:val="00A32750"/>
    <w:rsid w:val="00A32817"/>
    <w:rsid w:val="00A32BED"/>
    <w:rsid w:val="00A33251"/>
    <w:rsid w:val="00A3325B"/>
    <w:rsid w:val="00A337A3"/>
    <w:rsid w:val="00A337D1"/>
    <w:rsid w:val="00A33C24"/>
    <w:rsid w:val="00A33E79"/>
    <w:rsid w:val="00A34725"/>
    <w:rsid w:val="00A3532E"/>
    <w:rsid w:val="00A35735"/>
    <w:rsid w:val="00A35744"/>
    <w:rsid w:val="00A35A9C"/>
    <w:rsid w:val="00A35DB6"/>
    <w:rsid w:val="00A35EDF"/>
    <w:rsid w:val="00A35FF4"/>
    <w:rsid w:val="00A36542"/>
    <w:rsid w:val="00A36DAD"/>
    <w:rsid w:val="00A371EF"/>
    <w:rsid w:val="00A3734F"/>
    <w:rsid w:val="00A37598"/>
    <w:rsid w:val="00A40511"/>
    <w:rsid w:val="00A40A39"/>
    <w:rsid w:val="00A40C0C"/>
    <w:rsid w:val="00A40D4F"/>
    <w:rsid w:val="00A40E9B"/>
    <w:rsid w:val="00A411F0"/>
    <w:rsid w:val="00A412FB"/>
    <w:rsid w:val="00A414E7"/>
    <w:rsid w:val="00A4159D"/>
    <w:rsid w:val="00A41C04"/>
    <w:rsid w:val="00A41C78"/>
    <w:rsid w:val="00A42226"/>
    <w:rsid w:val="00A423CD"/>
    <w:rsid w:val="00A42C37"/>
    <w:rsid w:val="00A42CEE"/>
    <w:rsid w:val="00A42D3F"/>
    <w:rsid w:val="00A42FD9"/>
    <w:rsid w:val="00A43096"/>
    <w:rsid w:val="00A43760"/>
    <w:rsid w:val="00A4377B"/>
    <w:rsid w:val="00A44451"/>
    <w:rsid w:val="00A44487"/>
    <w:rsid w:val="00A444C2"/>
    <w:rsid w:val="00A44B00"/>
    <w:rsid w:val="00A44DD0"/>
    <w:rsid w:val="00A457A4"/>
    <w:rsid w:val="00A4587F"/>
    <w:rsid w:val="00A45B0A"/>
    <w:rsid w:val="00A45C16"/>
    <w:rsid w:val="00A45C58"/>
    <w:rsid w:val="00A4611B"/>
    <w:rsid w:val="00A46A7F"/>
    <w:rsid w:val="00A46B4E"/>
    <w:rsid w:val="00A46B8D"/>
    <w:rsid w:val="00A46BD9"/>
    <w:rsid w:val="00A46D13"/>
    <w:rsid w:val="00A46E07"/>
    <w:rsid w:val="00A46ED9"/>
    <w:rsid w:val="00A47A12"/>
    <w:rsid w:val="00A47BB3"/>
    <w:rsid w:val="00A47BE3"/>
    <w:rsid w:val="00A47E93"/>
    <w:rsid w:val="00A50005"/>
    <w:rsid w:val="00A50068"/>
    <w:rsid w:val="00A5019F"/>
    <w:rsid w:val="00A50267"/>
    <w:rsid w:val="00A50471"/>
    <w:rsid w:val="00A507A9"/>
    <w:rsid w:val="00A50885"/>
    <w:rsid w:val="00A50901"/>
    <w:rsid w:val="00A50924"/>
    <w:rsid w:val="00A50BFC"/>
    <w:rsid w:val="00A50ECC"/>
    <w:rsid w:val="00A51564"/>
    <w:rsid w:val="00A51580"/>
    <w:rsid w:val="00A5184B"/>
    <w:rsid w:val="00A5194D"/>
    <w:rsid w:val="00A519CC"/>
    <w:rsid w:val="00A51B87"/>
    <w:rsid w:val="00A521C1"/>
    <w:rsid w:val="00A523FB"/>
    <w:rsid w:val="00A525A3"/>
    <w:rsid w:val="00A52602"/>
    <w:rsid w:val="00A528D0"/>
    <w:rsid w:val="00A52AB4"/>
    <w:rsid w:val="00A52CBF"/>
    <w:rsid w:val="00A52E52"/>
    <w:rsid w:val="00A53374"/>
    <w:rsid w:val="00A53A7F"/>
    <w:rsid w:val="00A53B48"/>
    <w:rsid w:val="00A53C30"/>
    <w:rsid w:val="00A53C85"/>
    <w:rsid w:val="00A53D2C"/>
    <w:rsid w:val="00A53E69"/>
    <w:rsid w:val="00A54404"/>
    <w:rsid w:val="00A54A15"/>
    <w:rsid w:val="00A54C92"/>
    <w:rsid w:val="00A54F87"/>
    <w:rsid w:val="00A55113"/>
    <w:rsid w:val="00A552D9"/>
    <w:rsid w:val="00A552F6"/>
    <w:rsid w:val="00A55702"/>
    <w:rsid w:val="00A55885"/>
    <w:rsid w:val="00A55ADC"/>
    <w:rsid w:val="00A55AF9"/>
    <w:rsid w:val="00A55B3E"/>
    <w:rsid w:val="00A55F00"/>
    <w:rsid w:val="00A57529"/>
    <w:rsid w:val="00A57B65"/>
    <w:rsid w:val="00A57C2A"/>
    <w:rsid w:val="00A57F01"/>
    <w:rsid w:val="00A605EE"/>
    <w:rsid w:val="00A607F0"/>
    <w:rsid w:val="00A609EC"/>
    <w:rsid w:val="00A60A09"/>
    <w:rsid w:val="00A6126B"/>
    <w:rsid w:val="00A613C2"/>
    <w:rsid w:val="00A619B2"/>
    <w:rsid w:val="00A61A62"/>
    <w:rsid w:val="00A6204A"/>
    <w:rsid w:val="00A6205E"/>
    <w:rsid w:val="00A62167"/>
    <w:rsid w:val="00A6227D"/>
    <w:rsid w:val="00A62B6E"/>
    <w:rsid w:val="00A6314C"/>
    <w:rsid w:val="00A63169"/>
    <w:rsid w:val="00A63367"/>
    <w:rsid w:val="00A6342F"/>
    <w:rsid w:val="00A63561"/>
    <w:rsid w:val="00A64800"/>
    <w:rsid w:val="00A64F0C"/>
    <w:rsid w:val="00A65CE2"/>
    <w:rsid w:val="00A65D4C"/>
    <w:rsid w:val="00A65E62"/>
    <w:rsid w:val="00A65EF0"/>
    <w:rsid w:val="00A6619B"/>
    <w:rsid w:val="00A665DA"/>
    <w:rsid w:val="00A66686"/>
    <w:rsid w:val="00A668EA"/>
    <w:rsid w:val="00A66B7B"/>
    <w:rsid w:val="00A66D49"/>
    <w:rsid w:val="00A66FB8"/>
    <w:rsid w:val="00A6702B"/>
    <w:rsid w:val="00A6703B"/>
    <w:rsid w:val="00A6714F"/>
    <w:rsid w:val="00A67908"/>
    <w:rsid w:val="00A7007C"/>
    <w:rsid w:val="00A70139"/>
    <w:rsid w:val="00A70AEC"/>
    <w:rsid w:val="00A70B06"/>
    <w:rsid w:val="00A70C40"/>
    <w:rsid w:val="00A70C46"/>
    <w:rsid w:val="00A713D4"/>
    <w:rsid w:val="00A7179C"/>
    <w:rsid w:val="00A7181C"/>
    <w:rsid w:val="00A71BA7"/>
    <w:rsid w:val="00A71C77"/>
    <w:rsid w:val="00A71EA3"/>
    <w:rsid w:val="00A721AC"/>
    <w:rsid w:val="00A72561"/>
    <w:rsid w:val="00A726AE"/>
    <w:rsid w:val="00A72D02"/>
    <w:rsid w:val="00A72D6F"/>
    <w:rsid w:val="00A730AC"/>
    <w:rsid w:val="00A731A7"/>
    <w:rsid w:val="00A7371F"/>
    <w:rsid w:val="00A73997"/>
    <w:rsid w:val="00A73A51"/>
    <w:rsid w:val="00A740AD"/>
    <w:rsid w:val="00A7423C"/>
    <w:rsid w:val="00A7459C"/>
    <w:rsid w:val="00A74644"/>
    <w:rsid w:val="00A7479D"/>
    <w:rsid w:val="00A7488F"/>
    <w:rsid w:val="00A74E57"/>
    <w:rsid w:val="00A75301"/>
    <w:rsid w:val="00A75375"/>
    <w:rsid w:val="00A7551C"/>
    <w:rsid w:val="00A75605"/>
    <w:rsid w:val="00A75BDE"/>
    <w:rsid w:val="00A76050"/>
    <w:rsid w:val="00A76682"/>
    <w:rsid w:val="00A76772"/>
    <w:rsid w:val="00A76F73"/>
    <w:rsid w:val="00A772E9"/>
    <w:rsid w:val="00A775AA"/>
    <w:rsid w:val="00A803E9"/>
    <w:rsid w:val="00A80525"/>
    <w:rsid w:val="00A80578"/>
    <w:rsid w:val="00A80AE6"/>
    <w:rsid w:val="00A80B21"/>
    <w:rsid w:val="00A80EF8"/>
    <w:rsid w:val="00A80F76"/>
    <w:rsid w:val="00A81438"/>
    <w:rsid w:val="00A817AF"/>
    <w:rsid w:val="00A81B5C"/>
    <w:rsid w:val="00A82316"/>
    <w:rsid w:val="00A8250B"/>
    <w:rsid w:val="00A82555"/>
    <w:rsid w:val="00A82650"/>
    <w:rsid w:val="00A8280B"/>
    <w:rsid w:val="00A82A73"/>
    <w:rsid w:val="00A82D55"/>
    <w:rsid w:val="00A82EC7"/>
    <w:rsid w:val="00A83160"/>
    <w:rsid w:val="00A834EC"/>
    <w:rsid w:val="00A836D9"/>
    <w:rsid w:val="00A84174"/>
    <w:rsid w:val="00A841DE"/>
    <w:rsid w:val="00A8444F"/>
    <w:rsid w:val="00A84727"/>
    <w:rsid w:val="00A848D2"/>
    <w:rsid w:val="00A84AED"/>
    <w:rsid w:val="00A854F2"/>
    <w:rsid w:val="00A86067"/>
    <w:rsid w:val="00A8692E"/>
    <w:rsid w:val="00A86934"/>
    <w:rsid w:val="00A86C3F"/>
    <w:rsid w:val="00A86F7D"/>
    <w:rsid w:val="00A8748F"/>
    <w:rsid w:val="00A87641"/>
    <w:rsid w:val="00A8793A"/>
    <w:rsid w:val="00A90132"/>
    <w:rsid w:val="00A905CF"/>
    <w:rsid w:val="00A906A1"/>
    <w:rsid w:val="00A90825"/>
    <w:rsid w:val="00A91B5E"/>
    <w:rsid w:val="00A91B86"/>
    <w:rsid w:val="00A91DF2"/>
    <w:rsid w:val="00A92535"/>
    <w:rsid w:val="00A927B3"/>
    <w:rsid w:val="00A92929"/>
    <w:rsid w:val="00A929DD"/>
    <w:rsid w:val="00A92D5E"/>
    <w:rsid w:val="00A92DB4"/>
    <w:rsid w:val="00A92E42"/>
    <w:rsid w:val="00A92FE2"/>
    <w:rsid w:val="00A93084"/>
    <w:rsid w:val="00A931D7"/>
    <w:rsid w:val="00A9362E"/>
    <w:rsid w:val="00A9366B"/>
    <w:rsid w:val="00A93946"/>
    <w:rsid w:val="00A93C2A"/>
    <w:rsid w:val="00A93CE4"/>
    <w:rsid w:val="00A93ECD"/>
    <w:rsid w:val="00A94608"/>
    <w:rsid w:val="00A946AA"/>
    <w:rsid w:val="00A948FA"/>
    <w:rsid w:val="00A953AB"/>
    <w:rsid w:val="00A955CB"/>
    <w:rsid w:val="00A957B4"/>
    <w:rsid w:val="00A9593A"/>
    <w:rsid w:val="00A95FAC"/>
    <w:rsid w:val="00A965DB"/>
    <w:rsid w:val="00A97276"/>
    <w:rsid w:val="00A9748B"/>
    <w:rsid w:val="00A9750F"/>
    <w:rsid w:val="00A9756A"/>
    <w:rsid w:val="00A97945"/>
    <w:rsid w:val="00A97BF4"/>
    <w:rsid w:val="00A97D0F"/>
    <w:rsid w:val="00A97E4E"/>
    <w:rsid w:val="00AA0057"/>
    <w:rsid w:val="00AA04CD"/>
    <w:rsid w:val="00AA05BD"/>
    <w:rsid w:val="00AA0783"/>
    <w:rsid w:val="00AA08EC"/>
    <w:rsid w:val="00AA0B4E"/>
    <w:rsid w:val="00AA0C7D"/>
    <w:rsid w:val="00AA1054"/>
    <w:rsid w:val="00AA11BA"/>
    <w:rsid w:val="00AA121B"/>
    <w:rsid w:val="00AA1230"/>
    <w:rsid w:val="00AA13FC"/>
    <w:rsid w:val="00AA184C"/>
    <w:rsid w:val="00AA20E2"/>
    <w:rsid w:val="00AA23CA"/>
    <w:rsid w:val="00AA2946"/>
    <w:rsid w:val="00AA2C18"/>
    <w:rsid w:val="00AA2C53"/>
    <w:rsid w:val="00AA2E33"/>
    <w:rsid w:val="00AA3643"/>
    <w:rsid w:val="00AA3986"/>
    <w:rsid w:val="00AA3F70"/>
    <w:rsid w:val="00AA4327"/>
    <w:rsid w:val="00AA497F"/>
    <w:rsid w:val="00AA4DF3"/>
    <w:rsid w:val="00AA50BF"/>
    <w:rsid w:val="00AA5B9C"/>
    <w:rsid w:val="00AA5D49"/>
    <w:rsid w:val="00AA5DBE"/>
    <w:rsid w:val="00AA61E0"/>
    <w:rsid w:val="00AA6262"/>
    <w:rsid w:val="00AA65C5"/>
    <w:rsid w:val="00AA6A3B"/>
    <w:rsid w:val="00AA6BA9"/>
    <w:rsid w:val="00AA6EA9"/>
    <w:rsid w:val="00AA6F50"/>
    <w:rsid w:val="00AA6F7D"/>
    <w:rsid w:val="00AA747B"/>
    <w:rsid w:val="00AA7C08"/>
    <w:rsid w:val="00AA7FD4"/>
    <w:rsid w:val="00AB013A"/>
    <w:rsid w:val="00AB0657"/>
    <w:rsid w:val="00AB0C09"/>
    <w:rsid w:val="00AB1029"/>
    <w:rsid w:val="00AB1099"/>
    <w:rsid w:val="00AB138C"/>
    <w:rsid w:val="00AB1757"/>
    <w:rsid w:val="00AB1EB9"/>
    <w:rsid w:val="00AB2235"/>
    <w:rsid w:val="00AB23A2"/>
    <w:rsid w:val="00AB267A"/>
    <w:rsid w:val="00AB2727"/>
    <w:rsid w:val="00AB2784"/>
    <w:rsid w:val="00AB3187"/>
    <w:rsid w:val="00AB3342"/>
    <w:rsid w:val="00AB350B"/>
    <w:rsid w:val="00AB381B"/>
    <w:rsid w:val="00AB3879"/>
    <w:rsid w:val="00AB3B28"/>
    <w:rsid w:val="00AB3D58"/>
    <w:rsid w:val="00AB400D"/>
    <w:rsid w:val="00AB42EB"/>
    <w:rsid w:val="00AB49C0"/>
    <w:rsid w:val="00AB4B33"/>
    <w:rsid w:val="00AB4BC0"/>
    <w:rsid w:val="00AB556B"/>
    <w:rsid w:val="00AB5A74"/>
    <w:rsid w:val="00AB6176"/>
    <w:rsid w:val="00AB6675"/>
    <w:rsid w:val="00AB6731"/>
    <w:rsid w:val="00AB684F"/>
    <w:rsid w:val="00AB6F16"/>
    <w:rsid w:val="00AB706C"/>
    <w:rsid w:val="00AB75A1"/>
    <w:rsid w:val="00AB78F5"/>
    <w:rsid w:val="00AB7B51"/>
    <w:rsid w:val="00AB7C5A"/>
    <w:rsid w:val="00AB7ECB"/>
    <w:rsid w:val="00AB7F46"/>
    <w:rsid w:val="00AB7F58"/>
    <w:rsid w:val="00AC0CE2"/>
    <w:rsid w:val="00AC0E07"/>
    <w:rsid w:val="00AC0EBC"/>
    <w:rsid w:val="00AC0F5A"/>
    <w:rsid w:val="00AC15A3"/>
    <w:rsid w:val="00AC17B2"/>
    <w:rsid w:val="00AC17E6"/>
    <w:rsid w:val="00AC1D39"/>
    <w:rsid w:val="00AC1FAF"/>
    <w:rsid w:val="00AC2311"/>
    <w:rsid w:val="00AC247C"/>
    <w:rsid w:val="00AC2719"/>
    <w:rsid w:val="00AC285E"/>
    <w:rsid w:val="00AC2A23"/>
    <w:rsid w:val="00AC2B3E"/>
    <w:rsid w:val="00AC2B9C"/>
    <w:rsid w:val="00AC3417"/>
    <w:rsid w:val="00AC34D3"/>
    <w:rsid w:val="00AC3683"/>
    <w:rsid w:val="00AC3C7B"/>
    <w:rsid w:val="00AC3E09"/>
    <w:rsid w:val="00AC418B"/>
    <w:rsid w:val="00AC425F"/>
    <w:rsid w:val="00AC4471"/>
    <w:rsid w:val="00AC44D5"/>
    <w:rsid w:val="00AC505C"/>
    <w:rsid w:val="00AC541B"/>
    <w:rsid w:val="00AC5911"/>
    <w:rsid w:val="00AC5A8B"/>
    <w:rsid w:val="00AC5AD3"/>
    <w:rsid w:val="00AC637A"/>
    <w:rsid w:val="00AC6B1B"/>
    <w:rsid w:val="00AC6F5B"/>
    <w:rsid w:val="00AC6FBC"/>
    <w:rsid w:val="00AC7012"/>
    <w:rsid w:val="00AC73A7"/>
    <w:rsid w:val="00AC74A9"/>
    <w:rsid w:val="00AC7556"/>
    <w:rsid w:val="00AC7925"/>
    <w:rsid w:val="00AC7C01"/>
    <w:rsid w:val="00AC7C08"/>
    <w:rsid w:val="00AC7D02"/>
    <w:rsid w:val="00AC7E32"/>
    <w:rsid w:val="00AD039A"/>
    <w:rsid w:val="00AD03C5"/>
    <w:rsid w:val="00AD107F"/>
    <w:rsid w:val="00AD12D5"/>
    <w:rsid w:val="00AD1468"/>
    <w:rsid w:val="00AD1871"/>
    <w:rsid w:val="00AD2727"/>
    <w:rsid w:val="00AD2811"/>
    <w:rsid w:val="00AD2D81"/>
    <w:rsid w:val="00AD2EF0"/>
    <w:rsid w:val="00AD3474"/>
    <w:rsid w:val="00AD36A5"/>
    <w:rsid w:val="00AD3CDA"/>
    <w:rsid w:val="00AD3DB9"/>
    <w:rsid w:val="00AD3DE3"/>
    <w:rsid w:val="00AD3EDB"/>
    <w:rsid w:val="00AD3F7F"/>
    <w:rsid w:val="00AD4153"/>
    <w:rsid w:val="00AD420D"/>
    <w:rsid w:val="00AD43D6"/>
    <w:rsid w:val="00AD4775"/>
    <w:rsid w:val="00AD4CF7"/>
    <w:rsid w:val="00AD4D72"/>
    <w:rsid w:val="00AD52DE"/>
    <w:rsid w:val="00AD541E"/>
    <w:rsid w:val="00AD57FD"/>
    <w:rsid w:val="00AD5995"/>
    <w:rsid w:val="00AD5BA5"/>
    <w:rsid w:val="00AD5C77"/>
    <w:rsid w:val="00AD605C"/>
    <w:rsid w:val="00AD6483"/>
    <w:rsid w:val="00AD65D9"/>
    <w:rsid w:val="00AD6824"/>
    <w:rsid w:val="00AD6A6F"/>
    <w:rsid w:val="00AD6C0C"/>
    <w:rsid w:val="00AD72EE"/>
    <w:rsid w:val="00AD73CF"/>
    <w:rsid w:val="00AD78B2"/>
    <w:rsid w:val="00AD7ADC"/>
    <w:rsid w:val="00AE028E"/>
    <w:rsid w:val="00AE12D4"/>
    <w:rsid w:val="00AE14A6"/>
    <w:rsid w:val="00AE1518"/>
    <w:rsid w:val="00AE1A26"/>
    <w:rsid w:val="00AE1D51"/>
    <w:rsid w:val="00AE2229"/>
    <w:rsid w:val="00AE2318"/>
    <w:rsid w:val="00AE26A9"/>
    <w:rsid w:val="00AE2AE6"/>
    <w:rsid w:val="00AE2C35"/>
    <w:rsid w:val="00AE2F16"/>
    <w:rsid w:val="00AE3093"/>
    <w:rsid w:val="00AE32AB"/>
    <w:rsid w:val="00AE33DE"/>
    <w:rsid w:val="00AE3632"/>
    <w:rsid w:val="00AE3C92"/>
    <w:rsid w:val="00AE3DBC"/>
    <w:rsid w:val="00AE3ED8"/>
    <w:rsid w:val="00AE40AA"/>
    <w:rsid w:val="00AE4132"/>
    <w:rsid w:val="00AE42AF"/>
    <w:rsid w:val="00AE4329"/>
    <w:rsid w:val="00AE46CC"/>
    <w:rsid w:val="00AE4769"/>
    <w:rsid w:val="00AE4A17"/>
    <w:rsid w:val="00AE4B26"/>
    <w:rsid w:val="00AE4CFA"/>
    <w:rsid w:val="00AE4DA5"/>
    <w:rsid w:val="00AE4E56"/>
    <w:rsid w:val="00AE55F9"/>
    <w:rsid w:val="00AE5680"/>
    <w:rsid w:val="00AE5955"/>
    <w:rsid w:val="00AE5A76"/>
    <w:rsid w:val="00AE5C99"/>
    <w:rsid w:val="00AE5FFE"/>
    <w:rsid w:val="00AE6512"/>
    <w:rsid w:val="00AE6650"/>
    <w:rsid w:val="00AE6E4A"/>
    <w:rsid w:val="00AE7065"/>
    <w:rsid w:val="00AE7260"/>
    <w:rsid w:val="00AE72F8"/>
    <w:rsid w:val="00AE76E4"/>
    <w:rsid w:val="00AE7BB2"/>
    <w:rsid w:val="00AE7C82"/>
    <w:rsid w:val="00AE7D85"/>
    <w:rsid w:val="00AE7DDF"/>
    <w:rsid w:val="00AE7E9E"/>
    <w:rsid w:val="00AF009F"/>
    <w:rsid w:val="00AF0600"/>
    <w:rsid w:val="00AF0603"/>
    <w:rsid w:val="00AF0C6D"/>
    <w:rsid w:val="00AF0DB4"/>
    <w:rsid w:val="00AF0E40"/>
    <w:rsid w:val="00AF0F17"/>
    <w:rsid w:val="00AF1492"/>
    <w:rsid w:val="00AF160D"/>
    <w:rsid w:val="00AF196F"/>
    <w:rsid w:val="00AF199E"/>
    <w:rsid w:val="00AF1F1D"/>
    <w:rsid w:val="00AF2089"/>
    <w:rsid w:val="00AF258F"/>
    <w:rsid w:val="00AF2719"/>
    <w:rsid w:val="00AF2771"/>
    <w:rsid w:val="00AF2785"/>
    <w:rsid w:val="00AF2A14"/>
    <w:rsid w:val="00AF2C28"/>
    <w:rsid w:val="00AF2CF9"/>
    <w:rsid w:val="00AF310C"/>
    <w:rsid w:val="00AF34C7"/>
    <w:rsid w:val="00AF377E"/>
    <w:rsid w:val="00AF3A5D"/>
    <w:rsid w:val="00AF3E3F"/>
    <w:rsid w:val="00AF3FC4"/>
    <w:rsid w:val="00AF43FB"/>
    <w:rsid w:val="00AF44D1"/>
    <w:rsid w:val="00AF4832"/>
    <w:rsid w:val="00AF4943"/>
    <w:rsid w:val="00AF4992"/>
    <w:rsid w:val="00AF4AE2"/>
    <w:rsid w:val="00AF4B76"/>
    <w:rsid w:val="00AF4D5E"/>
    <w:rsid w:val="00AF516D"/>
    <w:rsid w:val="00AF5236"/>
    <w:rsid w:val="00AF5271"/>
    <w:rsid w:val="00AF52DA"/>
    <w:rsid w:val="00AF532B"/>
    <w:rsid w:val="00AF572B"/>
    <w:rsid w:val="00AF5BC1"/>
    <w:rsid w:val="00AF61F1"/>
    <w:rsid w:val="00AF6337"/>
    <w:rsid w:val="00AF6647"/>
    <w:rsid w:val="00AF6A02"/>
    <w:rsid w:val="00AF6F68"/>
    <w:rsid w:val="00AF700A"/>
    <w:rsid w:val="00AF7311"/>
    <w:rsid w:val="00AF7BBE"/>
    <w:rsid w:val="00AF7D4F"/>
    <w:rsid w:val="00B000DE"/>
    <w:rsid w:val="00B003CA"/>
    <w:rsid w:val="00B00577"/>
    <w:rsid w:val="00B0089B"/>
    <w:rsid w:val="00B008D4"/>
    <w:rsid w:val="00B00A9B"/>
    <w:rsid w:val="00B00AFB"/>
    <w:rsid w:val="00B00B93"/>
    <w:rsid w:val="00B00EFD"/>
    <w:rsid w:val="00B0174E"/>
    <w:rsid w:val="00B01B78"/>
    <w:rsid w:val="00B01F76"/>
    <w:rsid w:val="00B020AA"/>
    <w:rsid w:val="00B02896"/>
    <w:rsid w:val="00B02B07"/>
    <w:rsid w:val="00B02EB3"/>
    <w:rsid w:val="00B03226"/>
    <w:rsid w:val="00B0352B"/>
    <w:rsid w:val="00B03881"/>
    <w:rsid w:val="00B03CBB"/>
    <w:rsid w:val="00B03CF3"/>
    <w:rsid w:val="00B03D44"/>
    <w:rsid w:val="00B03EB7"/>
    <w:rsid w:val="00B04313"/>
    <w:rsid w:val="00B0442E"/>
    <w:rsid w:val="00B04AA4"/>
    <w:rsid w:val="00B04DB5"/>
    <w:rsid w:val="00B04F57"/>
    <w:rsid w:val="00B05116"/>
    <w:rsid w:val="00B051A0"/>
    <w:rsid w:val="00B056B3"/>
    <w:rsid w:val="00B056DE"/>
    <w:rsid w:val="00B059F8"/>
    <w:rsid w:val="00B05DF3"/>
    <w:rsid w:val="00B06015"/>
    <w:rsid w:val="00B0643F"/>
    <w:rsid w:val="00B0659B"/>
    <w:rsid w:val="00B06656"/>
    <w:rsid w:val="00B0671E"/>
    <w:rsid w:val="00B06AE7"/>
    <w:rsid w:val="00B07448"/>
    <w:rsid w:val="00B0783F"/>
    <w:rsid w:val="00B07D7F"/>
    <w:rsid w:val="00B07DA8"/>
    <w:rsid w:val="00B07FAD"/>
    <w:rsid w:val="00B07FE7"/>
    <w:rsid w:val="00B100F5"/>
    <w:rsid w:val="00B103AD"/>
    <w:rsid w:val="00B103FE"/>
    <w:rsid w:val="00B1067A"/>
    <w:rsid w:val="00B1071C"/>
    <w:rsid w:val="00B109F3"/>
    <w:rsid w:val="00B10B41"/>
    <w:rsid w:val="00B10DCD"/>
    <w:rsid w:val="00B10E99"/>
    <w:rsid w:val="00B11241"/>
    <w:rsid w:val="00B11693"/>
    <w:rsid w:val="00B1196B"/>
    <w:rsid w:val="00B11A54"/>
    <w:rsid w:val="00B11F8F"/>
    <w:rsid w:val="00B124E6"/>
    <w:rsid w:val="00B127B7"/>
    <w:rsid w:val="00B127C3"/>
    <w:rsid w:val="00B12A18"/>
    <w:rsid w:val="00B12DF5"/>
    <w:rsid w:val="00B1363D"/>
    <w:rsid w:val="00B139A2"/>
    <w:rsid w:val="00B13CBF"/>
    <w:rsid w:val="00B13DC0"/>
    <w:rsid w:val="00B13F15"/>
    <w:rsid w:val="00B13FD0"/>
    <w:rsid w:val="00B14478"/>
    <w:rsid w:val="00B14B6F"/>
    <w:rsid w:val="00B14BD3"/>
    <w:rsid w:val="00B14D2C"/>
    <w:rsid w:val="00B14DDB"/>
    <w:rsid w:val="00B14EE6"/>
    <w:rsid w:val="00B14F07"/>
    <w:rsid w:val="00B15CA9"/>
    <w:rsid w:val="00B1609B"/>
    <w:rsid w:val="00B160A7"/>
    <w:rsid w:val="00B16502"/>
    <w:rsid w:val="00B1694F"/>
    <w:rsid w:val="00B16A30"/>
    <w:rsid w:val="00B16B23"/>
    <w:rsid w:val="00B16D08"/>
    <w:rsid w:val="00B16F40"/>
    <w:rsid w:val="00B170B9"/>
    <w:rsid w:val="00B17509"/>
    <w:rsid w:val="00B17AFF"/>
    <w:rsid w:val="00B17DBF"/>
    <w:rsid w:val="00B17F1C"/>
    <w:rsid w:val="00B17FCF"/>
    <w:rsid w:val="00B20126"/>
    <w:rsid w:val="00B20199"/>
    <w:rsid w:val="00B2026C"/>
    <w:rsid w:val="00B208D7"/>
    <w:rsid w:val="00B20994"/>
    <w:rsid w:val="00B20E2D"/>
    <w:rsid w:val="00B21347"/>
    <w:rsid w:val="00B2135F"/>
    <w:rsid w:val="00B214F9"/>
    <w:rsid w:val="00B215FE"/>
    <w:rsid w:val="00B21B61"/>
    <w:rsid w:val="00B22078"/>
    <w:rsid w:val="00B2228D"/>
    <w:rsid w:val="00B2268C"/>
    <w:rsid w:val="00B22DA8"/>
    <w:rsid w:val="00B231C1"/>
    <w:rsid w:val="00B231D7"/>
    <w:rsid w:val="00B232A5"/>
    <w:rsid w:val="00B23DD6"/>
    <w:rsid w:val="00B23E12"/>
    <w:rsid w:val="00B23F17"/>
    <w:rsid w:val="00B241A7"/>
    <w:rsid w:val="00B245D1"/>
    <w:rsid w:val="00B245E5"/>
    <w:rsid w:val="00B24757"/>
    <w:rsid w:val="00B247A3"/>
    <w:rsid w:val="00B24828"/>
    <w:rsid w:val="00B24B24"/>
    <w:rsid w:val="00B24C40"/>
    <w:rsid w:val="00B24CB0"/>
    <w:rsid w:val="00B24D72"/>
    <w:rsid w:val="00B25211"/>
    <w:rsid w:val="00B252B7"/>
    <w:rsid w:val="00B2586D"/>
    <w:rsid w:val="00B25C62"/>
    <w:rsid w:val="00B25E3C"/>
    <w:rsid w:val="00B25EBC"/>
    <w:rsid w:val="00B25FFA"/>
    <w:rsid w:val="00B2668D"/>
    <w:rsid w:val="00B268BD"/>
    <w:rsid w:val="00B26AC3"/>
    <w:rsid w:val="00B26BD2"/>
    <w:rsid w:val="00B26CFE"/>
    <w:rsid w:val="00B27024"/>
    <w:rsid w:val="00B271D6"/>
    <w:rsid w:val="00B272F6"/>
    <w:rsid w:val="00B27F1B"/>
    <w:rsid w:val="00B30284"/>
    <w:rsid w:val="00B30486"/>
    <w:rsid w:val="00B30698"/>
    <w:rsid w:val="00B30A8D"/>
    <w:rsid w:val="00B30EE1"/>
    <w:rsid w:val="00B30F6C"/>
    <w:rsid w:val="00B31149"/>
    <w:rsid w:val="00B311FA"/>
    <w:rsid w:val="00B31559"/>
    <w:rsid w:val="00B31A48"/>
    <w:rsid w:val="00B31B46"/>
    <w:rsid w:val="00B31C0E"/>
    <w:rsid w:val="00B32131"/>
    <w:rsid w:val="00B32520"/>
    <w:rsid w:val="00B332C7"/>
    <w:rsid w:val="00B33790"/>
    <w:rsid w:val="00B33CC0"/>
    <w:rsid w:val="00B33E97"/>
    <w:rsid w:val="00B33EB9"/>
    <w:rsid w:val="00B33F72"/>
    <w:rsid w:val="00B341D8"/>
    <w:rsid w:val="00B35801"/>
    <w:rsid w:val="00B35857"/>
    <w:rsid w:val="00B35A75"/>
    <w:rsid w:val="00B35BAD"/>
    <w:rsid w:val="00B35C32"/>
    <w:rsid w:val="00B3621B"/>
    <w:rsid w:val="00B363C0"/>
    <w:rsid w:val="00B3648D"/>
    <w:rsid w:val="00B36953"/>
    <w:rsid w:val="00B3699B"/>
    <w:rsid w:val="00B36BAA"/>
    <w:rsid w:val="00B371C4"/>
    <w:rsid w:val="00B371FC"/>
    <w:rsid w:val="00B374D5"/>
    <w:rsid w:val="00B378E7"/>
    <w:rsid w:val="00B37AE2"/>
    <w:rsid w:val="00B37D1E"/>
    <w:rsid w:val="00B37DFE"/>
    <w:rsid w:val="00B400AD"/>
    <w:rsid w:val="00B400F0"/>
    <w:rsid w:val="00B405FE"/>
    <w:rsid w:val="00B407DD"/>
    <w:rsid w:val="00B409AB"/>
    <w:rsid w:val="00B40C2C"/>
    <w:rsid w:val="00B40F82"/>
    <w:rsid w:val="00B4101F"/>
    <w:rsid w:val="00B410EB"/>
    <w:rsid w:val="00B41167"/>
    <w:rsid w:val="00B41235"/>
    <w:rsid w:val="00B41669"/>
    <w:rsid w:val="00B418D0"/>
    <w:rsid w:val="00B41C35"/>
    <w:rsid w:val="00B41C82"/>
    <w:rsid w:val="00B41DD1"/>
    <w:rsid w:val="00B41DDE"/>
    <w:rsid w:val="00B42248"/>
    <w:rsid w:val="00B425AA"/>
    <w:rsid w:val="00B427E4"/>
    <w:rsid w:val="00B429BD"/>
    <w:rsid w:val="00B42BAB"/>
    <w:rsid w:val="00B431C9"/>
    <w:rsid w:val="00B435D1"/>
    <w:rsid w:val="00B435DA"/>
    <w:rsid w:val="00B43670"/>
    <w:rsid w:val="00B4427E"/>
    <w:rsid w:val="00B446B8"/>
    <w:rsid w:val="00B44C04"/>
    <w:rsid w:val="00B45146"/>
    <w:rsid w:val="00B45157"/>
    <w:rsid w:val="00B455A7"/>
    <w:rsid w:val="00B45855"/>
    <w:rsid w:val="00B45A2B"/>
    <w:rsid w:val="00B45C7A"/>
    <w:rsid w:val="00B46047"/>
    <w:rsid w:val="00B46359"/>
    <w:rsid w:val="00B46B83"/>
    <w:rsid w:val="00B46B85"/>
    <w:rsid w:val="00B46CD6"/>
    <w:rsid w:val="00B46D57"/>
    <w:rsid w:val="00B46E34"/>
    <w:rsid w:val="00B50068"/>
    <w:rsid w:val="00B50150"/>
    <w:rsid w:val="00B50312"/>
    <w:rsid w:val="00B5050A"/>
    <w:rsid w:val="00B509E8"/>
    <w:rsid w:val="00B50D88"/>
    <w:rsid w:val="00B50EDE"/>
    <w:rsid w:val="00B5117F"/>
    <w:rsid w:val="00B51247"/>
    <w:rsid w:val="00B5131C"/>
    <w:rsid w:val="00B513B3"/>
    <w:rsid w:val="00B51742"/>
    <w:rsid w:val="00B51FAF"/>
    <w:rsid w:val="00B5204A"/>
    <w:rsid w:val="00B52885"/>
    <w:rsid w:val="00B52947"/>
    <w:rsid w:val="00B52E9D"/>
    <w:rsid w:val="00B53350"/>
    <w:rsid w:val="00B53563"/>
    <w:rsid w:val="00B538B2"/>
    <w:rsid w:val="00B53A02"/>
    <w:rsid w:val="00B53A95"/>
    <w:rsid w:val="00B53C67"/>
    <w:rsid w:val="00B54065"/>
    <w:rsid w:val="00B54172"/>
    <w:rsid w:val="00B542B6"/>
    <w:rsid w:val="00B544B1"/>
    <w:rsid w:val="00B54816"/>
    <w:rsid w:val="00B54973"/>
    <w:rsid w:val="00B54C4A"/>
    <w:rsid w:val="00B54DCA"/>
    <w:rsid w:val="00B54E34"/>
    <w:rsid w:val="00B550E4"/>
    <w:rsid w:val="00B557E6"/>
    <w:rsid w:val="00B5584B"/>
    <w:rsid w:val="00B5591F"/>
    <w:rsid w:val="00B55BD4"/>
    <w:rsid w:val="00B55C1D"/>
    <w:rsid w:val="00B55E22"/>
    <w:rsid w:val="00B55F3A"/>
    <w:rsid w:val="00B55F49"/>
    <w:rsid w:val="00B5605B"/>
    <w:rsid w:val="00B5606F"/>
    <w:rsid w:val="00B569AB"/>
    <w:rsid w:val="00B56E2E"/>
    <w:rsid w:val="00B56E41"/>
    <w:rsid w:val="00B60022"/>
    <w:rsid w:val="00B603F6"/>
    <w:rsid w:val="00B608F3"/>
    <w:rsid w:val="00B60E6E"/>
    <w:rsid w:val="00B60EC7"/>
    <w:rsid w:val="00B60EEF"/>
    <w:rsid w:val="00B6106D"/>
    <w:rsid w:val="00B61200"/>
    <w:rsid w:val="00B61531"/>
    <w:rsid w:val="00B617EA"/>
    <w:rsid w:val="00B61B07"/>
    <w:rsid w:val="00B61BC6"/>
    <w:rsid w:val="00B61E07"/>
    <w:rsid w:val="00B61F1B"/>
    <w:rsid w:val="00B6211E"/>
    <w:rsid w:val="00B624EE"/>
    <w:rsid w:val="00B62540"/>
    <w:rsid w:val="00B626DF"/>
    <w:rsid w:val="00B626E3"/>
    <w:rsid w:val="00B628FD"/>
    <w:rsid w:val="00B62988"/>
    <w:rsid w:val="00B62B79"/>
    <w:rsid w:val="00B62BFF"/>
    <w:rsid w:val="00B62C98"/>
    <w:rsid w:val="00B62F83"/>
    <w:rsid w:val="00B6308A"/>
    <w:rsid w:val="00B63136"/>
    <w:rsid w:val="00B63E73"/>
    <w:rsid w:val="00B64150"/>
    <w:rsid w:val="00B64931"/>
    <w:rsid w:val="00B64AB4"/>
    <w:rsid w:val="00B65015"/>
    <w:rsid w:val="00B650EC"/>
    <w:rsid w:val="00B65103"/>
    <w:rsid w:val="00B65377"/>
    <w:rsid w:val="00B65809"/>
    <w:rsid w:val="00B65972"/>
    <w:rsid w:val="00B65F83"/>
    <w:rsid w:val="00B65FBB"/>
    <w:rsid w:val="00B65FE1"/>
    <w:rsid w:val="00B6609F"/>
    <w:rsid w:val="00B6626B"/>
    <w:rsid w:val="00B66288"/>
    <w:rsid w:val="00B6644C"/>
    <w:rsid w:val="00B6687F"/>
    <w:rsid w:val="00B6731D"/>
    <w:rsid w:val="00B67327"/>
    <w:rsid w:val="00B675D0"/>
    <w:rsid w:val="00B6761A"/>
    <w:rsid w:val="00B6773B"/>
    <w:rsid w:val="00B67F10"/>
    <w:rsid w:val="00B67FDA"/>
    <w:rsid w:val="00B70379"/>
    <w:rsid w:val="00B70412"/>
    <w:rsid w:val="00B706DA"/>
    <w:rsid w:val="00B708F4"/>
    <w:rsid w:val="00B70932"/>
    <w:rsid w:val="00B70D61"/>
    <w:rsid w:val="00B710C9"/>
    <w:rsid w:val="00B71254"/>
    <w:rsid w:val="00B7135F"/>
    <w:rsid w:val="00B71D5C"/>
    <w:rsid w:val="00B72374"/>
    <w:rsid w:val="00B724EA"/>
    <w:rsid w:val="00B72735"/>
    <w:rsid w:val="00B730CF"/>
    <w:rsid w:val="00B73548"/>
    <w:rsid w:val="00B73688"/>
    <w:rsid w:val="00B7378B"/>
    <w:rsid w:val="00B7393F"/>
    <w:rsid w:val="00B73946"/>
    <w:rsid w:val="00B7405A"/>
    <w:rsid w:val="00B74326"/>
    <w:rsid w:val="00B746B8"/>
    <w:rsid w:val="00B74A98"/>
    <w:rsid w:val="00B74D25"/>
    <w:rsid w:val="00B74DF8"/>
    <w:rsid w:val="00B74FA4"/>
    <w:rsid w:val="00B754FF"/>
    <w:rsid w:val="00B75557"/>
    <w:rsid w:val="00B75E35"/>
    <w:rsid w:val="00B75EFB"/>
    <w:rsid w:val="00B75FDF"/>
    <w:rsid w:val="00B761BC"/>
    <w:rsid w:val="00B7625B"/>
    <w:rsid w:val="00B76BDD"/>
    <w:rsid w:val="00B76C8D"/>
    <w:rsid w:val="00B76F66"/>
    <w:rsid w:val="00B771C6"/>
    <w:rsid w:val="00B7725C"/>
    <w:rsid w:val="00B7736E"/>
    <w:rsid w:val="00B7750A"/>
    <w:rsid w:val="00B776D8"/>
    <w:rsid w:val="00B80EF9"/>
    <w:rsid w:val="00B81345"/>
    <w:rsid w:val="00B81905"/>
    <w:rsid w:val="00B8198B"/>
    <w:rsid w:val="00B819DA"/>
    <w:rsid w:val="00B81DF1"/>
    <w:rsid w:val="00B81DF6"/>
    <w:rsid w:val="00B82183"/>
    <w:rsid w:val="00B8242A"/>
    <w:rsid w:val="00B82907"/>
    <w:rsid w:val="00B82B6E"/>
    <w:rsid w:val="00B82D0F"/>
    <w:rsid w:val="00B82F13"/>
    <w:rsid w:val="00B82F48"/>
    <w:rsid w:val="00B8377C"/>
    <w:rsid w:val="00B8379E"/>
    <w:rsid w:val="00B83924"/>
    <w:rsid w:val="00B83AB6"/>
    <w:rsid w:val="00B83D80"/>
    <w:rsid w:val="00B83EDE"/>
    <w:rsid w:val="00B8446D"/>
    <w:rsid w:val="00B844E1"/>
    <w:rsid w:val="00B846C6"/>
    <w:rsid w:val="00B84D20"/>
    <w:rsid w:val="00B84DD0"/>
    <w:rsid w:val="00B8509A"/>
    <w:rsid w:val="00B855CC"/>
    <w:rsid w:val="00B85E52"/>
    <w:rsid w:val="00B85EA1"/>
    <w:rsid w:val="00B85F63"/>
    <w:rsid w:val="00B861B3"/>
    <w:rsid w:val="00B8648C"/>
    <w:rsid w:val="00B86C4D"/>
    <w:rsid w:val="00B86D77"/>
    <w:rsid w:val="00B871A8"/>
    <w:rsid w:val="00B87322"/>
    <w:rsid w:val="00B876BB"/>
    <w:rsid w:val="00B87E91"/>
    <w:rsid w:val="00B90440"/>
    <w:rsid w:val="00B904D5"/>
    <w:rsid w:val="00B904F5"/>
    <w:rsid w:val="00B906AA"/>
    <w:rsid w:val="00B906FD"/>
    <w:rsid w:val="00B90887"/>
    <w:rsid w:val="00B9123A"/>
    <w:rsid w:val="00B91383"/>
    <w:rsid w:val="00B91386"/>
    <w:rsid w:val="00B91672"/>
    <w:rsid w:val="00B916FE"/>
    <w:rsid w:val="00B91789"/>
    <w:rsid w:val="00B91CBD"/>
    <w:rsid w:val="00B9201C"/>
    <w:rsid w:val="00B920CC"/>
    <w:rsid w:val="00B92531"/>
    <w:rsid w:val="00B92739"/>
    <w:rsid w:val="00B92CE4"/>
    <w:rsid w:val="00B9303E"/>
    <w:rsid w:val="00B930EA"/>
    <w:rsid w:val="00B9312D"/>
    <w:rsid w:val="00B932BA"/>
    <w:rsid w:val="00B937F6"/>
    <w:rsid w:val="00B939DF"/>
    <w:rsid w:val="00B93B08"/>
    <w:rsid w:val="00B93BD8"/>
    <w:rsid w:val="00B93D75"/>
    <w:rsid w:val="00B941A0"/>
    <w:rsid w:val="00B9420C"/>
    <w:rsid w:val="00B943D0"/>
    <w:rsid w:val="00B94B09"/>
    <w:rsid w:val="00B94FF2"/>
    <w:rsid w:val="00B95093"/>
    <w:rsid w:val="00B953A3"/>
    <w:rsid w:val="00B956E7"/>
    <w:rsid w:val="00B95980"/>
    <w:rsid w:val="00B95A5F"/>
    <w:rsid w:val="00B95BF2"/>
    <w:rsid w:val="00B95D9B"/>
    <w:rsid w:val="00B960C1"/>
    <w:rsid w:val="00B96975"/>
    <w:rsid w:val="00B96F61"/>
    <w:rsid w:val="00B97195"/>
    <w:rsid w:val="00B97BA9"/>
    <w:rsid w:val="00BA01F4"/>
    <w:rsid w:val="00BA04E7"/>
    <w:rsid w:val="00BA05A1"/>
    <w:rsid w:val="00BA073E"/>
    <w:rsid w:val="00BA08A4"/>
    <w:rsid w:val="00BA109F"/>
    <w:rsid w:val="00BA1547"/>
    <w:rsid w:val="00BA162B"/>
    <w:rsid w:val="00BA1A03"/>
    <w:rsid w:val="00BA1AE6"/>
    <w:rsid w:val="00BA1C36"/>
    <w:rsid w:val="00BA2B52"/>
    <w:rsid w:val="00BA2B69"/>
    <w:rsid w:val="00BA2EE9"/>
    <w:rsid w:val="00BA35AA"/>
    <w:rsid w:val="00BA3704"/>
    <w:rsid w:val="00BA386C"/>
    <w:rsid w:val="00BA38E4"/>
    <w:rsid w:val="00BA3DCF"/>
    <w:rsid w:val="00BA3EDC"/>
    <w:rsid w:val="00BA3F1A"/>
    <w:rsid w:val="00BA41F3"/>
    <w:rsid w:val="00BA42AB"/>
    <w:rsid w:val="00BA42FC"/>
    <w:rsid w:val="00BA4486"/>
    <w:rsid w:val="00BA48C1"/>
    <w:rsid w:val="00BA4AF2"/>
    <w:rsid w:val="00BA4B30"/>
    <w:rsid w:val="00BA4C12"/>
    <w:rsid w:val="00BA4D7D"/>
    <w:rsid w:val="00BA50DF"/>
    <w:rsid w:val="00BA5475"/>
    <w:rsid w:val="00BA5636"/>
    <w:rsid w:val="00BA5AD6"/>
    <w:rsid w:val="00BA5BD5"/>
    <w:rsid w:val="00BA6082"/>
    <w:rsid w:val="00BA63A2"/>
    <w:rsid w:val="00BA67CC"/>
    <w:rsid w:val="00BA6BF7"/>
    <w:rsid w:val="00BA6C92"/>
    <w:rsid w:val="00BA6CE9"/>
    <w:rsid w:val="00BA710E"/>
    <w:rsid w:val="00BA75B0"/>
    <w:rsid w:val="00BA76FB"/>
    <w:rsid w:val="00BB039B"/>
    <w:rsid w:val="00BB063F"/>
    <w:rsid w:val="00BB15DE"/>
    <w:rsid w:val="00BB16A9"/>
    <w:rsid w:val="00BB16C9"/>
    <w:rsid w:val="00BB16D2"/>
    <w:rsid w:val="00BB18D7"/>
    <w:rsid w:val="00BB237E"/>
    <w:rsid w:val="00BB26D7"/>
    <w:rsid w:val="00BB2E59"/>
    <w:rsid w:val="00BB317C"/>
    <w:rsid w:val="00BB3317"/>
    <w:rsid w:val="00BB3554"/>
    <w:rsid w:val="00BB35BD"/>
    <w:rsid w:val="00BB3A95"/>
    <w:rsid w:val="00BB445C"/>
    <w:rsid w:val="00BB4550"/>
    <w:rsid w:val="00BB4821"/>
    <w:rsid w:val="00BB4A35"/>
    <w:rsid w:val="00BB4BF3"/>
    <w:rsid w:val="00BB5168"/>
    <w:rsid w:val="00BB5335"/>
    <w:rsid w:val="00BB55DD"/>
    <w:rsid w:val="00BB5C0F"/>
    <w:rsid w:val="00BB5FF3"/>
    <w:rsid w:val="00BB6258"/>
    <w:rsid w:val="00BB635E"/>
    <w:rsid w:val="00BB63A3"/>
    <w:rsid w:val="00BB67FE"/>
    <w:rsid w:val="00BB6865"/>
    <w:rsid w:val="00BB6932"/>
    <w:rsid w:val="00BB6B54"/>
    <w:rsid w:val="00BB6F24"/>
    <w:rsid w:val="00BB7321"/>
    <w:rsid w:val="00BB7AC6"/>
    <w:rsid w:val="00BB7C76"/>
    <w:rsid w:val="00BB7E5B"/>
    <w:rsid w:val="00BC0079"/>
    <w:rsid w:val="00BC02AD"/>
    <w:rsid w:val="00BC0369"/>
    <w:rsid w:val="00BC04F0"/>
    <w:rsid w:val="00BC05C2"/>
    <w:rsid w:val="00BC0A01"/>
    <w:rsid w:val="00BC1366"/>
    <w:rsid w:val="00BC1757"/>
    <w:rsid w:val="00BC1C5D"/>
    <w:rsid w:val="00BC1E56"/>
    <w:rsid w:val="00BC2066"/>
    <w:rsid w:val="00BC2BA7"/>
    <w:rsid w:val="00BC2EA0"/>
    <w:rsid w:val="00BC2EA3"/>
    <w:rsid w:val="00BC311E"/>
    <w:rsid w:val="00BC3490"/>
    <w:rsid w:val="00BC3542"/>
    <w:rsid w:val="00BC3AAD"/>
    <w:rsid w:val="00BC4277"/>
    <w:rsid w:val="00BC441F"/>
    <w:rsid w:val="00BC4601"/>
    <w:rsid w:val="00BC4631"/>
    <w:rsid w:val="00BC48F7"/>
    <w:rsid w:val="00BC4951"/>
    <w:rsid w:val="00BC4BB7"/>
    <w:rsid w:val="00BC4C0E"/>
    <w:rsid w:val="00BC4EB1"/>
    <w:rsid w:val="00BC4F2D"/>
    <w:rsid w:val="00BC4FC0"/>
    <w:rsid w:val="00BC5133"/>
    <w:rsid w:val="00BC51AF"/>
    <w:rsid w:val="00BC560F"/>
    <w:rsid w:val="00BC58D7"/>
    <w:rsid w:val="00BC59CE"/>
    <w:rsid w:val="00BC5AD3"/>
    <w:rsid w:val="00BC5E98"/>
    <w:rsid w:val="00BC6D48"/>
    <w:rsid w:val="00BC6F20"/>
    <w:rsid w:val="00BC79E5"/>
    <w:rsid w:val="00BC7A83"/>
    <w:rsid w:val="00BD0048"/>
    <w:rsid w:val="00BD05DD"/>
    <w:rsid w:val="00BD0986"/>
    <w:rsid w:val="00BD0AB6"/>
    <w:rsid w:val="00BD121C"/>
    <w:rsid w:val="00BD1497"/>
    <w:rsid w:val="00BD16BB"/>
    <w:rsid w:val="00BD1848"/>
    <w:rsid w:val="00BD1CB1"/>
    <w:rsid w:val="00BD211A"/>
    <w:rsid w:val="00BD2332"/>
    <w:rsid w:val="00BD2495"/>
    <w:rsid w:val="00BD24E7"/>
    <w:rsid w:val="00BD2608"/>
    <w:rsid w:val="00BD28C5"/>
    <w:rsid w:val="00BD3D35"/>
    <w:rsid w:val="00BD3D7B"/>
    <w:rsid w:val="00BD43FB"/>
    <w:rsid w:val="00BD44B1"/>
    <w:rsid w:val="00BD496A"/>
    <w:rsid w:val="00BD4E3F"/>
    <w:rsid w:val="00BD5294"/>
    <w:rsid w:val="00BD56B7"/>
    <w:rsid w:val="00BD5A7E"/>
    <w:rsid w:val="00BD6754"/>
    <w:rsid w:val="00BD6EA4"/>
    <w:rsid w:val="00BD7077"/>
    <w:rsid w:val="00BD72BF"/>
    <w:rsid w:val="00BD73A5"/>
    <w:rsid w:val="00BD771E"/>
    <w:rsid w:val="00BD780D"/>
    <w:rsid w:val="00BD7D4D"/>
    <w:rsid w:val="00BD7F1B"/>
    <w:rsid w:val="00BE00DF"/>
    <w:rsid w:val="00BE0211"/>
    <w:rsid w:val="00BE0547"/>
    <w:rsid w:val="00BE06CB"/>
    <w:rsid w:val="00BE084E"/>
    <w:rsid w:val="00BE097E"/>
    <w:rsid w:val="00BE09C5"/>
    <w:rsid w:val="00BE0BE9"/>
    <w:rsid w:val="00BE0D1C"/>
    <w:rsid w:val="00BE0EE2"/>
    <w:rsid w:val="00BE1015"/>
    <w:rsid w:val="00BE1502"/>
    <w:rsid w:val="00BE1653"/>
    <w:rsid w:val="00BE1893"/>
    <w:rsid w:val="00BE1F9D"/>
    <w:rsid w:val="00BE2216"/>
    <w:rsid w:val="00BE260B"/>
    <w:rsid w:val="00BE2790"/>
    <w:rsid w:val="00BE292A"/>
    <w:rsid w:val="00BE2CD2"/>
    <w:rsid w:val="00BE2DF2"/>
    <w:rsid w:val="00BE31B2"/>
    <w:rsid w:val="00BE31F5"/>
    <w:rsid w:val="00BE3514"/>
    <w:rsid w:val="00BE37A2"/>
    <w:rsid w:val="00BE381A"/>
    <w:rsid w:val="00BE3AD9"/>
    <w:rsid w:val="00BE3B99"/>
    <w:rsid w:val="00BE4139"/>
    <w:rsid w:val="00BE4460"/>
    <w:rsid w:val="00BE44CA"/>
    <w:rsid w:val="00BE48DD"/>
    <w:rsid w:val="00BE4F8E"/>
    <w:rsid w:val="00BE4FC5"/>
    <w:rsid w:val="00BE552E"/>
    <w:rsid w:val="00BE5548"/>
    <w:rsid w:val="00BE55E0"/>
    <w:rsid w:val="00BE5809"/>
    <w:rsid w:val="00BE5935"/>
    <w:rsid w:val="00BE59E2"/>
    <w:rsid w:val="00BE5A59"/>
    <w:rsid w:val="00BE5C1F"/>
    <w:rsid w:val="00BE5CC5"/>
    <w:rsid w:val="00BE60D3"/>
    <w:rsid w:val="00BE62EB"/>
    <w:rsid w:val="00BE63D5"/>
    <w:rsid w:val="00BE6C4D"/>
    <w:rsid w:val="00BE6CB3"/>
    <w:rsid w:val="00BE6E28"/>
    <w:rsid w:val="00BE6FC2"/>
    <w:rsid w:val="00BE7130"/>
    <w:rsid w:val="00BE743E"/>
    <w:rsid w:val="00BE7725"/>
    <w:rsid w:val="00BE7729"/>
    <w:rsid w:val="00BE77DA"/>
    <w:rsid w:val="00BE79DD"/>
    <w:rsid w:val="00BE7BF1"/>
    <w:rsid w:val="00BE7E2B"/>
    <w:rsid w:val="00BE7E4F"/>
    <w:rsid w:val="00BE7EA6"/>
    <w:rsid w:val="00BF0368"/>
    <w:rsid w:val="00BF0439"/>
    <w:rsid w:val="00BF0489"/>
    <w:rsid w:val="00BF0890"/>
    <w:rsid w:val="00BF0977"/>
    <w:rsid w:val="00BF0C1F"/>
    <w:rsid w:val="00BF0D4B"/>
    <w:rsid w:val="00BF0E96"/>
    <w:rsid w:val="00BF10A2"/>
    <w:rsid w:val="00BF10E3"/>
    <w:rsid w:val="00BF1183"/>
    <w:rsid w:val="00BF1460"/>
    <w:rsid w:val="00BF1505"/>
    <w:rsid w:val="00BF163A"/>
    <w:rsid w:val="00BF199D"/>
    <w:rsid w:val="00BF19FE"/>
    <w:rsid w:val="00BF1B84"/>
    <w:rsid w:val="00BF1D30"/>
    <w:rsid w:val="00BF1E38"/>
    <w:rsid w:val="00BF1E66"/>
    <w:rsid w:val="00BF2036"/>
    <w:rsid w:val="00BF230A"/>
    <w:rsid w:val="00BF24CB"/>
    <w:rsid w:val="00BF25C0"/>
    <w:rsid w:val="00BF2952"/>
    <w:rsid w:val="00BF2A4D"/>
    <w:rsid w:val="00BF2A74"/>
    <w:rsid w:val="00BF2B69"/>
    <w:rsid w:val="00BF2BEB"/>
    <w:rsid w:val="00BF2CA8"/>
    <w:rsid w:val="00BF3312"/>
    <w:rsid w:val="00BF33F4"/>
    <w:rsid w:val="00BF3400"/>
    <w:rsid w:val="00BF353F"/>
    <w:rsid w:val="00BF3A2A"/>
    <w:rsid w:val="00BF45AF"/>
    <w:rsid w:val="00BF4A1B"/>
    <w:rsid w:val="00BF4BA7"/>
    <w:rsid w:val="00BF4E7F"/>
    <w:rsid w:val="00BF4FB9"/>
    <w:rsid w:val="00BF506A"/>
    <w:rsid w:val="00BF528C"/>
    <w:rsid w:val="00BF52EB"/>
    <w:rsid w:val="00BF5456"/>
    <w:rsid w:val="00BF551A"/>
    <w:rsid w:val="00BF57C1"/>
    <w:rsid w:val="00BF591B"/>
    <w:rsid w:val="00BF6351"/>
    <w:rsid w:val="00BF6359"/>
    <w:rsid w:val="00BF6A02"/>
    <w:rsid w:val="00BF6C61"/>
    <w:rsid w:val="00BF6CD1"/>
    <w:rsid w:val="00BF6E9A"/>
    <w:rsid w:val="00BF7185"/>
    <w:rsid w:val="00BF7CEB"/>
    <w:rsid w:val="00BF7D99"/>
    <w:rsid w:val="00BF7E39"/>
    <w:rsid w:val="00C00231"/>
    <w:rsid w:val="00C008E1"/>
    <w:rsid w:val="00C00DDF"/>
    <w:rsid w:val="00C00E30"/>
    <w:rsid w:val="00C011BC"/>
    <w:rsid w:val="00C0126A"/>
    <w:rsid w:val="00C01778"/>
    <w:rsid w:val="00C01C79"/>
    <w:rsid w:val="00C01DCA"/>
    <w:rsid w:val="00C02092"/>
    <w:rsid w:val="00C0219E"/>
    <w:rsid w:val="00C021BA"/>
    <w:rsid w:val="00C02603"/>
    <w:rsid w:val="00C028C7"/>
    <w:rsid w:val="00C02D5E"/>
    <w:rsid w:val="00C02F07"/>
    <w:rsid w:val="00C03650"/>
    <w:rsid w:val="00C0377A"/>
    <w:rsid w:val="00C03C90"/>
    <w:rsid w:val="00C03E36"/>
    <w:rsid w:val="00C04252"/>
    <w:rsid w:val="00C04792"/>
    <w:rsid w:val="00C04887"/>
    <w:rsid w:val="00C06145"/>
    <w:rsid w:val="00C064AA"/>
    <w:rsid w:val="00C06CCB"/>
    <w:rsid w:val="00C0782B"/>
    <w:rsid w:val="00C078A0"/>
    <w:rsid w:val="00C07C72"/>
    <w:rsid w:val="00C07DCE"/>
    <w:rsid w:val="00C10188"/>
    <w:rsid w:val="00C103A4"/>
    <w:rsid w:val="00C105AA"/>
    <w:rsid w:val="00C105F1"/>
    <w:rsid w:val="00C10745"/>
    <w:rsid w:val="00C108A3"/>
    <w:rsid w:val="00C10A1E"/>
    <w:rsid w:val="00C10B34"/>
    <w:rsid w:val="00C10B9A"/>
    <w:rsid w:val="00C10BC3"/>
    <w:rsid w:val="00C11B34"/>
    <w:rsid w:val="00C11C1E"/>
    <w:rsid w:val="00C11D2F"/>
    <w:rsid w:val="00C11F21"/>
    <w:rsid w:val="00C121B5"/>
    <w:rsid w:val="00C12218"/>
    <w:rsid w:val="00C12371"/>
    <w:rsid w:val="00C123AE"/>
    <w:rsid w:val="00C126AD"/>
    <w:rsid w:val="00C12ACB"/>
    <w:rsid w:val="00C12B53"/>
    <w:rsid w:val="00C138C3"/>
    <w:rsid w:val="00C13B04"/>
    <w:rsid w:val="00C13C79"/>
    <w:rsid w:val="00C13CE0"/>
    <w:rsid w:val="00C144A5"/>
    <w:rsid w:val="00C1473C"/>
    <w:rsid w:val="00C151E0"/>
    <w:rsid w:val="00C15678"/>
    <w:rsid w:val="00C15AB6"/>
    <w:rsid w:val="00C15D77"/>
    <w:rsid w:val="00C1606A"/>
    <w:rsid w:val="00C16088"/>
    <w:rsid w:val="00C16330"/>
    <w:rsid w:val="00C1648F"/>
    <w:rsid w:val="00C164A0"/>
    <w:rsid w:val="00C168C9"/>
    <w:rsid w:val="00C16AAE"/>
    <w:rsid w:val="00C17007"/>
    <w:rsid w:val="00C1722D"/>
    <w:rsid w:val="00C172C8"/>
    <w:rsid w:val="00C17809"/>
    <w:rsid w:val="00C17A0B"/>
    <w:rsid w:val="00C17BC3"/>
    <w:rsid w:val="00C17E3E"/>
    <w:rsid w:val="00C17EB1"/>
    <w:rsid w:val="00C17F1E"/>
    <w:rsid w:val="00C200D2"/>
    <w:rsid w:val="00C200EB"/>
    <w:rsid w:val="00C2026C"/>
    <w:rsid w:val="00C2031E"/>
    <w:rsid w:val="00C2090B"/>
    <w:rsid w:val="00C20A18"/>
    <w:rsid w:val="00C20A4F"/>
    <w:rsid w:val="00C20C03"/>
    <w:rsid w:val="00C2121B"/>
    <w:rsid w:val="00C21568"/>
    <w:rsid w:val="00C215EA"/>
    <w:rsid w:val="00C21810"/>
    <w:rsid w:val="00C21904"/>
    <w:rsid w:val="00C21A62"/>
    <w:rsid w:val="00C21FB0"/>
    <w:rsid w:val="00C2231B"/>
    <w:rsid w:val="00C224E6"/>
    <w:rsid w:val="00C231A2"/>
    <w:rsid w:val="00C23291"/>
    <w:rsid w:val="00C232DA"/>
    <w:rsid w:val="00C23590"/>
    <w:rsid w:val="00C237D4"/>
    <w:rsid w:val="00C2393B"/>
    <w:rsid w:val="00C23961"/>
    <w:rsid w:val="00C23F07"/>
    <w:rsid w:val="00C23F53"/>
    <w:rsid w:val="00C23F6A"/>
    <w:rsid w:val="00C241E1"/>
    <w:rsid w:val="00C242D5"/>
    <w:rsid w:val="00C24E42"/>
    <w:rsid w:val="00C24FDA"/>
    <w:rsid w:val="00C25048"/>
    <w:rsid w:val="00C25446"/>
    <w:rsid w:val="00C25472"/>
    <w:rsid w:val="00C25860"/>
    <w:rsid w:val="00C25874"/>
    <w:rsid w:val="00C2590E"/>
    <w:rsid w:val="00C25F91"/>
    <w:rsid w:val="00C2612F"/>
    <w:rsid w:val="00C265C4"/>
    <w:rsid w:val="00C26DC6"/>
    <w:rsid w:val="00C26F61"/>
    <w:rsid w:val="00C2728E"/>
    <w:rsid w:val="00C27309"/>
    <w:rsid w:val="00C27925"/>
    <w:rsid w:val="00C279F5"/>
    <w:rsid w:val="00C27C1F"/>
    <w:rsid w:val="00C27EC2"/>
    <w:rsid w:val="00C305BC"/>
    <w:rsid w:val="00C308AE"/>
    <w:rsid w:val="00C310F5"/>
    <w:rsid w:val="00C31302"/>
    <w:rsid w:val="00C31566"/>
    <w:rsid w:val="00C31ABB"/>
    <w:rsid w:val="00C31B47"/>
    <w:rsid w:val="00C31CF6"/>
    <w:rsid w:val="00C31EE9"/>
    <w:rsid w:val="00C31F77"/>
    <w:rsid w:val="00C31F95"/>
    <w:rsid w:val="00C3207B"/>
    <w:rsid w:val="00C32628"/>
    <w:rsid w:val="00C32EED"/>
    <w:rsid w:val="00C33063"/>
    <w:rsid w:val="00C336CA"/>
    <w:rsid w:val="00C337D5"/>
    <w:rsid w:val="00C33B33"/>
    <w:rsid w:val="00C33DB2"/>
    <w:rsid w:val="00C34449"/>
    <w:rsid w:val="00C349EF"/>
    <w:rsid w:val="00C34D42"/>
    <w:rsid w:val="00C34D80"/>
    <w:rsid w:val="00C35F9A"/>
    <w:rsid w:val="00C35FE8"/>
    <w:rsid w:val="00C36297"/>
    <w:rsid w:val="00C3663B"/>
    <w:rsid w:val="00C3663F"/>
    <w:rsid w:val="00C36D3E"/>
    <w:rsid w:val="00C36FA9"/>
    <w:rsid w:val="00C37189"/>
    <w:rsid w:val="00C371EE"/>
    <w:rsid w:val="00C37406"/>
    <w:rsid w:val="00C37969"/>
    <w:rsid w:val="00C37E49"/>
    <w:rsid w:val="00C37F6F"/>
    <w:rsid w:val="00C40063"/>
    <w:rsid w:val="00C40108"/>
    <w:rsid w:val="00C4030B"/>
    <w:rsid w:val="00C404CF"/>
    <w:rsid w:val="00C4077A"/>
    <w:rsid w:val="00C40A21"/>
    <w:rsid w:val="00C40D2F"/>
    <w:rsid w:val="00C40F39"/>
    <w:rsid w:val="00C41828"/>
    <w:rsid w:val="00C41883"/>
    <w:rsid w:val="00C41FB2"/>
    <w:rsid w:val="00C4211A"/>
    <w:rsid w:val="00C42803"/>
    <w:rsid w:val="00C4285C"/>
    <w:rsid w:val="00C4299A"/>
    <w:rsid w:val="00C42DBF"/>
    <w:rsid w:val="00C43F98"/>
    <w:rsid w:val="00C4402D"/>
    <w:rsid w:val="00C442A7"/>
    <w:rsid w:val="00C4437D"/>
    <w:rsid w:val="00C44649"/>
    <w:rsid w:val="00C44768"/>
    <w:rsid w:val="00C44FC7"/>
    <w:rsid w:val="00C45316"/>
    <w:rsid w:val="00C454CC"/>
    <w:rsid w:val="00C45540"/>
    <w:rsid w:val="00C456A6"/>
    <w:rsid w:val="00C45F88"/>
    <w:rsid w:val="00C45FFB"/>
    <w:rsid w:val="00C46969"/>
    <w:rsid w:val="00C46B73"/>
    <w:rsid w:val="00C46E2D"/>
    <w:rsid w:val="00C4718A"/>
    <w:rsid w:val="00C4776C"/>
    <w:rsid w:val="00C47C40"/>
    <w:rsid w:val="00C47DC5"/>
    <w:rsid w:val="00C505D7"/>
    <w:rsid w:val="00C5073F"/>
    <w:rsid w:val="00C508DD"/>
    <w:rsid w:val="00C50AF7"/>
    <w:rsid w:val="00C50AFA"/>
    <w:rsid w:val="00C50BE0"/>
    <w:rsid w:val="00C510B4"/>
    <w:rsid w:val="00C512C8"/>
    <w:rsid w:val="00C5151C"/>
    <w:rsid w:val="00C51838"/>
    <w:rsid w:val="00C5185D"/>
    <w:rsid w:val="00C519B7"/>
    <w:rsid w:val="00C51C19"/>
    <w:rsid w:val="00C51E5D"/>
    <w:rsid w:val="00C51F70"/>
    <w:rsid w:val="00C5200A"/>
    <w:rsid w:val="00C529D8"/>
    <w:rsid w:val="00C52E58"/>
    <w:rsid w:val="00C534B9"/>
    <w:rsid w:val="00C539B8"/>
    <w:rsid w:val="00C53E36"/>
    <w:rsid w:val="00C53F01"/>
    <w:rsid w:val="00C541F5"/>
    <w:rsid w:val="00C543A5"/>
    <w:rsid w:val="00C54BE4"/>
    <w:rsid w:val="00C54CF0"/>
    <w:rsid w:val="00C5517E"/>
    <w:rsid w:val="00C552EC"/>
    <w:rsid w:val="00C55639"/>
    <w:rsid w:val="00C55661"/>
    <w:rsid w:val="00C55971"/>
    <w:rsid w:val="00C55A9C"/>
    <w:rsid w:val="00C55C5A"/>
    <w:rsid w:val="00C55D23"/>
    <w:rsid w:val="00C55EB4"/>
    <w:rsid w:val="00C56235"/>
    <w:rsid w:val="00C5653A"/>
    <w:rsid w:val="00C568E1"/>
    <w:rsid w:val="00C56D01"/>
    <w:rsid w:val="00C56DDC"/>
    <w:rsid w:val="00C5704D"/>
    <w:rsid w:val="00C573D5"/>
    <w:rsid w:val="00C574FB"/>
    <w:rsid w:val="00C5776E"/>
    <w:rsid w:val="00C57AB0"/>
    <w:rsid w:val="00C57DA5"/>
    <w:rsid w:val="00C604E3"/>
    <w:rsid w:val="00C60571"/>
    <w:rsid w:val="00C6077A"/>
    <w:rsid w:val="00C60971"/>
    <w:rsid w:val="00C60D43"/>
    <w:rsid w:val="00C61C88"/>
    <w:rsid w:val="00C62175"/>
    <w:rsid w:val="00C62202"/>
    <w:rsid w:val="00C6239A"/>
    <w:rsid w:val="00C62536"/>
    <w:rsid w:val="00C625E9"/>
    <w:rsid w:val="00C627F2"/>
    <w:rsid w:val="00C62EA8"/>
    <w:rsid w:val="00C63502"/>
    <w:rsid w:val="00C6364D"/>
    <w:rsid w:val="00C6382F"/>
    <w:rsid w:val="00C63B2B"/>
    <w:rsid w:val="00C646FB"/>
    <w:rsid w:val="00C64947"/>
    <w:rsid w:val="00C65042"/>
    <w:rsid w:val="00C654DE"/>
    <w:rsid w:val="00C6554C"/>
    <w:rsid w:val="00C662FC"/>
    <w:rsid w:val="00C668D6"/>
    <w:rsid w:val="00C66930"/>
    <w:rsid w:val="00C66B29"/>
    <w:rsid w:val="00C66FF0"/>
    <w:rsid w:val="00C677E6"/>
    <w:rsid w:val="00C67817"/>
    <w:rsid w:val="00C67F83"/>
    <w:rsid w:val="00C70117"/>
    <w:rsid w:val="00C70689"/>
    <w:rsid w:val="00C70748"/>
    <w:rsid w:val="00C7086F"/>
    <w:rsid w:val="00C710E1"/>
    <w:rsid w:val="00C71126"/>
    <w:rsid w:val="00C714AE"/>
    <w:rsid w:val="00C71681"/>
    <w:rsid w:val="00C716AA"/>
    <w:rsid w:val="00C71BFE"/>
    <w:rsid w:val="00C71C65"/>
    <w:rsid w:val="00C71FDF"/>
    <w:rsid w:val="00C722D3"/>
    <w:rsid w:val="00C72495"/>
    <w:rsid w:val="00C72934"/>
    <w:rsid w:val="00C72B66"/>
    <w:rsid w:val="00C72F66"/>
    <w:rsid w:val="00C73260"/>
    <w:rsid w:val="00C73433"/>
    <w:rsid w:val="00C73753"/>
    <w:rsid w:val="00C73B73"/>
    <w:rsid w:val="00C73CDA"/>
    <w:rsid w:val="00C74051"/>
    <w:rsid w:val="00C74483"/>
    <w:rsid w:val="00C74777"/>
    <w:rsid w:val="00C74785"/>
    <w:rsid w:val="00C74967"/>
    <w:rsid w:val="00C74C4F"/>
    <w:rsid w:val="00C74D30"/>
    <w:rsid w:val="00C74E9F"/>
    <w:rsid w:val="00C74F32"/>
    <w:rsid w:val="00C74FB4"/>
    <w:rsid w:val="00C751C6"/>
    <w:rsid w:val="00C7564F"/>
    <w:rsid w:val="00C75689"/>
    <w:rsid w:val="00C757CB"/>
    <w:rsid w:val="00C75A8B"/>
    <w:rsid w:val="00C75DAD"/>
    <w:rsid w:val="00C76495"/>
    <w:rsid w:val="00C7674D"/>
    <w:rsid w:val="00C768C3"/>
    <w:rsid w:val="00C76B4D"/>
    <w:rsid w:val="00C76B63"/>
    <w:rsid w:val="00C77274"/>
    <w:rsid w:val="00C77325"/>
    <w:rsid w:val="00C77474"/>
    <w:rsid w:val="00C778B0"/>
    <w:rsid w:val="00C7796C"/>
    <w:rsid w:val="00C77BF1"/>
    <w:rsid w:val="00C77F53"/>
    <w:rsid w:val="00C803B4"/>
    <w:rsid w:val="00C8053F"/>
    <w:rsid w:val="00C80CAE"/>
    <w:rsid w:val="00C81040"/>
    <w:rsid w:val="00C8184C"/>
    <w:rsid w:val="00C8192E"/>
    <w:rsid w:val="00C81A2A"/>
    <w:rsid w:val="00C81B82"/>
    <w:rsid w:val="00C81CD3"/>
    <w:rsid w:val="00C8206B"/>
    <w:rsid w:val="00C82408"/>
    <w:rsid w:val="00C8243B"/>
    <w:rsid w:val="00C82468"/>
    <w:rsid w:val="00C824D6"/>
    <w:rsid w:val="00C82685"/>
    <w:rsid w:val="00C82B83"/>
    <w:rsid w:val="00C82C43"/>
    <w:rsid w:val="00C830C7"/>
    <w:rsid w:val="00C83B3A"/>
    <w:rsid w:val="00C83D06"/>
    <w:rsid w:val="00C83D19"/>
    <w:rsid w:val="00C83E12"/>
    <w:rsid w:val="00C83EF2"/>
    <w:rsid w:val="00C83FCD"/>
    <w:rsid w:val="00C83FE9"/>
    <w:rsid w:val="00C84264"/>
    <w:rsid w:val="00C8430F"/>
    <w:rsid w:val="00C84A2C"/>
    <w:rsid w:val="00C84BDE"/>
    <w:rsid w:val="00C84D7A"/>
    <w:rsid w:val="00C8507F"/>
    <w:rsid w:val="00C851DA"/>
    <w:rsid w:val="00C8527A"/>
    <w:rsid w:val="00C85361"/>
    <w:rsid w:val="00C85A4B"/>
    <w:rsid w:val="00C85C36"/>
    <w:rsid w:val="00C85D1F"/>
    <w:rsid w:val="00C85EE1"/>
    <w:rsid w:val="00C85F1E"/>
    <w:rsid w:val="00C8618B"/>
    <w:rsid w:val="00C862D5"/>
    <w:rsid w:val="00C863A6"/>
    <w:rsid w:val="00C863E1"/>
    <w:rsid w:val="00C868BD"/>
    <w:rsid w:val="00C86919"/>
    <w:rsid w:val="00C86989"/>
    <w:rsid w:val="00C86A0E"/>
    <w:rsid w:val="00C86FCB"/>
    <w:rsid w:val="00C87173"/>
    <w:rsid w:val="00C87238"/>
    <w:rsid w:val="00C87573"/>
    <w:rsid w:val="00C8784D"/>
    <w:rsid w:val="00C87C3C"/>
    <w:rsid w:val="00C87D15"/>
    <w:rsid w:val="00C87D2F"/>
    <w:rsid w:val="00C87E63"/>
    <w:rsid w:val="00C9008E"/>
    <w:rsid w:val="00C90889"/>
    <w:rsid w:val="00C910EC"/>
    <w:rsid w:val="00C91334"/>
    <w:rsid w:val="00C91710"/>
    <w:rsid w:val="00C91835"/>
    <w:rsid w:val="00C9189E"/>
    <w:rsid w:val="00C9195F"/>
    <w:rsid w:val="00C91AD4"/>
    <w:rsid w:val="00C91C67"/>
    <w:rsid w:val="00C91EAD"/>
    <w:rsid w:val="00C920A8"/>
    <w:rsid w:val="00C922D3"/>
    <w:rsid w:val="00C92645"/>
    <w:rsid w:val="00C92B5A"/>
    <w:rsid w:val="00C92B61"/>
    <w:rsid w:val="00C92C95"/>
    <w:rsid w:val="00C92D0F"/>
    <w:rsid w:val="00C9321B"/>
    <w:rsid w:val="00C9331C"/>
    <w:rsid w:val="00C937FB"/>
    <w:rsid w:val="00C93A5D"/>
    <w:rsid w:val="00C93AC9"/>
    <w:rsid w:val="00C94007"/>
    <w:rsid w:val="00C94016"/>
    <w:rsid w:val="00C946E6"/>
    <w:rsid w:val="00C9471E"/>
    <w:rsid w:val="00C94DE4"/>
    <w:rsid w:val="00C95C4A"/>
    <w:rsid w:val="00C96034"/>
    <w:rsid w:val="00C964C9"/>
    <w:rsid w:val="00C969AE"/>
    <w:rsid w:val="00C971C7"/>
    <w:rsid w:val="00C97718"/>
    <w:rsid w:val="00C97BB6"/>
    <w:rsid w:val="00C97E38"/>
    <w:rsid w:val="00CA04D6"/>
    <w:rsid w:val="00CA0BDB"/>
    <w:rsid w:val="00CA1096"/>
    <w:rsid w:val="00CA1301"/>
    <w:rsid w:val="00CA1642"/>
    <w:rsid w:val="00CA1929"/>
    <w:rsid w:val="00CA1A69"/>
    <w:rsid w:val="00CA1F0B"/>
    <w:rsid w:val="00CA2106"/>
    <w:rsid w:val="00CA24F0"/>
    <w:rsid w:val="00CA289D"/>
    <w:rsid w:val="00CA2B64"/>
    <w:rsid w:val="00CA35FF"/>
    <w:rsid w:val="00CA4350"/>
    <w:rsid w:val="00CA4790"/>
    <w:rsid w:val="00CA489B"/>
    <w:rsid w:val="00CA4AC9"/>
    <w:rsid w:val="00CA56B9"/>
    <w:rsid w:val="00CA582C"/>
    <w:rsid w:val="00CA58D2"/>
    <w:rsid w:val="00CA5E30"/>
    <w:rsid w:val="00CA6099"/>
    <w:rsid w:val="00CA6184"/>
    <w:rsid w:val="00CA6695"/>
    <w:rsid w:val="00CA6767"/>
    <w:rsid w:val="00CA67DF"/>
    <w:rsid w:val="00CA68F1"/>
    <w:rsid w:val="00CA6AF8"/>
    <w:rsid w:val="00CA6C84"/>
    <w:rsid w:val="00CA76A6"/>
    <w:rsid w:val="00CA7BDB"/>
    <w:rsid w:val="00CA7C15"/>
    <w:rsid w:val="00CA7D5F"/>
    <w:rsid w:val="00CA7D6F"/>
    <w:rsid w:val="00CA7D9A"/>
    <w:rsid w:val="00CB00D2"/>
    <w:rsid w:val="00CB0684"/>
    <w:rsid w:val="00CB098A"/>
    <w:rsid w:val="00CB0B52"/>
    <w:rsid w:val="00CB10A6"/>
    <w:rsid w:val="00CB1328"/>
    <w:rsid w:val="00CB137C"/>
    <w:rsid w:val="00CB1BE3"/>
    <w:rsid w:val="00CB1CC8"/>
    <w:rsid w:val="00CB2560"/>
    <w:rsid w:val="00CB2721"/>
    <w:rsid w:val="00CB2DA8"/>
    <w:rsid w:val="00CB2F4B"/>
    <w:rsid w:val="00CB2F55"/>
    <w:rsid w:val="00CB3024"/>
    <w:rsid w:val="00CB3510"/>
    <w:rsid w:val="00CB3659"/>
    <w:rsid w:val="00CB3B21"/>
    <w:rsid w:val="00CB3BF6"/>
    <w:rsid w:val="00CB3DB8"/>
    <w:rsid w:val="00CB4237"/>
    <w:rsid w:val="00CB4662"/>
    <w:rsid w:val="00CB4B80"/>
    <w:rsid w:val="00CB4D3C"/>
    <w:rsid w:val="00CB539B"/>
    <w:rsid w:val="00CB5589"/>
    <w:rsid w:val="00CB586A"/>
    <w:rsid w:val="00CB5970"/>
    <w:rsid w:val="00CB5BB2"/>
    <w:rsid w:val="00CB5BDE"/>
    <w:rsid w:val="00CB5C68"/>
    <w:rsid w:val="00CB5F83"/>
    <w:rsid w:val="00CB5FF2"/>
    <w:rsid w:val="00CB639E"/>
    <w:rsid w:val="00CB6FD0"/>
    <w:rsid w:val="00CB71E7"/>
    <w:rsid w:val="00CB7697"/>
    <w:rsid w:val="00CB7806"/>
    <w:rsid w:val="00CB7E67"/>
    <w:rsid w:val="00CC08E1"/>
    <w:rsid w:val="00CC0D07"/>
    <w:rsid w:val="00CC10D0"/>
    <w:rsid w:val="00CC15A4"/>
    <w:rsid w:val="00CC1702"/>
    <w:rsid w:val="00CC1891"/>
    <w:rsid w:val="00CC19B6"/>
    <w:rsid w:val="00CC1A60"/>
    <w:rsid w:val="00CC1AA3"/>
    <w:rsid w:val="00CC1D76"/>
    <w:rsid w:val="00CC21AC"/>
    <w:rsid w:val="00CC2273"/>
    <w:rsid w:val="00CC2E4D"/>
    <w:rsid w:val="00CC3042"/>
    <w:rsid w:val="00CC3363"/>
    <w:rsid w:val="00CC356F"/>
    <w:rsid w:val="00CC37BF"/>
    <w:rsid w:val="00CC3C74"/>
    <w:rsid w:val="00CC3D80"/>
    <w:rsid w:val="00CC3E04"/>
    <w:rsid w:val="00CC4136"/>
    <w:rsid w:val="00CC41C4"/>
    <w:rsid w:val="00CC470F"/>
    <w:rsid w:val="00CC5309"/>
    <w:rsid w:val="00CC6151"/>
    <w:rsid w:val="00CC6773"/>
    <w:rsid w:val="00CC68D1"/>
    <w:rsid w:val="00CC6A7F"/>
    <w:rsid w:val="00CC6D6B"/>
    <w:rsid w:val="00CC705E"/>
    <w:rsid w:val="00CC718E"/>
    <w:rsid w:val="00CC738B"/>
    <w:rsid w:val="00CC74B0"/>
    <w:rsid w:val="00CC7564"/>
    <w:rsid w:val="00CC78D6"/>
    <w:rsid w:val="00CC7BF3"/>
    <w:rsid w:val="00CC7E47"/>
    <w:rsid w:val="00CD01EA"/>
    <w:rsid w:val="00CD044E"/>
    <w:rsid w:val="00CD04FE"/>
    <w:rsid w:val="00CD14CD"/>
    <w:rsid w:val="00CD1545"/>
    <w:rsid w:val="00CD1787"/>
    <w:rsid w:val="00CD18C4"/>
    <w:rsid w:val="00CD19A1"/>
    <w:rsid w:val="00CD19D7"/>
    <w:rsid w:val="00CD1A58"/>
    <w:rsid w:val="00CD2342"/>
    <w:rsid w:val="00CD2756"/>
    <w:rsid w:val="00CD29A4"/>
    <w:rsid w:val="00CD3184"/>
    <w:rsid w:val="00CD3647"/>
    <w:rsid w:val="00CD39CC"/>
    <w:rsid w:val="00CD3AAE"/>
    <w:rsid w:val="00CD3C3D"/>
    <w:rsid w:val="00CD4653"/>
    <w:rsid w:val="00CD4788"/>
    <w:rsid w:val="00CD4911"/>
    <w:rsid w:val="00CD4BDA"/>
    <w:rsid w:val="00CD4E8E"/>
    <w:rsid w:val="00CD5134"/>
    <w:rsid w:val="00CD516C"/>
    <w:rsid w:val="00CD548E"/>
    <w:rsid w:val="00CD5B24"/>
    <w:rsid w:val="00CD5B39"/>
    <w:rsid w:val="00CD5F73"/>
    <w:rsid w:val="00CD60BA"/>
    <w:rsid w:val="00CD632F"/>
    <w:rsid w:val="00CD675B"/>
    <w:rsid w:val="00CD67FA"/>
    <w:rsid w:val="00CD6B24"/>
    <w:rsid w:val="00CD6BD3"/>
    <w:rsid w:val="00CD715C"/>
    <w:rsid w:val="00CD7732"/>
    <w:rsid w:val="00CD7AE8"/>
    <w:rsid w:val="00CE0295"/>
    <w:rsid w:val="00CE063D"/>
    <w:rsid w:val="00CE0682"/>
    <w:rsid w:val="00CE0806"/>
    <w:rsid w:val="00CE099B"/>
    <w:rsid w:val="00CE0A37"/>
    <w:rsid w:val="00CE0E8F"/>
    <w:rsid w:val="00CE1358"/>
    <w:rsid w:val="00CE14D8"/>
    <w:rsid w:val="00CE15E1"/>
    <w:rsid w:val="00CE174C"/>
    <w:rsid w:val="00CE2066"/>
    <w:rsid w:val="00CE214B"/>
    <w:rsid w:val="00CE24CC"/>
    <w:rsid w:val="00CE33F4"/>
    <w:rsid w:val="00CE3680"/>
    <w:rsid w:val="00CE37C2"/>
    <w:rsid w:val="00CE3B39"/>
    <w:rsid w:val="00CE3D46"/>
    <w:rsid w:val="00CE3EB2"/>
    <w:rsid w:val="00CE47FD"/>
    <w:rsid w:val="00CE4C91"/>
    <w:rsid w:val="00CE4DCE"/>
    <w:rsid w:val="00CE513A"/>
    <w:rsid w:val="00CE51E7"/>
    <w:rsid w:val="00CE546F"/>
    <w:rsid w:val="00CE581F"/>
    <w:rsid w:val="00CE6A81"/>
    <w:rsid w:val="00CE6BCC"/>
    <w:rsid w:val="00CE7024"/>
    <w:rsid w:val="00CE73D6"/>
    <w:rsid w:val="00CE74AF"/>
    <w:rsid w:val="00CE7899"/>
    <w:rsid w:val="00CF0030"/>
    <w:rsid w:val="00CF017E"/>
    <w:rsid w:val="00CF0521"/>
    <w:rsid w:val="00CF0A88"/>
    <w:rsid w:val="00CF0F71"/>
    <w:rsid w:val="00CF14DB"/>
    <w:rsid w:val="00CF151A"/>
    <w:rsid w:val="00CF1CBB"/>
    <w:rsid w:val="00CF1E4A"/>
    <w:rsid w:val="00CF2307"/>
    <w:rsid w:val="00CF243D"/>
    <w:rsid w:val="00CF24A2"/>
    <w:rsid w:val="00CF2B43"/>
    <w:rsid w:val="00CF2E00"/>
    <w:rsid w:val="00CF2E7F"/>
    <w:rsid w:val="00CF354D"/>
    <w:rsid w:val="00CF39DF"/>
    <w:rsid w:val="00CF3A09"/>
    <w:rsid w:val="00CF3C36"/>
    <w:rsid w:val="00CF4171"/>
    <w:rsid w:val="00CF420D"/>
    <w:rsid w:val="00CF42D8"/>
    <w:rsid w:val="00CF463F"/>
    <w:rsid w:val="00CF46FD"/>
    <w:rsid w:val="00CF4CAA"/>
    <w:rsid w:val="00CF5830"/>
    <w:rsid w:val="00CF5B95"/>
    <w:rsid w:val="00CF5BE7"/>
    <w:rsid w:val="00CF6158"/>
    <w:rsid w:val="00CF653C"/>
    <w:rsid w:val="00CF6851"/>
    <w:rsid w:val="00CF6BC3"/>
    <w:rsid w:val="00CF6CD9"/>
    <w:rsid w:val="00CF6F06"/>
    <w:rsid w:val="00CF75BD"/>
    <w:rsid w:val="00CF77B6"/>
    <w:rsid w:val="00D003C8"/>
    <w:rsid w:val="00D00858"/>
    <w:rsid w:val="00D00959"/>
    <w:rsid w:val="00D0111F"/>
    <w:rsid w:val="00D01249"/>
    <w:rsid w:val="00D01306"/>
    <w:rsid w:val="00D014B8"/>
    <w:rsid w:val="00D0161B"/>
    <w:rsid w:val="00D0172B"/>
    <w:rsid w:val="00D0182D"/>
    <w:rsid w:val="00D01B09"/>
    <w:rsid w:val="00D01B4C"/>
    <w:rsid w:val="00D01B9F"/>
    <w:rsid w:val="00D01BE2"/>
    <w:rsid w:val="00D01C13"/>
    <w:rsid w:val="00D01C1F"/>
    <w:rsid w:val="00D01C56"/>
    <w:rsid w:val="00D01DD9"/>
    <w:rsid w:val="00D02767"/>
    <w:rsid w:val="00D02B6B"/>
    <w:rsid w:val="00D02F61"/>
    <w:rsid w:val="00D02F84"/>
    <w:rsid w:val="00D03250"/>
    <w:rsid w:val="00D0352A"/>
    <w:rsid w:val="00D04646"/>
    <w:rsid w:val="00D047C8"/>
    <w:rsid w:val="00D04968"/>
    <w:rsid w:val="00D04E08"/>
    <w:rsid w:val="00D04F79"/>
    <w:rsid w:val="00D04F91"/>
    <w:rsid w:val="00D05105"/>
    <w:rsid w:val="00D053A3"/>
    <w:rsid w:val="00D05449"/>
    <w:rsid w:val="00D05812"/>
    <w:rsid w:val="00D05B13"/>
    <w:rsid w:val="00D05BAC"/>
    <w:rsid w:val="00D05C60"/>
    <w:rsid w:val="00D05E38"/>
    <w:rsid w:val="00D05F5E"/>
    <w:rsid w:val="00D0606D"/>
    <w:rsid w:val="00D060A5"/>
    <w:rsid w:val="00D0611C"/>
    <w:rsid w:val="00D064D4"/>
    <w:rsid w:val="00D06DF2"/>
    <w:rsid w:val="00D07744"/>
    <w:rsid w:val="00D0774A"/>
    <w:rsid w:val="00D07906"/>
    <w:rsid w:val="00D07B0D"/>
    <w:rsid w:val="00D07F67"/>
    <w:rsid w:val="00D07F6A"/>
    <w:rsid w:val="00D10649"/>
    <w:rsid w:val="00D106AE"/>
    <w:rsid w:val="00D107D2"/>
    <w:rsid w:val="00D1087D"/>
    <w:rsid w:val="00D10923"/>
    <w:rsid w:val="00D1096A"/>
    <w:rsid w:val="00D10D9C"/>
    <w:rsid w:val="00D1177C"/>
    <w:rsid w:val="00D1177E"/>
    <w:rsid w:val="00D1184B"/>
    <w:rsid w:val="00D119E2"/>
    <w:rsid w:val="00D11BC0"/>
    <w:rsid w:val="00D11D8E"/>
    <w:rsid w:val="00D1255C"/>
    <w:rsid w:val="00D125CE"/>
    <w:rsid w:val="00D12E00"/>
    <w:rsid w:val="00D13347"/>
    <w:rsid w:val="00D13524"/>
    <w:rsid w:val="00D137ED"/>
    <w:rsid w:val="00D138A2"/>
    <w:rsid w:val="00D13DF9"/>
    <w:rsid w:val="00D14042"/>
    <w:rsid w:val="00D141A6"/>
    <w:rsid w:val="00D14446"/>
    <w:rsid w:val="00D144DA"/>
    <w:rsid w:val="00D1457B"/>
    <w:rsid w:val="00D14788"/>
    <w:rsid w:val="00D14797"/>
    <w:rsid w:val="00D1485A"/>
    <w:rsid w:val="00D1537C"/>
    <w:rsid w:val="00D153C6"/>
    <w:rsid w:val="00D15502"/>
    <w:rsid w:val="00D1582B"/>
    <w:rsid w:val="00D15AD7"/>
    <w:rsid w:val="00D15B58"/>
    <w:rsid w:val="00D15BB5"/>
    <w:rsid w:val="00D15DC0"/>
    <w:rsid w:val="00D15F29"/>
    <w:rsid w:val="00D164AF"/>
    <w:rsid w:val="00D164E1"/>
    <w:rsid w:val="00D16952"/>
    <w:rsid w:val="00D173E0"/>
    <w:rsid w:val="00D17B84"/>
    <w:rsid w:val="00D17CB2"/>
    <w:rsid w:val="00D208D4"/>
    <w:rsid w:val="00D20C8F"/>
    <w:rsid w:val="00D20D9C"/>
    <w:rsid w:val="00D21367"/>
    <w:rsid w:val="00D2148F"/>
    <w:rsid w:val="00D21777"/>
    <w:rsid w:val="00D21889"/>
    <w:rsid w:val="00D21ED1"/>
    <w:rsid w:val="00D21EEB"/>
    <w:rsid w:val="00D2229D"/>
    <w:rsid w:val="00D22439"/>
    <w:rsid w:val="00D2255C"/>
    <w:rsid w:val="00D22A8B"/>
    <w:rsid w:val="00D22CCB"/>
    <w:rsid w:val="00D22F0F"/>
    <w:rsid w:val="00D22FD5"/>
    <w:rsid w:val="00D2335E"/>
    <w:rsid w:val="00D23AAA"/>
    <w:rsid w:val="00D23ACC"/>
    <w:rsid w:val="00D2415F"/>
    <w:rsid w:val="00D24804"/>
    <w:rsid w:val="00D25769"/>
    <w:rsid w:val="00D25C22"/>
    <w:rsid w:val="00D25EEC"/>
    <w:rsid w:val="00D25F70"/>
    <w:rsid w:val="00D26062"/>
    <w:rsid w:val="00D2666C"/>
    <w:rsid w:val="00D26952"/>
    <w:rsid w:val="00D276AF"/>
    <w:rsid w:val="00D27A8F"/>
    <w:rsid w:val="00D27C1D"/>
    <w:rsid w:val="00D3005A"/>
    <w:rsid w:val="00D300AB"/>
    <w:rsid w:val="00D3068D"/>
    <w:rsid w:val="00D30690"/>
    <w:rsid w:val="00D306AB"/>
    <w:rsid w:val="00D30931"/>
    <w:rsid w:val="00D30B2B"/>
    <w:rsid w:val="00D30EF2"/>
    <w:rsid w:val="00D312CF"/>
    <w:rsid w:val="00D315AD"/>
    <w:rsid w:val="00D3173E"/>
    <w:rsid w:val="00D31C07"/>
    <w:rsid w:val="00D31F36"/>
    <w:rsid w:val="00D321CD"/>
    <w:rsid w:val="00D323F9"/>
    <w:rsid w:val="00D324EA"/>
    <w:rsid w:val="00D32DF3"/>
    <w:rsid w:val="00D32EE0"/>
    <w:rsid w:val="00D32F18"/>
    <w:rsid w:val="00D33256"/>
    <w:rsid w:val="00D334BF"/>
    <w:rsid w:val="00D3359D"/>
    <w:rsid w:val="00D33C99"/>
    <w:rsid w:val="00D33CF6"/>
    <w:rsid w:val="00D33D02"/>
    <w:rsid w:val="00D3448C"/>
    <w:rsid w:val="00D344AA"/>
    <w:rsid w:val="00D3484B"/>
    <w:rsid w:val="00D34D1A"/>
    <w:rsid w:val="00D34FB6"/>
    <w:rsid w:val="00D351AB"/>
    <w:rsid w:val="00D352D6"/>
    <w:rsid w:val="00D35999"/>
    <w:rsid w:val="00D3599C"/>
    <w:rsid w:val="00D35AE5"/>
    <w:rsid w:val="00D35B14"/>
    <w:rsid w:val="00D362A7"/>
    <w:rsid w:val="00D3638E"/>
    <w:rsid w:val="00D364B1"/>
    <w:rsid w:val="00D36510"/>
    <w:rsid w:val="00D3678D"/>
    <w:rsid w:val="00D36801"/>
    <w:rsid w:val="00D3680A"/>
    <w:rsid w:val="00D36F05"/>
    <w:rsid w:val="00D375FF"/>
    <w:rsid w:val="00D37AB9"/>
    <w:rsid w:val="00D37FAB"/>
    <w:rsid w:val="00D37FF9"/>
    <w:rsid w:val="00D40906"/>
    <w:rsid w:val="00D40A15"/>
    <w:rsid w:val="00D40A22"/>
    <w:rsid w:val="00D40D90"/>
    <w:rsid w:val="00D411DE"/>
    <w:rsid w:val="00D412EC"/>
    <w:rsid w:val="00D41792"/>
    <w:rsid w:val="00D41962"/>
    <w:rsid w:val="00D41B6B"/>
    <w:rsid w:val="00D41C7B"/>
    <w:rsid w:val="00D41FCA"/>
    <w:rsid w:val="00D421DA"/>
    <w:rsid w:val="00D42312"/>
    <w:rsid w:val="00D4247E"/>
    <w:rsid w:val="00D424F6"/>
    <w:rsid w:val="00D427F7"/>
    <w:rsid w:val="00D428EE"/>
    <w:rsid w:val="00D4293A"/>
    <w:rsid w:val="00D42B49"/>
    <w:rsid w:val="00D43158"/>
    <w:rsid w:val="00D4335D"/>
    <w:rsid w:val="00D43714"/>
    <w:rsid w:val="00D43717"/>
    <w:rsid w:val="00D438A9"/>
    <w:rsid w:val="00D439A0"/>
    <w:rsid w:val="00D44577"/>
    <w:rsid w:val="00D44B82"/>
    <w:rsid w:val="00D44E08"/>
    <w:rsid w:val="00D452F4"/>
    <w:rsid w:val="00D453F5"/>
    <w:rsid w:val="00D45531"/>
    <w:rsid w:val="00D45D57"/>
    <w:rsid w:val="00D45DE1"/>
    <w:rsid w:val="00D4670A"/>
    <w:rsid w:val="00D46C40"/>
    <w:rsid w:val="00D46C5A"/>
    <w:rsid w:val="00D46E2A"/>
    <w:rsid w:val="00D470A7"/>
    <w:rsid w:val="00D478DA"/>
    <w:rsid w:val="00D47F03"/>
    <w:rsid w:val="00D50346"/>
    <w:rsid w:val="00D509E8"/>
    <w:rsid w:val="00D51B9D"/>
    <w:rsid w:val="00D51C93"/>
    <w:rsid w:val="00D51CC6"/>
    <w:rsid w:val="00D5280E"/>
    <w:rsid w:val="00D52A2D"/>
    <w:rsid w:val="00D52B39"/>
    <w:rsid w:val="00D52B3E"/>
    <w:rsid w:val="00D52CA0"/>
    <w:rsid w:val="00D5328B"/>
    <w:rsid w:val="00D53659"/>
    <w:rsid w:val="00D536EA"/>
    <w:rsid w:val="00D53792"/>
    <w:rsid w:val="00D53DFA"/>
    <w:rsid w:val="00D542BF"/>
    <w:rsid w:val="00D5436F"/>
    <w:rsid w:val="00D5439A"/>
    <w:rsid w:val="00D544A9"/>
    <w:rsid w:val="00D54A57"/>
    <w:rsid w:val="00D55B40"/>
    <w:rsid w:val="00D5614E"/>
    <w:rsid w:val="00D57062"/>
    <w:rsid w:val="00D57066"/>
    <w:rsid w:val="00D5730F"/>
    <w:rsid w:val="00D579A3"/>
    <w:rsid w:val="00D57B05"/>
    <w:rsid w:val="00D57C39"/>
    <w:rsid w:val="00D57DF6"/>
    <w:rsid w:val="00D6018A"/>
    <w:rsid w:val="00D605EB"/>
    <w:rsid w:val="00D60E5C"/>
    <w:rsid w:val="00D60F4C"/>
    <w:rsid w:val="00D613DC"/>
    <w:rsid w:val="00D61973"/>
    <w:rsid w:val="00D61C60"/>
    <w:rsid w:val="00D61CD4"/>
    <w:rsid w:val="00D622D2"/>
    <w:rsid w:val="00D624A4"/>
    <w:rsid w:val="00D625BD"/>
    <w:rsid w:val="00D625C6"/>
    <w:rsid w:val="00D629C0"/>
    <w:rsid w:val="00D629D8"/>
    <w:rsid w:val="00D6301A"/>
    <w:rsid w:val="00D63348"/>
    <w:rsid w:val="00D63355"/>
    <w:rsid w:val="00D6396F"/>
    <w:rsid w:val="00D6437E"/>
    <w:rsid w:val="00D6461A"/>
    <w:rsid w:val="00D648DC"/>
    <w:rsid w:val="00D64C07"/>
    <w:rsid w:val="00D64CA8"/>
    <w:rsid w:val="00D64D99"/>
    <w:rsid w:val="00D654BF"/>
    <w:rsid w:val="00D65650"/>
    <w:rsid w:val="00D65C56"/>
    <w:rsid w:val="00D65D2E"/>
    <w:rsid w:val="00D65E21"/>
    <w:rsid w:val="00D65F21"/>
    <w:rsid w:val="00D664A4"/>
    <w:rsid w:val="00D6652F"/>
    <w:rsid w:val="00D66C7E"/>
    <w:rsid w:val="00D66CCD"/>
    <w:rsid w:val="00D67311"/>
    <w:rsid w:val="00D6765E"/>
    <w:rsid w:val="00D6778C"/>
    <w:rsid w:val="00D677F3"/>
    <w:rsid w:val="00D67822"/>
    <w:rsid w:val="00D67DEC"/>
    <w:rsid w:val="00D67E86"/>
    <w:rsid w:val="00D7006C"/>
    <w:rsid w:val="00D703C0"/>
    <w:rsid w:val="00D708D6"/>
    <w:rsid w:val="00D708DD"/>
    <w:rsid w:val="00D70B85"/>
    <w:rsid w:val="00D70D4B"/>
    <w:rsid w:val="00D70D88"/>
    <w:rsid w:val="00D70DD8"/>
    <w:rsid w:val="00D70EA9"/>
    <w:rsid w:val="00D71279"/>
    <w:rsid w:val="00D71282"/>
    <w:rsid w:val="00D72098"/>
    <w:rsid w:val="00D72611"/>
    <w:rsid w:val="00D72732"/>
    <w:rsid w:val="00D729A9"/>
    <w:rsid w:val="00D72B16"/>
    <w:rsid w:val="00D73629"/>
    <w:rsid w:val="00D73868"/>
    <w:rsid w:val="00D73A56"/>
    <w:rsid w:val="00D73CCF"/>
    <w:rsid w:val="00D73D04"/>
    <w:rsid w:val="00D73E7C"/>
    <w:rsid w:val="00D73E92"/>
    <w:rsid w:val="00D740F6"/>
    <w:rsid w:val="00D7437F"/>
    <w:rsid w:val="00D7444A"/>
    <w:rsid w:val="00D748A8"/>
    <w:rsid w:val="00D749A5"/>
    <w:rsid w:val="00D74A0E"/>
    <w:rsid w:val="00D74B1E"/>
    <w:rsid w:val="00D74D9C"/>
    <w:rsid w:val="00D74E1E"/>
    <w:rsid w:val="00D75211"/>
    <w:rsid w:val="00D75934"/>
    <w:rsid w:val="00D761B9"/>
    <w:rsid w:val="00D76299"/>
    <w:rsid w:val="00D76320"/>
    <w:rsid w:val="00D763FD"/>
    <w:rsid w:val="00D7643B"/>
    <w:rsid w:val="00D76A9A"/>
    <w:rsid w:val="00D76AD8"/>
    <w:rsid w:val="00D76E3D"/>
    <w:rsid w:val="00D7700C"/>
    <w:rsid w:val="00D7748A"/>
    <w:rsid w:val="00D778D2"/>
    <w:rsid w:val="00D77A1B"/>
    <w:rsid w:val="00D77C48"/>
    <w:rsid w:val="00D77D04"/>
    <w:rsid w:val="00D77EBD"/>
    <w:rsid w:val="00D80292"/>
    <w:rsid w:val="00D804F9"/>
    <w:rsid w:val="00D805CA"/>
    <w:rsid w:val="00D806D8"/>
    <w:rsid w:val="00D809F9"/>
    <w:rsid w:val="00D80BCD"/>
    <w:rsid w:val="00D80C37"/>
    <w:rsid w:val="00D80C9E"/>
    <w:rsid w:val="00D80CBB"/>
    <w:rsid w:val="00D80EB4"/>
    <w:rsid w:val="00D81384"/>
    <w:rsid w:val="00D81546"/>
    <w:rsid w:val="00D81A46"/>
    <w:rsid w:val="00D81AEE"/>
    <w:rsid w:val="00D81E21"/>
    <w:rsid w:val="00D82173"/>
    <w:rsid w:val="00D82D6E"/>
    <w:rsid w:val="00D834D9"/>
    <w:rsid w:val="00D8369D"/>
    <w:rsid w:val="00D83820"/>
    <w:rsid w:val="00D83886"/>
    <w:rsid w:val="00D83CDF"/>
    <w:rsid w:val="00D83E97"/>
    <w:rsid w:val="00D840D4"/>
    <w:rsid w:val="00D841D3"/>
    <w:rsid w:val="00D84442"/>
    <w:rsid w:val="00D84A1F"/>
    <w:rsid w:val="00D854A6"/>
    <w:rsid w:val="00D85557"/>
    <w:rsid w:val="00D856F1"/>
    <w:rsid w:val="00D857BC"/>
    <w:rsid w:val="00D85895"/>
    <w:rsid w:val="00D86387"/>
    <w:rsid w:val="00D8650C"/>
    <w:rsid w:val="00D86690"/>
    <w:rsid w:val="00D86CDC"/>
    <w:rsid w:val="00D87446"/>
    <w:rsid w:val="00D876FE"/>
    <w:rsid w:val="00D901D9"/>
    <w:rsid w:val="00D90305"/>
    <w:rsid w:val="00D9046E"/>
    <w:rsid w:val="00D905F6"/>
    <w:rsid w:val="00D90922"/>
    <w:rsid w:val="00D90A9C"/>
    <w:rsid w:val="00D90BC1"/>
    <w:rsid w:val="00D90F0A"/>
    <w:rsid w:val="00D913C8"/>
    <w:rsid w:val="00D91A67"/>
    <w:rsid w:val="00D91B12"/>
    <w:rsid w:val="00D91B17"/>
    <w:rsid w:val="00D91B79"/>
    <w:rsid w:val="00D91D8F"/>
    <w:rsid w:val="00D920BA"/>
    <w:rsid w:val="00D922B1"/>
    <w:rsid w:val="00D92595"/>
    <w:rsid w:val="00D925FC"/>
    <w:rsid w:val="00D92753"/>
    <w:rsid w:val="00D92B6C"/>
    <w:rsid w:val="00D92D46"/>
    <w:rsid w:val="00D92ED8"/>
    <w:rsid w:val="00D93992"/>
    <w:rsid w:val="00D93A6F"/>
    <w:rsid w:val="00D93DCA"/>
    <w:rsid w:val="00D93EB9"/>
    <w:rsid w:val="00D93FE8"/>
    <w:rsid w:val="00D94229"/>
    <w:rsid w:val="00D94A2C"/>
    <w:rsid w:val="00D94C0B"/>
    <w:rsid w:val="00D94DFA"/>
    <w:rsid w:val="00D951C0"/>
    <w:rsid w:val="00D954BB"/>
    <w:rsid w:val="00D956E6"/>
    <w:rsid w:val="00D95CC8"/>
    <w:rsid w:val="00D96AA1"/>
    <w:rsid w:val="00D96B32"/>
    <w:rsid w:val="00D96F01"/>
    <w:rsid w:val="00D975BF"/>
    <w:rsid w:val="00D97654"/>
    <w:rsid w:val="00D97C7F"/>
    <w:rsid w:val="00D97F84"/>
    <w:rsid w:val="00DA0405"/>
    <w:rsid w:val="00DA0490"/>
    <w:rsid w:val="00DA066E"/>
    <w:rsid w:val="00DA074E"/>
    <w:rsid w:val="00DA0EF0"/>
    <w:rsid w:val="00DA1059"/>
    <w:rsid w:val="00DA12E5"/>
    <w:rsid w:val="00DA1509"/>
    <w:rsid w:val="00DA1DFE"/>
    <w:rsid w:val="00DA3461"/>
    <w:rsid w:val="00DA37CB"/>
    <w:rsid w:val="00DA39E1"/>
    <w:rsid w:val="00DA408E"/>
    <w:rsid w:val="00DA4110"/>
    <w:rsid w:val="00DA4310"/>
    <w:rsid w:val="00DA45E9"/>
    <w:rsid w:val="00DA46B1"/>
    <w:rsid w:val="00DA4998"/>
    <w:rsid w:val="00DA4CB9"/>
    <w:rsid w:val="00DA4F1B"/>
    <w:rsid w:val="00DA5684"/>
    <w:rsid w:val="00DA56C5"/>
    <w:rsid w:val="00DA5704"/>
    <w:rsid w:val="00DA5A71"/>
    <w:rsid w:val="00DA5AD5"/>
    <w:rsid w:val="00DA60C9"/>
    <w:rsid w:val="00DA6308"/>
    <w:rsid w:val="00DA63C7"/>
    <w:rsid w:val="00DA648C"/>
    <w:rsid w:val="00DA64D0"/>
    <w:rsid w:val="00DA6571"/>
    <w:rsid w:val="00DA6CE9"/>
    <w:rsid w:val="00DA7513"/>
    <w:rsid w:val="00DA7A14"/>
    <w:rsid w:val="00DA7BDF"/>
    <w:rsid w:val="00DA7D47"/>
    <w:rsid w:val="00DB040F"/>
    <w:rsid w:val="00DB08B7"/>
    <w:rsid w:val="00DB1459"/>
    <w:rsid w:val="00DB1521"/>
    <w:rsid w:val="00DB197C"/>
    <w:rsid w:val="00DB1AA8"/>
    <w:rsid w:val="00DB1F67"/>
    <w:rsid w:val="00DB20C3"/>
    <w:rsid w:val="00DB2475"/>
    <w:rsid w:val="00DB27B7"/>
    <w:rsid w:val="00DB2CC9"/>
    <w:rsid w:val="00DB347A"/>
    <w:rsid w:val="00DB34FA"/>
    <w:rsid w:val="00DB3562"/>
    <w:rsid w:val="00DB35B7"/>
    <w:rsid w:val="00DB3D07"/>
    <w:rsid w:val="00DB3F1B"/>
    <w:rsid w:val="00DB3F71"/>
    <w:rsid w:val="00DB4162"/>
    <w:rsid w:val="00DB45C3"/>
    <w:rsid w:val="00DB460B"/>
    <w:rsid w:val="00DB469D"/>
    <w:rsid w:val="00DB47B8"/>
    <w:rsid w:val="00DB486E"/>
    <w:rsid w:val="00DB4982"/>
    <w:rsid w:val="00DB4B85"/>
    <w:rsid w:val="00DB4C98"/>
    <w:rsid w:val="00DB5029"/>
    <w:rsid w:val="00DB5870"/>
    <w:rsid w:val="00DB5F7A"/>
    <w:rsid w:val="00DB618F"/>
    <w:rsid w:val="00DB64E6"/>
    <w:rsid w:val="00DB6D60"/>
    <w:rsid w:val="00DB6FA4"/>
    <w:rsid w:val="00DB7A87"/>
    <w:rsid w:val="00DB7ECE"/>
    <w:rsid w:val="00DC0049"/>
    <w:rsid w:val="00DC023F"/>
    <w:rsid w:val="00DC02AD"/>
    <w:rsid w:val="00DC04D6"/>
    <w:rsid w:val="00DC093F"/>
    <w:rsid w:val="00DC102F"/>
    <w:rsid w:val="00DC1185"/>
    <w:rsid w:val="00DC1500"/>
    <w:rsid w:val="00DC1861"/>
    <w:rsid w:val="00DC189D"/>
    <w:rsid w:val="00DC1C43"/>
    <w:rsid w:val="00DC1C6F"/>
    <w:rsid w:val="00DC1F69"/>
    <w:rsid w:val="00DC2354"/>
    <w:rsid w:val="00DC241A"/>
    <w:rsid w:val="00DC2676"/>
    <w:rsid w:val="00DC2867"/>
    <w:rsid w:val="00DC2B6D"/>
    <w:rsid w:val="00DC311B"/>
    <w:rsid w:val="00DC3A7D"/>
    <w:rsid w:val="00DC3D03"/>
    <w:rsid w:val="00DC3DEB"/>
    <w:rsid w:val="00DC4409"/>
    <w:rsid w:val="00DC4482"/>
    <w:rsid w:val="00DC4620"/>
    <w:rsid w:val="00DC462C"/>
    <w:rsid w:val="00DC4ABC"/>
    <w:rsid w:val="00DC4B66"/>
    <w:rsid w:val="00DC4BDD"/>
    <w:rsid w:val="00DC4EBF"/>
    <w:rsid w:val="00DC5075"/>
    <w:rsid w:val="00DC5569"/>
    <w:rsid w:val="00DC578C"/>
    <w:rsid w:val="00DC5920"/>
    <w:rsid w:val="00DC5A91"/>
    <w:rsid w:val="00DC5CD1"/>
    <w:rsid w:val="00DC5F75"/>
    <w:rsid w:val="00DC6348"/>
    <w:rsid w:val="00DC6507"/>
    <w:rsid w:val="00DC6CB3"/>
    <w:rsid w:val="00DC75AC"/>
    <w:rsid w:val="00DC7702"/>
    <w:rsid w:val="00DC7AF4"/>
    <w:rsid w:val="00DC7BEF"/>
    <w:rsid w:val="00DC7F8A"/>
    <w:rsid w:val="00DC7FB9"/>
    <w:rsid w:val="00DD000A"/>
    <w:rsid w:val="00DD00A4"/>
    <w:rsid w:val="00DD087B"/>
    <w:rsid w:val="00DD090C"/>
    <w:rsid w:val="00DD0A7A"/>
    <w:rsid w:val="00DD0BFE"/>
    <w:rsid w:val="00DD0C82"/>
    <w:rsid w:val="00DD1115"/>
    <w:rsid w:val="00DD11E8"/>
    <w:rsid w:val="00DD1263"/>
    <w:rsid w:val="00DD16EE"/>
    <w:rsid w:val="00DD1BE4"/>
    <w:rsid w:val="00DD1D12"/>
    <w:rsid w:val="00DD1DA3"/>
    <w:rsid w:val="00DD239B"/>
    <w:rsid w:val="00DD2F0F"/>
    <w:rsid w:val="00DD3096"/>
    <w:rsid w:val="00DD32E8"/>
    <w:rsid w:val="00DD34B4"/>
    <w:rsid w:val="00DD36B5"/>
    <w:rsid w:val="00DD3DDB"/>
    <w:rsid w:val="00DD3F9D"/>
    <w:rsid w:val="00DD40BB"/>
    <w:rsid w:val="00DD45D1"/>
    <w:rsid w:val="00DD4CF3"/>
    <w:rsid w:val="00DD4E4A"/>
    <w:rsid w:val="00DD4E5E"/>
    <w:rsid w:val="00DD4F59"/>
    <w:rsid w:val="00DD52C7"/>
    <w:rsid w:val="00DD5778"/>
    <w:rsid w:val="00DD58AF"/>
    <w:rsid w:val="00DD5AA8"/>
    <w:rsid w:val="00DD5AB6"/>
    <w:rsid w:val="00DD5D3D"/>
    <w:rsid w:val="00DD67F0"/>
    <w:rsid w:val="00DD6B89"/>
    <w:rsid w:val="00DD6D07"/>
    <w:rsid w:val="00DD6FE5"/>
    <w:rsid w:val="00DD701F"/>
    <w:rsid w:val="00DD71E1"/>
    <w:rsid w:val="00DD759C"/>
    <w:rsid w:val="00DD79C3"/>
    <w:rsid w:val="00DD7A1C"/>
    <w:rsid w:val="00DD7BD8"/>
    <w:rsid w:val="00DD7C2B"/>
    <w:rsid w:val="00DD7C5D"/>
    <w:rsid w:val="00DD7C7A"/>
    <w:rsid w:val="00DE0171"/>
    <w:rsid w:val="00DE01B5"/>
    <w:rsid w:val="00DE034E"/>
    <w:rsid w:val="00DE0596"/>
    <w:rsid w:val="00DE0A00"/>
    <w:rsid w:val="00DE0AEE"/>
    <w:rsid w:val="00DE0BBA"/>
    <w:rsid w:val="00DE0D90"/>
    <w:rsid w:val="00DE115E"/>
    <w:rsid w:val="00DE135F"/>
    <w:rsid w:val="00DE1369"/>
    <w:rsid w:val="00DE19BA"/>
    <w:rsid w:val="00DE1DED"/>
    <w:rsid w:val="00DE1E7C"/>
    <w:rsid w:val="00DE25C8"/>
    <w:rsid w:val="00DE28D7"/>
    <w:rsid w:val="00DE2AE9"/>
    <w:rsid w:val="00DE2F09"/>
    <w:rsid w:val="00DE3275"/>
    <w:rsid w:val="00DE3291"/>
    <w:rsid w:val="00DE32B8"/>
    <w:rsid w:val="00DE3481"/>
    <w:rsid w:val="00DE3511"/>
    <w:rsid w:val="00DE3C96"/>
    <w:rsid w:val="00DE3CA2"/>
    <w:rsid w:val="00DE3CA6"/>
    <w:rsid w:val="00DE3F27"/>
    <w:rsid w:val="00DE4503"/>
    <w:rsid w:val="00DE46AA"/>
    <w:rsid w:val="00DE4A2F"/>
    <w:rsid w:val="00DE4E60"/>
    <w:rsid w:val="00DE5020"/>
    <w:rsid w:val="00DE56C7"/>
    <w:rsid w:val="00DE584C"/>
    <w:rsid w:val="00DE5A3A"/>
    <w:rsid w:val="00DE5E36"/>
    <w:rsid w:val="00DE6598"/>
    <w:rsid w:val="00DE6A02"/>
    <w:rsid w:val="00DE6BCF"/>
    <w:rsid w:val="00DE6CF5"/>
    <w:rsid w:val="00DE6EDC"/>
    <w:rsid w:val="00DE6F30"/>
    <w:rsid w:val="00DF08D8"/>
    <w:rsid w:val="00DF0B5C"/>
    <w:rsid w:val="00DF1201"/>
    <w:rsid w:val="00DF12B8"/>
    <w:rsid w:val="00DF149D"/>
    <w:rsid w:val="00DF1C01"/>
    <w:rsid w:val="00DF22EE"/>
    <w:rsid w:val="00DF2A53"/>
    <w:rsid w:val="00DF3112"/>
    <w:rsid w:val="00DF3140"/>
    <w:rsid w:val="00DF32BA"/>
    <w:rsid w:val="00DF348C"/>
    <w:rsid w:val="00DF3EF7"/>
    <w:rsid w:val="00DF42D6"/>
    <w:rsid w:val="00DF4416"/>
    <w:rsid w:val="00DF4807"/>
    <w:rsid w:val="00DF4EDC"/>
    <w:rsid w:val="00DF5251"/>
    <w:rsid w:val="00DF55D9"/>
    <w:rsid w:val="00DF5893"/>
    <w:rsid w:val="00DF58C3"/>
    <w:rsid w:val="00DF59AA"/>
    <w:rsid w:val="00DF5BBE"/>
    <w:rsid w:val="00DF6146"/>
    <w:rsid w:val="00DF62AF"/>
    <w:rsid w:val="00DF62F6"/>
    <w:rsid w:val="00DF6A8C"/>
    <w:rsid w:val="00DF6C7B"/>
    <w:rsid w:val="00DF6DB9"/>
    <w:rsid w:val="00DF7527"/>
    <w:rsid w:val="00DF78F9"/>
    <w:rsid w:val="00DF7D67"/>
    <w:rsid w:val="00DF7FE3"/>
    <w:rsid w:val="00E0091D"/>
    <w:rsid w:val="00E01089"/>
    <w:rsid w:val="00E0111D"/>
    <w:rsid w:val="00E01267"/>
    <w:rsid w:val="00E0148B"/>
    <w:rsid w:val="00E015B7"/>
    <w:rsid w:val="00E01A22"/>
    <w:rsid w:val="00E01A2F"/>
    <w:rsid w:val="00E01F5C"/>
    <w:rsid w:val="00E023B5"/>
    <w:rsid w:val="00E02475"/>
    <w:rsid w:val="00E026EF"/>
    <w:rsid w:val="00E028E9"/>
    <w:rsid w:val="00E02935"/>
    <w:rsid w:val="00E02C5E"/>
    <w:rsid w:val="00E02EC6"/>
    <w:rsid w:val="00E0332E"/>
    <w:rsid w:val="00E034BF"/>
    <w:rsid w:val="00E036DA"/>
    <w:rsid w:val="00E0376F"/>
    <w:rsid w:val="00E03816"/>
    <w:rsid w:val="00E03984"/>
    <w:rsid w:val="00E03A49"/>
    <w:rsid w:val="00E03B7B"/>
    <w:rsid w:val="00E03C71"/>
    <w:rsid w:val="00E03CB0"/>
    <w:rsid w:val="00E03DFF"/>
    <w:rsid w:val="00E03E63"/>
    <w:rsid w:val="00E03ECB"/>
    <w:rsid w:val="00E03EEA"/>
    <w:rsid w:val="00E03F62"/>
    <w:rsid w:val="00E03FBF"/>
    <w:rsid w:val="00E0417B"/>
    <w:rsid w:val="00E04253"/>
    <w:rsid w:val="00E04885"/>
    <w:rsid w:val="00E049C9"/>
    <w:rsid w:val="00E04B0A"/>
    <w:rsid w:val="00E04BAA"/>
    <w:rsid w:val="00E04BE7"/>
    <w:rsid w:val="00E04CA4"/>
    <w:rsid w:val="00E04D1D"/>
    <w:rsid w:val="00E04E7F"/>
    <w:rsid w:val="00E04EEC"/>
    <w:rsid w:val="00E0505B"/>
    <w:rsid w:val="00E05519"/>
    <w:rsid w:val="00E05E67"/>
    <w:rsid w:val="00E063FC"/>
    <w:rsid w:val="00E070C5"/>
    <w:rsid w:val="00E0727F"/>
    <w:rsid w:val="00E073CD"/>
    <w:rsid w:val="00E0799B"/>
    <w:rsid w:val="00E07BAC"/>
    <w:rsid w:val="00E07CE9"/>
    <w:rsid w:val="00E07F6C"/>
    <w:rsid w:val="00E101DD"/>
    <w:rsid w:val="00E1048E"/>
    <w:rsid w:val="00E10811"/>
    <w:rsid w:val="00E10A02"/>
    <w:rsid w:val="00E10FE1"/>
    <w:rsid w:val="00E1114E"/>
    <w:rsid w:val="00E11469"/>
    <w:rsid w:val="00E117C3"/>
    <w:rsid w:val="00E11A29"/>
    <w:rsid w:val="00E11EB8"/>
    <w:rsid w:val="00E12071"/>
    <w:rsid w:val="00E120AC"/>
    <w:rsid w:val="00E12493"/>
    <w:rsid w:val="00E125DC"/>
    <w:rsid w:val="00E1264D"/>
    <w:rsid w:val="00E12A98"/>
    <w:rsid w:val="00E12B47"/>
    <w:rsid w:val="00E12D96"/>
    <w:rsid w:val="00E12EA8"/>
    <w:rsid w:val="00E1317D"/>
    <w:rsid w:val="00E13E39"/>
    <w:rsid w:val="00E14082"/>
    <w:rsid w:val="00E14100"/>
    <w:rsid w:val="00E14166"/>
    <w:rsid w:val="00E14509"/>
    <w:rsid w:val="00E1457E"/>
    <w:rsid w:val="00E148EB"/>
    <w:rsid w:val="00E1498F"/>
    <w:rsid w:val="00E14D92"/>
    <w:rsid w:val="00E15219"/>
    <w:rsid w:val="00E1525A"/>
    <w:rsid w:val="00E15308"/>
    <w:rsid w:val="00E15530"/>
    <w:rsid w:val="00E155AE"/>
    <w:rsid w:val="00E155B4"/>
    <w:rsid w:val="00E155E6"/>
    <w:rsid w:val="00E15FD5"/>
    <w:rsid w:val="00E16072"/>
    <w:rsid w:val="00E166CF"/>
    <w:rsid w:val="00E169FB"/>
    <w:rsid w:val="00E16ADA"/>
    <w:rsid w:val="00E16D94"/>
    <w:rsid w:val="00E16DAF"/>
    <w:rsid w:val="00E16DFA"/>
    <w:rsid w:val="00E17106"/>
    <w:rsid w:val="00E177ED"/>
    <w:rsid w:val="00E178AE"/>
    <w:rsid w:val="00E17A41"/>
    <w:rsid w:val="00E17E49"/>
    <w:rsid w:val="00E17FD1"/>
    <w:rsid w:val="00E2001D"/>
    <w:rsid w:val="00E202E6"/>
    <w:rsid w:val="00E2045D"/>
    <w:rsid w:val="00E207EE"/>
    <w:rsid w:val="00E21211"/>
    <w:rsid w:val="00E218F1"/>
    <w:rsid w:val="00E2191C"/>
    <w:rsid w:val="00E21BDD"/>
    <w:rsid w:val="00E21CDE"/>
    <w:rsid w:val="00E21CEF"/>
    <w:rsid w:val="00E22143"/>
    <w:rsid w:val="00E2216D"/>
    <w:rsid w:val="00E22597"/>
    <w:rsid w:val="00E22714"/>
    <w:rsid w:val="00E22A77"/>
    <w:rsid w:val="00E22EB7"/>
    <w:rsid w:val="00E22F09"/>
    <w:rsid w:val="00E23036"/>
    <w:rsid w:val="00E2319D"/>
    <w:rsid w:val="00E2334E"/>
    <w:rsid w:val="00E2337B"/>
    <w:rsid w:val="00E23556"/>
    <w:rsid w:val="00E24119"/>
    <w:rsid w:val="00E24573"/>
    <w:rsid w:val="00E24759"/>
    <w:rsid w:val="00E2488D"/>
    <w:rsid w:val="00E24D6D"/>
    <w:rsid w:val="00E24DB6"/>
    <w:rsid w:val="00E25250"/>
    <w:rsid w:val="00E2547E"/>
    <w:rsid w:val="00E25B12"/>
    <w:rsid w:val="00E25CC5"/>
    <w:rsid w:val="00E25F30"/>
    <w:rsid w:val="00E2600F"/>
    <w:rsid w:val="00E264A2"/>
    <w:rsid w:val="00E26532"/>
    <w:rsid w:val="00E2685F"/>
    <w:rsid w:val="00E2688E"/>
    <w:rsid w:val="00E26DA3"/>
    <w:rsid w:val="00E26FFE"/>
    <w:rsid w:val="00E274E4"/>
    <w:rsid w:val="00E276D8"/>
    <w:rsid w:val="00E278C5"/>
    <w:rsid w:val="00E27B89"/>
    <w:rsid w:val="00E27CE3"/>
    <w:rsid w:val="00E30855"/>
    <w:rsid w:val="00E31644"/>
    <w:rsid w:val="00E31B33"/>
    <w:rsid w:val="00E320E2"/>
    <w:rsid w:val="00E32E72"/>
    <w:rsid w:val="00E339EC"/>
    <w:rsid w:val="00E33A48"/>
    <w:rsid w:val="00E33F61"/>
    <w:rsid w:val="00E3466D"/>
    <w:rsid w:val="00E349E7"/>
    <w:rsid w:val="00E34C8E"/>
    <w:rsid w:val="00E35285"/>
    <w:rsid w:val="00E353F8"/>
    <w:rsid w:val="00E358D9"/>
    <w:rsid w:val="00E35A90"/>
    <w:rsid w:val="00E35EDA"/>
    <w:rsid w:val="00E364BC"/>
    <w:rsid w:val="00E36D76"/>
    <w:rsid w:val="00E36EA3"/>
    <w:rsid w:val="00E3702E"/>
    <w:rsid w:val="00E37140"/>
    <w:rsid w:val="00E405E6"/>
    <w:rsid w:val="00E40784"/>
    <w:rsid w:val="00E407F3"/>
    <w:rsid w:val="00E40CB7"/>
    <w:rsid w:val="00E40E6F"/>
    <w:rsid w:val="00E41312"/>
    <w:rsid w:val="00E4168C"/>
    <w:rsid w:val="00E41874"/>
    <w:rsid w:val="00E41966"/>
    <w:rsid w:val="00E41993"/>
    <w:rsid w:val="00E41AD2"/>
    <w:rsid w:val="00E42197"/>
    <w:rsid w:val="00E4223C"/>
    <w:rsid w:val="00E4228B"/>
    <w:rsid w:val="00E423B6"/>
    <w:rsid w:val="00E42A8C"/>
    <w:rsid w:val="00E42D0D"/>
    <w:rsid w:val="00E42EDF"/>
    <w:rsid w:val="00E4366C"/>
    <w:rsid w:val="00E43AB4"/>
    <w:rsid w:val="00E4422E"/>
    <w:rsid w:val="00E446B7"/>
    <w:rsid w:val="00E446D6"/>
    <w:rsid w:val="00E44782"/>
    <w:rsid w:val="00E4497D"/>
    <w:rsid w:val="00E44A07"/>
    <w:rsid w:val="00E45229"/>
    <w:rsid w:val="00E45B3C"/>
    <w:rsid w:val="00E45F7D"/>
    <w:rsid w:val="00E4611D"/>
    <w:rsid w:val="00E46131"/>
    <w:rsid w:val="00E46272"/>
    <w:rsid w:val="00E462A8"/>
    <w:rsid w:val="00E46310"/>
    <w:rsid w:val="00E46482"/>
    <w:rsid w:val="00E46ABE"/>
    <w:rsid w:val="00E46C88"/>
    <w:rsid w:val="00E46EEB"/>
    <w:rsid w:val="00E475FA"/>
    <w:rsid w:val="00E47A32"/>
    <w:rsid w:val="00E47B3E"/>
    <w:rsid w:val="00E47E88"/>
    <w:rsid w:val="00E47EFE"/>
    <w:rsid w:val="00E50C6F"/>
    <w:rsid w:val="00E510E3"/>
    <w:rsid w:val="00E5137D"/>
    <w:rsid w:val="00E516A3"/>
    <w:rsid w:val="00E51C54"/>
    <w:rsid w:val="00E51E0D"/>
    <w:rsid w:val="00E51E2C"/>
    <w:rsid w:val="00E523A3"/>
    <w:rsid w:val="00E52999"/>
    <w:rsid w:val="00E529EA"/>
    <w:rsid w:val="00E52B09"/>
    <w:rsid w:val="00E52DAF"/>
    <w:rsid w:val="00E5322B"/>
    <w:rsid w:val="00E53C06"/>
    <w:rsid w:val="00E53EB0"/>
    <w:rsid w:val="00E53F73"/>
    <w:rsid w:val="00E54449"/>
    <w:rsid w:val="00E54AD6"/>
    <w:rsid w:val="00E54DA1"/>
    <w:rsid w:val="00E54E78"/>
    <w:rsid w:val="00E55227"/>
    <w:rsid w:val="00E554A4"/>
    <w:rsid w:val="00E555FA"/>
    <w:rsid w:val="00E559D9"/>
    <w:rsid w:val="00E55A34"/>
    <w:rsid w:val="00E55A57"/>
    <w:rsid w:val="00E55E47"/>
    <w:rsid w:val="00E5664F"/>
    <w:rsid w:val="00E56674"/>
    <w:rsid w:val="00E57D7E"/>
    <w:rsid w:val="00E57E7A"/>
    <w:rsid w:val="00E57EB0"/>
    <w:rsid w:val="00E601AA"/>
    <w:rsid w:val="00E6039F"/>
    <w:rsid w:val="00E605A5"/>
    <w:rsid w:val="00E609A2"/>
    <w:rsid w:val="00E60ABD"/>
    <w:rsid w:val="00E60F8D"/>
    <w:rsid w:val="00E6101B"/>
    <w:rsid w:val="00E612B7"/>
    <w:rsid w:val="00E61739"/>
    <w:rsid w:val="00E618A3"/>
    <w:rsid w:val="00E618A7"/>
    <w:rsid w:val="00E620C2"/>
    <w:rsid w:val="00E62369"/>
    <w:rsid w:val="00E625B5"/>
    <w:rsid w:val="00E62822"/>
    <w:rsid w:val="00E630FB"/>
    <w:rsid w:val="00E6322E"/>
    <w:rsid w:val="00E6329B"/>
    <w:rsid w:val="00E6360D"/>
    <w:rsid w:val="00E6372D"/>
    <w:rsid w:val="00E63752"/>
    <w:rsid w:val="00E63ABC"/>
    <w:rsid w:val="00E641D7"/>
    <w:rsid w:val="00E64239"/>
    <w:rsid w:val="00E6432D"/>
    <w:rsid w:val="00E64621"/>
    <w:rsid w:val="00E64D47"/>
    <w:rsid w:val="00E64D87"/>
    <w:rsid w:val="00E64F26"/>
    <w:rsid w:val="00E6514F"/>
    <w:rsid w:val="00E6530D"/>
    <w:rsid w:val="00E65D10"/>
    <w:rsid w:val="00E65F44"/>
    <w:rsid w:val="00E66162"/>
    <w:rsid w:val="00E666B1"/>
    <w:rsid w:val="00E666DA"/>
    <w:rsid w:val="00E66E8A"/>
    <w:rsid w:val="00E674FE"/>
    <w:rsid w:val="00E6759C"/>
    <w:rsid w:val="00E6767D"/>
    <w:rsid w:val="00E7002C"/>
    <w:rsid w:val="00E70845"/>
    <w:rsid w:val="00E70B68"/>
    <w:rsid w:val="00E70E52"/>
    <w:rsid w:val="00E70E8F"/>
    <w:rsid w:val="00E7103A"/>
    <w:rsid w:val="00E710F7"/>
    <w:rsid w:val="00E7113E"/>
    <w:rsid w:val="00E713D9"/>
    <w:rsid w:val="00E7141C"/>
    <w:rsid w:val="00E7144F"/>
    <w:rsid w:val="00E71529"/>
    <w:rsid w:val="00E718EB"/>
    <w:rsid w:val="00E71B51"/>
    <w:rsid w:val="00E71E49"/>
    <w:rsid w:val="00E7258D"/>
    <w:rsid w:val="00E72CE7"/>
    <w:rsid w:val="00E73068"/>
    <w:rsid w:val="00E733EE"/>
    <w:rsid w:val="00E73451"/>
    <w:rsid w:val="00E7348A"/>
    <w:rsid w:val="00E737F3"/>
    <w:rsid w:val="00E73881"/>
    <w:rsid w:val="00E739B6"/>
    <w:rsid w:val="00E73C10"/>
    <w:rsid w:val="00E73D40"/>
    <w:rsid w:val="00E73DB4"/>
    <w:rsid w:val="00E73F63"/>
    <w:rsid w:val="00E74001"/>
    <w:rsid w:val="00E74480"/>
    <w:rsid w:val="00E7463E"/>
    <w:rsid w:val="00E746A3"/>
    <w:rsid w:val="00E747CA"/>
    <w:rsid w:val="00E747D6"/>
    <w:rsid w:val="00E74EB7"/>
    <w:rsid w:val="00E75644"/>
    <w:rsid w:val="00E7569F"/>
    <w:rsid w:val="00E75721"/>
    <w:rsid w:val="00E75A1E"/>
    <w:rsid w:val="00E75B9D"/>
    <w:rsid w:val="00E7624E"/>
    <w:rsid w:val="00E766C9"/>
    <w:rsid w:val="00E769FA"/>
    <w:rsid w:val="00E76BAE"/>
    <w:rsid w:val="00E76EED"/>
    <w:rsid w:val="00E771E0"/>
    <w:rsid w:val="00E77596"/>
    <w:rsid w:val="00E77B99"/>
    <w:rsid w:val="00E8003D"/>
    <w:rsid w:val="00E804BA"/>
    <w:rsid w:val="00E8063B"/>
    <w:rsid w:val="00E8075B"/>
    <w:rsid w:val="00E80883"/>
    <w:rsid w:val="00E80B3C"/>
    <w:rsid w:val="00E80CA3"/>
    <w:rsid w:val="00E80FF5"/>
    <w:rsid w:val="00E81789"/>
    <w:rsid w:val="00E8188C"/>
    <w:rsid w:val="00E81AB3"/>
    <w:rsid w:val="00E81C89"/>
    <w:rsid w:val="00E81DF6"/>
    <w:rsid w:val="00E82510"/>
    <w:rsid w:val="00E8253A"/>
    <w:rsid w:val="00E827FE"/>
    <w:rsid w:val="00E8291A"/>
    <w:rsid w:val="00E82CCD"/>
    <w:rsid w:val="00E82F55"/>
    <w:rsid w:val="00E82FDC"/>
    <w:rsid w:val="00E82FF7"/>
    <w:rsid w:val="00E830E7"/>
    <w:rsid w:val="00E834B0"/>
    <w:rsid w:val="00E83762"/>
    <w:rsid w:val="00E84213"/>
    <w:rsid w:val="00E84217"/>
    <w:rsid w:val="00E84390"/>
    <w:rsid w:val="00E845EA"/>
    <w:rsid w:val="00E849AA"/>
    <w:rsid w:val="00E84A93"/>
    <w:rsid w:val="00E84CA9"/>
    <w:rsid w:val="00E85272"/>
    <w:rsid w:val="00E856D5"/>
    <w:rsid w:val="00E856EB"/>
    <w:rsid w:val="00E857B8"/>
    <w:rsid w:val="00E85839"/>
    <w:rsid w:val="00E859EB"/>
    <w:rsid w:val="00E85A46"/>
    <w:rsid w:val="00E85C1D"/>
    <w:rsid w:val="00E85D31"/>
    <w:rsid w:val="00E85D9A"/>
    <w:rsid w:val="00E867A7"/>
    <w:rsid w:val="00E869CC"/>
    <w:rsid w:val="00E86E78"/>
    <w:rsid w:val="00E87163"/>
    <w:rsid w:val="00E871E4"/>
    <w:rsid w:val="00E87447"/>
    <w:rsid w:val="00E875D1"/>
    <w:rsid w:val="00E87906"/>
    <w:rsid w:val="00E87EB9"/>
    <w:rsid w:val="00E901A0"/>
    <w:rsid w:val="00E90937"/>
    <w:rsid w:val="00E90A19"/>
    <w:rsid w:val="00E90BA8"/>
    <w:rsid w:val="00E91BD7"/>
    <w:rsid w:val="00E91DF5"/>
    <w:rsid w:val="00E91FA3"/>
    <w:rsid w:val="00E920AE"/>
    <w:rsid w:val="00E927BD"/>
    <w:rsid w:val="00E92D96"/>
    <w:rsid w:val="00E92F86"/>
    <w:rsid w:val="00E9301B"/>
    <w:rsid w:val="00E93352"/>
    <w:rsid w:val="00E935E5"/>
    <w:rsid w:val="00E93A0F"/>
    <w:rsid w:val="00E93A70"/>
    <w:rsid w:val="00E93BE5"/>
    <w:rsid w:val="00E93DB7"/>
    <w:rsid w:val="00E94185"/>
    <w:rsid w:val="00E942F6"/>
    <w:rsid w:val="00E94471"/>
    <w:rsid w:val="00E944AD"/>
    <w:rsid w:val="00E944F6"/>
    <w:rsid w:val="00E948AC"/>
    <w:rsid w:val="00E94A19"/>
    <w:rsid w:val="00E950B7"/>
    <w:rsid w:val="00E95160"/>
    <w:rsid w:val="00E9516D"/>
    <w:rsid w:val="00E95298"/>
    <w:rsid w:val="00E956AC"/>
    <w:rsid w:val="00E95AAC"/>
    <w:rsid w:val="00E95C11"/>
    <w:rsid w:val="00E95DE9"/>
    <w:rsid w:val="00E95FFF"/>
    <w:rsid w:val="00E96605"/>
    <w:rsid w:val="00E9681A"/>
    <w:rsid w:val="00E96BEC"/>
    <w:rsid w:val="00E97649"/>
    <w:rsid w:val="00E97AC5"/>
    <w:rsid w:val="00E97D4E"/>
    <w:rsid w:val="00EA00B9"/>
    <w:rsid w:val="00EA01AC"/>
    <w:rsid w:val="00EA022D"/>
    <w:rsid w:val="00EA090D"/>
    <w:rsid w:val="00EA0AA0"/>
    <w:rsid w:val="00EA1030"/>
    <w:rsid w:val="00EA1033"/>
    <w:rsid w:val="00EA158F"/>
    <w:rsid w:val="00EA179C"/>
    <w:rsid w:val="00EA1869"/>
    <w:rsid w:val="00EA186A"/>
    <w:rsid w:val="00EA1BD7"/>
    <w:rsid w:val="00EA1C51"/>
    <w:rsid w:val="00EA1C6F"/>
    <w:rsid w:val="00EA1D79"/>
    <w:rsid w:val="00EA1E91"/>
    <w:rsid w:val="00EA2575"/>
    <w:rsid w:val="00EA25D0"/>
    <w:rsid w:val="00EA2A37"/>
    <w:rsid w:val="00EA3373"/>
    <w:rsid w:val="00EA3745"/>
    <w:rsid w:val="00EA3889"/>
    <w:rsid w:val="00EA3A7B"/>
    <w:rsid w:val="00EA3D09"/>
    <w:rsid w:val="00EA4E6B"/>
    <w:rsid w:val="00EA4EEC"/>
    <w:rsid w:val="00EA4F41"/>
    <w:rsid w:val="00EA500E"/>
    <w:rsid w:val="00EA50F4"/>
    <w:rsid w:val="00EA51F3"/>
    <w:rsid w:val="00EA5534"/>
    <w:rsid w:val="00EA55A3"/>
    <w:rsid w:val="00EA55E3"/>
    <w:rsid w:val="00EA572D"/>
    <w:rsid w:val="00EA5763"/>
    <w:rsid w:val="00EA5949"/>
    <w:rsid w:val="00EA6453"/>
    <w:rsid w:val="00EA64E8"/>
    <w:rsid w:val="00EA6543"/>
    <w:rsid w:val="00EA7010"/>
    <w:rsid w:val="00EB00B2"/>
    <w:rsid w:val="00EB01C1"/>
    <w:rsid w:val="00EB0238"/>
    <w:rsid w:val="00EB031E"/>
    <w:rsid w:val="00EB0720"/>
    <w:rsid w:val="00EB0958"/>
    <w:rsid w:val="00EB0A67"/>
    <w:rsid w:val="00EB0BAF"/>
    <w:rsid w:val="00EB135C"/>
    <w:rsid w:val="00EB1512"/>
    <w:rsid w:val="00EB157B"/>
    <w:rsid w:val="00EB1C05"/>
    <w:rsid w:val="00EB1D1F"/>
    <w:rsid w:val="00EB1DE7"/>
    <w:rsid w:val="00EB1E65"/>
    <w:rsid w:val="00EB1EE0"/>
    <w:rsid w:val="00EB1F1B"/>
    <w:rsid w:val="00EB1FA6"/>
    <w:rsid w:val="00EB2141"/>
    <w:rsid w:val="00EB23BA"/>
    <w:rsid w:val="00EB24B5"/>
    <w:rsid w:val="00EB2D08"/>
    <w:rsid w:val="00EB2FBE"/>
    <w:rsid w:val="00EB35AC"/>
    <w:rsid w:val="00EB39F5"/>
    <w:rsid w:val="00EB3CC5"/>
    <w:rsid w:val="00EB3CD1"/>
    <w:rsid w:val="00EB3D21"/>
    <w:rsid w:val="00EB3F86"/>
    <w:rsid w:val="00EB3FCD"/>
    <w:rsid w:val="00EB41E4"/>
    <w:rsid w:val="00EB42B1"/>
    <w:rsid w:val="00EB43EE"/>
    <w:rsid w:val="00EB4687"/>
    <w:rsid w:val="00EB4F5A"/>
    <w:rsid w:val="00EB502F"/>
    <w:rsid w:val="00EB5233"/>
    <w:rsid w:val="00EB5628"/>
    <w:rsid w:val="00EB5E17"/>
    <w:rsid w:val="00EB61D6"/>
    <w:rsid w:val="00EB65C6"/>
    <w:rsid w:val="00EB6A03"/>
    <w:rsid w:val="00EB6E1E"/>
    <w:rsid w:val="00EB703E"/>
    <w:rsid w:val="00EB7515"/>
    <w:rsid w:val="00EB7579"/>
    <w:rsid w:val="00EB765B"/>
    <w:rsid w:val="00EB776C"/>
    <w:rsid w:val="00EB7B6E"/>
    <w:rsid w:val="00EB7F3A"/>
    <w:rsid w:val="00EB7FA0"/>
    <w:rsid w:val="00EC02DB"/>
    <w:rsid w:val="00EC040A"/>
    <w:rsid w:val="00EC04F3"/>
    <w:rsid w:val="00EC06F7"/>
    <w:rsid w:val="00EC0755"/>
    <w:rsid w:val="00EC0B0D"/>
    <w:rsid w:val="00EC0C41"/>
    <w:rsid w:val="00EC0E14"/>
    <w:rsid w:val="00EC15B9"/>
    <w:rsid w:val="00EC1732"/>
    <w:rsid w:val="00EC1739"/>
    <w:rsid w:val="00EC1B79"/>
    <w:rsid w:val="00EC1ED4"/>
    <w:rsid w:val="00EC29DD"/>
    <w:rsid w:val="00EC2C34"/>
    <w:rsid w:val="00EC2ED1"/>
    <w:rsid w:val="00EC2EEB"/>
    <w:rsid w:val="00EC3052"/>
    <w:rsid w:val="00EC3176"/>
    <w:rsid w:val="00EC34A0"/>
    <w:rsid w:val="00EC36E4"/>
    <w:rsid w:val="00EC38B0"/>
    <w:rsid w:val="00EC38DA"/>
    <w:rsid w:val="00EC3D9B"/>
    <w:rsid w:val="00EC3E8D"/>
    <w:rsid w:val="00EC3FD2"/>
    <w:rsid w:val="00EC402C"/>
    <w:rsid w:val="00EC40EC"/>
    <w:rsid w:val="00EC43C8"/>
    <w:rsid w:val="00EC482F"/>
    <w:rsid w:val="00EC509B"/>
    <w:rsid w:val="00EC57E9"/>
    <w:rsid w:val="00EC597A"/>
    <w:rsid w:val="00EC5CF3"/>
    <w:rsid w:val="00EC5EB8"/>
    <w:rsid w:val="00EC6336"/>
    <w:rsid w:val="00EC66AE"/>
    <w:rsid w:val="00EC6D1A"/>
    <w:rsid w:val="00EC6D54"/>
    <w:rsid w:val="00EC72B5"/>
    <w:rsid w:val="00EC7377"/>
    <w:rsid w:val="00EC7DE3"/>
    <w:rsid w:val="00EC7E59"/>
    <w:rsid w:val="00EC7F76"/>
    <w:rsid w:val="00ED0344"/>
    <w:rsid w:val="00ED042C"/>
    <w:rsid w:val="00ED0466"/>
    <w:rsid w:val="00ED0B06"/>
    <w:rsid w:val="00ED0BA2"/>
    <w:rsid w:val="00ED0DF2"/>
    <w:rsid w:val="00ED0E48"/>
    <w:rsid w:val="00ED0F1E"/>
    <w:rsid w:val="00ED0F5D"/>
    <w:rsid w:val="00ED1403"/>
    <w:rsid w:val="00ED1AA8"/>
    <w:rsid w:val="00ED1BE0"/>
    <w:rsid w:val="00ED1EC6"/>
    <w:rsid w:val="00ED23DC"/>
    <w:rsid w:val="00ED2AA9"/>
    <w:rsid w:val="00ED3060"/>
    <w:rsid w:val="00ED30CA"/>
    <w:rsid w:val="00ED312E"/>
    <w:rsid w:val="00ED353F"/>
    <w:rsid w:val="00ED39B8"/>
    <w:rsid w:val="00ED4499"/>
    <w:rsid w:val="00ED4889"/>
    <w:rsid w:val="00ED4E20"/>
    <w:rsid w:val="00ED4E8A"/>
    <w:rsid w:val="00ED4EC8"/>
    <w:rsid w:val="00ED4F21"/>
    <w:rsid w:val="00ED51F3"/>
    <w:rsid w:val="00ED53E6"/>
    <w:rsid w:val="00ED5944"/>
    <w:rsid w:val="00ED6098"/>
    <w:rsid w:val="00ED6634"/>
    <w:rsid w:val="00ED682C"/>
    <w:rsid w:val="00ED6900"/>
    <w:rsid w:val="00ED7169"/>
    <w:rsid w:val="00ED71F7"/>
    <w:rsid w:val="00ED728D"/>
    <w:rsid w:val="00ED7581"/>
    <w:rsid w:val="00ED7DAD"/>
    <w:rsid w:val="00ED7F3D"/>
    <w:rsid w:val="00EE020B"/>
    <w:rsid w:val="00EE0396"/>
    <w:rsid w:val="00EE07CF"/>
    <w:rsid w:val="00EE0E67"/>
    <w:rsid w:val="00EE10FB"/>
    <w:rsid w:val="00EE13CB"/>
    <w:rsid w:val="00EE1492"/>
    <w:rsid w:val="00EE14C0"/>
    <w:rsid w:val="00EE1602"/>
    <w:rsid w:val="00EE1915"/>
    <w:rsid w:val="00EE194E"/>
    <w:rsid w:val="00EE1AEA"/>
    <w:rsid w:val="00EE1EDD"/>
    <w:rsid w:val="00EE2231"/>
    <w:rsid w:val="00EE2363"/>
    <w:rsid w:val="00EE23AA"/>
    <w:rsid w:val="00EE2C0A"/>
    <w:rsid w:val="00EE2C13"/>
    <w:rsid w:val="00EE2FD9"/>
    <w:rsid w:val="00EE34AA"/>
    <w:rsid w:val="00EE353D"/>
    <w:rsid w:val="00EE36CA"/>
    <w:rsid w:val="00EE3889"/>
    <w:rsid w:val="00EE3DD9"/>
    <w:rsid w:val="00EE4F17"/>
    <w:rsid w:val="00EE57E0"/>
    <w:rsid w:val="00EE5B6B"/>
    <w:rsid w:val="00EE6062"/>
    <w:rsid w:val="00EE60EF"/>
    <w:rsid w:val="00EE65A5"/>
    <w:rsid w:val="00EE6B1B"/>
    <w:rsid w:val="00EE6B58"/>
    <w:rsid w:val="00EE6F03"/>
    <w:rsid w:val="00EE72D1"/>
    <w:rsid w:val="00EE72D5"/>
    <w:rsid w:val="00EE75B4"/>
    <w:rsid w:val="00EE75E2"/>
    <w:rsid w:val="00EE79FA"/>
    <w:rsid w:val="00EE7B3E"/>
    <w:rsid w:val="00EE7CFF"/>
    <w:rsid w:val="00EE7EFF"/>
    <w:rsid w:val="00EE7FF1"/>
    <w:rsid w:val="00EF01B4"/>
    <w:rsid w:val="00EF05C7"/>
    <w:rsid w:val="00EF083A"/>
    <w:rsid w:val="00EF0923"/>
    <w:rsid w:val="00EF0931"/>
    <w:rsid w:val="00EF0AA1"/>
    <w:rsid w:val="00EF1344"/>
    <w:rsid w:val="00EF146B"/>
    <w:rsid w:val="00EF15FD"/>
    <w:rsid w:val="00EF1EEE"/>
    <w:rsid w:val="00EF2147"/>
    <w:rsid w:val="00EF21D4"/>
    <w:rsid w:val="00EF2211"/>
    <w:rsid w:val="00EF22E9"/>
    <w:rsid w:val="00EF2385"/>
    <w:rsid w:val="00EF23DA"/>
    <w:rsid w:val="00EF23E4"/>
    <w:rsid w:val="00EF2F55"/>
    <w:rsid w:val="00EF304D"/>
    <w:rsid w:val="00EF31C4"/>
    <w:rsid w:val="00EF394E"/>
    <w:rsid w:val="00EF3B27"/>
    <w:rsid w:val="00EF3E8D"/>
    <w:rsid w:val="00EF4391"/>
    <w:rsid w:val="00EF43DA"/>
    <w:rsid w:val="00EF446B"/>
    <w:rsid w:val="00EF4627"/>
    <w:rsid w:val="00EF49B3"/>
    <w:rsid w:val="00EF4EB2"/>
    <w:rsid w:val="00EF59DB"/>
    <w:rsid w:val="00EF5AF3"/>
    <w:rsid w:val="00EF5CA6"/>
    <w:rsid w:val="00EF6144"/>
    <w:rsid w:val="00EF643A"/>
    <w:rsid w:val="00EF65CB"/>
    <w:rsid w:val="00EF6996"/>
    <w:rsid w:val="00EF6C63"/>
    <w:rsid w:val="00EF6DA2"/>
    <w:rsid w:val="00EF70C6"/>
    <w:rsid w:val="00EF7584"/>
    <w:rsid w:val="00EF7A72"/>
    <w:rsid w:val="00F0039C"/>
    <w:rsid w:val="00F006F7"/>
    <w:rsid w:val="00F00998"/>
    <w:rsid w:val="00F00BA0"/>
    <w:rsid w:val="00F00EEF"/>
    <w:rsid w:val="00F00FCD"/>
    <w:rsid w:val="00F01023"/>
    <w:rsid w:val="00F0126E"/>
    <w:rsid w:val="00F0129D"/>
    <w:rsid w:val="00F01342"/>
    <w:rsid w:val="00F014DC"/>
    <w:rsid w:val="00F016A8"/>
    <w:rsid w:val="00F01772"/>
    <w:rsid w:val="00F01972"/>
    <w:rsid w:val="00F01AFE"/>
    <w:rsid w:val="00F01BF7"/>
    <w:rsid w:val="00F022DD"/>
    <w:rsid w:val="00F02752"/>
    <w:rsid w:val="00F02DEC"/>
    <w:rsid w:val="00F02EE8"/>
    <w:rsid w:val="00F0417C"/>
    <w:rsid w:val="00F041CE"/>
    <w:rsid w:val="00F04A5D"/>
    <w:rsid w:val="00F04EA4"/>
    <w:rsid w:val="00F04FF3"/>
    <w:rsid w:val="00F05079"/>
    <w:rsid w:val="00F0516B"/>
    <w:rsid w:val="00F0555C"/>
    <w:rsid w:val="00F05635"/>
    <w:rsid w:val="00F0564A"/>
    <w:rsid w:val="00F0566A"/>
    <w:rsid w:val="00F057DD"/>
    <w:rsid w:val="00F05BD9"/>
    <w:rsid w:val="00F05F3C"/>
    <w:rsid w:val="00F061FD"/>
    <w:rsid w:val="00F070CA"/>
    <w:rsid w:val="00F07419"/>
    <w:rsid w:val="00F07EF0"/>
    <w:rsid w:val="00F103A0"/>
    <w:rsid w:val="00F110AB"/>
    <w:rsid w:val="00F1158F"/>
    <w:rsid w:val="00F11AB5"/>
    <w:rsid w:val="00F11C85"/>
    <w:rsid w:val="00F11E47"/>
    <w:rsid w:val="00F11FC1"/>
    <w:rsid w:val="00F125A2"/>
    <w:rsid w:val="00F12817"/>
    <w:rsid w:val="00F12FD8"/>
    <w:rsid w:val="00F13123"/>
    <w:rsid w:val="00F13131"/>
    <w:rsid w:val="00F134E5"/>
    <w:rsid w:val="00F1355C"/>
    <w:rsid w:val="00F135C1"/>
    <w:rsid w:val="00F13A22"/>
    <w:rsid w:val="00F13DC2"/>
    <w:rsid w:val="00F13E86"/>
    <w:rsid w:val="00F14004"/>
    <w:rsid w:val="00F140F2"/>
    <w:rsid w:val="00F14194"/>
    <w:rsid w:val="00F14A99"/>
    <w:rsid w:val="00F150CD"/>
    <w:rsid w:val="00F1522C"/>
    <w:rsid w:val="00F154DF"/>
    <w:rsid w:val="00F154F1"/>
    <w:rsid w:val="00F15750"/>
    <w:rsid w:val="00F15A74"/>
    <w:rsid w:val="00F15EA2"/>
    <w:rsid w:val="00F16521"/>
    <w:rsid w:val="00F16538"/>
    <w:rsid w:val="00F168C2"/>
    <w:rsid w:val="00F16A24"/>
    <w:rsid w:val="00F16A93"/>
    <w:rsid w:val="00F16B68"/>
    <w:rsid w:val="00F16E03"/>
    <w:rsid w:val="00F17351"/>
    <w:rsid w:val="00F17531"/>
    <w:rsid w:val="00F17868"/>
    <w:rsid w:val="00F179B0"/>
    <w:rsid w:val="00F17B51"/>
    <w:rsid w:val="00F17EB4"/>
    <w:rsid w:val="00F2003B"/>
    <w:rsid w:val="00F2028D"/>
    <w:rsid w:val="00F20946"/>
    <w:rsid w:val="00F209F8"/>
    <w:rsid w:val="00F20F06"/>
    <w:rsid w:val="00F214E1"/>
    <w:rsid w:val="00F215A1"/>
    <w:rsid w:val="00F217AD"/>
    <w:rsid w:val="00F21AAA"/>
    <w:rsid w:val="00F21B53"/>
    <w:rsid w:val="00F21F82"/>
    <w:rsid w:val="00F2220D"/>
    <w:rsid w:val="00F222A2"/>
    <w:rsid w:val="00F222D8"/>
    <w:rsid w:val="00F223B5"/>
    <w:rsid w:val="00F22516"/>
    <w:rsid w:val="00F229FC"/>
    <w:rsid w:val="00F22AC6"/>
    <w:rsid w:val="00F22D18"/>
    <w:rsid w:val="00F22DA0"/>
    <w:rsid w:val="00F23A40"/>
    <w:rsid w:val="00F243EB"/>
    <w:rsid w:val="00F24631"/>
    <w:rsid w:val="00F24747"/>
    <w:rsid w:val="00F24C73"/>
    <w:rsid w:val="00F252CA"/>
    <w:rsid w:val="00F2572F"/>
    <w:rsid w:val="00F258C9"/>
    <w:rsid w:val="00F25EE6"/>
    <w:rsid w:val="00F26097"/>
    <w:rsid w:val="00F2650B"/>
    <w:rsid w:val="00F265AA"/>
    <w:rsid w:val="00F26B5B"/>
    <w:rsid w:val="00F26B94"/>
    <w:rsid w:val="00F26CD8"/>
    <w:rsid w:val="00F26DFD"/>
    <w:rsid w:val="00F27023"/>
    <w:rsid w:val="00F27CD5"/>
    <w:rsid w:val="00F27E20"/>
    <w:rsid w:val="00F3020B"/>
    <w:rsid w:val="00F3027B"/>
    <w:rsid w:val="00F30871"/>
    <w:rsid w:val="00F3093E"/>
    <w:rsid w:val="00F309DD"/>
    <w:rsid w:val="00F30BCB"/>
    <w:rsid w:val="00F30C10"/>
    <w:rsid w:val="00F30FE9"/>
    <w:rsid w:val="00F31057"/>
    <w:rsid w:val="00F314AA"/>
    <w:rsid w:val="00F31871"/>
    <w:rsid w:val="00F31AED"/>
    <w:rsid w:val="00F31BC2"/>
    <w:rsid w:val="00F3219B"/>
    <w:rsid w:val="00F3226C"/>
    <w:rsid w:val="00F32318"/>
    <w:rsid w:val="00F330FD"/>
    <w:rsid w:val="00F3331B"/>
    <w:rsid w:val="00F33437"/>
    <w:rsid w:val="00F337B9"/>
    <w:rsid w:val="00F338AA"/>
    <w:rsid w:val="00F33B9C"/>
    <w:rsid w:val="00F33D05"/>
    <w:rsid w:val="00F3403A"/>
    <w:rsid w:val="00F34759"/>
    <w:rsid w:val="00F3510B"/>
    <w:rsid w:val="00F352E1"/>
    <w:rsid w:val="00F35529"/>
    <w:rsid w:val="00F36263"/>
    <w:rsid w:val="00F362B4"/>
    <w:rsid w:val="00F3659A"/>
    <w:rsid w:val="00F366EA"/>
    <w:rsid w:val="00F370A5"/>
    <w:rsid w:val="00F374B2"/>
    <w:rsid w:val="00F374DB"/>
    <w:rsid w:val="00F374F4"/>
    <w:rsid w:val="00F37D55"/>
    <w:rsid w:val="00F40BB4"/>
    <w:rsid w:val="00F40D29"/>
    <w:rsid w:val="00F40E55"/>
    <w:rsid w:val="00F40EB4"/>
    <w:rsid w:val="00F40F5F"/>
    <w:rsid w:val="00F42137"/>
    <w:rsid w:val="00F42194"/>
    <w:rsid w:val="00F4228C"/>
    <w:rsid w:val="00F42569"/>
    <w:rsid w:val="00F4256D"/>
    <w:rsid w:val="00F426F3"/>
    <w:rsid w:val="00F430A6"/>
    <w:rsid w:val="00F43199"/>
    <w:rsid w:val="00F431EE"/>
    <w:rsid w:val="00F432D1"/>
    <w:rsid w:val="00F43C15"/>
    <w:rsid w:val="00F43E0F"/>
    <w:rsid w:val="00F43E7D"/>
    <w:rsid w:val="00F44224"/>
    <w:rsid w:val="00F44908"/>
    <w:rsid w:val="00F45459"/>
    <w:rsid w:val="00F4545F"/>
    <w:rsid w:val="00F45EFC"/>
    <w:rsid w:val="00F467A2"/>
    <w:rsid w:val="00F46A4C"/>
    <w:rsid w:val="00F46E02"/>
    <w:rsid w:val="00F4767D"/>
    <w:rsid w:val="00F47CB0"/>
    <w:rsid w:val="00F47EE5"/>
    <w:rsid w:val="00F5029E"/>
    <w:rsid w:val="00F5034B"/>
    <w:rsid w:val="00F504BF"/>
    <w:rsid w:val="00F5055A"/>
    <w:rsid w:val="00F50948"/>
    <w:rsid w:val="00F50A44"/>
    <w:rsid w:val="00F50AD1"/>
    <w:rsid w:val="00F50CFF"/>
    <w:rsid w:val="00F50E10"/>
    <w:rsid w:val="00F511A0"/>
    <w:rsid w:val="00F5130A"/>
    <w:rsid w:val="00F5130D"/>
    <w:rsid w:val="00F51C6A"/>
    <w:rsid w:val="00F51EAA"/>
    <w:rsid w:val="00F522A8"/>
    <w:rsid w:val="00F523B2"/>
    <w:rsid w:val="00F52553"/>
    <w:rsid w:val="00F52A2D"/>
    <w:rsid w:val="00F52A94"/>
    <w:rsid w:val="00F52F3C"/>
    <w:rsid w:val="00F53104"/>
    <w:rsid w:val="00F53234"/>
    <w:rsid w:val="00F533D4"/>
    <w:rsid w:val="00F53C0B"/>
    <w:rsid w:val="00F53F30"/>
    <w:rsid w:val="00F5442B"/>
    <w:rsid w:val="00F54568"/>
    <w:rsid w:val="00F54631"/>
    <w:rsid w:val="00F54B5B"/>
    <w:rsid w:val="00F54D67"/>
    <w:rsid w:val="00F55041"/>
    <w:rsid w:val="00F550F4"/>
    <w:rsid w:val="00F55563"/>
    <w:rsid w:val="00F55B5B"/>
    <w:rsid w:val="00F55C01"/>
    <w:rsid w:val="00F55CAF"/>
    <w:rsid w:val="00F560A8"/>
    <w:rsid w:val="00F5633E"/>
    <w:rsid w:val="00F563B4"/>
    <w:rsid w:val="00F563F4"/>
    <w:rsid w:val="00F56D42"/>
    <w:rsid w:val="00F575BD"/>
    <w:rsid w:val="00F60364"/>
    <w:rsid w:val="00F60534"/>
    <w:rsid w:val="00F60640"/>
    <w:rsid w:val="00F60FF8"/>
    <w:rsid w:val="00F611AB"/>
    <w:rsid w:val="00F61557"/>
    <w:rsid w:val="00F6173F"/>
    <w:rsid w:val="00F61AFE"/>
    <w:rsid w:val="00F61C54"/>
    <w:rsid w:val="00F620CB"/>
    <w:rsid w:val="00F623AF"/>
    <w:rsid w:val="00F627FD"/>
    <w:rsid w:val="00F62CB4"/>
    <w:rsid w:val="00F63131"/>
    <w:rsid w:val="00F63292"/>
    <w:rsid w:val="00F63827"/>
    <w:rsid w:val="00F641E0"/>
    <w:rsid w:val="00F6463A"/>
    <w:rsid w:val="00F64A2B"/>
    <w:rsid w:val="00F64A4A"/>
    <w:rsid w:val="00F64E57"/>
    <w:rsid w:val="00F6502F"/>
    <w:rsid w:val="00F65437"/>
    <w:rsid w:val="00F6549F"/>
    <w:rsid w:val="00F654D1"/>
    <w:rsid w:val="00F655C5"/>
    <w:rsid w:val="00F65DC2"/>
    <w:rsid w:val="00F65E59"/>
    <w:rsid w:val="00F65F8C"/>
    <w:rsid w:val="00F6602D"/>
    <w:rsid w:val="00F6672F"/>
    <w:rsid w:val="00F66A7C"/>
    <w:rsid w:val="00F66D18"/>
    <w:rsid w:val="00F66E08"/>
    <w:rsid w:val="00F6702B"/>
    <w:rsid w:val="00F674E4"/>
    <w:rsid w:val="00F67672"/>
    <w:rsid w:val="00F67AE4"/>
    <w:rsid w:val="00F67E56"/>
    <w:rsid w:val="00F67FB9"/>
    <w:rsid w:val="00F701D1"/>
    <w:rsid w:val="00F7027B"/>
    <w:rsid w:val="00F705A7"/>
    <w:rsid w:val="00F709BF"/>
    <w:rsid w:val="00F70BBE"/>
    <w:rsid w:val="00F70D5C"/>
    <w:rsid w:val="00F710DC"/>
    <w:rsid w:val="00F71209"/>
    <w:rsid w:val="00F71712"/>
    <w:rsid w:val="00F71844"/>
    <w:rsid w:val="00F719D0"/>
    <w:rsid w:val="00F71CDD"/>
    <w:rsid w:val="00F71DC5"/>
    <w:rsid w:val="00F72029"/>
    <w:rsid w:val="00F720B7"/>
    <w:rsid w:val="00F723C5"/>
    <w:rsid w:val="00F72677"/>
    <w:rsid w:val="00F7282F"/>
    <w:rsid w:val="00F72A4F"/>
    <w:rsid w:val="00F72A6B"/>
    <w:rsid w:val="00F72BC6"/>
    <w:rsid w:val="00F72CD5"/>
    <w:rsid w:val="00F73076"/>
    <w:rsid w:val="00F732E5"/>
    <w:rsid w:val="00F73917"/>
    <w:rsid w:val="00F73A9F"/>
    <w:rsid w:val="00F73AE5"/>
    <w:rsid w:val="00F73CBB"/>
    <w:rsid w:val="00F73E4B"/>
    <w:rsid w:val="00F74C34"/>
    <w:rsid w:val="00F7516E"/>
    <w:rsid w:val="00F7517E"/>
    <w:rsid w:val="00F751D7"/>
    <w:rsid w:val="00F7538B"/>
    <w:rsid w:val="00F75677"/>
    <w:rsid w:val="00F7571C"/>
    <w:rsid w:val="00F7589E"/>
    <w:rsid w:val="00F75955"/>
    <w:rsid w:val="00F75B29"/>
    <w:rsid w:val="00F75B87"/>
    <w:rsid w:val="00F76FB1"/>
    <w:rsid w:val="00F770E5"/>
    <w:rsid w:val="00F77435"/>
    <w:rsid w:val="00F7754B"/>
    <w:rsid w:val="00F77733"/>
    <w:rsid w:val="00F77B6D"/>
    <w:rsid w:val="00F77B90"/>
    <w:rsid w:val="00F77DB7"/>
    <w:rsid w:val="00F77DE5"/>
    <w:rsid w:val="00F77F5F"/>
    <w:rsid w:val="00F80200"/>
    <w:rsid w:val="00F80306"/>
    <w:rsid w:val="00F80616"/>
    <w:rsid w:val="00F80859"/>
    <w:rsid w:val="00F808B9"/>
    <w:rsid w:val="00F80E2A"/>
    <w:rsid w:val="00F814CD"/>
    <w:rsid w:val="00F8160E"/>
    <w:rsid w:val="00F818B7"/>
    <w:rsid w:val="00F8195A"/>
    <w:rsid w:val="00F81BC7"/>
    <w:rsid w:val="00F81DCD"/>
    <w:rsid w:val="00F81F07"/>
    <w:rsid w:val="00F82128"/>
    <w:rsid w:val="00F82266"/>
    <w:rsid w:val="00F822B5"/>
    <w:rsid w:val="00F822CF"/>
    <w:rsid w:val="00F8238F"/>
    <w:rsid w:val="00F82AF8"/>
    <w:rsid w:val="00F82F0C"/>
    <w:rsid w:val="00F82FB1"/>
    <w:rsid w:val="00F83655"/>
    <w:rsid w:val="00F837AA"/>
    <w:rsid w:val="00F839FD"/>
    <w:rsid w:val="00F83A21"/>
    <w:rsid w:val="00F84582"/>
    <w:rsid w:val="00F847E1"/>
    <w:rsid w:val="00F84BB3"/>
    <w:rsid w:val="00F84DBD"/>
    <w:rsid w:val="00F84EC7"/>
    <w:rsid w:val="00F850C5"/>
    <w:rsid w:val="00F854CB"/>
    <w:rsid w:val="00F8651E"/>
    <w:rsid w:val="00F866C4"/>
    <w:rsid w:val="00F86739"/>
    <w:rsid w:val="00F87B86"/>
    <w:rsid w:val="00F87D05"/>
    <w:rsid w:val="00F87E9D"/>
    <w:rsid w:val="00F9004B"/>
    <w:rsid w:val="00F90267"/>
    <w:rsid w:val="00F90690"/>
    <w:rsid w:val="00F907D2"/>
    <w:rsid w:val="00F907EE"/>
    <w:rsid w:val="00F90824"/>
    <w:rsid w:val="00F90A1C"/>
    <w:rsid w:val="00F9118A"/>
    <w:rsid w:val="00F912CB"/>
    <w:rsid w:val="00F912D8"/>
    <w:rsid w:val="00F91408"/>
    <w:rsid w:val="00F91740"/>
    <w:rsid w:val="00F9175F"/>
    <w:rsid w:val="00F9178E"/>
    <w:rsid w:val="00F91A31"/>
    <w:rsid w:val="00F91AD9"/>
    <w:rsid w:val="00F91B95"/>
    <w:rsid w:val="00F91BA2"/>
    <w:rsid w:val="00F91CCE"/>
    <w:rsid w:val="00F91E1C"/>
    <w:rsid w:val="00F91FDC"/>
    <w:rsid w:val="00F922BE"/>
    <w:rsid w:val="00F92375"/>
    <w:rsid w:val="00F92445"/>
    <w:rsid w:val="00F9266D"/>
    <w:rsid w:val="00F92802"/>
    <w:rsid w:val="00F92CE1"/>
    <w:rsid w:val="00F92E06"/>
    <w:rsid w:val="00F930BB"/>
    <w:rsid w:val="00F93286"/>
    <w:rsid w:val="00F93ED7"/>
    <w:rsid w:val="00F943A2"/>
    <w:rsid w:val="00F944EE"/>
    <w:rsid w:val="00F94757"/>
    <w:rsid w:val="00F94884"/>
    <w:rsid w:val="00F94D12"/>
    <w:rsid w:val="00F94E2B"/>
    <w:rsid w:val="00F950D8"/>
    <w:rsid w:val="00F95256"/>
    <w:rsid w:val="00F95268"/>
    <w:rsid w:val="00F952A8"/>
    <w:rsid w:val="00F952F9"/>
    <w:rsid w:val="00F95350"/>
    <w:rsid w:val="00F9593C"/>
    <w:rsid w:val="00F95989"/>
    <w:rsid w:val="00F95C5B"/>
    <w:rsid w:val="00F95CEA"/>
    <w:rsid w:val="00F95D30"/>
    <w:rsid w:val="00F95D48"/>
    <w:rsid w:val="00F95FB2"/>
    <w:rsid w:val="00F960C8"/>
    <w:rsid w:val="00F963BD"/>
    <w:rsid w:val="00F96455"/>
    <w:rsid w:val="00F96611"/>
    <w:rsid w:val="00F96A9C"/>
    <w:rsid w:val="00F96BA9"/>
    <w:rsid w:val="00F96D4A"/>
    <w:rsid w:val="00F96F54"/>
    <w:rsid w:val="00F974DB"/>
    <w:rsid w:val="00F9751D"/>
    <w:rsid w:val="00F9769A"/>
    <w:rsid w:val="00F976D1"/>
    <w:rsid w:val="00F97869"/>
    <w:rsid w:val="00F97A9C"/>
    <w:rsid w:val="00F97DFA"/>
    <w:rsid w:val="00F97FA1"/>
    <w:rsid w:val="00F97FA9"/>
    <w:rsid w:val="00FA0090"/>
    <w:rsid w:val="00FA03A4"/>
    <w:rsid w:val="00FA0EA2"/>
    <w:rsid w:val="00FA1079"/>
    <w:rsid w:val="00FA1170"/>
    <w:rsid w:val="00FA120F"/>
    <w:rsid w:val="00FA12D2"/>
    <w:rsid w:val="00FA12DE"/>
    <w:rsid w:val="00FA135F"/>
    <w:rsid w:val="00FA19DD"/>
    <w:rsid w:val="00FA1AEE"/>
    <w:rsid w:val="00FA1BDA"/>
    <w:rsid w:val="00FA1EBE"/>
    <w:rsid w:val="00FA2075"/>
    <w:rsid w:val="00FA2521"/>
    <w:rsid w:val="00FA327D"/>
    <w:rsid w:val="00FA34C6"/>
    <w:rsid w:val="00FA35D8"/>
    <w:rsid w:val="00FA3A9B"/>
    <w:rsid w:val="00FA3B77"/>
    <w:rsid w:val="00FA438F"/>
    <w:rsid w:val="00FA4489"/>
    <w:rsid w:val="00FA4CA6"/>
    <w:rsid w:val="00FA4CF9"/>
    <w:rsid w:val="00FA4D66"/>
    <w:rsid w:val="00FA4F02"/>
    <w:rsid w:val="00FA504D"/>
    <w:rsid w:val="00FA5076"/>
    <w:rsid w:val="00FA544F"/>
    <w:rsid w:val="00FA5923"/>
    <w:rsid w:val="00FA5B27"/>
    <w:rsid w:val="00FA5C32"/>
    <w:rsid w:val="00FA5D8D"/>
    <w:rsid w:val="00FA6046"/>
    <w:rsid w:val="00FA6318"/>
    <w:rsid w:val="00FA64DD"/>
    <w:rsid w:val="00FA6AAE"/>
    <w:rsid w:val="00FA6D17"/>
    <w:rsid w:val="00FA7274"/>
    <w:rsid w:val="00FA728E"/>
    <w:rsid w:val="00FA76B9"/>
    <w:rsid w:val="00FA7D42"/>
    <w:rsid w:val="00FB0A26"/>
    <w:rsid w:val="00FB133F"/>
    <w:rsid w:val="00FB18E4"/>
    <w:rsid w:val="00FB1951"/>
    <w:rsid w:val="00FB2240"/>
    <w:rsid w:val="00FB2794"/>
    <w:rsid w:val="00FB2D3E"/>
    <w:rsid w:val="00FB2F3E"/>
    <w:rsid w:val="00FB2FB3"/>
    <w:rsid w:val="00FB3254"/>
    <w:rsid w:val="00FB3575"/>
    <w:rsid w:val="00FB3A8C"/>
    <w:rsid w:val="00FB4101"/>
    <w:rsid w:val="00FB486A"/>
    <w:rsid w:val="00FB4990"/>
    <w:rsid w:val="00FB4ABE"/>
    <w:rsid w:val="00FB4B2B"/>
    <w:rsid w:val="00FB4B91"/>
    <w:rsid w:val="00FB4BD4"/>
    <w:rsid w:val="00FB4C2F"/>
    <w:rsid w:val="00FB4E5A"/>
    <w:rsid w:val="00FB4E62"/>
    <w:rsid w:val="00FB53C3"/>
    <w:rsid w:val="00FB6367"/>
    <w:rsid w:val="00FB65F7"/>
    <w:rsid w:val="00FB6616"/>
    <w:rsid w:val="00FB6665"/>
    <w:rsid w:val="00FB679B"/>
    <w:rsid w:val="00FB6941"/>
    <w:rsid w:val="00FB6A35"/>
    <w:rsid w:val="00FB6BA5"/>
    <w:rsid w:val="00FB6E66"/>
    <w:rsid w:val="00FB71CE"/>
    <w:rsid w:val="00FB7286"/>
    <w:rsid w:val="00FB728A"/>
    <w:rsid w:val="00FB7299"/>
    <w:rsid w:val="00FB72C3"/>
    <w:rsid w:val="00FB7497"/>
    <w:rsid w:val="00FB7DFF"/>
    <w:rsid w:val="00FC06A1"/>
    <w:rsid w:val="00FC06F5"/>
    <w:rsid w:val="00FC1962"/>
    <w:rsid w:val="00FC1C50"/>
    <w:rsid w:val="00FC21B8"/>
    <w:rsid w:val="00FC2A97"/>
    <w:rsid w:val="00FC2B04"/>
    <w:rsid w:val="00FC2E85"/>
    <w:rsid w:val="00FC3AC4"/>
    <w:rsid w:val="00FC3DAC"/>
    <w:rsid w:val="00FC3EC6"/>
    <w:rsid w:val="00FC41B0"/>
    <w:rsid w:val="00FC4803"/>
    <w:rsid w:val="00FC4894"/>
    <w:rsid w:val="00FC4ACF"/>
    <w:rsid w:val="00FC4E1D"/>
    <w:rsid w:val="00FC51BB"/>
    <w:rsid w:val="00FC5584"/>
    <w:rsid w:val="00FC5A74"/>
    <w:rsid w:val="00FC5CC1"/>
    <w:rsid w:val="00FC5CCF"/>
    <w:rsid w:val="00FC603E"/>
    <w:rsid w:val="00FC615D"/>
    <w:rsid w:val="00FC68C9"/>
    <w:rsid w:val="00FC6965"/>
    <w:rsid w:val="00FC6EDE"/>
    <w:rsid w:val="00FC78E4"/>
    <w:rsid w:val="00FC7A96"/>
    <w:rsid w:val="00FC7B05"/>
    <w:rsid w:val="00FD0227"/>
    <w:rsid w:val="00FD138C"/>
    <w:rsid w:val="00FD1E2D"/>
    <w:rsid w:val="00FD1E9E"/>
    <w:rsid w:val="00FD1F1E"/>
    <w:rsid w:val="00FD204D"/>
    <w:rsid w:val="00FD21F1"/>
    <w:rsid w:val="00FD2221"/>
    <w:rsid w:val="00FD2377"/>
    <w:rsid w:val="00FD241F"/>
    <w:rsid w:val="00FD29C0"/>
    <w:rsid w:val="00FD2A60"/>
    <w:rsid w:val="00FD31FD"/>
    <w:rsid w:val="00FD32DF"/>
    <w:rsid w:val="00FD3753"/>
    <w:rsid w:val="00FD38DF"/>
    <w:rsid w:val="00FD416F"/>
    <w:rsid w:val="00FD4471"/>
    <w:rsid w:val="00FD4813"/>
    <w:rsid w:val="00FD4BD1"/>
    <w:rsid w:val="00FD4CA5"/>
    <w:rsid w:val="00FD4FB8"/>
    <w:rsid w:val="00FD4FCA"/>
    <w:rsid w:val="00FD5060"/>
    <w:rsid w:val="00FD5386"/>
    <w:rsid w:val="00FD5555"/>
    <w:rsid w:val="00FD55AA"/>
    <w:rsid w:val="00FD5B4C"/>
    <w:rsid w:val="00FD78B8"/>
    <w:rsid w:val="00FD7B22"/>
    <w:rsid w:val="00FD7E80"/>
    <w:rsid w:val="00FD7F11"/>
    <w:rsid w:val="00FE00D7"/>
    <w:rsid w:val="00FE00EB"/>
    <w:rsid w:val="00FE0401"/>
    <w:rsid w:val="00FE07A4"/>
    <w:rsid w:val="00FE07EC"/>
    <w:rsid w:val="00FE0E3D"/>
    <w:rsid w:val="00FE193A"/>
    <w:rsid w:val="00FE19D8"/>
    <w:rsid w:val="00FE1A65"/>
    <w:rsid w:val="00FE20A4"/>
    <w:rsid w:val="00FE21A6"/>
    <w:rsid w:val="00FE236C"/>
    <w:rsid w:val="00FE27AA"/>
    <w:rsid w:val="00FE2C6A"/>
    <w:rsid w:val="00FE324F"/>
    <w:rsid w:val="00FE3582"/>
    <w:rsid w:val="00FE35A5"/>
    <w:rsid w:val="00FE3C9F"/>
    <w:rsid w:val="00FE43E7"/>
    <w:rsid w:val="00FE4E16"/>
    <w:rsid w:val="00FE4F38"/>
    <w:rsid w:val="00FE4FB9"/>
    <w:rsid w:val="00FE56F8"/>
    <w:rsid w:val="00FE5E52"/>
    <w:rsid w:val="00FE62F5"/>
    <w:rsid w:val="00FE6730"/>
    <w:rsid w:val="00FE6B00"/>
    <w:rsid w:val="00FE6ECA"/>
    <w:rsid w:val="00FE7012"/>
    <w:rsid w:val="00FE7606"/>
    <w:rsid w:val="00FE7612"/>
    <w:rsid w:val="00FE761E"/>
    <w:rsid w:val="00FE7B47"/>
    <w:rsid w:val="00FE7C1D"/>
    <w:rsid w:val="00FE7D22"/>
    <w:rsid w:val="00FF0190"/>
    <w:rsid w:val="00FF022D"/>
    <w:rsid w:val="00FF049A"/>
    <w:rsid w:val="00FF0C12"/>
    <w:rsid w:val="00FF0CE1"/>
    <w:rsid w:val="00FF0FF1"/>
    <w:rsid w:val="00FF10E4"/>
    <w:rsid w:val="00FF125D"/>
    <w:rsid w:val="00FF149E"/>
    <w:rsid w:val="00FF1ACE"/>
    <w:rsid w:val="00FF1B2A"/>
    <w:rsid w:val="00FF1BDC"/>
    <w:rsid w:val="00FF1EBD"/>
    <w:rsid w:val="00FF1F00"/>
    <w:rsid w:val="00FF2057"/>
    <w:rsid w:val="00FF235C"/>
    <w:rsid w:val="00FF281E"/>
    <w:rsid w:val="00FF292F"/>
    <w:rsid w:val="00FF29BD"/>
    <w:rsid w:val="00FF2BF8"/>
    <w:rsid w:val="00FF3117"/>
    <w:rsid w:val="00FF349E"/>
    <w:rsid w:val="00FF3605"/>
    <w:rsid w:val="00FF3827"/>
    <w:rsid w:val="00FF46DD"/>
    <w:rsid w:val="00FF4A7D"/>
    <w:rsid w:val="00FF526C"/>
    <w:rsid w:val="00FF53D4"/>
    <w:rsid w:val="00FF5524"/>
    <w:rsid w:val="00FF55C6"/>
    <w:rsid w:val="00FF5762"/>
    <w:rsid w:val="00FF5BFE"/>
    <w:rsid w:val="00FF5D36"/>
    <w:rsid w:val="00FF6132"/>
    <w:rsid w:val="00FF653D"/>
    <w:rsid w:val="00FF65D2"/>
    <w:rsid w:val="00FF7ADD"/>
    <w:rsid w:val="00FF7F5F"/>
    <w:rsid w:val="00FF7FC2"/>
    <w:rsid w:val="01254BB8"/>
    <w:rsid w:val="013DA9CC"/>
    <w:rsid w:val="018E577F"/>
    <w:rsid w:val="01C8C398"/>
    <w:rsid w:val="01EBBE3A"/>
    <w:rsid w:val="024C40F6"/>
    <w:rsid w:val="025BDE7E"/>
    <w:rsid w:val="0261AB4D"/>
    <w:rsid w:val="0273236E"/>
    <w:rsid w:val="0295C86F"/>
    <w:rsid w:val="02DE89FA"/>
    <w:rsid w:val="02FEFE56"/>
    <w:rsid w:val="030D60D7"/>
    <w:rsid w:val="03210F77"/>
    <w:rsid w:val="0328D5D1"/>
    <w:rsid w:val="032C395E"/>
    <w:rsid w:val="0351F4A8"/>
    <w:rsid w:val="036363EF"/>
    <w:rsid w:val="03B29B3B"/>
    <w:rsid w:val="03D79616"/>
    <w:rsid w:val="03E937E8"/>
    <w:rsid w:val="0421084C"/>
    <w:rsid w:val="0421FCA4"/>
    <w:rsid w:val="04B3F714"/>
    <w:rsid w:val="057A7929"/>
    <w:rsid w:val="059E74A7"/>
    <w:rsid w:val="05B49534"/>
    <w:rsid w:val="05DEB45D"/>
    <w:rsid w:val="05E087B9"/>
    <w:rsid w:val="05EBF69E"/>
    <w:rsid w:val="05FA1D69"/>
    <w:rsid w:val="0629CA91"/>
    <w:rsid w:val="06398669"/>
    <w:rsid w:val="06805698"/>
    <w:rsid w:val="0692E0DD"/>
    <w:rsid w:val="06C95E47"/>
    <w:rsid w:val="07015773"/>
    <w:rsid w:val="070F7C3D"/>
    <w:rsid w:val="071CB7A4"/>
    <w:rsid w:val="073E13D0"/>
    <w:rsid w:val="0829DE3E"/>
    <w:rsid w:val="0865A4E1"/>
    <w:rsid w:val="0892B670"/>
    <w:rsid w:val="09A0FD33"/>
    <w:rsid w:val="09A71B5E"/>
    <w:rsid w:val="09D7D48E"/>
    <w:rsid w:val="09EC039B"/>
    <w:rsid w:val="09F498F9"/>
    <w:rsid w:val="0A202DDA"/>
    <w:rsid w:val="0A723860"/>
    <w:rsid w:val="0A7F210C"/>
    <w:rsid w:val="0A97A898"/>
    <w:rsid w:val="0B00ED58"/>
    <w:rsid w:val="0B5010A9"/>
    <w:rsid w:val="0B60E160"/>
    <w:rsid w:val="0B6B02DC"/>
    <w:rsid w:val="0C154D2B"/>
    <w:rsid w:val="0C26159F"/>
    <w:rsid w:val="0C5D051A"/>
    <w:rsid w:val="0CE5E3EC"/>
    <w:rsid w:val="0CFAB69A"/>
    <w:rsid w:val="0D1C2738"/>
    <w:rsid w:val="0D2D69EE"/>
    <w:rsid w:val="0D46355E"/>
    <w:rsid w:val="0D5B9321"/>
    <w:rsid w:val="0D79D4E4"/>
    <w:rsid w:val="0D86DCB1"/>
    <w:rsid w:val="0DACD69B"/>
    <w:rsid w:val="0DB38A39"/>
    <w:rsid w:val="0DFF92C0"/>
    <w:rsid w:val="0E15A3E2"/>
    <w:rsid w:val="0EBC32BC"/>
    <w:rsid w:val="0EFE25B5"/>
    <w:rsid w:val="0F03AD1E"/>
    <w:rsid w:val="0F54921E"/>
    <w:rsid w:val="0F9F8EEE"/>
    <w:rsid w:val="0FABBA8C"/>
    <w:rsid w:val="0FE388D0"/>
    <w:rsid w:val="100664EA"/>
    <w:rsid w:val="1010191E"/>
    <w:rsid w:val="106637A9"/>
    <w:rsid w:val="108CA004"/>
    <w:rsid w:val="108CEA83"/>
    <w:rsid w:val="10929EA7"/>
    <w:rsid w:val="109AEDEB"/>
    <w:rsid w:val="109B9B59"/>
    <w:rsid w:val="109CF0C1"/>
    <w:rsid w:val="1102E864"/>
    <w:rsid w:val="111AFF64"/>
    <w:rsid w:val="117A6B1A"/>
    <w:rsid w:val="11D70170"/>
    <w:rsid w:val="123B616E"/>
    <w:rsid w:val="12D1D299"/>
    <w:rsid w:val="13014EAF"/>
    <w:rsid w:val="1391B18F"/>
    <w:rsid w:val="13A5F503"/>
    <w:rsid w:val="13C453FA"/>
    <w:rsid w:val="13D4D5E4"/>
    <w:rsid w:val="1404EC2B"/>
    <w:rsid w:val="1423A9E9"/>
    <w:rsid w:val="14A1ACF7"/>
    <w:rsid w:val="14FF193D"/>
    <w:rsid w:val="150C3FB4"/>
    <w:rsid w:val="150DCE9C"/>
    <w:rsid w:val="1551256A"/>
    <w:rsid w:val="159E07E3"/>
    <w:rsid w:val="15B3C3B6"/>
    <w:rsid w:val="15B98DF3"/>
    <w:rsid w:val="160F1769"/>
    <w:rsid w:val="1680DBED"/>
    <w:rsid w:val="16E97B3B"/>
    <w:rsid w:val="16F930E0"/>
    <w:rsid w:val="1707333D"/>
    <w:rsid w:val="171465F4"/>
    <w:rsid w:val="176ADF52"/>
    <w:rsid w:val="1777E89F"/>
    <w:rsid w:val="17A5919A"/>
    <w:rsid w:val="17ACB8CA"/>
    <w:rsid w:val="17B9EA3B"/>
    <w:rsid w:val="17EB2742"/>
    <w:rsid w:val="1806CB41"/>
    <w:rsid w:val="1823B696"/>
    <w:rsid w:val="187CFE5D"/>
    <w:rsid w:val="18916707"/>
    <w:rsid w:val="18D8635B"/>
    <w:rsid w:val="18DFEF35"/>
    <w:rsid w:val="194BD6A9"/>
    <w:rsid w:val="19538479"/>
    <w:rsid w:val="1A0297C6"/>
    <w:rsid w:val="1A18CEBE"/>
    <w:rsid w:val="1A3156D4"/>
    <w:rsid w:val="1A4D99DC"/>
    <w:rsid w:val="1A6C0945"/>
    <w:rsid w:val="1A8F04DB"/>
    <w:rsid w:val="1AD516F3"/>
    <w:rsid w:val="1B90026D"/>
    <w:rsid w:val="1B922EC0"/>
    <w:rsid w:val="1BBD00FA"/>
    <w:rsid w:val="1C078692"/>
    <w:rsid w:val="1C0B7B45"/>
    <w:rsid w:val="1C438430"/>
    <w:rsid w:val="1C48E200"/>
    <w:rsid w:val="1C5670E8"/>
    <w:rsid w:val="1D315F21"/>
    <w:rsid w:val="1D5BF569"/>
    <w:rsid w:val="1D64D82A"/>
    <w:rsid w:val="1E9AF05D"/>
    <w:rsid w:val="1EA5AF88"/>
    <w:rsid w:val="1EFDF714"/>
    <w:rsid w:val="1F024ACA"/>
    <w:rsid w:val="1F0ABEC9"/>
    <w:rsid w:val="1FA6090A"/>
    <w:rsid w:val="1FB07B88"/>
    <w:rsid w:val="1FCEF356"/>
    <w:rsid w:val="1FFB92AE"/>
    <w:rsid w:val="20319F0B"/>
    <w:rsid w:val="20381A37"/>
    <w:rsid w:val="20623F8E"/>
    <w:rsid w:val="20F14320"/>
    <w:rsid w:val="213895B9"/>
    <w:rsid w:val="21530CE2"/>
    <w:rsid w:val="21C09AF6"/>
    <w:rsid w:val="21EF90E3"/>
    <w:rsid w:val="220090E8"/>
    <w:rsid w:val="226AE67F"/>
    <w:rsid w:val="226B2532"/>
    <w:rsid w:val="22831B65"/>
    <w:rsid w:val="22FFB54C"/>
    <w:rsid w:val="237CCE73"/>
    <w:rsid w:val="239394B5"/>
    <w:rsid w:val="23AFFFE6"/>
    <w:rsid w:val="23D47D85"/>
    <w:rsid w:val="23D6E87E"/>
    <w:rsid w:val="24092127"/>
    <w:rsid w:val="242DA883"/>
    <w:rsid w:val="2463A8AA"/>
    <w:rsid w:val="246EB604"/>
    <w:rsid w:val="2471A997"/>
    <w:rsid w:val="247647E8"/>
    <w:rsid w:val="24C6180F"/>
    <w:rsid w:val="24C7DCA1"/>
    <w:rsid w:val="24E6E4D8"/>
    <w:rsid w:val="24EC1EB9"/>
    <w:rsid w:val="250D35E6"/>
    <w:rsid w:val="2524CFF5"/>
    <w:rsid w:val="25490627"/>
    <w:rsid w:val="255F7505"/>
    <w:rsid w:val="25CA4644"/>
    <w:rsid w:val="25CCDA6B"/>
    <w:rsid w:val="25D8324B"/>
    <w:rsid w:val="26175604"/>
    <w:rsid w:val="263731F0"/>
    <w:rsid w:val="263DE623"/>
    <w:rsid w:val="26C155E5"/>
    <w:rsid w:val="26DE94D4"/>
    <w:rsid w:val="27391A92"/>
    <w:rsid w:val="2758847F"/>
    <w:rsid w:val="27BE0BC0"/>
    <w:rsid w:val="27D65D69"/>
    <w:rsid w:val="27DED49E"/>
    <w:rsid w:val="27FE11B0"/>
    <w:rsid w:val="283948B9"/>
    <w:rsid w:val="283E5CDF"/>
    <w:rsid w:val="287060DF"/>
    <w:rsid w:val="288F11D6"/>
    <w:rsid w:val="289CED87"/>
    <w:rsid w:val="28F37A9A"/>
    <w:rsid w:val="291BB0AC"/>
    <w:rsid w:val="294A6E3B"/>
    <w:rsid w:val="297C0B09"/>
    <w:rsid w:val="29988276"/>
    <w:rsid w:val="299D18E2"/>
    <w:rsid w:val="29D1A6E5"/>
    <w:rsid w:val="29FEFE6C"/>
    <w:rsid w:val="2A2A6D0F"/>
    <w:rsid w:val="2A6230A3"/>
    <w:rsid w:val="2A86DB13"/>
    <w:rsid w:val="2AED665B"/>
    <w:rsid w:val="2B056788"/>
    <w:rsid w:val="2B6A0002"/>
    <w:rsid w:val="2BA69507"/>
    <w:rsid w:val="2C1A0228"/>
    <w:rsid w:val="2C510CE9"/>
    <w:rsid w:val="2C9AF793"/>
    <w:rsid w:val="2CB9C037"/>
    <w:rsid w:val="2CFD0FF6"/>
    <w:rsid w:val="2CFDA3C1"/>
    <w:rsid w:val="2DC08AAB"/>
    <w:rsid w:val="2DEA56D5"/>
    <w:rsid w:val="2DEC080D"/>
    <w:rsid w:val="2E0244CD"/>
    <w:rsid w:val="2E043E07"/>
    <w:rsid w:val="2E0E50C1"/>
    <w:rsid w:val="2E2B8569"/>
    <w:rsid w:val="2E5991F0"/>
    <w:rsid w:val="2E7043B7"/>
    <w:rsid w:val="2E9D9153"/>
    <w:rsid w:val="2EBC1B43"/>
    <w:rsid w:val="2F0050EA"/>
    <w:rsid w:val="2F1AC8DC"/>
    <w:rsid w:val="2F280863"/>
    <w:rsid w:val="2F337147"/>
    <w:rsid w:val="2F5E6516"/>
    <w:rsid w:val="2FBB09BC"/>
    <w:rsid w:val="2FC1A94A"/>
    <w:rsid w:val="2FCB778E"/>
    <w:rsid w:val="2FE48001"/>
    <w:rsid w:val="2FE50753"/>
    <w:rsid w:val="2FF55D68"/>
    <w:rsid w:val="2FF57119"/>
    <w:rsid w:val="3017E703"/>
    <w:rsid w:val="30480470"/>
    <w:rsid w:val="30AF0C4E"/>
    <w:rsid w:val="30AFB03A"/>
    <w:rsid w:val="30D3DB1B"/>
    <w:rsid w:val="30D86B22"/>
    <w:rsid w:val="30DB4D9C"/>
    <w:rsid w:val="31057E54"/>
    <w:rsid w:val="311CC8A7"/>
    <w:rsid w:val="3128AF05"/>
    <w:rsid w:val="313E9F4E"/>
    <w:rsid w:val="31561DEC"/>
    <w:rsid w:val="31613876"/>
    <w:rsid w:val="3175A7F5"/>
    <w:rsid w:val="31828FF3"/>
    <w:rsid w:val="31A5150E"/>
    <w:rsid w:val="31B9F47E"/>
    <w:rsid w:val="31C3EBB4"/>
    <w:rsid w:val="32337F8D"/>
    <w:rsid w:val="32AB5D73"/>
    <w:rsid w:val="32BC86C5"/>
    <w:rsid w:val="32C50C05"/>
    <w:rsid w:val="32ED2D34"/>
    <w:rsid w:val="330179BB"/>
    <w:rsid w:val="331304B7"/>
    <w:rsid w:val="332501EA"/>
    <w:rsid w:val="333CAEEF"/>
    <w:rsid w:val="333D4583"/>
    <w:rsid w:val="33574A97"/>
    <w:rsid w:val="33595BDF"/>
    <w:rsid w:val="33768D56"/>
    <w:rsid w:val="3389C286"/>
    <w:rsid w:val="33C822F3"/>
    <w:rsid w:val="33EC75D1"/>
    <w:rsid w:val="3402DFAC"/>
    <w:rsid w:val="341B60F7"/>
    <w:rsid w:val="3494B751"/>
    <w:rsid w:val="349CE286"/>
    <w:rsid w:val="34F0A025"/>
    <w:rsid w:val="353B711D"/>
    <w:rsid w:val="35BD3C5E"/>
    <w:rsid w:val="35EDFF4F"/>
    <w:rsid w:val="3671FC92"/>
    <w:rsid w:val="369EBC43"/>
    <w:rsid w:val="36A8A8CC"/>
    <w:rsid w:val="36B3689B"/>
    <w:rsid w:val="36D05D51"/>
    <w:rsid w:val="36E92AEF"/>
    <w:rsid w:val="371E61E1"/>
    <w:rsid w:val="378BB1E7"/>
    <w:rsid w:val="378D0FB8"/>
    <w:rsid w:val="37DF79C1"/>
    <w:rsid w:val="37EFD4EB"/>
    <w:rsid w:val="38117348"/>
    <w:rsid w:val="38233DF3"/>
    <w:rsid w:val="38283B3D"/>
    <w:rsid w:val="38561F13"/>
    <w:rsid w:val="3861C9E7"/>
    <w:rsid w:val="3873FF49"/>
    <w:rsid w:val="388C8F66"/>
    <w:rsid w:val="38F5F077"/>
    <w:rsid w:val="3934A5DE"/>
    <w:rsid w:val="3958F130"/>
    <w:rsid w:val="39990627"/>
    <w:rsid w:val="39B4E268"/>
    <w:rsid w:val="3A0E3BCD"/>
    <w:rsid w:val="3A171560"/>
    <w:rsid w:val="3A1C2FC9"/>
    <w:rsid w:val="3A330F14"/>
    <w:rsid w:val="3A3E8F47"/>
    <w:rsid w:val="3A56184E"/>
    <w:rsid w:val="3AAB0543"/>
    <w:rsid w:val="3AFB121A"/>
    <w:rsid w:val="3B11257B"/>
    <w:rsid w:val="3B81A1D5"/>
    <w:rsid w:val="3B8A4D6F"/>
    <w:rsid w:val="3BAB4F7F"/>
    <w:rsid w:val="3BF77DDD"/>
    <w:rsid w:val="3BFC82EF"/>
    <w:rsid w:val="3C58F4D7"/>
    <w:rsid w:val="3C7BA2A2"/>
    <w:rsid w:val="3C8BF411"/>
    <w:rsid w:val="3CC22842"/>
    <w:rsid w:val="3CF0750F"/>
    <w:rsid w:val="3D6A2DE1"/>
    <w:rsid w:val="3D7121BF"/>
    <w:rsid w:val="3DC1CD65"/>
    <w:rsid w:val="3DD56536"/>
    <w:rsid w:val="3DD813E7"/>
    <w:rsid w:val="3DEBA11D"/>
    <w:rsid w:val="3DF320BD"/>
    <w:rsid w:val="3DF5245D"/>
    <w:rsid w:val="3E26AC1F"/>
    <w:rsid w:val="3E325294"/>
    <w:rsid w:val="3E3AF3CF"/>
    <w:rsid w:val="3EE99A6E"/>
    <w:rsid w:val="3F36F341"/>
    <w:rsid w:val="3F42AC0A"/>
    <w:rsid w:val="3F85ED2C"/>
    <w:rsid w:val="3F87D00C"/>
    <w:rsid w:val="3FAC419F"/>
    <w:rsid w:val="401AF112"/>
    <w:rsid w:val="404CEFFA"/>
    <w:rsid w:val="40717F6D"/>
    <w:rsid w:val="40757F9B"/>
    <w:rsid w:val="40967A73"/>
    <w:rsid w:val="40D14972"/>
    <w:rsid w:val="41336B75"/>
    <w:rsid w:val="416217AA"/>
    <w:rsid w:val="416C8973"/>
    <w:rsid w:val="41E0E2B2"/>
    <w:rsid w:val="41EC9B9F"/>
    <w:rsid w:val="41FE5334"/>
    <w:rsid w:val="422D3963"/>
    <w:rsid w:val="423EEE8D"/>
    <w:rsid w:val="426C7E67"/>
    <w:rsid w:val="42883593"/>
    <w:rsid w:val="4298DD2A"/>
    <w:rsid w:val="42B04666"/>
    <w:rsid w:val="42B5A72E"/>
    <w:rsid w:val="42CF8455"/>
    <w:rsid w:val="434718FD"/>
    <w:rsid w:val="437144C9"/>
    <w:rsid w:val="43C64FAD"/>
    <w:rsid w:val="4407EE1C"/>
    <w:rsid w:val="44387987"/>
    <w:rsid w:val="4443BD75"/>
    <w:rsid w:val="4459C8C1"/>
    <w:rsid w:val="4473E32B"/>
    <w:rsid w:val="4566A37B"/>
    <w:rsid w:val="4573A576"/>
    <w:rsid w:val="4579298B"/>
    <w:rsid w:val="458AF6CC"/>
    <w:rsid w:val="45AA3EC6"/>
    <w:rsid w:val="45FA95BA"/>
    <w:rsid w:val="4621C963"/>
    <w:rsid w:val="4674F92E"/>
    <w:rsid w:val="46A9A0A3"/>
    <w:rsid w:val="46ABAFC2"/>
    <w:rsid w:val="46DBF03F"/>
    <w:rsid w:val="46E9A5D2"/>
    <w:rsid w:val="4735C273"/>
    <w:rsid w:val="47783ACC"/>
    <w:rsid w:val="477B4912"/>
    <w:rsid w:val="47EBBB9D"/>
    <w:rsid w:val="47F58F01"/>
    <w:rsid w:val="4817C282"/>
    <w:rsid w:val="4831066D"/>
    <w:rsid w:val="486123B3"/>
    <w:rsid w:val="487EBA75"/>
    <w:rsid w:val="489667B4"/>
    <w:rsid w:val="489C21D5"/>
    <w:rsid w:val="48B81362"/>
    <w:rsid w:val="48DE8524"/>
    <w:rsid w:val="49111292"/>
    <w:rsid w:val="497E4E52"/>
    <w:rsid w:val="49B49FCA"/>
    <w:rsid w:val="49F813A3"/>
    <w:rsid w:val="4A61F868"/>
    <w:rsid w:val="4A637ACE"/>
    <w:rsid w:val="4A88B1B6"/>
    <w:rsid w:val="4AB7EA04"/>
    <w:rsid w:val="4ACC6EA7"/>
    <w:rsid w:val="4AD3A72C"/>
    <w:rsid w:val="4B06223F"/>
    <w:rsid w:val="4B06F1D5"/>
    <w:rsid w:val="4B41D481"/>
    <w:rsid w:val="4B55FF1F"/>
    <w:rsid w:val="4B5AE1C9"/>
    <w:rsid w:val="4B89E13C"/>
    <w:rsid w:val="4BD01DF7"/>
    <w:rsid w:val="4BD10C5D"/>
    <w:rsid w:val="4BDA564C"/>
    <w:rsid w:val="4C6CCFD1"/>
    <w:rsid w:val="4CE30161"/>
    <w:rsid w:val="4CEC64D4"/>
    <w:rsid w:val="4CED9E07"/>
    <w:rsid w:val="4CF0390B"/>
    <w:rsid w:val="4CFC16B7"/>
    <w:rsid w:val="4D219E05"/>
    <w:rsid w:val="4D43DCB7"/>
    <w:rsid w:val="4D6E23EB"/>
    <w:rsid w:val="4D84CDDA"/>
    <w:rsid w:val="4D8EB696"/>
    <w:rsid w:val="4D91DACC"/>
    <w:rsid w:val="4DF32306"/>
    <w:rsid w:val="4E149B94"/>
    <w:rsid w:val="4E6289FA"/>
    <w:rsid w:val="4E74FC7A"/>
    <w:rsid w:val="4EBE4998"/>
    <w:rsid w:val="4EDFE611"/>
    <w:rsid w:val="4F209E3B"/>
    <w:rsid w:val="4F286A5B"/>
    <w:rsid w:val="4F4BE2DE"/>
    <w:rsid w:val="4F7CF686"/>
    <w:rsid w:val="4F8E2709"/>
    <w:rsid w:val="4F8F3CA0"/>
    <w:rsid w:val="4FA168B8"/>
    <w:rsid w:val="5006429B"/>
    <w:rsid w:val="5030EE31"/>
    <w:rsid w:val="50419C16"/>
    <w:rsid w:val="504772F7"/>
    <w:rsid w:val="50586CBF"/>
    <w:rsid w:val="506378D4"/>
    <w:rsid w:val="506F5D77"/>
    <w:rsid w:val="50950DE5"/>
    <w:rsid w:val="50C391D9"/>
    <w:rsid w:val="50E63337"/>
    <w:rsid w:val="50F40161"/>
    <w:rsid w:val="50FF28A0"/>
    <w:rsid w:val="510E22EC"/>
    <w:rsid w:val="5123253D"/>
    <w:rsid w:val="515B5B9B"/>
    <w:rsid w:val="5180CC5B"/>
    <w:rsid w:val="5195D473"/>
    <w:rsid w:val="51B2048D"/>
    <w:rsid w:val="51EE4DE8"/>
    <w:rsid w:val="5214ADFE"/>
    <w:rsid w:val="524F1393"/>
    <w:rsid w:val="52754FF0"/>
    <w:rsid w:val="528D2CDA"/>
    <w:rsid w:val="530ED906"/>
    <w:rsid w:val="5313F3AD"/>
    <w:rsid w:val="5337CF21"/>
    <w:rsid w:val="53406F9D"/>
    <w:rsid w:val="535A0F9D"/>
    <w:rsid w:val="53870B4B"/>
    <w:rsid w:val="53EDB962"/>
    <w:rsid w:val="5427A84B"/>
    <w:rsid w:val="543EFE8D"/>
    <w:rsid w:val="54A3112B"/>
    <w:rsid w:val="54F895D0"/>
    <w:rsid w:val="550BC51A"/>
    <w:rsid w:val="552263C6"/>
    <w:rsid w:val="55237EE7"/>
    <w:rsid w:val="555F517C"/>
    <w:rsid w:val="5566B730"/>
    <w:rsid w:val="55A9081C"/>
    <w:rsid w:val="55D207EA"/>
    <w:rsid w:val="5654C864"/>
    <w:rsid w:val="56951364"/>
    <w:rsid w:val="56AF4438"/>
    <w:rsid w:val="57299F78"/>
    <w:rsid w:val="573EB412"/>
    <w:rsid w:val="574E7B73"/>
    <w:rsid w:val="5756A349"/>
    <w:rsid w:val="57919D58"/>
    <w:rsid w:val="57C9DBBD"/>
    <w:rsid w:val="57DCF3C8"/>
    <w:rsid w:val="581F7313"/>
    <w:rsid w:val="5833823F"/>
    <w:rsid w:val="58415D7C"/>
    <w:rsid w:val="58B3AA84"/>
    <w:rsid w:val="58B9F887"/>
    <w:rsid w:val="58DBEF02"/>
    <w:rsid w:val="59103C8B"/>
    <w:rsid w:val="59712579"/>
    <w:rsid w:val="5993934D"/>
    <w:rsid w:val="59E31C15"/>
    <w:rsid w:val="5A19FAC0"/>
    <w:rsid w:val="5A5EB9ED"/>
    <w:rsid w:val="5A7A8053"/>
    <w:rsid w:val="5A7C5793"/>
    <w:rsid w:val="5AB0BE7B"/>
    <w:rsid w:val="5AB287EF"/>
    <w:rsid w:val="5AB61593"/>
    <w:rsid w:val="5B159F35"/>
    <w:rsid w:val="5B2B2786"/>
    <w:rsid w:val="5B6DAF74"/>
    <w:rsid w:val="5BA21EDA"/>
    <w:rsid w:val="5BCCBD00"/>
    <w:rsid w:val="5BFF2143"/>
    <w:rsid w:val="5C1CD730"/>
    <w:rsid w:val="5CC8B6DC"/>
    <w:rsid w:val="5CCE5256"/>
    <w:rsid w:val="5CD68E06"/>
    <w:rsid w:val="5CD919C9"/>
    <w:rsid w:val="5CE34D36"/>
    <w:rsid w:val="5CEAF6B0"/>
    <w:rsid w:val="5CFEBC67"/>
    <w:rsid w:val="5D4D47D4"/>
    <w:rsid w:val="5D540DE7"/>
    <w:rsid w:val="5D69B326"/>
    <w:rsid w:val="5DD008F8"/>
    <w:rsid w:val="5E702E1A"/>
    <w:rsid w:val="5E97FD81"/>
    <w:rsid w:val="5EF471C4"/>
    <w:rsid w:val="5F1DFE74"/>
    <w:rsid w:val="5F2BCBFC"/>
    <w:rsid w:val="5F819E6F"/>
    <w:rsid w:val="5F8BC4DB"/>
    <w:rsid w:val="5F8D1839"/>
    <w:rsid w:val="5FD10805"/>
    <w:rsid w:val="5FEBF988"/>
    <w:rsid w:val="600F7BDB"/>
    <w:rsid w:val="6021E1C5"/>
    <w:rsid w:val="60412097"/>
    <w:rsid w:val="606C56E1"/>
    <w:rsid w:val="60A6F1C8"/>
    <w:rsid w:val="60BE303B"/>
    <w:rsid w:val="615D040C"/>
    <w:rsid w:val="61713F51"/>
    <w:rsid w:val="61B2622B"/>
    <w:rsid w:val="62352216"/>
    <w:rsid w:val="62356834"/>
    <w:rsid w:val="62448183"/>
    <w:rsid w:val="62529015"/>
    <w:rsid w:val="6286A72C"/>
    <w:rsid w:val="628D284E"/>
    <w:rsid w:val="62DBB46C"/>
    <w:rsid w:val="63C42282"/>
    <w:rsid w:val="64273DFA"/>
    <w:rsid w:val="647C8F09"/>
    <w:rsid w:val="647FC1F9"/>
    <w:rsid w:val="64A83766"/>
    <w:rsid w:val="64EF1771"/>
    <w:rsid w:val="64FB695D"/>
    <w:rsid w:val="6519938E"/>
    <w:rsid w:val="652BBED0"/>
    <w:rsid w:val="652F32F0"/>
    <w:rsid w:val="653AB17A"/>
    <w:rsid w:val="6552F8F1"/>
    <w:rsid w:val="659C6814"/>
    <w:rsid w:val="65F29721"/>
    <w:rsid w:val="66035835"/>
    <w:rsid w:val="6626F592"/>
    <w:rsid w:val="6660B641"/>
    <w:rsid w:val="666F9C03"/>
    <w:rsid w:val="66A80FEE"/>
    <w:rsid w:val="66C18987"/>
    <w:rsid w:val="66DF52AF"/>
    <w:rsid w:val="66EDDEEA"/>
    <w:rsid w:val="66F0069D"/>
    <w:rsid w:val="672BBBEA"/>
    <w:rsid w:val="674514C6"/>
    <w:rsid w:val="67651884"/>
    <w:rsid w:val="679BC22E"/>
    <w:rsid w:val="67F970F5"/>
    <w:rsid w:val="67F9D30C"/>
    <w:rsid w:val="680E8748"/>
    <w:rsid w:val="681A04D4"/>
    <w:rsid w:val="689E7998"/>
    <w:rsid w:val="68C8AAD4"/>
    <w:rsid w:val="68EDF316"/>
    <w:rsid w:val="68FC2D70"/>
    <w:rsid w:val="69095255"/>
    <w:rsid w:val="690C5E72"/>
    <w:rsid w:val="691B35BD"/>
    <w:rsid w:val="69216C4A"/>
    <w:rsid w:val="6968C07D"/>
    <w:rsid w:val="696FE74E"/>
    <w:rsid w:val="69818ED5"/>
    <w:rsid w:val="69B80E89"/>
    <w:rsid w:val="69D17774"/>
    <w:rsid w:val="69EC2F10"/>
    <w:rsid w:val="6A0AA32F"/>
    <w:rsid w:val="6A1AF615"/>
    <w:rsid w:val="6A1C566D"/>
    <w:rsid w:val="6A64898D"/>
    <w:rsid w:val="6A6D3347"/>
    <w:rsid w:val="6A73F391"/>
    <w:rsid w:val="6A885F68"/>
    <w:rsid w:val="6B030862"/>
    <w:rsid w:val="6B32F2B7"/>
    <w:rsid w:val="6B49D85F"/>
    <w:rsid w:val="6B9990B5"/>
    <w:rsid w:val="6BEE0953"/>
    <w:rsid w:val="6BF3DB4B"/>
    <w:rsid w:val="6BFDA60E"/>
    <w:rsid w:val="6C38A76A"/>
    <w:rsid w:val="6C8AD3DE"/>
    <w:rsid w:val="6CB471E5"/>
    <w:rsid w:val="6CCBF276"/>
    <w:rsid w:val="6CD17AC7"/>
    <w:rsid w:val="6CE3C438"/>
    <w:rsid w:val="6CEB6F96"/>
    <w:rsid w:val="6CEF95AA"/>
    <w:rsid w:val="6D1BB40B"/>
    <w:rsid w:val="6D2FE257"/>
    <w:rsid w:val="6D35F936"/>
    <w:rsid w:val="6DA1D2D5"/>
    <w:rsid w:val="6E4422FD"/>
    <w:rsid w:val="6E75BC7A"/>
    <w:rsid w:val="6EC41B22"/>
    <w:rsid w:val="6ED69F33"/>
    <w:rsid w:val="6F0D1BB7"/>
    <w:rsid w:val="6F1543B6"/>
    <w:rsid w:val="6F4C3DAC"/>
    <w:rsid w:val="6F631CC7"/>
    <w:rsid w:val="6F869A27"/>
    <w:rsid w:val="6FBE8CA0"/>
    <w:rsid w:val="702468AA"/>
    <w:rsid w:val="707D1AC6"/>
    <w:rsid w:val="7084C15D"/>
    <w:rsid w:val="70AAFBB8"/>
    <w:rsid w:val="70D4E33F"/>
    <w:rsid w:val="70F7C756"/>
    <w:rsid w:val="7125055E"/>
    <w:rsid w:val="71656048"/>
    <w:rsid w:val="71BEC132"/>
    <w:rsid w:val="71C25696"/>
    <w:rsid w:val="71C7AC20"/>
    <w:rsid w:val="71CA50FC"/>
    <w:rsid w:val="71DE75A2"/>
    <w:rsid w:val="71EBD4FF"/>
    <w:rsid w:val="71EC6449"/>
    <w:rsid w:val="71EEE60E"/>
    <w:rsid w:val="720718C5"/>
    <w:rsid w:val="7211E000"/>
    <w:rsid w:val="72148E26"/>
    <w:rsid w:val="72678BF8"/>
    <w:rsid w:val="72CB336D"/>
    <w:rsid w:val="72E5231E"/>
    <w:rsid w:val="73026E50"/>
    <w:rsid w:val="73E5D4AF"/>
    <w:rsid w:val="741D7359"/>
    <w:rsid w:val="74342227"/>
    <w:rsid w:val="746B81CD"/>
    <w:rsid w:val="74715A06"/>
    <w:rsid w:val="75149A6F"/>
    <w:rsid w:val="7528B044"/>
    <w:rsid w:val="75347B8C"/>
    <w:rsid w:val="7535EDEE"/>
    <w:rsid w:val="75438715"/>
    <w:rsid w:val="754EE76D"/>
    <w:rsid w:val="755015DE"/>
    <w:rsid w:val="75E44533"/>
    <w:rsid w:val="75EA18B3"/>
    <w:rsid w:val="75EEF928"/>
    <w:rsid w:val="75F3D405"/>
    <w:rsid w:val="760906FB"/>
    <w:rsid w:val="764311C9"/>
    <w:rsid w:val="765F18D5"/>
    <w:rsid w:val="76C293C7"/>
    <w:rsid w:val="77008F3C"/>
    <w:rsid w:val="77043711"/>
    <w:rsid w:val="77113E50"/>
    <w:rsid w:val="7734573E"/>
    <w:rsid w:val="77B94567"/>
    <w:rsid w:val="78370DCF"/>
    <w:rsid w:val="7838DEDB"/>
    <w:rsid w:val="784EA0DA"/>
    <w:rsid w:val="78888FBF"/>
    <w:rsid w:val="78A84536"/>
    <w:rsid w:val="78E57947"/>
    <w:rsid w:val="791DF113"/>
    <w:rsid w:val="796553EC"/>
    <w:rsid w:val="79AF661B"/>
    <w:rsid w:val="7A1B813B"/>
    <w:rsid w:val="7A4A159E"/>
    <w:rsid w:val="7A69C720"/>
    <w:rsid w:val="7A79CE0B"/>
    <w:rsid w:val="7A9582BE"/>
    <w:rsid w:val="7AF76254"/>
    <w:rsid w:val="7B37E482"/>
    <w:rsid w:val="7B90D733"/>
    <w:rsid w:val="7B9A6BC4"/>
    <w:rsid w:val="7BA87A91"/>
    <w:rsid w:val="7C2B54C2"/>
    <w:rsid w:val="7C731A09"/>
    <w:rsid w:val="7C7754B4"/>
    <w:rsid w:val="7C849BD6"/>
    <w:rsid w:val="7CAF4EBC"/>
    <w:rsid w:val="7CFB29B7"/>
    <w:rsid w:val="7D1F2BCA"/>
    <w:rsid w:val="7D2BD8AB"/>
    <w:rsid w:val="7D3D6482"/>
    <w:rsid w:val="7D730B7C"/>
    <w:rsid w:val="7D7633DF"/>
    <w:rsid w:val="7DB4A152"/>
    <w:rsid w:val="7DC9A5A3"/>
    <w:rsid w:val="7E4C9F54"/>
    <w:rsid w:val="7F2E062C"/>
    <w:rsid w:val="7F354568"/>
    <w:rsid w:val="7F6AE2CA"/>
    <w:rsid w:val="7F79D6EA"/>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8F18F"/>
  <w15:docId w15:val="{27C93396-DA61-48D4-862C-9114D27B6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16639"/>
    <w:pPr>
      <w:spacing w:after="240" w:line="240" w:lineRule="auto"/>
      <w:jc w:val="both"/>
    </w:pPr>
    <w:rPr>
      <w:rFonts w:ascii="Arial" w:eastAsia="Times New Roman" w:hAnsi="Arial" w:cs="Times New Roman"/>
      <w:szCs w:val="20"/>
      <w:lang w:eastAsia="cs-CZ"/>
    </w:rPr>
  </w:style>
  <w:style w:type="paragraph" w:styleId="Nadpis1">
    <w:name w:val="heading 1"/>
    <w:basedOn w:val="Normln"/>
    <w:next w:val="Normln"/>
    <w:link w:val="Nadpis1Char"/>
    <w:qFormat/>
    <w:rsid w:val="0067672F"/>
    <w:pPr>
      <w:keepNext/>
      <w:pageBreakBefore/>
      <w:numPr>
        <w:numId w:val="31"/>
      </w:numPr>
      <w:tabs>
        <w:tab w:val="left" w:pos="567"/>
      </w:tabs>
      <w:spacing w:before="360" w:after="120" w:line="276" w:lineRule="auto"/>
      <w:ind w:left="431" w:hanging="431"/>
      <w:jc w:val="left"/>
      <w:outlineLvl w:val="0"/>
    </w:pPr>
    <w:rPr>
      <w:rFonts w:cs="Arial"/>
      <w:b/>
      <w:bCs/>
      <w:color w:val="2F5496" w:themeColor="accent1" w:themeShade="BF"/>
      <w:kern w:val="32"/>
      <w:sz w:val="32"/>
      <w:szCs w:val="30"/>
      <w:lang w:eastAsia="en-US"/>
    </w:rPr>
  </w:style>
  <w:style w:type="paragraph" w:styleId="Nadpis2">
    <w:name w:val="heading 2"/>
    <w:basedOn w:val="Normln"/>
    <w:next w:val="Normln"/>
    <w:link w:val="Nadpis2Char"/>
    <w:qFormat/>
    <w:rsid w:val="00B24C40"/>
    <w:pPr>
      <w:keepNext/>
      <w:numPr>
        <w:ilvl w:val="1"/>
        <w:numId w:val="31"/>
      </w:numPr>
      <w:tabs>
        <w:tab w:val="left" w:pos="567"/>
      </w:tabs>
      <w:spacing w:before="240" w:after="120"/>
      <w:outlineLvl w:val="1"/>
    </w:pPr>
    <w:rPr>
      <w:rFonts w:cs="Arial"/>
      <w:b/>
      <w:bCs/>
      <w:iCs/>
      <w:color w:val="2F5496" w:themeColor="accent1" w:themeShade="BF"/>
      <w:sz w:val="28"/>
      <w:szCs w:val="28"/>
      <w:lang w:eastAsia="en-US"/>
    </w:rPr>
  </w:style>
  <w:style w:type="paragraph" w:styleId="Nadpis3">
    <w:name w:val="heading 3"/>
    <w:basedOn w:val="Normln"/>
    <w:next w:val="Normln"/>
    <w:link w:val="Nadpis3Char"/>
    <w:qFormat/>
    <w:rsid w:val="00816281"/>
    <w:pPr>
      <w:keepNext/>
      <w:numPr>
        <w:ilvl w:val="2"/>
        <w:numId w:val="31"/>
      </w:numPr>
      <w:spacing w:before="240" w:after="60" w:line="276" w:lineRule="auto"/>
      <w:outlineLvl w:val="2"/>
    </w:pPr>
    <w:rPr>
      <w:rFonts w:cs="Arial"/>
      <w:b/>
      <w:bCs/>
      <w:color w:val="2F5496" w:themeColor="accent1" w:themeShade="BF"/>
      <w:sz w:val="24"/>
      <w:szCs w:val="26"/>
      <w:lang w:eastAsia="en-US"/>
    </w:rPr>
  </w:style>
  <w:style w:type="paragraph" w:styleId="Nadpis4">
    <w:name w:val="heading 4"/>
    <w:basedOn w:val="Normln"/>
    <w:next w:val="Normln"/>
    <w:link w:val="Nadpis4Char"/>
    <w:qFormat/>
    <w:rsid w:val="00BD211A"/>
    <w:pPr>
      <w:keepNext/>
      <w:keepLines/>
      <w:numPr>
        <w:ilvl w:val="3"/>
        <w:numId w:val="31"/>
      </w:numPr>
      <w:spacing w:before="200"/>
      <w:ind w:left="1713" w:hanging="862"/>
      <w:outlineLvl w:val="3"/>
    </w:pPr>
    <w:rPr>
      <w:b/>
      <w:bCs/>
      <w:i/>
      <w:iCs/>
      <w:color w:val="2F5496" w:themeColor="accent1" w:themeShade="BF"/>
    </w:rPr>
  </w:style>
  <w:style w:type="paragraph" w:styleId="Nadpis5">
    <w:name w:val="heading 5"/>
    <w:basedOn w:val="Normln"/>
    <w:next w:val="Normln"/>
    <w:link w:val="Nadpis5Char"/>
    <w:qFormat/>
    <w:rsid w:val="00E4223C"/>
    <w:pPr>
      <w:keepNext/>
      <w:keepLines/>
      <w:numPr>
        <w:ilvl w:val="4"/>
        <w:numId w:val="31"/>
      </w:numPr>
      <w:tabs>
        <w:tab w:val="num" w:pos="360"/>
      </w:tabs>
      <w:spacing w:before="200"/>
      <w:ind w:left="0" w:firstLine="0"/>
      <w:outlineLvl w:val="4"/>
    </w:pPr>
    <w:rPr>
      <w:color w:val="243F60"/>
    </w:rPr>
  </w:style>
  <w:style w:type="paragraph" w:styleId="Nadpis6">
    <w:name w:val="heading 6"/>
    <w:basedOn w:val="Normln"/>
    <w:next w:val="Normln"/>
    <w:link w:val="Nadpis6Char"/>
    <w:qFormat/>
    <w:rsid w:val="00E4223C"/>
    <w:pPr>
      <w:keepNext/>
      <w:keepLines/>
      <w:numPr>
        <w:ilvl w:val="5"/>
        <w:numId w:val="31"/>
      </w:numPr>
      <w:tabs>
        <w:tab w:val="num" w:pos="360"/>
      </w:tabs>
      <w:spacing w:before="200"/>
      <w:ind w:left="0" w:firstLine="0"/>
      <w:outlineLvl w:val="5"/>
    </w:pPr>
    <w:rPr>
      <w:i/>
      <w:iCs/>
      <w:color w:val="243F60"/>
    </w:rPr>
  </w:style>
  <w:style w:type="paragraph" w:styleId="Nadpis7">
    <w:name w:val="heading 7"/>
    <w:basedOn w:val="Normln"/>
    <w:next w:val="Normln"/>
    <w:link w:val="Nadpis7Char"/>
    <w:qFormat/>
    <w:rsid w:val="00E4223C"/>
    <w:pPr>
      <w:keepNext/>
      <w:keepLines/>
      <w:numPr>
        <w:ilvl w:val="6"/>
        <w:numId w:val="31"/>
      </w:numPr>
      <w:tabs>
        <w:tab w:val="num" w:pos="360"/>
      </w:tabs>
      <w:spacing w:before="200"/>
      <w:ind w:left="0" w:firstLine="0"/>
      <w:outlineLvl w:val="6"/>
    </w:pPr>
    <w:rPr>
      <w:i/>
      <w:iCs/>
      <w:color w:val="404040"/>
    </w:rPr>
  </w:style>
  <w:style w:type="paragraph" w:styleId="Nadpis8">
    <w:name w:val="heading 8"/>
    <w:basedOn w:val="Normln"/>
    <w:next w:val="Normln"/>
    <w:link w:val="Nadpis8Char"/>
    <w:qFormat/>
    <w:rsid w:val="00E4223C"/>
    <w:pPr>
      <w:keepNext/>
      <w:keepLines/>
      <w:numPr>
        <w:ilvl w:val="7"/>
        <w:numId w:val="31"/>
      </w:numPr>
      <w:tabs>
        <w:tab w:val="num" w:pos="360"/>
      </w:tabs>
      <w:spacing w:before="200"/>
      <w:ind w:left="0" w:firstLine="0"/>
      <w:outlineLvl w:val="7"/>
    </w:pPr>
    <w:rPr>
      <w:color w:val="404040"/>
    </w:rPr>
  </w:style>
  <w:style w:type="paragraph" w:styleId="Nadpis9">
    <w:name w:val="heading 9"/>
    <w:basedOn w:val="Normln"/>
    <w:next w:val="Normln"/>
    <w:link w:val="Nadpis9Char"/>
    <w:qFormat/>
    <w:rsid w:val="00E4223C"/>
    <w:pPr>
      <w:keepNext/>
      <w:keepLines/>
      <w:numPr>
        <w:ilvl w:val="8"/>
        <w:numId w:val="31"/>
      </w:numPr>
      <w:tabs>
        <w:tab w:val="num" w:pos="360"/>
      </w:tabs>
      <w:spacing w:before="200"/>
      <w:ind w:left="0" w:firstLine="0"/>
      <w:outlineLvl w:val="8"/>
    </w:pPr>
    <w:rPr>
      <w:i/>
      <w:iCs/>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7672F"/>
    <w:rPr>
      <w:rFonts w:ascii="Arial" w:eastAsia="Times New Roman" w:hAnsi="Arial" w:cs="Arial"/>
      <w:b/>
      <w:bCs/>
      <w:color w:val="2F5496" w:themeColor="accent1" w:themeShade="BF"/>
      <w:kern w:val="32"/>
      <w:sz w:val="32"/>
      <w:szCs w:val="30"/>
    </w:rPr>
  </w:style>
  <w:style w:type="character" w:customStyle="1" w:styleId="Nadpis2Char">
    <w:name w:val="Nadpis 2 Char"/>
    <w:basedOn w:val="Standardnpsmoodstavce"/>
    <w:link w:val="Nadpis2"/>
    <w:rsid w:val="00B24C40"/>
    <w:rPr>
      <w:rFonts w:ascii="Arial" w:eastAsia="Times New Roman" w:hAnsi="Arial" w:cs="Arial"/>
      <w:b/>
      <w:bCs/>
      <w:iCs/>
      <w:color w:val="2F5496" w:themeColor="accent1" w:themeShade="BF"/>
      <w:sz w:val="28"/>
      <w:szCs w:val="28"/>
    </w:rPr>
  </w:style>
  <w:style w:type="character" w:customStyle="1" w:styleId="Nadpis3Char">
    <w:name w:val="Nadpis 3 Char"/>
    <w:basedOn w:val="Standardnpsmoodstavce"/>
    <w:link w:val="Nadpis3"/>
    <w:rsid w:val="00816281"/>
    <w:rPr>
      <w:rFonts w:ascii="Arial" w:eastAsia="Times New Roman" w:hAnsi="Arial" w:cs="Arial"/>
      <w:b/>
      <w:bCs/>
      <w:color w:val="2F5496" w:themeColor="accent1" w:themeShade="BF"/>
      <w:sz w:val="24"/>
      <w:szCs w:val="26"/>
    </w:rPr>
  </w:style>
  <w:style w:type="character" w:customStyle="1" w:styleId="Nadpis4Char">
    <w:name w:val="Nadpis 4 Char"/>
    <w:basedOn w:val="Standardnpsmoodstavce"/>
    <w:link w:val="Nadpis4"/>
    <w:rsid w:val="00BD211A"/>
    <w:rPr>
      <w:rFonts w:ascii="Arial" w:eastAsia="Times New Roman" w:hAnsi="Arial" w:cs="Times New Roman"/>
      <w:b/>
      <w:bCs/>
      <w:i/>
      <w:iCs/>
      <w:color w:val="2F5496" w:themeColor="accent1" w:themeShade="BF"/>
      <w:szCs w:val="20"/>
      <w:lang w:eastAsia="cs-CZ"/>
    </w:rPr>
  </w:style>
  <w:style w:type="character" w:customStyle="1" w:styleId="Nadpis5Char">
    <w:name w:val="Nadpis 5 Char"/>
    <w:basedOn w:val="Standardnpsmoodstavce"/>
    <w:link w:val="Nadpis5"/>
    <w:rsid w:val="00E4223C"/>
    <w:rPr>
      <w:rFonts w:ascii="Arial" w:eastAsia="Times New Roman" w:hAnsi="Arial" w:cs="Times New Roman"/>
      <w:color w:val="243F60"/>
      <w:szCs w:val="20"/>
      <w:lang w:eastAsia="cs-CZ"/>
    </w:rPr>
  </w:style>
  <w:style w:type="character" w:customStyle="1" w:styleId="Nadpis6Char">
    <w:name w:val="Nadpis 6 Char"/>
    <w:basedOn w:val="Standardnpsmoodstavce"/>
    <w:link w:val="Nadpis6"/>
    <w:rsid w:val="00E4223C"/>
    <w:rPr>
      <w:rFonts w:ascii="Arial" w:eastAsia="Times New Roman" w:hAnsi="Arial" w:cs="Times New Roman"/>
      <w:i/>
      <w:iCs/>
      <w:color w:val="243F60"/>
      <w:szCs w:val="20"/>
      <w:lang w:eastAsia="cs-CZ"/>
    </w:rPr>
  </w:style>
  <w:style w:type="character" w:customStyle="1" w:styleId="Nadpis7Char">
    <w:name w:val="Nadpis 7 Char"/>
    <w:basedOn w:val="Standardnpsmoodstavce"/>
    <w:link w:val="Nadpis7"/>
    <w:rsid w:val="00E4223C"/>
    <w:rPr>
      <w:rFonts w:ascii="Arial" w:eastAsia="Times New Roman" w:hAnsi="Arial" w:cs="Times New Roman"/>
      <w:i/>
      <w:iCs/>
      <w:color w:val="404040"/>
      <w:szCs w:val="20"/>
      <w:lang w:eastAsia="cs-CZ"/>
    </w:rPr>
  </w:style>
  <w:style w:type="character" w:customStyle="1" w:styleId="Nadpis8Char">
    <w:name w:val="Nadpis 8 Char"/>
    <w:basedOn w:val="Standardnpsmoodstavce"/>
    <w:link w:val="Nadpis8"/>
    <w:rsid w:val="00E4223C"/>
    <w:rPr>
      <w:rFonts w:ascii="Arial" w:eastAsia="Times New Roman" w:hAnsi="Arial" w:cs="Times New Roman"/>
      <w:color w:val="404040"/>
      <w:szCs w:val="20"/>
      <w:lang w:eastAsia="cs-CZ"/>
    </w:rPr>
  </w:style>
  <w:style w:type="character" w:customStyle="1" w:styleId="Nadpis9Char">
    <w:name w:val="Nadpis 9 Char"/>
    <w:basedOn w:val="Standardnpsmoodstavce"/>
    <w:link w:val="Nadpis9"/>
    <w:rsid w:val="00E4223C"/>
    <w:rPr>
      <w:rFonts w:ascii="Arial" w:eastAsia="Times New Roman" w:hAnsi="Arial" w:cs="Times New Roman"/>
      <w:i/>
      <w:iCs/>
      <w:color w:val="404040"/>
      <w:szCs w:val="20"/>
      <w:lang w:eastAsia="cs-CZ"/>
    </w:rPr>
  </w:style>
  <w:style w:type="paragraph" w:styleId="Zhlav">
    <w:name w:val="header"/>
    <w:basedOn w:val="Normln"/>
    <w:link w:val="ZhlavChar"/>
    <w:rsid w:val="00E4223C"/>
    <w:pPr>
      <w:tabs>
        <w:tab w:val="center" w:pos="4536"/>
        <w:tab w:val="right" w:pos="9072"/>
      </w:tabs>
    </w:pPr>
  </w:style>
  <w:style w:type="character" w:customStyle="1" w:styleId="ZhlavChar">
    <w:name w:val="Záhlaví Char"/>
    <w:basedOn w:val="Standardnpsmoodstavce"/>
    <w:link w:val="Zhlav"/>
    <w:rsid w:val="00E4223C"/>
    <w:rPr>
      <w:rFonts w:ascii="Arial" w:eastAsia="Times New Roman" w:hAnsi="Arial" w:cs="Times New Roman"/>
      <w:szCs w:val="20"/>
      <w:lang w:eastAsia="cs-CZ"/>
    </w:rPr>
  </w:style>
  <w:style w:type="paragraph" w:styleId="Zpat">
    <w:name w:val="footer"/>
    <w:basedOn w:val="Normln"/>
    <w:link w:val="ZpatChar"/>
    <w:uiPriority w:val="99"/>
    <w:rsid w:val="00E4223C"/>
    <w:pPr>
      <w:tabs>
        <w:tab w:val="center" w:pos="4536"/>
        <w:tab w:val="right" w:pos="9072"/>
      </w:tabs>
    </w:pPr>
  </w:style>
  <w:style w:type="character" w:customStyle="1" w:styleId="ZpatChar">
    <w:name w:val="Zápatí Char"/>
    <w:basedOn w:val="Standardnpsmoodstavce"/>
    <w:link w:val="Zpat"/>
    <w:uiPriority w:val="99"/>
    <w:rsid w:val="00E4223C"/>
    <w:rPr>
      <w:rFonts w:ascii="Arial" w:eastAsia="Times New Roman" w:hAnsi="Arial" w:cs="Times New Roman"/>
      <w:szCs w:val="20"/>
      <w:lang w:eastAsia="cs-CZ"/>
    </w:rPr>
  </w:style>
  <w:style w:type="character" w:styleId="slostrnky">
    <w:name w:val="page number"/>
    <w:basedOn w:val="Standardnpsmoodstavce"/>
    <w:rsid w:val="00E4223C"/>
  </w:style>
  <w:style w:type="character" w:styleId="Hypertextovodkaz">
    <w:name w:val="Hyperlink"/>
    <w:uiPriority w:val="99"/>
    <w:rsid w:val="00E4223C"/>
    <w:rPr>
      <w:color w:val="0000FF"/>
      <w:u w:val="single"/>
    </w:rPr>
  </w:style>
  <w:style w:type="paragraph" w:styleId="Obsah4">
    <w:name w:val="toc 4"/>
    <w:basedOn w:val="Normln"/>
    <w:next w:val="Normln"/>
    <w:autoRedefine/>
    <w:uiPriority w:val="39"/>
    <w:rsid w:val="00E4223C"/>
    <w:pPr>
      <w:tabs>
        <w:tab w:val="left" w:pos="1980"/>
        <w:tab w:val="right" w:leader="dot" w:pos="9000"/>
      </w:tabs>
      <w:ind w:left="1980" w:right="611" w:hanging="900"/>
    </w:pPr>
  </w:style>
  <w:style w:type="paragraph" w:styleId="Obsah2">
    <w:name w:val="toc 2"/>
    <w:basedOn w:val="Normln"/>
    <w:next w:val="Normln"/>
    <w:autoRedefine/>
    <w:uiPriority w:val="39"/>
    <w:rsid w:val="00AD73CF"/>
    <w:pPr>
      <w:tabs>
        <w:tab w:val="left" w:pos="851"/>
        <w:tab w:val="right" w:leader="dot" w:pos="9072"/>
      </w:tabs>
      <w:spacing w:before="80" w:after="120"/>
      <w:ind w:firstLine="284"/>
    </w:pPr>
    <w:rPr>
      <w:rFonts w:cs="Arial"/>
    </w:rPr>
  </w:style>
  <w:style w:type="character" w:styleId="Sledovanodkaz">
    <w:name w:val="FollowedHyperlink"/>
    <w:uiPriority w:val="99"/>
    <w:rsid w:val="00E4223C"/>
    <w:rPr>
      <w:color w:val="800080"/>
      <w:u w:val="single"/>
    </w:rPr>
  </w:style>
  <w:style w:type="paragraph" w:styleId="Textpoznpodarou">
    <w:name w:val="footnote text"/>
    <w:aliases w:val="Char Char Char Char"/>
    <w:basedOn w:val="Normln"/>
    <w:link w:val="TextpoznpodarouChar"/>
    <w:uiPriority w:val="99"/>
    <w:rsid w:val="00E4223C"/>
    <w:pPr>
      <w:spacing w:after="60"/>
    </w:pPr>
    <w:rPr>
      <w:rFonts w:cs="Arial"/>
      <w:sz w:val="16"/>
      <w:szCs w:val="16"/>
    </w:rPr>
  </w:style>
  <w:style w:type="character" w:customStyle="1" w:styleId="TextpoznpodarouChar">
    <w:name w:val="Text pozn. pod čarou Char"/>
    <w:aliases w:val="Char Char Char Char Char"/>
    <w:basedOn w:val="Standardnpsmoodstavce"/>
    <w:link w:val="Textpoznpodarou"/>
    <w:uiPriority w:val="99"/>
    <w:rsid w:val="00E4223C"/>
    <w:rPr>
      <w:rFonts w:ascii="Arial" w:eastAsia="Times New Roman" w:hAnsi="Arial" w:cs="Arial"/>
      <w:sz w:val="16"/>
      <w:szCs w:val="16"/>
      <w:lang w:eastAsia="cs-CZ"/>
    </w:rPr>
  </w:style>
  <w:style w:type="character" w:styleId="Znakapoznpodarou">
    <w:name w:val="footnote reference"/>
    <w:uiPriority w:val="99"/>
    <w:rsid w:val="00E4223C"/>
    <w:rPr>
      <w:vertAlign w:val="superscript"/>
    </w:rPr>
  </w:style>
  <w:style w:type="paragraph" w:styleId="Normlnweb">
    <w:name w:val="Normal (Web)"/>
    <w:basedOn w:val="Normln"/>
    <w:uiPriority w:val="99"/>
    <w:rsid w:val="00E4223C"/>
    <w:pPr>
      <w:spacing w:before="90" w:after="30"/>
      <w:ind w:firstLine="540"/>
    </w:pPr>
  </w:style>
  <w:style w:type="character" w:customStyle="1" w:styleId="odrazka1">
    <w:name w:val="odrazka1"/>
    <w:rsid w:val="00E4223C"/>
    <w:rPr>
      <w:rFonts w:cs="Times New Roman"/>
      <w:color w:val="000000"/>
    </w:rPr>
  </w:style>
  <w:style w:type="paragraph" w:customStyle="1" w:styleId="nadpis">
    <w:name w:val="nadpis"/>
    <w:basedOn w:val="Normln"/>
    <w:uiPriority w:val="99"/>
    <w:rsid w:val="00E4223C"/>
    <w:pPr>
      <w:keepNext/>
      <w:spacing w:before="180" w:after="80"/>
    </w:pPr>
    <w:rPr>
      <w:b/>
      <w:bCs/>
    </w:rPr>
  </w:style>
  <w:style w:type="paragraph" w:styleId="Zkladntextodsazen3">
    <w:name w:val="Body Text Indent 3"/>
    <w:basedOn w:val="Normln"/>
    <w:link w:val="Zkladntextodsazen3Char"/>
    <w:rsid w:val="00E4223C"/>
    <w:pPr>
      <w:ind w:left="2160"/>
    </w:pPr>
  </w:style>
  <w:style w:type="character" w:customStyle="1" w:styleId="Zkladntextodsazen3Char">
    <w:name w:val="Základní text odsazený 3 Char"/>
    <w:basedOn w:val="Standardnpsmoodstavce"/>
    <w:link w:val="Zkladntextodsazen3"/>
    <w:rsid w:val="00E4223C"/>
    <w:rPr>
      <w:rFonts w:ascii="Arial" w:eastAsia="Times New Roman" w:hAnsi="Arial" w:cs="Times New Roman"/>
      <w:szCs w:val="20"/>
      <w:lang w:eastAsia="cs-CZ"/>
    </w:rPr>
  </w:style>
  <w:style w:type="paragraph" w:customStyle="1" w:styleId="poznamka">
    <w:name w:val="poznamka"/>
    <w:basedOn w:val="Normln"/>
    <w:rsid w:val="00E4223C"/>
    <w:rPr>
      <w:sz w:val="18"/>
      <w:szCs w:val="18"/>
    </w:rPr>
  </w:style>
  <w:style w:type="paragraph" w:customStyle="1" w:styleId="poznadpis">
    <w:name w:val="poznadpis"/>
    <w:basedOn w:val="Normln"/>
    <w:rsid w:val="00E4223C"/>
    <w:pPr>
      <w:spacing w:before="120" w:after="40"/>
    </w:pPr>
    <w:rPr>
      <w:sz w:val="18"/>
      <w:szCs w:val="18"/>
      <w:u w:val="single"/>
    </w:rPr>
  </w:style>
  <w:style w:type="character" w:styleId="Siln">
    <w:name w:val="Strong"/>
    <w:uiPriority w:val="22"/>
    <w:qFormat/>
    <w:rsid w:val="00E4223C"/>
    <w:rPr>
      <w:b/>
      <w:bCs/>
    </w:rPr>
  </w:style>
  <w:style w:type="paragraph" w:styleId="Bezmezer">
    <w:name w:val="No Spacing"/>
    <w:qFormat/>
    <w:rsid w:val="00E4223C"/>
    <w:pPr>
      <w:spacing w:after="0" w:line="240" w:lineRule="auto"/>
    </w:pPr>
    <w:rPr>
      <w:rFonts w:ascii="Calibri" w:eastAsia="Calibri" w:hAnsi="Calibri" w:cs="Times New Roman"/>
    </w:rPr>
  </w:style>
  <w:style w:type="paragraph" w:customStyle="1" w:styleId="Style1">
    <w:name w:val="Style1"/>
    <w:basedOn w:val="Normln"/>
    <w:rsid w:val="00E4223C"/>
    <w:pPr>
      <w:widowControl w:val="0"/>
      <w:autoSpaceDE w:val="0"/>
      <w:autoSpaceDN w:val="0"/>
      <w:adjustRightInd w:val="0"/>
    </w:pPr>
    <w:rPr>
      <w:rFonts w:cs="Arial"/>
    </w:rPr>
  </w:style>
  <w:style w:type="paragraph" w:customStyle="1" w:styleId="Style3">
    <w:name w:val="Style3"/>
    <w:basedOn w:val="Normln"/>
    <w:rsid w:val="00E4223C"/>
    <w:pPr>
      <w:widowControl w:val="0"/>
      <w:autoSpaceDE w:val="0"/>
      <w:autoSpaceDN w:val="0"/>
      <w:adjustRightInd w:val="0"/>
      <w:spacing w:line="202" w:lineRule="exact"/>
    </w:pPr>
    <w:rPr>
      <w:rFonts w:cs="Arial"/>
    </w:rPr>
  </w:style>
  <w:style w:type="paragraph" w:customStyle="1" w:styleId="Style5">
    <w:name w:val="Style5"/>
    <w:basedOn w:val="Normln"/>
    <w:rsid w:val="00E4223C"/>
    <w:pPr>
      <w:widowControl w:val="0"/>
      <w:autoSpaceDE w:val="0"/>
      <w:autoSpaceDN w:val="0"/>
      <w:adjustRightInd w:val="0"/>
      <w:spacing w:line="221" w:lineRule="exact"/>
    </w:pPr>
    <w:rPr>
      <w:rFonts w:cs="Arial"/>
    </w:rPr>
  </w:style>
  <w:style w:type="paragraph" w:customStyle="1" w:styleId="Style6">
    <w:name w:val="Style6"/>
    <w:basedOn w:val="Normln"/>
    <w:rsid w:val="00E4223C"/>
    <w:pPr>
      <w:widowControl w:val="0"/>
      <w:autoSpaceDE w:val="0"/>
      <w:autoSpaceDN w:val="0"/>
      <w:adjustRightInd w:val="0"/>
      <w:spacing w:line="312" w:lineRule="exact"/>
    </w:pPr>
    <w:rPr>
      <w:rFonts w:cs="Arial"/>
    </w:rPr>
  </w:style>
  <w:style w:type="paragraph" w:customStyle="1" w:styleId="Style9">
    <w:name w:val="Style9"/>
    <w:basedOn w:val="Normln"/>
    <w:rsid w:val="00E4223C"/>
    <w:pPr>
      <w:widowControl w:val="0"/>
      <w:autoSpaceDE w:val="0"/>
      <w:autoSpaceDN w:val="0"/>
      <w:adjustRightInd w:val="0"/>
    </w:pPr>
    <w:rPr>
      <w:rFonts w:cs="Arial"/>
    </w:rPr>
  </w:style>
  <w:style w:type="paragraph" w:customStyle="1" w:styleId="Style12">
    <w:name w:val="Style12"/>
    <w:basedOn w:val="Normln"/>
    <w:rsid w:val="00E4223C"/>
    <w:pPr>
      <w:widowControl w:val="0"/>
      <w:autoSpaceDE w:val="0"/>
      <w:autoSpaceDN w:val="0"/>
      <w:adjustRightInd w:val="0"/>
      <w:spacing w:line="331" w:lineRule="exact"/>
    </w:pPr>
    <w:rPr>
      <w:rFonts w:cs="Arial"/>
    </w:rPr>
  </w:style>
  <w:style w:type="paragraph" w:customStyle="1" w:styleId="Style22">
    <w:name w:val="Style22"/>
    <w:basedOn w:val="Normln"/>
    <w:rsid w:val="00E4223C"/>
    <w:pPr>
      <w:widowControl w:val="0"/>
      <w:autoSpaceDE w:val="0"/>
      <w:autoSpaceDN w:val="0"/>
      <w:adjustRightInd w:val="0"/>
    </w:pPr>
    <w:rPr>
      <w:rFonts w:cs="Arial"/>
    </w:rPr>
  </w:style>
  <w:style w:type="paragraph" w:customStyle="1" w:styleId="Style24">
    <w:name w:val="Style24"/>
    <w:basedOn w:val="Normln"/>
    <w:rsid w:val="00E4223C"/>
    <w:pPr>
      <w:widowControl w:val="0"/>
      <w:autoSpaceDE w:val="0"/>
      <w:autoSpaceDN w:val="0"/>
      <w:adjustRightInd w:val="0"/>
    </w:pPr>
    <w:rPr>
      <w:rFonts w:cs="Arial"/>
    </w:rPr>
  </w:style>
  <w:style w:type="paragraph" w:customStyle="1" w:styleId="Style25">
    <w:name w:val="Style25"/>
    <w:basedOn w:val="Normln"/>
    <w:rsid w:val="00E4223C"/>
    <w:pPr>
      <w:widowControl w:val="0"/>
      <w:autoSpaceDE w:val="0"/>
      <w:autoSpaceDN w:val="0"/>
      <w:adjustRightInd w:val="0"/>
      <w:spacing w:line="218" w:lineRule="exact"/>
      <w:ind w:hanging="264"/>
    </w:pPr>
    <w:rPr>
      <w:rFonts w:cs="Arial"/>
    </w:rPr>
  </w:style>
  <w:style w:type="paragraph" w:customStyle="1" w:styleId="Style26">
    <w:name w:val="Style26"/>
    <w:basedOn w:val="Normln"/>
    <w:rsid w:val="00E4223C"/>
    <w:pPr>
      <w:widowControl w:val="0"/>
      <w:autoSpaceDE w:val="0"/>
      <w:autoSpaceDN w:val="0"/>
      <w:adjustRightInd w:val="0"/>
      <w:spacing w:line="326" w:lineRule="exact"/>
    </w:pPr>
    <w:rPr>
      <w:rFonts w:cs="Arial"/>
    </w:rPr>
  </w:style>
  <w:style w:type="paragraph" w:customStyle="1" w:styleId="Style27">
    <w:name w:val="Style27"/>
    <w:basedOn w:val="Normln"/>
    <w:rsid w:val="00E4223C"/>
    <w:pPr>
      <w:widowControl w:val="0"/>
      <w:autoSpaceDE w:val="0"/>
      <w:autoSpaceDN w:val="0"/>
      <w:adjustRightInd w:val="0"/>
    </w:pPr>
    <w:rPr>
      <w:rFonts w:cs="Arial"/>
    </w:rPr>
  </w:style>
  <w:style w:type="paragraph" w:customStyle="1" w:styleId="Style28">
    <w:name w:val="Style28"/>
    <w:basedOn w:val="Normln"/>
    <w:rsid w:val="00E4223C"/>
    <w:pPr>
      <w:widowControl w:val="0"/>
      <w:autoSpaceDE w:val="0"/>
      <w:autoSpaceDN w:val="0"/>
      <w:adjustRightInd w:val="0"/>
      <w:spacing w:line="446" w:lineRule="exact"/>
    </w:pPr>
    <w:rPr>
      <w:rFonts w:cs="Arial"/>
    </w:rPr>
  </w:style>
  <w:style w:type="character" w:customStyle="1" w:styleId="FontStyle31">
    <w:name w:val="Font Style31"/>
    <w:rsid w:val="00E4223C"/>
    <w:rPr>
      <w:rFonts w:ascii="Arial" w:hAnsi="Arial" w:cs="Arial"/>
      <w:b/>
      <w:bCs/>
      <w:sz w:val="26"/>
      <w:szCs w:val="26"/>
    </w:rPr>
  </w:style>
  <w:style w:type="character" w:customStyle="1" w:styleId="FontStyle32">
    <w:name w:val="Font Style32"/>
    <w:rsid w:val="00E4223C"/>
    <w:rPr>
      <w:rFonts w:ascii="Arial" w:hAnsi="Arial" w:cs="Arial"/>
      <w:b/>
      <w:bCs/>
      <w:sz w:val="18"/>
      <w:szCs w:val="18"/>
    </w:rPr>
  </w:style>
  <w:style w:type="character" w:customStyle="1" w:styleId="FontStyle33">
    <w:name w:val="Font Style33"/>
    <w:rsid w:val="00E4223C"/>
    <w:rPr>
      <w:color w:val="4F81BD"/>
      <w:sz w:val="18"/>
      <w:szCs w:val="18"/>
    </w:rPr>
  </w:style>
  <w:style w:type="character" w:customStyle="1" w:styleId="FontStyle34">
    <w:name w:val="Font Style34"/>
    <w:rsid w:val="00E4223C"/>
    <w:rPr>
      <w:rFonts w:ascii="Arial" w:hAnsi="Arial" w:cs="Arial"/>
      <w:b/>
      <w:bCs/>
      <w:sz w:val="22"/>
      <w:szCs w:val="22"/>
    </w:rPr>
  </w:style>
  <w:style w:type="character" w:customStyle="1" w:styleId="FontStyle35">
    <w:name w:val="Font Style35"/>
    <w:rsid w:val="00E4223C"/>
    <w:rPr>
      <w:rFonts w:ascii="Arial" w:hAnsi="Arial" w:cs="Arial"/>
      <w:sz w:val="16"/>
      <w:szCs w:val="16"/>
    </w:rPr>
  </w:style>
  <w:style w:type="character" w:customStyle="1" w:styleId="FontStyle37">
    <w:name w:val="Font Style37"/>
    <w:rsid w:val="00E4223C"/>
    <w:rPr>
      <w:rFonts w:ascii="Arial" w:hAnsi="Arial" w:cs="Arial"/>
      <w:i/>
      <w:iCs/>
      <w:sz w:val="16"/>
      <w:szCs w:val="16"/>
    </w:rPr>
  </w:style>
  <w:style w:type="paragraph" w:styleId="Nadpisobsahu">
    <w:name w:val="TOC Heading"/>
    <w:basedOn w:val="Nadpis1"/>
    <w:next w:val="Normln"/>
    <w:uiPriority w:val="39"/>
    <w:qFormat/>
    <w:rsid w:val="00E4223C"/>
    <w:pPr>
      <w:keepLines/>
      <w:numPr>
        <w:numId w:val="0"/>
      </w:numPr>
      <w:spacing w:before="480" w:after="0"/>
      <w:outlineLvl w:val="9"/>
    </w:pPr>
    <w:rPr>
      <w:color w:val="365F91"/>
      <w:kern w:val="0"/>
      <w:sz w:val="28"/>
      <w:szCs w:val="28"/>
    </w:rPr>
  </w:style>
  <w:style w:type="character" w:customStyle="1" w:styleId="FontStyle48">
    <w:name w:val="Font Style48"/>
    <w:rsid w:val="00E4223C"/>
    <w:rPr>
      <w:rFonts w:ascii="Arial" w:hAnsi="Arial" w:cs="Arial"/>
      <w:b/>
      <w:bCs/>
      <w:sz w:val="24"/>
      <w:szCs w:val="24"/>
    </w:rPr>
  </w:style>
  <w:style w:type="character" w:customStyle="1" w:styleId="FontStyle41">
    <w:name w:val="Font Style41"/>
    <w:rsid w:val="00E4223C"/>
    <w:rPr>
      <w:rFonts w:ascii="Candara" w:hAnsi="Candara" w:cs="Candara"/>
      <w:b/>
      <w:bCs/>
      <w:sz w:val="28"/>
      <w:szCs w:val="28"/>
    </w:rPr>
  </w:style>
  <w:style w:type="character" w:customStyle="1" w:styleId="FontStyle43">
    <w:name w:val="Font Style43"/>
    <w:rsid w:val="00E4223C"/>
    <w:rPr>
      <w:rFonts w:ascii="Arial" w:hAnsi="Arial" w:cs="Arial"/>
      <w:b/>
      <w:bCs/>
      <w:sz w:val="28"/>
      <w:szCs w:val="28"/>
    </w:rPr>
  </w:style>
  <w:style w:type="paragraph" w:customStyle="1" w:styleId="Odstavecnormln">
    <w:name w:val="Odstavec normální"/>
    <w:basedOn w:val="Normln"/>
    <w:rsid w:val="00E4223C"/>
    <w:pPr>
      <w:spacing w:before="60"/>
      <w:ind w:firstLine="709"/>
    </w:pPr>
  </w:style>
  <w:style w:type="paragraph" w:customStyle="1" w:styleId="StylNadpis3Times12bZarovnatdoblokuZa12b">
    <w:name w:val="Styl Nadpis 3 + Times 12 b. Zarovnat do bloku Za:  12 b."/>
    <w:basedOn w:val="Nadpis3"/>
    <w:autoRedefine/>
    <w:rsid w:val="00E4223C"/>
    <w:pPr>
      <w:spacing w:before="0" w:after="0" w:line="240" w:lineRule="auto"/>
    </w:pPr>
    <w:rPr>
      <w:rFonts w:ascii="Times New Roman" w:hAnsi="Times New Roman"/>
      <w:b w:val="0"/>
      <w:szCs w:val="20"/>
      <w:lang w:eastAsia="cs-CZ"/>
    </w:rPr>
  </w:style>
  <w:style w:type="table" w:styleId="Mkatabulky">
    <w:name w:val="Table Grid"/>
    <w:basedOn w:val="Normlntabulka"/>
    <w:rsid w:val="00E4223C"/>
    <w:pPr>
      <w:spacing w:after="0" w:line="240" w:lineRule="auto"/>
    </w:pPr>
    <w:rPr>
      <w:rFonts w:ascii="Arial" w:eastAsia="Times New Roman" w:hAnsi="Arial"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semiHidden/>
    <w:rsid w:val="00E4223C"/>
    <w:rPr>
      <w:rFonts w:ascii="Tahoma" w:hAnsi="Tahoma" w:cs="Tahoma"/>
      <w:sz w:val="16"/>
      <w:szCs w:val="16"/>
    </w:rPr>
  </w:style>
  <w:style w:type="character" w:customStyle="1" w:styleId="TextbublinyChar">
    <w:name w:val="Text bubliny Char"/>
    <w:basedOn w:val="Standardnpsmoodstavce"/>
    <w:link w:val="Textbubliny"/>
    <w:semiHidden/>
    <w:rsid w:val="00E4223C"/>
    <w:rPr>
      <w:rFonts w:ascii="Tahoma" w:eastAsia="Times New Roman" w:hAnsi="Tahoma" w:cs="Tahoma"/>
      <w:sz w:val="16"/>
      <w:szCs w:val="16"/>
      <w:lang w:eastAsia="cs-CZ"/>
    </w:rPr>
  </w:style>
  <w:style w:type="character" w:customStyle="1" w:styleId="CharChar4">
    <w:name w:val="Char Char4"/>
    <w:rsid w:val="00E4223C"/>
    <w:rPr>
      <w:rFonts w:ascii="Cambria" w:hAnsi="Cambria"/>
      <w:b/>
      <w:bCs/>
      <w:kern w:val="32"/>
      <w:sz w:val="32"/>
      <w:szCs w:val="32"/>
      <w:lang w:val="cs-CZ" w:eastAsia="en-US" w:bidi="ar-SA"/>
    </w:rPr>
  </w:style>
  <w:style w:type="paragraph" w:styleId="Odstavecseseznamem">
    <w:name w:val="List Paragraph"/>
    <w:aliases w:val="Odstavec_muj,Nad,Odstavec cíl se seznamem,Odstavec se seznamem5"/>
    <w:basedOn w:val="Normln"/>
    <w:link w:val="OdstavecseseznamemChar"/>
    <w:qFormat/>
    <w:rsid w:val="00E4223C"/>
    <w:pPr>
      <w:spacing w:before="80"/>
      <w:contextualSpacing/>
    </w:pPr>
    <w:rPr>
      <w:rFonts w:eastAsia="Calibri" w:cs="Arial"/>
      <w:szCs w:val="22"/>
      <w:lang w:eastAsia="en-US"/>
    </w:rPr>
  </w:style>
  <w:style w:type="paragraph" w:customStyle="1" w:styleId="NormlnIMP">
    <w:name w:val="Normální_IMP"/>
    <w:basedOn w:val="Normln"/>
    <w:uiPriority w:val="99"/>
    <w:rsid w:val="00E4223C"/>
    <w:pPr>
      <w:suppressAutoHyphens/>
      <w:spacing w:line="230" w:lineRule="auto"/>
    </w:pPr>
  </w:style>
  <w:style w:type="paragraph" w:customStyle="1" w:styleId="Default">
    <w:name w:val="Default"/>
    <w:rsid w:val="00E4223C"/>
    <w:pPr>
      <w:autoSpaceDE w:val="0"/>
      <w:autoSpaceDN w:val="0"/>
      <w:adjustRightInd w:val="0"/>
      <w:spacing w:after="0" w:line="240" w:lineRule="auto"/>
    </w:pPr>
    <w:rPr>
      <w:rFonts w:ascii="Arial" w:eastAsia="Calibri" w:hAnsi="Arial" w:cs="Times New Roman"/>
      <w:color w:val="000000"/>
      <w:sz w:val="24"/>
      <w:szCs w:val="24"/>
    </w:rPr>
  </w:style>
  <w:style w:type="paragraph" w:styleId="Obsah1">
    <w:name w:val="toc 1"/>
    <w:basedOn w:val="Normln"/>
    <w:next w:val="Normln"/>
    <w:autoRedefine/>
    <w:uiPriority w:val="39"/>
    <w:rsid w:val="007C2A4A"/>
    <w:pPr>
      <w:tabs>
        <w:tab w:val="left" w:pos="284"/>
        <w:tab w:val="right" w:leader="dot" w:pos="9072"/>
      </w:tabs>
      <w:spacing w:after="100"/>
    </w:pPr>
  </w:style>
  <w:style w:type="paragraph" w:styleId="Obsah3">
    <w:name w:val="toc 3"/>
    <w:basedOn w:val="Normln"/>
    <w:next w:val="Normln"/>
    <w:autoRedefine/>
    <w:uiPriority w:val="39"/>
    <w:rsid w:val="00416AB0"/>
    <w:pPr>
      <w:tabs>
        <w:tab w:val="left" w:pos="1418"/>
        <w:tab w:val="left" w:pos="1980"/>
        <w:tab w:val="right" w:leader="dot" w:pos="9072"/>
      </w:tabs>
      <w:spacing w:after="100"/>
      <w:ind w:left="709"/>
    </w:pPr>
  </w:style>
  <w:style w:type="paragraph" w:styleId="Titulek">
    <w:name w:val="caption"/>
    <w:basedOn w:val="Normln"/>
    <w:next w:val="Normln"/>
    <w:uiPriority w:val="35"/>
    <w:qFormat/>
    <w:rsid w:val="00E4223C"/>
    <w:pPr>
      <w:keepNext/>
      <w:spacing w:before="120" w:after="40"/>
    </w:pPr>
    <w:rPr>
      <w:b/>
      <w:bCs/>
      <w:color w:val="000000"/>
      <w:sz w:val="20"/>
      <w:szCs w:val="18"/>
    </w:rPr>
  </w:style>
  <w:style w:type="paragraph" w:styleId="Seznamobrzk">
    <w:name w:val="table of figures"/>
    <w:basedOn w:val="Normln"/>
    <w:next w:val="Normln"/>
    <w:uiPriority w:val="99"/>
    <w:rsid w:val="00E4223C"/>
  </w:style>
  <w:style w:type="paragraph" w:customStyle="1" w:styleId="xl66">
    <w:name w:val="xl66"/>
    <w:basedOn w:val="Normln"/>
    <w:rsid w:val="00E4223C"/>
    <w:pPr>
      <w:spacing w:before="100" w:beforeAutospacing="1" w:after="100" w:afterAutospacing="1"/>
      <w:jc w:val="center"/>
    </w:pPr>
    <w:rPr>
      <w:sz w:val="24"/>
      <w:szCs w:val="24"/>
    </w:rPr>
  </w:style>
  <w:style w:type="paragraph" w:customStyle="1" w:styleId="xl67">
    <w:name w:val="xl67"/>
    <w:basedOn w:val="Normln"/>
    <w:rsid w:val="00E4223C"/>
    <w:pPr>
      <w:pBdr>
        <w:top w:val="single" w:sz="4" w:space="0" w:color="auto"/>
        <w:bottom w:val="single" w:sz="4" w:space="0" w:color="auto"/>
      </w:pBdr>
      <w:spacing w:before="100" w:beforeAutospacing="1" w:after="100" w:afterAutospacing="1"/>
    </w:pPr>
    <w:rPr>
      <w:sz w:val="24"/>
      <w:szCs w:val="24"/>
    </w:rPr>
  </w:style>
  <w:style w:type="paragraph" w:customStyle="1" w:styleId="xl68">
    <w:name w:val="xl68"/>
    <w:basedOn w:val="Normln"/>
    <w:rsid w:val="00E4223C"/>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ln"/>
    <w:rsid w:val="00E42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color w:val="000000"/>
      <w:sz w:val="24"/>
      <w:szCs w:val="24"/>
    </w:rPr>
  </w:style>
  <w:style w:type="paragraph" w:customStyle="1" w:styleId="xl70">
    <w:name w:val="xl70"/>
    <w:basedOn w:val="Normln"/>
    <w:rsid w:val="00E4223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1">
    <w:name w:val="xl71"/>
    <w:basedOn w:val="Normln"/>
    <w:rsid w:val="00E4223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72">
    <w:name w:val="xl72"/>
    <w:basedOn w:val="Normln"/>
    <w:rsid w:val="00E4223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cs="Arial"/>
      <w:color w:val="000000"/>
      <w:sz w:val="24"/>
      <w:szCs w:val="24"/>
    </w:rPr>
  </w:style>
  <w:style w:type="paragraph" w:customStyle="1" w:styleId="xl73">
    <w:name w:val="xl73"/>
    <w:basedOn w:val="Normln"/>
    <w:rsid w:val="00E4223C"/>
    <w:pPr>
      <w:spacing w:before="100" w:beforeAutospacing="1" w:after="100" w:afterAutospacing="1"/>
    </w:pPr>
    <w:rPr>
      <w:sz w:val="12"/>
      <w:szCs w:val="12"/>
    </w:rPr>
  </w:style>
  <w:style w:type="paragraph" w:customStyle="1" w:styleId="xl74">
    <w:name w:val="xl74"/>
    <w:basedOn w:val="Normln"/>
    <w:rsid w:val="00E422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rPr>
  </w:style>
  <w:style w:type="paragraph" w:customStyle="1" w:styleId="xl75">
    <w:name w:val="xl75"/>
    <w:basedOn w:val="Normln"/>
    <w:rsid w:val="00E4223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cs="Arial"/>
      <w:b/>
      <w:bCs/>
      <w:color w:val="000000"/>
      <w:sz w:val="24"/>
      <w:szCs w:val="24"/>
    </w:rPr>
  </w:style>
  <w:style w:type="paragraph" w:customStyle="1" w:styleId="xl76">
    <w:name w:val="xl76"/>
    <w:basedOn w:val="Normln"/>
    <w:rsid w:val="00E4223C"/>
    <w:pPr>
      <w:pBdr>
        <w:top w:val="single" w:sz="4" w:space="0" w:color="auto"/>
        <w:left w:val="single" w:sz="4" w:space="0" w:color="auto"/>
        <w:bottom w:val="single" w:sz="4" w:space="0" w:color="auto"/>
      </w:pBdr>
      <w:shd w:val="clear" w:color="000000" w:fill="538DD5"/>
      <w:spacing w:before="100" w:beforeAutospacing="1" w:after="100" w:afterAutospacing="1"/>
    </w:pPr>
    <w:rPr>
      <w:sz w:val="12"/>
      <w:szCs w:val="12"/>
    </w:rPr>
  </w:style>
  <w:style w:type="paragraph" w:customStyle="1" w:styleId="xl77">
    <w:name w:val="xl77"/>
    <w:basedOn w:val="Normln"/>
    <w:rsid w:val="00E4223C"/>
    <w:pPr>
      <w:pBdr>
        <w:top w:val="single" w:sz="4" w:space="0" w:color="auto"/>
        <w:bottom w:val="single" w:sz="4" w:space="0" w:color="auto"/>
      </w:pBdr>
      <w:shd w:val="clear" w:color="000000" w:fill="538DD5"/>
      <w:spacing w:before="100" w:beforeAutospacing="1" w:after="100" w:afterAutospacing="1"/>
    </w:pPr>
    <w:rPr>
      <w:sz w:val="12"/>
      <w:szCs w:val="12"/>
    </w:rPr>
  </w:style>
  <w:style w:type="paragraph" w:customStyle="1" w:styleId="xl78">
    <w:name w:val="xl78"/>
    <w:basedOn w:val="Normln"/>
    <w:rsid w:val="00E4223C"/>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rFonts w:cs="Arial"/>
      <w:b/>
      <w:bCs/>
      <w:color w:val="000000"/>
      <w:sz w:val="24"/>
      <w:szCs w:val="24"/>
    </w:rPr>
  </w:style>
  <w:style w:type="paragraph" w:customStyle="1" w:styleId="xl79">
    <w:name w:val="xl79"/>
    <w:basedOn w:val="Normln"/>
    <w:rsid w:val="00E4223C"/>
    <w:pPr>
      <w:pBdr>
        <w:top w:val="single" w:sz="4" w:space="0" w:color="auto"/>
        <w:left w:val="single" w:sz="4" w:space="0" w:color="auto"/>
        <w:right w:val="single" w:sz="4" w:space="0" w:color="auto"/>
      </w:pBdr>
      <w:shd w:val="clear" w:color="000000" w:fill="EEECE1"/>
      <w:spacing w:before="100" w:beforeAutospacing="1" w:after="100" w:afterAutospacing="1"/>
      <w:textAlignment w:val="center"/>
    </w:pPr>
    <w:rPr>
      <w:rFonts w:cs="Arial"/>
      <w:color w:val="000000"/>
      <w:sz w:val="24"/>
      <w:szCs w:val="24"/>
    </w:rPr>
  </w:style>
  <w:style w:type="paragraph" w:customStyle="1" w:styleId="xl80">
    <w:name w:val="xl80"/>
    <w:basedOn w:val="Normln"/>
    <w:rsid w:val="00E4223C"/>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81">
    <w:name w:val="xl81"/>
    <w:basedOn w:val="Normln"/>
    <w:rsid w:val="00E4223C"/>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cs="Arial"/>
      <w:color w:val="000000"/>
      <w:sz w:val="24"/>
      <w:szCs w:val="24"/>
    </w:rPr>
  </w:style>
  <w:style w:type="paragraph" w:customStyle="1" w:styleId="xl82">
    <w:name w:val="xl82"/>
    <w:basedOn w:val="Normln"/>
    <w:rsid w:val="00E4223C"/>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83">
    <w:name w:val="xl83"/>
    <w:basedOn w:val="Normln"/>
    <w:rsid w:val="00E4223C"/>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rFonts w:cs="Arial"/>
      <w:b/>
      <w:bCs/>
      <w:color w:val="000000"/>
      <w:sz w:val="24"/>
      <w:szCs w:val="24"/>
    </w:rPr>
  </w:style>
  <w:style w:type="paragraph" w:customStyle="1" w:styleId="xl84">
    <w:name w:val="xl84"/>
    <w:basedOn w:val="Normln"/>
    <w:rsid w:val="00E4223C"/>
    <w:pPr>
      <w:pBdr>
        <w:top w:val="single" w:sz="4" w:space="0" w:color="auto"/>
        <w:bottom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85">
    <w:name w:val="xl85"/>
    <w:basedOn w:val="Normln"/>
    <w:rsid w:val="00E4223C"/>
    <w:pPr>
      <w:pBdr>
        <w:top w:val="single" w:sz="4" w:space="0" w:color="auto"/>
        <w:bottom w:val="single" w:sz="4" w:space="0" w:color="auto"/>
      </w:pBdr>
      <w:spacing w:before="100" w:beforeAutospacing="1" w:after="100" w:afterAutospacing="1"/>
    </w:pPr>
    <w:rPr>
      <w:sz w:val="12"/>
      <w:szCs w:val="12"/>
    </w:rPr>
  </w:style>
  <w:style w:type="paragraph" w:customStyle="1" w:styleId="xl86">
    <w:name w:val="xl86"/>
    <w:basedOn w:val="Normln"/>
    <w:rsid w:val="00E4223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bCs/>
      <w:color w:val="000000"/>
      <w:sz w:val="24"/>
      <w:szCs w:val="24"/>
    </w:rPr>
  </w:style>
  <w:style w:type="paragraph" w:customStyle="1" w:styleId="xl87">
    <w:name w:val="xl87"/>
    <w:basedOn w:val="Normln"/>
    <w:rsid w:val="00E4223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color w:val="000000"/>
      <w:sz w:val="24"/>
      <w:szCs w:val="24"/>
    </w:rPr>
  </w:style>
  <w:style w:type="paragraph" w:customStyle="1" w:styleId="xl88">
    <w:name w:val="xl88"/>
    <w:basedOn w:val="Normln"/>
    <w:rsid w:val="00E4223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color w:val="000000"/>
      <w:sz w:val="24"/>
      <w:szCs w:val="24"/>
    </w:rPr>
  </w:style>
  <w:style w:type="paragraph" w:customStyle="1" w:styleId="xl89">
    <w:name w:val="xl89"/>
    <w:basedOn w:val="Normln"/>
    <w:rsid w:val="00E4223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000000"/>
      <w:sz w:val="24"/>
      <w:szCs w:val="24"/>
    </w:rPr>
  </w:style>
  <w:style w:type="paragraph" w:customStyle="1" w:styleId="xl90">
    <w:name w:val="xl90"/>
    <w:basedOn w:val="Normln"/>
    <w:rsid w:val="00E4223C"/>
    <w:pPr>
      <w:pBdr>
        <w:top w:val="single" w:sz="4" w:space="0" w:color="auto"/>
        <w:bottom w:val="single" w:sz="4" w:space="0" w:color="auto"/>
      </w:pBdr>
      <w:shd w:val="clear" w:color="000000" w:fill="FFFFFF"/>
      <w:spacing w:before="100" w:beforeAutospacing="1" w:after="100" w:afterAutospacing="1"/>
      <w:jc w:val="center"/>
      <w:textAlignment w:val="center"/>
    </w:pPr>
    <w:rPr>
      <w:rFonts w:cs="Arial"/>
      <w:color w:val="000000"/>
      <w:sz w:val="24"/>
      <w:szCs w:val="24"/>
    </w:rPr>
  </w:style>
  <w:style w:type="paragraph" w:customStyle="1" w:styleId="xl91">
    <w:name w:val="xl91"/>
    <w:basedOn w:val="Normln"/>
    <w:rsid w:val="00E4223C"/>
    <w:pPr>
      <w:pBdr>
        <w:top w:val="single" w:sz="4" w:space="0" w:color="auto"/>
        <w:bottom w:val="single" w:sz="4" w:space="0" w:color="auto"/>
      </w:pBdr>
      <w:shd w:val="clear" w:color="000000" w:fill="538DD5"/>
      <w:spacing w:before="100" w:beforeAutospacing="1" w:after="100" w:afterAutospacing="1"/>
    </w:pPr>
    <w:rPr>
      <w:sz w:val="24"/>
      <w:szCs w:val="24"/>
    </w:rPr>
  </w:style>
  <w:style w:type="paragraph" w:customStyle="1" w:styleId="xl92">
    <w:name w:val="xl92"/>
    <w:basedOn w:val="Normln"/>
    <w:rsid w:val="00E4223C"/>
    <w:pPr>
      <w:pBdr>
        <w:top w:val="single" w:sz="4" w:space="0" w:color="auto"/>
        <w:bottom w:val="single" w:sz="4" w:space="0" w:color="auto"/>
        <w:right w:val="single" w:sz="4" w:space="0" w:color="auto"/>
      </w:pBdr>
      <w:shd w:val="clear" w:color="000000" w:fill="538DD5"/>
      <w:spacing w:before="100" w:beforeAutospacing="1" w:after="100" w:afterAutospacing="1"/>
    </w:pPr>
    <w:rPr>
      <w:sz w:val="24"/>
      <w:szCs w:val="24"/>
    </w:rPr>
  </w:style>
  <w:style w:type="paragraph" w:customStyle="1" w:styleId="xl93">
    <w:name w:val="xl93"/>
    <w:basedOn w:val="Normln"/>
    <w:rsid w:val="00E4223C"/>
    <w:pPr>
      <w:pBdr>
        <w:right w:val="single" w:sz="4" w:space="0" w:color="auto"/>
      </w:pBdr>
      <w:spacing w:before="100" w:beforeAutospacing="1" w:after="100" w:afterAutospacing="1"/>
    </w:pPr>
    <w:rPr>
      <w:sz w:val="24"/>
      <w:szCs w:val="24"/>
    </w:rPr>
  </w:style>
  <w:style w:type="paragraph" w:customStyle="1" w:styleId="xl94">
    <w:name w:val="xl94"/>
    <w:basedOn w:val="Normln"/>
    <w:rsid w:val="00E4223C"/>
    <w:pPr>
      <w:pBdr>
        <w:top w:val="single" w:sz="4" w:space="0" w:color="auto"/>
        <w:left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95">
    <w:name w:val="xl95"/>
    <w:basedOn w:val="Normln"/>
    <w:rsid w:val="00E4223C"/>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96">
    <w:name w:val="xl96"/>
    <w:basedOn w:val="Normln"/>
    <w:rsid w:val="00E4223C"/>
    <w:pPr>
      <w:pBdr>
        <w:top w:val="single" w:sz="4" w:space="0" w:color="auto"/>
        <w:left w:val="single" w:sz="4" w:space="0" w:color="auto"/>
      </w:pBdr>
      <w:shd w:val="clear" w:color="000000" w:fill="BFBFBF"/>
      <w:spacing w:before="100" w:beforeAutospacing="1" w:after="100" w:afterAutospacing="1"/>
      <w:jc w:val="center"/>
      <w:textAlignment w:val="center"/>
    </w:pPr>
    <w:rPr>
      <w:b/>
      <w:bCs/>
    </w:rPr>
  </w:style>
  <w:style w:type="paragraph" w:customStyle="1" w:styleId="xl97">
    <w:name w:val="xl97"/>
    <w:basedOn w:val="Normln"/>
    <w:rsid w:val="00E4223C"/>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b/>
      <w:bCs/>
      <w:sz w:val="12"/>
      <w:szCs w:val="12"/>
    </w:rPr>
  </w:style>
  <w:style w:type="paragraph" w:customStyle="1" w:styleId="xl98">
    <w:name w:val="xl98"/>
    <w:basedOn w:val="Normln"/>
    <w:rsid w:val="00E4223C"/>
    <w:pPr>
      <w:pBdr>
        <w:left w:val="single" w:sz="4" w:space="0" w:color="auto"/>
        <w:bottom w:val="single" w:sz="4" w:space="0" w:color="auto"/>
      </w:pBdr>
      <w:shd w:val="clear" w:color="000000" w:fill="EEECE1"/>
      <w:spacing w:before="100" w:beforeAutospacing="1" w:after="100" w:afterAutospacing="1"/>
      <w:textAlignment w:val="center"/>
    </w:pPr>
    <w:rPr>
      <w:rFonts w:cs="Arial"/>
      <w:b/>
      <w:bCs/>
      <w:color w:val="000000"/>
      <w:sz w:val="24"/>
      <w:szCs w:val="24"/>
    </w:rPr>
  </w:style>
  <w:style w:type="paragraph" w:customStyle="1" w:styleId="xl99">
    <w:name w:val="xl99"/>
    <w:basedOn w:val="Normln"/>
    <w:rsid w:val="00E4223C"/>
    <w:pPr>
      <w:pBdr>
        <w:bottom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100">
    <w:name w:val="xl100"/>
    <w:basedOn w:val="Normln"/>
    <w:rsid w:val="00E4223C"/>
    <w:pPr>
      <w:pBdr>
        <w:bottom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101">
    <w:name w:val="xl101"/>
    <w:basedOn w:val="Normln"/>
    <w:rsid w:val="00E4223C"/>
    <w:pPr>
      <w:pBdr>
        <w:top w:val="single" w:sz="4" w:space="0" w:color="auto"/>
        <w:bottom w:val="single" w:sz="4" w:space="0" w:color="auto"/>
      </w:pBdr>
      <w:shd w:val="clear" w:color="000000" w:fill="EEECE1"/>
      <w:spacing w:before="100" w:beforeAutospacing="1" w:after="100" w:afterAutospacing="1"/>
      <w:jc w:val="center"/>
      <w:textAlignment w:val="center"/>
    </w:pPr>
    <w:rPr>
      <w:rFonts w:cs="Arial"/>
      <w:sz w:val="24"/>
      <w:szCs w:val="24"/>
    </w:rPr>
  </w:style>
  <w:style w:type="paragraph" w:customStyle="1" w:styleId="xl102">
    <w:name w:val="xl102"/>
    <w:basedOn w:val="Normln"/>
    <w:rsid w:val="00E4223C"/>
    <w:pPr>
      <w:pBdr>
        <w:top w:val="single" w:sz="4" w:space="0" w:color="A6A6A6"/>
        <w:left w:val="single" w:sz="4" w:space="0" w:color="A6A6A6"/>
        <w:bottom w:val="single" w:sz="4" w:space="0" w:color="A6A6A6"/>
        <w:right w:val="single" w:sz="4" w:space="0" w:color="A6A6A6"/>
      </w:pBdr>
      <w:spacing w:before="100" w:beforeAutospacing="1" w:after="100" w:afterAutospacing="1"/>
    </w:pPr>
    <w:rPr>
      <w:sz w:val="12"/>
      <w:szCs w:val="12"/>
    </w:rPr>
  </w:style>
  <w:style w:type="paragraph" w:customStyle="1" w:styleId="xl103">
    <w:name w:val="xl103"/>
    <w:basedOn w:val="Normln"/>
    <w:rsid w:val="00E4223C"/>
    <w:pPr>
      <w:pBdr>
        <w:top w:val="single" w:sz="4" w:space="0" w:color="A6A6A6"/>
        <w:left w:val="single" w:sz="4" w:space="0" w:color="A6A6A6"/>
        <w:bottom w:val="single" w:sz="4" w:space="0" w:color="A6A6A6"/>
        <w:right w:val="single" w:sz="4" w:space="0" w:color="A6A6A6"/>
      </w:pBdr>
      <w:spacing w:before="100" w:beforeAutospacing="1" w:after="100" w:afterAutospacing="1"/>
    </w:pPr>
    <w:rPr>
      <w:sz w:val="24"/>
      <w:szCs w:val="24"/>
    </w:rPr>
  </w:style>
  <w:style w:type="paragraph" w:customStyle="1" w:styleId="xl104">
    <w:name w:val="xl104"/>
    <w:basedOn w:val="Normln"/>
    <w:rsid w:val="00E4223C"/>
    <w:pPr>
      <w:pBdr>
        <w:top w:val="single" w:sz="4" w:space="0" w:color="A6A6A6"/>
        <w:left w:val="single" w:sz="4" w:space="0" w:color="A6A6A6"/>
        <w:bottom w:val="single" w:sz="4" w:space="0" w:color="A6A6A6"/>
      </w:pBdr>
      <w:spacing w:before="100" w:beforeAutospacing="1" w:after="100" w:afterAutospacing="1"/>
    </w:pPr>
    <w:rPr>
      <w:sz w:val="12"/>
      <w:szCs w:val="12"/>
    </w:rPr>
  </w:style>
  <w:style w:type="paragraph" w:customStyle="1" w:styleId="xl105">
    <w:name w:val="xl105"/>
    <w:basedOn w:val="Normln"/>
    <w:rsid w:val="00E4223C"/>
    <w:pPr>
      <w:pBdr>
        <w:left w:val="single" w:sz="4" w:space="0" w:color="A6A6A6"/>
        <w:bottom w:val="single" w:sz="4" w:space="0" w:color="A6A6A6"/>
        <w:right w:val="single" w:sz="4" w:space="0" w:color="A6A6A6"/>
      </w:pBdr>
      <w:spacing w:before="100" w:beforeAutospacing="1" w:after="100" w:afterAutospacing="1"/>
    </w:pPr>
    <w:rPr>
      <w:sz w:val="24"/>
      <w:szCs w:val="24"/>
    </w:rPr>
  </w:style>
  <w:style w:type="paragraph" w:customStyle="1" w:styleId="xl106">
    <w:name w:val="xl106"/>
    <w:basedOn w:val="Normln"/>
    <w:rsid w:val="00E4223C"/>
    <w:pPr>
      <w:pBdr>
        <w:left w:val="single" w:sz="4" w:space="0" w:color="A6A6A6"/>
        <w:bottom w:val="single" w:sz="4" w:space="0" w:color="A6A6A6"/>
      </w:pBdr>
      <w:spacing w:before="100" w:beforeAutospacing="1" w:after="100" w:afterAutospacing="1"/>
    </w:pPr>
    <w:rPr>
      <w:sz w:val="24"/>
      <w:szCs w:val="24"/>
    </w:rPr>
  </w:style>
  <w:style w:type="paragraph" w:customStyle="1" w:styleId="xl107">
    <w:name w:val="xl107"/>
    <w:basedOn w:val="Normln"/>
    <w:rsid w:val="00E4223C"/>
    <w:pPr>
      <w:pBdr>
        <w:top w:val="single" w:sz="4" w:space="0" w:color="A6A6A6"/>
        <w:left w:val="single" w:sz="4" w:space="0" w:color="A6A6A6"/>
        <w:bottom w:val="single" w:sz="4" w:space="0" w:color="A6A6A6"/>
      </w:pBdr>
      <w:spacing w:before="100" w:beforeAutospacing="1" w:after="100" w:afterAutospacing="1"/>
    </w:pPr>
    <w:rPr>
      <w:sz w:val="24"/>
      <w:szCs w:val="24"/>
    </w:rPr>
  </w:style>
  <w:style w:type="paragraph" w:customStyle="1" w:styleId="xl108">
    <w:name w:val="xl108"/>
    <w:basedOn w:val="Normln"/>
    <w:rsid w:val="00E4223C"/>
    <w:pPr>
      <w:pBdr>
        <w:top w:val="single" w:sz="4" w:space="0" w:color="A6A6A6"/>
        <w:left w:val="single" w:sz="4" w:space="0" w:color="A6A6A6"/>
        <w:right w:val="single" w:sz="4" w:space="0" w:color="A6A6A6"/>
      </w:pBdr>
      <w:spacing w:before="100" w:beforeAutospacing="1" w:after="100" w:afterAutospacing="1"/>
    </w:pPr>
    <w:rPr>
      <w:sz w:val="24"/>
      <w:szCs w:val="24"/>
    </w:rPr>
  </w:style>
  <w:style w:type="paragraph" w:customStyle="1" w:styleId="xl109">
    <w:name w:val="xl109"/>
    <w:basedOn w:val="Normln"/>
    <w:rsid w:val="00E4223C"/>
    <w:pPr>
      <w:pBdr>
        <w:top w:val="single" w:sz="4" w:space="0" w:color="auto"/>
        <w:left w:val="single" w:sz="4" w:space="0" w:color="auto"/>
        <w:bottom w:val="single" w:sz="4" w:space="0" w:color="A6A6A6"/>
        <w:right w:val="single" w:sz="4" w:space="0" w:color="A6A6A6"/>
      </w:pBdr>
      <w:spacing w:before="100" w:beforeAutospacing="1" w:after="100" w:afterAutospacing="1"/>
    </w:pPr>
    <w:rPr>
      <w:sz w:val="12"/>
      <w:szCs w:val="12"/>
    </w:rPr>
  </w:style>
  <w:style w:type="paragraph" w:customStyle="1" w:styleId="xl110">
    <w:name w:val="xl110"/>
    <w:basedOn w:val="Normln"/>
    <w:rsid w:val="00E4223C"/>
    <w:pPr>
      <w:pBdr>
        <w:top w:val="single" w:sz="4" w:space="0" w:color="auto"/>
        <w:left w:val="single" w:sz="4" w:space="0" w:color="A6A6A6"/>
        <w:bottom w:val="single" w:sz="4" w:space="0" w:color="A6A6A6"/>
        <w:right w:val="single" w:sz="4" w:space="0" w:color="A6A6A6"/>
      </w:pBdr>
      <w:spacing w:before="100" w:beforeAutospacing="1" w:after="100" w:afterAutospacing="1"/>
    </w:pPr>
    <w:rPr>
      <w:sz w:val="12"/>
      <w:szCs w:val="12"/>
    </w:rPr>
  </w:style>
  <w:style w:type="paragraph" w:customStyle="1" w:styleId="xl111">
    <w:name w:val="xl111"/>
    <w:basedOn w:val="Normln"/>
    <w:rsid w:val="00E4223C"/>
    <w:pPr>
      <w:pBdr>
        <w:top w:val="single" w:sz="4" w:space="0" w:color="auto"/>
        <w:left w:val="single" w:sz="4" w:space="0" w:color="A6A6A6"/>
        <w:bottom w:val="single" w:sz="4" w:space="0" w:color="A6A6A6"/>
      </w:pBdr>
      <w:spacing w:before="100" w:beforeAutospacing="1" w:after="100" w:afterAutospacing="1"/>
    </w:pPr>
    <w:rPr>
      <w:sz w:val="12"/>
      <w:szCs w:val="12"/>
    </w:rPr>
  </w:style>
  <w:style w:type="paragraph" w:customStyle="1" w:styleId="xl112">
    <w:name w:val="xl112"/>
    <w:basedOn w:val="Normln"/>
    <w:rsid w:val="00E4223C"/>
    <w:pPr>
      <w:pBdr>
        <w:top w:val="single" w:sz="4" w:space="0" w:color="auto"/>
        <w:left w:val="single" w:sz="4" w:space="0" w:color="A6A6A6"/>
        <w:right w:val="single" w:sz="4" w:space="0" w:color="A6A6A6"/>
      </w:pBdr>
      <w:spacing w:before="100" w:beforeAutospacing="1" w:after="100" w:afterAutospacing="1"/>
    </w:pPr>
    <w:rPr>
      <w:sz w:val="24"/>
      <w:szCs w:val="24"/>
    </w:rPr>
  </w:style>
  <w:style w:type="paragraph" w:customStyle="1" w:styleId="xl113">
    <w:name w:val="xl113"/>
    <w:basedOn w:val="Normln"/>
    <w:rsid w:val="00E4223C"/>
    <w:pPr>
      <w:pBdr>
        <w:top w:val="single" w:sz="4" w:space="0" w:color="auto"/>
        <w:left w:val="single" w:sz="4" w:space="0" w:color="A6A6A6"/>
        <w:bottom w:val="single" w:sz="4" w:space="0" w:color="A6A6A6"/>
        <w:right w:val="single" w:sz="4" w:space="0" w:color="A6A6A6"/>
      </w:pBdr>
      <w:spacing w:before="100" w:beforeAutospacing="1" w:after="100" w:afterAutospacing="1"/>
    </w:pPr>
    <w:rPr>
      <w:sz w:val="24"/>
      <w:szCs w:val="24"/>
    </w:rPr>
  </w:style>
  <w:style w:type="paragraph" w:customStyle="1" w:styleId="xl114">
    <w:name w:val="xl114"/>
    <w:basedOn w:val="Normln"/>
    <w:rsid w:val="00E4223C"/>
    <w:pPr>
      <w:pBdr>
        <w:top w:val="single" w:sz="4" w:space="0" w:color="auto"/>
        <w:left w:val="single" w:sz="4" w:space="0" w:color="A6A6A6"/>
        <w:bottom w:val="single" w:sz="4" w:space="0" w:color="A6A6A6"/>
        <w:right w:val="single" w:sz="4" w:space="0" w:color="auto"/>
      </w:pBdr>
      <w:spacing w:before="100" w:beforeAutospacing="1" w:after="100" w:afterAutospacing="1"/>
    </w:pPr>
    <w:rPr>
      <w:sz w:val="24"/>
      <w:szCs w:val="24"/>
    </w:rPr>
  </w:style>
  <w:style w:type="paragraph" w:customStyle="1" w:styleId="xl115">
    <w:name w:val="xl115"/>
    <w:basedOn w:val="Normln"/>
    <w:rsid w:val="00E4223C"/>
    <w:pPr>
      <w:pBdr>
        <w:top w:val="single" w:sz="4" w:space="0" w:color="A6A6A6"/>
        <w:left w:val="single" w:sz="4" w:space="0" w:color="auto"/>
        <w:bottom w:val="single" w:sz="4" w:space="0" w:color="A6A6A6"/>
        <w:right w:val="single" w:sz="4" w:space="0" w:color="A6A6A6"/>
      </w:pBdr>
      <w:spacing w:before="100" w:beforeAutospacing="1" w:after="100" w:afterAutospacing="1"/>
    </w:pPr>
    <w:rPr>
      <w:sz w:val="12"/>
      <w:szCs w:val="12"/>
    </w:rPr>
  </w:style>
  <w:style w:type="paragraph" w:customStyle="1" w:styleId="xl116">
    <w:name w:val="xl116"/>
    <w:basedOn w:val="Normln"/>
    <w:rsid w:val="00E4223C"/>
    <w:pPr>
      <w:pBdr>
        <w:top w:val="single" w:sz="4" w:space="0" w:color="A6A6A6"/>
        <w:left w:val="single" w:sz="4" w:space="0" w:color="A6A6A6"/>
        <w:bottom w:val="single" w:sz="4" w:space="0" w:color="A6A6A6"/>
        <w:right w:val="single" w:sz="4" w:space="0" w:color="auto"/>
      </w:pBdr>
      <w:spacing w:before="100" w:beforeAutospacing="1" w:after="100" w:afterAutospacing="1"/>
    </w:pPr>
    <w:rPr>
      <w:sz w:val="24"/>
      <w:szCs w:val="24"/>
    </w:rPr>
  </w:style>
  <w:style w:type="paragraph" w:customStyle="1" w:styleId="xl117">
    <w:name w:val="xl117"/>
    <w:basedOn w:val="Normln"/>
    <w:rsid w:val="00E4223C"/>
    <w:pPr>
      <w:pBdr>
        <w:top w:val="single" w:sz="4" w:space="0" w:color="A6A6A6"/>
        <w:left w:val="single" w:sz="4" w:space="0" w:color="auto"/>
        <w:bottom w:val="single" w:sz="4" w:space="0" w:color="auto"/>
        <w:right w:val="single" w:sz="4" w:space="0" w:color="A6A6A6"/>
      </w:pBdr>
      <w:spacing w:before="100" w:beforeAutospacing="1" w:after="100" w:afterAutospacing="1"/>
    </w:pPr>
    <w:rPr>
      <w:sz w:val="12"/>
      <w:szCs w:val="12"/>
    </w:rPr>
  </w:style>
  <w:style w:type="paragraph" w:customStyle="1" w:styleId="xl118">
    <w:name w:val="xl118"/>
    <w:basedOn w:val="Normln"/>
    <w:rsid w:val="00E4223C"/>
    <w:pPr>
      <w:pBdr>
        <w:top w:val="single" w:sz="4" w:space="0" w:color="A6A6A6"/>
        <w:left w:val="single" w:sz="4" w:space="0" w:color="A6A6A6"/>
        <w:bottom w:val="single" w:sz="4" w:space="0" w:color="auto"/>
        <w:right w:val="single" w:sz="4" w:space="0" w:color="A6A6A6"/>
      </w:pBdr>
      <w:spacing w:before="100" w:beforeAutospacing="1" w:after="100" w:afterAutospacing="1"/>
    </w:pPr>
    <w:rPr>
      <w:sz w:val="12"/>
      <w:szCs w:val="12"/>
    </w:rPr>
  </w:style>
  <w:style w:type="paragraph" w:customStyle="1" w:styleId="xl119">
    <w:name w:val="xl119"/>
    <w:basedOn w:val="Normln"/>
    <w:rsid w:val="00E4223C"/>
    <w:pPr>
      <w:pBdr>
        <w:top w:val="single" w:sz="4" w:space="0" w:color="A6A6A6"/>
        <w:left w:val="single" w:sz="4" w:space="0" w:color="A6A6A6"/>
        <w:bottom w:val="single" w:sz="4" w:space="0" w:color="auto"/>
        <w:right w:val="single" w:sz="4" w:space="0" w:color="A6A6A6"/>
      </w:pBdr>
      <w:spacing w:before="100" w:beforeAutospacing="1" w:after="100" w:afterAutospacing="1"/>
    </w:pPr>
    <w:rPr>
      <w:sz w:val="24"/>
      <w:szCs w:val="24"/>
    </w:rPr>
  </w:style>
  <w:style w:type="paragraph" w:customStyle="1" w:styleId="xl120">
    <w:name w:val="xl120"/>
    <w:basedOn w:val="Normln"/>
    <w:rsid w:val="00E4223C"/>
    <w:pPr>
      <w:pBdr>
        <w:top w:val="single" w:sz="4" w:space="0" w:color="A6A6A6"/>
        <w:left w:val="single" w:sz="4" w:space="0" w:color="A6A6A6"/>
        <w:bottom w:val="single" w:sz="4" w:space="0" w:color="auto"/>
      </w:pBdr>
      <w:spacing w:before="100" w:beforeAutospacing="1" w:after="100" w:afterAutospacing="1"/>
    </w:pPr>
    <w:rPr>
      <w:sz w:val="24"/>
      <w:szCs w:val="24"/>
    </w:rPr>
  </w:style>
  <w:style w:type="paragraph" w:customStyle="1" w:styleId="xl121">
    <w:name w:val="xl121"/>
    <w:basedOn w:val="Normln"/>
    <w:rsid w:val="00E4223C"/>
    <w:pPr>
      <w:pBdr>
        <w:top w:val="single" w:sz="4" w:space="0" w:color="A6A6A6"/>
        <w:left w:val="single" w:sz="4" w:space="0" w:color="A6A6A6"/>
        <w:bottom w:val="single" w:sz="4" w:space="0" w:color="auto"/>
        <w:right w:val="single" w:sz="4" w:space="0" w:color="auto"/>
      </w:pBdr>
      <w:spacing w:before="100" w:beforeAutospacing="1" w:after="100" w:afterAutospacing="1"/>
    </w:pPr>
    <w:rPr>
      <w:sz w:val="24"/>
      <w:szCs w:val="24"/>
    </w:rPr>
  </w:style>
  <w:style w:type="paragraph" w:customStyle="1" w:styleId="xl122">
    <w:name w:val="xl122"/>
    <w:basedOn w:val="Normln"/>
    <w:rsid w:val="00E4223C"/>
    <w:pPr>
      <w:pBdr>
        <w:top w:val="single" w:sz="4" w:space="0" w:color="auto"/>
        <w:left w:val="single" w:sz="4" w:space="0" w:color="A6A6A6"/>
        <w:bottom w:val="single" w:sz="4" w:space="0" w:color="A6A6A6"/>
      </w:pBdr>
      <w:spacing w:before="100" w:beforeAutospacing="1" w:after="100" w:afterAutospacing="1"/>
    </w:pPr>
    <w:rPr>
      <w:sz w:val="24"/>
      <w:szCs w:val="24"/>
    </w:rPr>
  </w:style>
  <w:style w:type="paragraph" w:customStyle="1" w:styleId="xl123">
    <w:name w:val="xl123"/>
    <w:basedOn w:val="Normln"/>
    <w:rsid w:val="00E4223C"/>
    <w:pPr>
      <w:pBdr>
        <w:top w:val="single" w:sz="4" w:space="0" w:color="A6A6A6"/>
        <w:left w:val="single" w:sz="4" w:space="0" w:color="A6A6A6"/>
        <w:right w:val="single" w:sz="4" w:space="0" w:color="auto"/>
      </w:pBdr>
      <w:spacing w:before="100" w:beforeAutospacing="1" w:after="100" w:afterAutospacing="1"/>
    </w:pPr>
    <w:rPr>
      <w:sz w:val="24"/>
      <w:szCs w:val="24"/>
    </w:rPr>
  </w:style>
  <w:style w:type="paragraph" w:customStyle="1" w:styleId="xl124">
    <w:name w:val="xl124"/>
    <w:basedOn w:val="Normln"/>
    <w:rsid w:val="00E4223C"/>
    <w:pPr>
      <w:pBdr>
        <w:left w:val="single" w:sz="4" w:space="0" w:color="A6A6A6"/>
        <w:bottom w:val="single" w:sz="4" w:space="0" w:color="auto"/>
        <w:right w:val="single" w:sz="4" w:space="0" w:color="A6A6A6"/>
      </w:pBdr>
      <w:spacing w:before="100" w:beforeAutospacing="1" w:after="100" w:afterAutospacing="1"/>
    </w:pPr>
    <w:rPr>
      <w:sz w:val="24"/>
      <w:szCs w:val="24"/>
    </w:rPr>
  </w:style>
  <w:style w:type="paragraph" w:customStyle="1" w:styleId="xl125">
    <w:name w:val="xl125"/>
    <w:basedOn w:val="Normln"/>
    <w:rsid w:val="00E4223C"/>
    <w:pPr>
      <w:pBdr>
        <w:left w:val="single" w:sz="4" w:space="0" w:color="A6A6A6"/>
        <w:bottom w:val="single" w:sz="4" w:space="0" w:color="auto"/>
      </w:pBdr>
      <w:spacing w:before="100" w:beforeAutospacing="1" w:after="100" w:afterAutospacing="1"/>
    </w:pPr>
    <w:rPr>
      <w:sz w:val="24"/>
      <w:szCs w:val="24"/>
    </w:rPr>
  </w:style>
  <w:style w:type="paragraph" w:customStyle="1" w:styleId="xl126">
    <w:name w:val="xl126"/>
    <w:basedOn w:val="Normln"/>
    <w:rsid w:val="00E4223C"/>
    <w:pPr>
      <w:pBdr>
        <w:top w:val="single" w:sz="4" w:space="0" w:color="auto"/>
        <w:left w:val="single" w:sz="4" w:space="0" w:color="auto"/>
        <w:bottom w:val="single" w:sz="4" w:space="0" w:color="auto"/>
        <w:right w:val="single" w:sz="4" w:space="0" w:color="A6A6A6"/>
      </w:pBdr>
      <w:spacing w:before="100" w:beforeAutospacing="1" w:after="100" w:afterAutospacing="1"/>
    </w:pPr>
    <w:rPr>
      <w:sz w:val="12"/>
      <w:szCs w:val="12"/>
    </w:rPr>
  </w:style>
  <w:style w:type="paragraph" w:customStyle="1" w:styleId="xl127">
    <w:name w:val="xl127"/>
    <w:basedOn w:val="Normln"/>
    <w:rsid w:val="00E4223C"/>
    <w:pPr>
      <w:pBdr>
        <w:top w:val="single" w:sz="4" w:space="0" w:color="auto"/>
        <w:left w:val="single" w:sz="4" w:space="0" w:color="A6A6A6"/>
        <w:bottom w:val="single" w:sz="4" w:space="0" w:color="auto"/>
        <w:right w:val="single" w:sz="4" w:space="0" w:color="A6A6A6"/>
      </w:pBdr>
      <w:spacing w:before="100" w:beforeAutospacing="1" w:after="100" w:afterAutospacing="1"/>
    </w:pPr>
    <w:rPr>
      <w:sz w:val="12"/>
      <w:szCs w:val="12"/>
    </w:rPr>
  </w:style>
  <w:style w:type="paragraph" w:customStyle="1" w:styleId="xl128">
    <w:name w:val="xl128"/>
    <w:basedOn w:val="Normln"/>
    <w:rsid w:val="00E4223C"/>
    <w:pPr>
      <w:pBdr>
        <w:top w:val="single" w:sz="4" w:space="0" w:color="auto"/>
        <w:left w:val="single" w:sz="4" w:space="0" w:color="A6A6A6"/>
        <w:bottom w:val="single" w:sz="4" w:space="0" w:color="auto"/>
        <w:right w:val="single" w:sz="4" w:space="0" w:color="A6A6A6"/>
      </w:pBdr>
      <w:spacing w:before="100" w:beforeAutospacing="1" w:after="100" w:afterAutospacing="1"/>
    </w:pPr>
    <w:rPr>
      <w:sz w:val="24"/>
      <w:szCs w:val="24"/>
    </w:rPr>
  </w:style>
  <w:style w:type="paragraph" w:customStyle="1" w:styleId="xl129">
    <w:name w:val="xl129"/>
    <w:basedOn w:val="Normln"/>
    <w:rsid w:val="00E4223C"/>
    <w:pPr>
      <w:pBdr>
        <w:top w:val="single" w:sz="4" w:space="0" w:color="auto"/>
        <w:left w:val="single" w:sz="4" w:space="0" w:color="A6A6A6"/>
        <w:bottom w:val="single" w:sz="4" w:space="0" w:color="auto"/>
        <w:right w:val="single" w:sz="4" w:space="0" w:color="auto"/>
      </w:pBdr>
      <w:spacing w:before="100" w:beforeAutospacing="1" w:after="100" w:afterAutospacing="1"/>
    </w:pPr>
    <w:rPr>
      <w:sz w:val="24"/>
      <w:szCs w:val="24"/>
    </w:rPr>
  </w:style>
  <w:style w:type="paragraph" w:customStyle="1" w:styleId="xl130">
    <w:name w:val="xl130"/>
    <w:basedOn w:val="Normln"/>
    <w:rsid w:val="00E4223C"/>
    <w:pPr>
      <w:pBdr>
        <w:top w:val="single" w:sz="4" w:space="0" w:color="A6A6A6"/>
        <w:left w:val="single" w:sz="4" w:space="0" w:color="A6A6A6"/>
        <w:bottom w:val="single" w:sz="4" w:space="0" w:color="auto"/>
      </w:pBdr>
      <w:spacing w:before="100" w:beforeAutospacing="1" w:after="100" w:afterAutospacing="1"/>
    </w:pPr>
    <w:rPr>
      <w:sz w:val="12"/>
      <w:szCs w:val="12"/>
    </w:rPr>
  </w:style>
  <w:style w:type="paragraph" w:customStyle="1" w:styleId="xl131">
    <w:name w:val="xl131"/>
    <w:basedOn w:val="Normln"/>
    <w:rsid w:val="00E4223C"/>
    <w:pPr>
      <w:pBdr>
        <w:left w:val="single" w:sz="4" w:space="0" w:color="auto"/>
        <w:bottom w:val="single" w:sz="4" w:space="0" w:color="auto"/>
        <w:right w:val="single" w:sz="4" w:space="0" w:color="A6A6A6"/>
      </w:pBdr>
      <w:spacing w:before="100" w:beforeAutospacing="1" w:after="100" w:afterAutospacing="1"/>
    </w:pPr>
    <w:rPr>
      <w:sz w:val="12"/>
      <w:szCs w:val="12"/>
    </w:rPr>
  </w:style>
  <w:style w:type="paragraph" w:customStyle="1" w:styleId="xl132">
    <w:name w:val="xl132"/>
    <w:basedOn w:val="Normln"/>
    <w:rsid w:val="00E4223C"/>
    <w:pPr>
      <w:pBdr>
        <w:left w:val="single" w:sz="4" w:space="0" w:color="A6A6A6"/>
        <w:bottom w:val="single" w:sz="4" w:space="0" w:color="auto"/>
        <w:right w:val="single" w:sz="4" w:space="0" w:color="A6A6A6"/>
      </w:pBdr>
      <w:spacing w:before="100" w:beforeAutospacing="1" w:after="100" w:afterAutospacing="1"/>
    </w:pPr>
    <w:rPr>
      <w:sz w:val="12"/>
      <w:szCs w:val="12"/>
    </w:rPr>
  </w:style>
  <w:style w:type="paragraph" w:customStyle="1" w:styleId="xl133">
    <w:name w:val="xl133"/>
    <w:basedOn w:val="Normln"/>
    <w:rsid w:val="00E4223C"/>
    <w:pPr>
      <w:pBdr>
        <w:left w:val="single" w:sz="4" w:space="0" w:color="A6A6A6"/>
        <w:bottom w:val="single" w:sz="4" w:space="0" w:color="auto"/>
      </w:pBdr>
      <w:spacing w:before="100" w:beforeAutospacing="1" w:after="100" w:afterAutospacing="1"/>
    </w:pPr>
    <w:rPr>
      <w:sz w:val="12"/>
      <w:szCs w:val="12"/>
    </w:rPr>
  </w:style>
  <w:style w:type="paragraph" w:customStyle="1" w:styleId="xl134">
    <w:name w:val="xl134"/>
    <w:basedOn w:val="Normln"/>
    <w:rsid w:val="00E4223C"/>
    <w:pPr>
      <w:pBdr>
        <w:top w:val="single" w:sz="4" w:space="0" w:color="auto"/>
        <w:left w:val="single" w:sz="4" w:space="0" w:color="A6A6A6"/>
        <w:bottom w:val="single" w:sz="4" w:space="0" w:color="auto"/>
      </w:pBdr>
      <w:spacing w:before="100" w:beforeAutospacing="1" w:after="100" w:afterAutospacing="1"/>
    </w:pPr>
    <w:rPr>
      <w:sz w:val="12"/>
      <w:szCs w:val="12"/>
    </w:rPr>
  </w:style>
  <w:style w:type="paragraph" w:customStyle="1" w:styleId="xl135">
    <w:name w:val="xl135"/>
    <w:basedOn w:val="Normln"/>
    <w:rsid w:val="00E4223C"/>
    <w:pPr>
      <w:pBdr>
        <w:top w:val="single" w:sz="4" w:space="0" w:color="auto"/>
        <w:left w:val="single" w:sz="4" w:space="0" w:color="A6A6A6"/>
        <w:bottom w:val="single" w:sz="4" w:space="0" w:color="auto"/>
      </w:pBdr>
      <w:spacing w:before="100" w:beforeAutospacing="1" w:after="100" w:afterAutospacing="1"/>
    </w:pPr>
    <w:rPr>
      <w:sz w:val="24"/>
      <w:szCs w:val="24"/>
    </w:rPr>
  </w:style>
  <w:style w:type="paragraph" w:customStyle="1" w:styleId="xl136">
    <w:name w:val="xl136"/>
    <w:basedOn w:val="Normln"/>
    <w:rsid w:val="00E4223C"/>
    <w:pPr>
      <w:pBdr>
        <w:top w:val="single" w:sz="4" w:space="0" w:color="A6A6A6"/>
        <w:left w:val="dashed" w:sz="8" w:space="0" w:color="auto"/>
        <w:bottom w:val="single" w:sz="4" w:space="0" w:color="auto"/>
        <w:right w:val="single" w:sz="4" w:space="0" w:color="A6A6A6"/>
      </w:pBdr>
      <w:spacing w:before="100" w:beforeAutospacing="1" w:after="100" w:afterAutospacing="1"/>
    </w:pPr>
    <w:rPr>
      <w:sz w:val="24"/>
      <w:szCs w:val="24"/>
    </w:rPr>
  </w:style>
  <w:style w:type="paragraph" w:customStyle="1" w:styleId="xl137">
    <w:name w:val="xl137"/>
    <w:basedOn w:val="Normln"/>
    <w:rsid w:val="00E4223C"/>
    <w:pPr>
      <w:pBdr>
        <w:left w:val="dashed" w:sz="8" w:space="0" w:color="auto"/>
      </w:pBdr>
      <w:spacing w:before="100" w:beforeAutospacing="1" w:after="100" w:afterAutospacing="1"/>
    </w:pPr>
    <w:rPr>
      <w:sz w:val="24"/>
      <w:szCs w:val="24"/>
    </w:rPr>
  </w:style>
  <w:style w:type="paragraph" w:customStyle="1" w:styleId="xl138">
    <w:name w:val="xl138"/>
    <w:basedOn w:val="Normln"/>
    <w:rsid w:val="00E4223C"/>
    <w:pPr>
      <w:pBdr>
        <w:top w:val="single" w:sz="4" w:space="0" w:color="auto"/>
        <w:left w:val="dashed" w:sz="8" w:space="0" w:color="FF0000"/>
        <w:bottom w:val="single" w:sz="4" w:space="0" w:color="auto"/>
        <w:right w:val="single" w:sz="4" w:space="0" w:color="A6A6A6"/>
      </w:pBdr>
      <w:spacing w:before="100" w:beforeAutospacing="1" w:after="100" w:afterAutospacing="1"/>
    </w:pPr>
    <w:rPr>
      <w:sz w:val="12"/>
      <w:szCs w:val="12"/>
    </w:rPr>
  </w:style>
  <w:style w:type="paragraph" w:customStyle="1" w:styleId="xl139">
    <w:name w:val="xl139"/>
    <w:basedOn w:val="Normln"/>
    <w:rsid w:val="00E4223C"/>
    <w:pPr>
      <w:pBdr>
        <w:left w:val="dashed" w:sz="8" w:space="0" w:color="FF0000"/>
      </w:pBdr>
      <w:spacing w:before="100" w:beforeAutospacing="1" w:after="100" w:afterAutospacing="1"/>
    </w:pPr>
    <w:rPr>
      <w:sz w:val="12"/>
      <w:szCs w:val="12"/>
    </w:rPr>
  </w:style>
  <w:style w:type="paragraph" w:customStyle="1" w:styleId="xl140">
    <w:name w:val="xl140"/>
    <w:basedOn w:val="Normln"/>
    <w:rsid w:val="00E4223C"/>
    <w:pPr>
      <w:pBdr>
        <w:top w:val="single" w:sz="4" w:space="0" w:color="auto"/>
        <w:left w:val="dashed" w:sz="8" w:space="0" w:color="FF0000"/>
        <w:bottom w:val="single" w:sz="4" w:space="0" w:color="A6A6A6"/>
        <w:right w:val="single" w:sz="4" w:space="0" w:color="A6A6A6"/>
      </w:pBdr>
      <w:spacing w:before="100" w:beforeAutospacing="1" w:after="100" w:afterAutospacing="1"/>
    </w:pPr>
    <w:rPr>
      <w:sz w:val="12"/>
      <w:szCs w:val="12"/>
    </w:rPr>
  </w:style>
  <w:style w:type="paragraph" w:customStyle="1" w:styleId="xl141">
    <w:name w:val="xl141"/>
    <w:basedOn w:val="Normln"/>
    <w:rsid w:val="00E4223C"/>
    <w:pPr>
      <w:pBdr>
        <w:top w:val="single" w:sz="4" w:space="0" w:color="A6A6A6"/>
        <w:left w:val="dashed" w:sz="8" w:space="0" w:color="FF0000"/>
        <w:bottom w:val="single" w:sz="4" w:space="0" w:color="A6A6A6"/>
        <w:right w:val="single" w:sz="4" w:space="0" w:color="A6A6A6"/>
      </w:pBdr>
      <w:spacing w:before="100" w:beforeAutospacing="1" w:after="100" w:afterAutospacing="1"/>
    </w:pPr>
    <w:rPr>
      <w:sz w:val="12"/>
      <w:szCs w:val="12"/>
    </w:rPr>
  </w:style>
  <w:style w:type="paragraph" w:customStyle="1" w:styleId="xl142">
    <w:name w:val="xl142"/>
    <w:basedOn w:val="Normln"/>
    <w:rsid w:val="00E4223C"/>
    <w:pPr>
      <w:pBdr>
        <w:top w:val="single" w:sz="4" w:space="0" w:color="A6A6A6"/>
        <w:left w:val="dashed" w:sz="8" w:space="0" w:color="FF0000"/>
        <w:bottom w:val="single" w:sz="4" w:space="0" w:color="auto"/>
        <w:right w:val="single" w:sz="4" w:space="0" w:color="A6A6A6"/>
      </w:pBdr>
      <w:spacing w:before="100" w:beforeAutospacing="1" w:after="100" w:afterAutospacing="1"/>
    </w:pPr>
    <w:rPr>
      <w:sz w:val="12"/>
      <w:szCs w:val="12"/>
    </w:rPr>
  </w:style>
  <w:style w:type="paragraph" w:customStyle="1" w:styleId="xl143">
    <w:name w:val="xl143"/>
    <w:basedOn w:val="Normln"/>
    <w:rsid w:val="00E4223C"/>
    <w:pPr>
      <w:pBdr>
        <w:left w:val="dashed" w:sz="8" w:space="0" w:color="FF0000"/>
        <w:bottom w:val="single" w:sz="4" w:space="0" w:color="auto"/>
      </w:pBdr>
      <w:spacing w:before="100" w:beforeAutospacing="1" w:after="100" w:afterAutospacing="1"/>
    </w:pPr>
    <w:rPr>
      <w:sz w:val="12"/>
      <w:szCs w:val="12"/>
    </w:rPr>
  </w:style>
  <w:style w:type="paragraph" w:customStyle="1" w:styleId="xl144">
    <w:name w:val="xl144"/>
    <w:basedOn w:val="Normln"/>
    <w:rsid w:val="00E4223C"/>
    <w:pPr>
      <w:pBdr>
        <w:top w:val="single" w:sz="4" w:space="0" w:color="auto"/>
        <w:left w:val="dashed" w:sz="8" w:space="0" w:color="FF0000"/>
        <w:bottom w:val="single" w:sz="4" w:space="0" w:color="auto"/>
      </w:pBdr>
      <w:spacing w:before="100" w:beforeAutospacing="1" w:after="100" w:afterAutospacing="1"/>
    </w:pPr>
    <w:rPr>
      <w:sz w:val="12"/>
      <w:szCs w:val="12"/>
    </w:rPr>
  </w:style>
  <w:style w:type="paragraph" w:customStyle="1" w:styleId="xl145">
    <w:name w:val="xl145"/>
    <w:basedOn w:val="Normln"/>
    <w:rsid w:val="00E4223C"/>
    <w:pPr>
      <w:pBdr>
        <w:top w:val="single" w:sz="4" w:space="0" w:color="auto"/>
        <w:left w:val="dashed" w:sz="8" w:space="0" w:color="auto"/>
        <w:bottom w:val="single" w:sz="4" w:space="0" w:color="auto"/>
      </w:pBdr>
      <w:spacing w:before="100" w:beforeAutospacing="1" w:after="100" w:afterAutospacing="1"/>
    </w:pPr>
    <w:rPr>
      <w:sz w:val="24"/>
      <w:szCs w:val="24"/>
    </w:rPr>
  </w:style>
  <w:style w:type="paragraph" w:customStyle="1" w:styleId="xl146">
    <w:name w:val="xl146"/>
    <w:basedOn w:val="Normln"/>
    <w:rsid w:val="00E4223C"/>
    <w:pPr>
      <w:pBdr>
        <w:top w:val="single" w:sz="4" w:space="0" w:color="auto"/>
        <w:left w:val="dashed" w:sz="8" w:space="0" w:color="auto"/>
        <w:bottom w:val="single" w:sz="4" w:space="0" w:color="auto"/>
      </w:pBdr>
      <w:shd w:val="clear" w:color="000000" w:fill="538DD5"/>
      <w:spacing w:before="100" w:beforeAutospacing="1" w:after="100" w:afterAutospacing="1"/>
    </w:pPr>
    <w:rPr>
      <w:sz w:val="24"/>
      <w:szCs w:val="24"/>
    </w:rPr>
  </w:style>
  <w:style w:type="paragraph" w:customStyle="1" w:styleId="xl147">
    <w:name w:val="xl147"/>
    <w:basedOn w:val="Normln"/>
    <w:rsid w:val="00E4223C"/>
    <w:pPr>
      <w:pBdr>
        <w:left w:val="dashed" w:sz="8" w:space="0" w:color="auto"/>
        <w:bottom w:val="single" w:sz="4" w:space="0" w:color="A6A6A6"/>
        <w:right w:val="single" w:sz="4" w:space="0" w:color="A6A6A6"/>
      </w:pBdr>
      <w:spacing w:before="100" w:beforeAutospacing="1" w:after="100" w:afterAutospacing="1"/>
    </w:pPr>
    <w:rPr>
      <w:sz w:val="24"/>
      <w:szCs w:val="24"/>
    </w:rPr>
  </w:style>
  <w:style w:type="paragraph" w:customStyle="1" w:styleId="xl148">
    <w:name w:val="xl148"/>
    <w:basedOn w:val="Normln"/>
    <w:rsid w:val="00E4223C"/>
    <w:pPr>
      <w:pBdr>
        <w:top w:val="single" w:sz="4" w:space="0" w:color="A6A6A6"/>
        <w:left w:val="dashed" w:sz="8" w:space="0" w:color="auto"/>
        <w:bottom w:val="single" w:sz="4" w:space="0" w:color="A6A6A6"/>
        <w:right w:val="single" w:sz="4" w:space="0" w:color="A6A6A6"/>
      </w:pBdr>
      <w:spacing w:before="100" w:beforeAutospacing="1" w:after="100" w:afterAutospacing="1"/>
    </w:pPr>
    <w:rPr>
      <w:sz w:val="24"/>
      <w:szCs w:val="24"/>
    </w:rPr>
  </w:style>
  <w:style w:type="paragraph" w:customStyle="1" w:styleId="xl149">
    <w:name w:val="xl149"/>
    <w:basedOn w:val="Normln"/>
    <w:rsid w:val="00E4223C"/>
    <w:pPr>
      <w:pBdr>
        <w:top w:val="single" w:sz="4" w:space="0" w:color="auto"/>
        <w:left w:val="dashed" w:sz="8" w:space="0" w:color="auto"/>
        <w:right w:val="single" w:sz="4" w:space="0" w:color="A6A6A6"/>
      </w:pBdr>
      <w:spacing w:before="100" w:beforeAutospacing="1" w:after="100" w:afterAutospacing="1"/>
    </w:pPr>
    <w:rPr>
      <w:sz w:val="24"/>
      <w:szCs w:val="24"/>
    </w:rPr>
  </w:style>
  <w:style w:type="paragraph" w:customStyle="1" w:styleId="xl150">
    <w:name w:val="xl150"/>
    <w:basedOn w:val="Normln"/>
    <w:rsid w:val="00E4223C"/>
    <w:pPr>
      <w:pBdr>
        <w:top w:val="single" w:sz="4" w:space="0" w:color="auto"/>
        <w:left w:val="dashed" w:sz="8" w:space="0" w:color="16365C"/>
        <w:bottom w:val="single" w:sz="4" w:space="0" w:color="auto"/>
      </w:pBdr>
      <w:spacing w:before="100" w:beforeAutospacing="1" w:after="100" w:afterAutospacing="1"/>
    </w:pPr>
    <w:rPr>
      <w:sz w:val="24"/>
      <w:szCs w:val="24"/>
    </w:rPr>
  </w:style>
  <w:style w:type="paragraph" w:customStyle="1" w:styleId="xl151">
    <w:name w:val="xl151"/>
    <w:basedOn w:val="Normln"/>
    <w:rsid w:val="00E4223C"/>
    <w:pPr>
      <w:pBdr>
        <w:left w:val="dashed" w:sz="8" w:space="0" w:color="16365C"/>
      </w:pBdr>
      <w:spacing w:before="100" w:beforeAutospacing="1" w:after="100" w:afterAutospacing="1"/>
    </w:pPr>
    <w:rPr>
      <w:sz w:val="24"/>
      <w:szCs w:val="24"/>
    </w:rPr>
  </w:style>
  <w:style w:type="paragraph" w:customStyle="1" w:styleId="xl152">
    <w:name w:val="xl152"/>
    <w:basedOn w:val="Normln"/>
    <w:rsid w:val="00E4223C"/>
    <w:pPr>
      <w:pBdr>
        <w:top w:val="single" w:sz="4" w:space="0" w:color="auto"/>
        <w:left w:val="dashed" w:sz="8" w:space="0" w:color="16365C"/>
        <w:right w:val="single" w:sz="4" w:space="0" w:color="A6A6A6"/>
      </w:pBdr>
      <w:spacing w:before="100" w:beforeAutospacing="1" w:after="100" w:afterAutospacing="1"/>
    </w:pPr>
    <w:rPr>
      <w:sz w:val="24"/>
      <w:szCs w:val="24"/>
    </w:rPr>
  </w:style>
  <w:style w:type="paragraph" w:customStyle="1" w:styleId="xl153">
    <w:name w:val="xl153"/>
    <w:basedOn w:val="Normln"/>
    <w:rsid w:val="00E4223C"/>
    <w:pPr>
      <w:pBdr>
        <w:top w:val="single" w:sz="4" w:space="0" w:color="auto"/>
        <w:left w:val="dashed" w:sz="8" w:space="0" w:color="16365C"/>
        <w:bottom w:val="single" w:sz="4" w:space="0" w:color="auto"/>
      </w:pBdr>
      <w:shd w:val="clear" w:color="000000" w:fill="538DD5"/>
      <w:spacing w:before="100" w:beforeAutospacing="1" w:after="100" w:afterAutospacing="1"/>
    </w:pPr>
    <w:rPr>
      <w:sz w:val="24"/>
      <w:szCs w:val="24"/>
    </w:rPr>
  </w:style>
  <w:style w:type="paragraph" w:customStyle="1" w:styleId="xl154">
    <w:name w:val="xl154"/>
    <w:basedOn w:val="Normln"/>
    <w:rsid w:val="00E4223C"/>
    <w:pPr>
      <w:pBdr>
        <w:top w:val="single" w:sz="4" w:space="0" w:color="auto"/>
        <w:left w:val="single" w:sz="4" w:space="0" w:color="A6A6A6"/>
      </w:pBdr>
      <w:spacing w:before="100" w:beforeAutospacing="1" w:after="100" w:afterAutospacing="1"/>
    </w:pPr>
    <w:rPr>
      <w:sz w:val="24"/>
      <w:szCs w:val="24"/>
    </w:rPr>
  </w:style>
  <w:style w:type="paragraph" w:customStyle="1" w:styleId="xl155">
    <w:name w:val="xl155"/>
    <w:basedOn w:val="Normln"/>
    <w:rsid w:val="00E4223C"/>
    <w:pPr>
      <w:pBdr>
        <w:top w:val="single" w:sz="4" w:space="0" w:color="auto"/>
        <w:left w:val="dashed" w:sz="8" w:space="0" w:color="16365C"/>
        <w:bottom w:val="single" w:sz="4" w:space="0" w:color="A6A6A6"/>
        <w:right w:val="single" w:sz="4" w:space="0" w:color="A6A6A6"/>
      </w:pBdr>
      <w:spacing w:before="100" w:beforeAutospacing="1" w:after="100" w:afterAutospacing="1"/>
    </w:pPr>
    <w:rPr>
      <w:sz w:val="24"/>
      <w:szCs w:val="24"/>
    </w:rPr>
  </w:style>
  <w:style w:type="paragraph" w:customStyle="1" w:styleId="xl156">
    <w:name w:val="xl156"/>
    <w:basedOn w:val="Normln"/>
    <w:rsid w:val="00E4223C"/>
    <w:pPr>
      <w:pBdr>
        <w:top w:val="single" w:sz="4" w:space="0" w:color="A6A6A6"/>
        <w:left w:val="dashed" w:sz="8" w:space="0" w:color="16365C"/>
        <w:bottom w:val="single" w:sz="4" w:space="0" w:color="A6A6A6"/>
        <w:right w:val="single" w:sz="4" w:space="0" w:color="A6A6A6"/>
      </w:pBdr>
      <w:spacing w:before="100" w:beforeAutospacing="1" w:after="100" w:afterAutospacing="1"/>
    </w:pPr>
    <w:rPr>
      <w:sz w:val="24"/>
      <w:szCs w:val="24"/>
    </w:rPr>
  </w:style>
  <w:style w:type="paragraph" w:customStyle="1" w:styleId="xl157">
    <w:name w:val="xl157"/>
    <w:basedOn w:val="Normln"/>
    <w:rsid w:val="00E4223C"/>
    <w:pPr>
      <w:pBdr>
        <w:top w:val="single" w:sz="4" w:space="0" w:color="A6A6A6"/>
        <w:left w:val="dashed" w:sz="8" w:space="0" w:color="16365C"/>
        <w:bottom w:val="single" w:sz="4" w:space="0" w:color="auto"/>
        <w:right w:val="single" w:sz="4" w:space="0" w:color="A6A6A6"/>
      </w:pBdr>
      <w:spacing w:before="100" w:beforeAutospacing="1" w:after="100" w:afterAutospacing="1"/>
    </w:pPr>
    <w:rPr>
      <w:sz w:val="24"/>
      <w:szCs w:val="24"/>
    </w:rPr>
  </w:style>
  <w:style w:type="paragraph" w:customStyle="1" w:styleId="xl158">
    <w:name w:val="xl158"/>
    <w:basedOn w:val="Normln"/>
    <w:rsid w:val="00E4223C"/>
    <w:pPr>
      <w:pBdr>
        <w:top w:val="single" w:sz="4" w:space="0" w:color="A6A6A6"/>
        <w:left w:val="dashed" w:sz="8" w:space="0" w:color="16365C"/>
        <w:right w:val="single" w:sz="4" w:space="0" w:color="A6A6A6"/>
      </w:pBdr>
      <w:spacing w:before="100" w:beforeAutospacing="1" w:after="100" w:afterAutospacing="1"/>
    </w:pPr>
    <w:rPr>
      <w:sz w:val="24"/>
      <w:szCs w:val="24"/>
    </w:rPr>
  </w:style>
  <w:style w:type="paragraph" w:customStyle="1" w:styleId="xl159">
    <w:name w:val="xl159"/>
    <w:basedOn w:val="Normln"/>
    <w:rsid w:val="00E4223C"/>
    <w:pPr>
      <w:pBdr>
        <w:top w:val="single" w:sz="4" w:space="0" w:color="auto"/>
        <w:left w:val="dashed" w:sz="8" w:space="0" w:color="FF0000"/>
      </w:pBdr>
      <w:spacing w:before="100" w:beforeAutospacing="1" w:after="100" w:afterAutospacing="1"/>
    </w:pPr>
    <w:rPr>
      <w:sz w:val="24"/>
      <w:szCs w:val="24"/>
    </w:rPr>
  </w:style>
  <w:style w:type="paragraph" w:customStyle="1" w:styleId="xl160">
    <w:name w:val="xl160"/>
    <w:basedOn w:val="Normln"/>
    <w:rsid w:val="00E4223C"/>
    <w:pPr>
      <w:pBdr>
        <w:top w:val="single" w:sz="4" w:space="0" w:color="auto"/>
        <w:left w:val="dashed" w:sz="8" w:space="0" w:color="FF0000"/>
        <w:bottom w:val="single" w:sz="4" w:space="0" w:color="A6A6A6"/>
      </w:pBdr>
      <w:spacing w:before="100" w:beforeAutospacing="1" w:after="100" w:afterAutospacing="1"/>
    </w:pPr>
    <w:rPr>
      <w:sz w:val="24"/>
      <w:szCs w:val="24"/>
    </w:rPr>
  </w:style>
  <w:style w:type="paragraph" w:customStyle="1" w:styleId="xl161">
    <w:name w:val="xl161"/>
    <w:basedOn w:val="Normln"/>
    <w:rsid w:val="00E4223C"/>
    <w:pPr>
      <w:pBdr>
        <w:top w:val="single" w:sz="4" w:space="0" w:color="A6A6A6"/>
        <w:left w:val="dashed" w:sz="8" w:space="0" w:color="FF0000"/>
        <w:bottom w:val="single" w:sz="4" w:space="0" w:color="auto"/>
      </w:pBdr>
      <w:spacing w:before="100" w:beforeAutospacing="1" w:after="100" w:afterAutospacing="1"/>
    </w:pPr>
    <w:rPr>
      <w:sz w:val="24"/>
      <w:szCs w:val="24"/>
    </w:rPr>
  </w:style>
  <w:style w:type="paragraph" w:customStyle="1" w:styleId="xl162">
    <w:name w:val="xl162"/>
    <w:basedOn w:val="Normln"/>
    <w:rsid w:val="00E4223C"/>
    <w:pPr>
      <w:pBdr>
        <w:left w:val="dashed" w:sz="8" w:space="0" w:color="FF0000"/>
      </w:pBdr>
      <w:spacing w:before="100" w:beforeAutospacing="1" w:after="100" w:afterAutospacing="1"/>
    </w:pPr>
    <w:rPr>
      <w:sz w:val="24"/>
      <w:szCs w:val="24"/>
    </w:rPr>
  </w:style>
  <w:style w:type="paragraph" w:customStyle="1" w:styleId="xl163">
    <w:name w:val="xl163"/>
    <w:basedOn w:val="Normln"/>
    <w:rsid w:val="00E4223C"/>
    <w:pPr>
      <w:pBdr>
        <w:top w:val="single" w:sz="4" w:space="0" w:color="A6A6A6"/>
        <w:left w:val="dashed" w:sz="8" w:space="0" w:color="FF0000"/>
        <w:bottom w:val="single" w:sz="4" w:space="0" w:color="A6A6A6"/>
      </w:pBdr>
      <w:spacing w:before="100" w:beforeAutospacing="1" w:after="100" w:afterAutospacing="1"/>
    </w:pPr>
    <w:rPr>
      <w:sz w:val="24"/>
      <w:szCs w:val="24"/>
    </w:rPr>
  </w:style>
  <w:style w:type="paragraph" w:customStyle="1" w:styleId="xl164">
    <w:name w:val="xl164"/>
    <w:basedOn w:val="Normln"/>
    <w:rsid w:val="00E4223C"/>
    <w:pPr>
      <w:pBdr>
        <w:top w:val="single" w:sz="4" w:space="0" w:color="A6A6A6"/>
        <w:left w:val="dashed" w:sz="8" w:space="0" w:color="FF0000"/>
        <w:bottom w:val="single" w:sz="4" w:space="0" w:color="auto"/>
        <w:right w:val="single" w:sz="4" w:space="0" w:color="A6A6A6"/>
      </w:pBdr>
      <w:spacing w:before="100" w:beforeAutospacing="1" w:after="100" w:afterAutospacing="1"/>
    </w:pPr>
    <w:rPr>
      <w:sz w:val="24"/>
      <w:szCs w:val="24"/>
    </w:rPr>
  </w:style>
  <w:style w:type="paragraph" w:customStyle="1" w:styleId="xl165">
    <w:name w:val="xl165"/>
    <w:basedOn w:val="Normln"/>
    <w:rsid w:val="00E4223C"/>
    <w:pPr>
      <w:pBdr>
        <w:top w:val="single" w:sz="4" w:space="0" w:color="auto"/>
        <w:left w:val="dashed" w:sz="8" w:space="0" w:color="FF0000"/>
        <w:bottom w:val="single" w:sz="4" w:space="0" w:color="auto"/>
      </w:pBdr>
      <w:shd w:val="clear" w:color="000000" w:fill="FF0000"/>
      <w:spacing w:before="100" w:beforeAutospacing="1" w:after="100" w:afterAutospacing="1"/>
    </w:pPr>
    <w:rPr>
      <w:sz w:val="24"/>
      <w:szCs w:val="24"/>
    </w:rPr>
  </w:style>
  <w:style w:type="paragraph" w:customStyle="1" w:styleId="xl166">
    <w:name w:val="xl166"/>
    <w:basedOn w:val="Normln"/>
    <w:rsid w:val="00E4223C"/>
    <w:pPr>
      <w:pBdr>
        <w:top w:val="single" w:sz="4" w:space="0" w:color="auto"/>
        <w:left w:val="dashed" w:sz="8" w:space="0" w:color="FF0000"/>
        <w:bottom w:val="single" w:sz="4" w:space="0" w:color="auto"/>
      </w:pBdr>
      <w:spacing w:before="100" w:beforeAutospacing="1" w:after="100" w:afterAutospacing="1"/>
    </w:pPr>
    <w:rPr>
      <w:sz w:val="24"/>
      <w:szCs w:val="24"/>
    </w:rPr>
  </w:style>
  <w:style w:type="paragraph" w:customStyle="1" w:styleId="xl167">
    <w:name w:val="xl167"/>
    <w:basedOn w:val="Normln"/>
    <w:rsid w:val="00E4223C"/>
    <w:pPr>
      <w:pBdr>
        <w:top w:val="single" w:sz="4" w:space="0" w:color="A6A6A6"/>
        <w:left w:val="single" w:sz="4" w:space="0" w:color="A6A6A6"/>
      </w:pBdr>
      <w:spacing w:before="100" w:beforeAutospacing="1" w:after="100" w:afterAutospacing="1"/>
    </w:pPr>
    <w:rPr>
      <w:sz w:val="24"/>
      <w:szCs w:val="24"/>
    </w:rPr>
  </w:style>
  <w:style w:type="paragraph" w:customStyle="1" w:styleId="xl168">
    <w:name w:val="xl168"/>
    <w:basedOn w:val="Normln"/>
    <w:rsid w:val="00E4223C"/>
    <w:pPr>
      <w:pBdr>
        <w:top w:val="single" w:sz="4" w:space="0" w:color="auto"/>
        <w:left w:val="dashed" w:sz="8" w:space="0" w:color="FF0000"/>
        <w:bottom w:val="single" w:sz="4" w:space="0" w:color="A6A6A6"/>
        <w:right w:val="single" w:sz="4" w:space="0" w:color="A6A6A6"/>
      </w:pBdr>
      <w:spacing w:before="100" w:beforeAutospacing="1" w:after="100" w:afterAutospacing="1"/>
    </w:pPr>
    <w:rPr>
      <w:sz w:val="24"/>
      <w:szCs w:val="24"/>
    </w:rPr>
  </w:style>
  <w:style w:type="paragraph" w:customStyle="1" w:styleId="xl169">
    <w:name w:val="xl169"/>
    <w:basedOn w:val="Normln"/>
    <w:rsid w:val="00E4223C"/>
    <w:pPr>
      <w:pBdr>
        <w:top w:val="single" w:sz="4" w:space="0" w:color="A6A6A6"/>
        <w:left w:val="dashed" w:sz="8" w:space="0" w:color="FF0000"/>
        <w:bottom w:val="single" w:sz="4" w:space="0" w:color="A6A6A6"/>
        <w:right w:val="single" w:sz="4" w:space="0" w:color="A6A6A6"/>
      </w:pBdr>
      <w:spacing w:before="100" w:beforeAutospacing="1" w:after="100" w:afterAutospacing="1"/>
    </w:pPr>
    <w:rPr>
      <w:sz w:val="24"/>
      <w:szCs w:val="24"/>
    </w:rPr>
  </w:style>
  <w:style w:type="paragraph" w:customStyle="1" w:styleId="xl170">
    <w:name w:val="xl170"/>
    <w:basedOn w:val="Normln"/>
    <w:rsid w:val="00E4223C"/>
    <w:pPr>
      <w:pBdr>
        <w:top w:val="single" w:sz="4" w:space="0" w:color="auto"/>
        <w:left w:val="dashed" w:sz="8" w:space="0" w:color="16365C"/>
      </w:pBdr>
      <w:spacing w:before="100" w:beforeAutospacing="1" w:after="100" w:afterAutospacing="1"/>
    </w:pPr>
    <w:rPr>
      <w:sz w:val="24"/>
      <w:szCs w:val="24"/>
    </w:rPr>
  </w:style>
  <w:style w:type="paragraph" w:customStyle="1" w:styleId="xl171">
    <w:name w:val="xl171"/>
    <w:basedOn w:val="Normln"/>
    <w:rsid w:val="00E4223C"/>
    <w:pPr>
      <w:pBdr>
        <w:top w:val="single" w:sz="4" w:space="0" w:color="auto"/>
        <w:left w:val="dashed" w:sz="8" w:space="0" w:color="FF0000"/>
        <w:bottom w:val="single" w:sz="4" w:space="0" w:color="auto"/>
        <w:right w:val="single" w:sz="4" w:space="0" w:color="A6A6A6"/>
      </w:pBdr>
      <w:shd w:val="clear" w:color="000000" w:fill="FF0000"/>
      <w:spacing w:before="100" w:beforeAutospacing="1" w:after="100" w:afterAutospacing="1"/>
    </w:pPr>
    <w:rPr>
      <w:sz w:val="12"/>
      <w:szCs w:val="12"/>
    </w:rPr>
  </w:style>
  <w:style w:type="paragraph" w:customStyle="1" w:styleId="xl172">
    <w:name w:val="xl172"/>
    <w:basedOn w:val="Normln"/>
    <w:rsid w:val="00E4223C"/>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173">
    <w:name w:val="xl173"/>
    <w:basedOn w:val="Normln"/>
    <w:rsid w:val="00E4223C"/>
    <w:pPr>
      <w:pBdr>
        <w:left w:val="single" w:sz="4" w:space="0" w:color="auto"/>
        <w:bottom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174">
    <w:name w:val="xl174"/>
    <w:basedOn w:val="Normln"/>
    <w:rsid w:val="00E4223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175">
    <w:name w:val="xl175"/>
    <w:basedOn w:val="Normln"/>
    <w:rsid w:val="00E4223C"/>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176">
    <w:name w:val="xl176"/>
    <w:basedOn w:val="Normln"/>
    <w:rsid w:val="00E4223C"/>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177">
    <w:name w:val="xl177"/>
    <w:basedOn w:val="Normln"/>
    <w:rsid w:val="00E4223C"/>
    <w:pPr>
      <w:pBdr>
        <w:top w:val="single" w:sz="4" w:space="0" w:color="auto"/>
        <w:left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178">
    <w:name w:val="xl178"/>
    <w:basedOn w:val="Normln"/>
    <w:rsid w:val="00E4223C"/>
    <w:pPr>
      <w:pBdr>
        <w:top w:val="single" w:sz="4" w:space="0" w:color="auto"/>
        <w:bottom w:val="single" w:sz="4" w:space="0" w:color="auto"/>
      </w:pBdr>
      <w:shd w:val="clear" w:color="000000" w:fill="EEECE1"/>
      <w:spacing w:before="100" w:beforeAutospacing="1" w:after="100" w:afterAutospacing="1"/>
      <w:jc w:val="center"/>
      <w:textAlignment w:val="center"/>
    </w:pPr>
    <w:rPr>
      <w:rFonts w:cs="Arial"/>
      <w:color w:val="000000"/>
      <w:sz w:val="24"/>
      <w:szCs w:val="24"/>
    </w:rPr>
  </w:style>
  <w:style w:type="paragraph" w:customStyle="1" w:styleId="xl179">
    <w:name w:val="xl179"/>
    <w:basedOn w:val="Normln"/>
    <w:rsid w:val="00E4223C"/>
    <w:pPr>
      <w:pBdr>
        <w:top w:val="single" w:sz="4" w:space="0" w:color="auto"/>
        <w:bottom w:val="single" w:sz="4" w:space="0" w:color="auto"/>
      </w:pBdr>
      <w:shd w:val="clear" w:color="000000" w:fill="FFFFFF"/>
      <w:spacing w:before="100" w:beforeAutospacing="1" w:after="100" w:afterAutospacing="1"/>
      <w:jc w:val="center"/>
      <w:textAlignment w:val="center"/>
    </w:pPr>
    <w:rPr>
      <w:rFonts w:cs="Arial"/>
      <w:color w:val="000000"/>
      <w:sz w:val="24"/>
      <w:szCs w:val="24"/>
    </w:rPr>
  </w:style>
  <w:style w:type="paragraph" w:customStyle="1" w:styleId="xl180">
    <w:name w:val="xl180"/>
    <w:basedOn w:val="Normln"/>
    <w:rsid w:val="00E4223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color w:val="000000"/>
      <w:sz w:val="24"/>
      <w:szCs w:val="24"/>
    </w:rPr>
  </w:style>
  <w:style w:type="paragraph" w:customStyle="1" w:styleId="xl181">
    <w:name w:val="xl181"/>
    <w:basedOn w:val="Normln"/>
    <w:rsid w:val="00E4223C"/>
    <w:pPr>
      <w:pBdr>
        <w:left w:val="single" w:sz="4" w:space="0" w:color="auto"/>
        <w:bottom w:val="single" w:sz="4" w:space="0" w:color="auto"/>
      </w:pBdr>
      <w:shd w:val="clear" w:color="000000" w:fill="FFFFFF"/>
      <w:spacing w:before="100" w:beforeAutospacing="1" w:after="100" w:afterAutospacing="1"/>
      <w:jc w:val="center"/>
      <w:textAlignment w:val="center"/>
    </w:pPr>
    <w:rPr>
      <w:rFonts w:cs="Arial"/>
      <w:color w:val="000000"/>
      <w:sz w:val="24"/>
      <w:szCs w:val="24"/>
    </w:rPr>
  </w:style>
  <w:style w:type="paragraph" w:customStyle="1" w:styleId="xl182">
    <w:name w:val="xl182"/>
    <w:basedOn w:val="Normln"/>
    <w:rsid w:val="00E4223C"/>
    <w:pPr>
      <w:pBdr>
        <w:top w:val="single" w:sz="4" w:space="0" w:color="auto"/>
        <w:left w:val="single" w:sz="4" w:space="0" w:color="auto"/>
        <w:bottom w:val="single" w:sz="4" w:space="0" w:color="auto"/>
      </w:pBdr>
      <w:spacing w:before="100" w:beforeAutospacing="1" w:after="100" w:afterAutospacing="1"/>
      <w:jc w:val="center"/>
    </w:pPr>
    <w:rPr>
      <w:rFonts w:cs="Arial"/>
      <w:b/>
      <w:bCs/>
      <w:sz w:val="24"/>
      <w:szCs w:val="24"/>
    </w:rPr>
  </w:style>
  <w:style w:type="paragraph" w:customStyle="1" w:styleId="xl183">
    <w:name w:val="xl183"/>
    <w:basedOn w:val="Normln"/>
    <w:rsid w:val="00E4223C"/>
    <w:pPr>
      <w:pBdr>
        <w:top w:val="single" w:sz="4" w:space="0" w:color="auto"/>
        <w:bottom w:val="single" w:sz="4" w:space="0" w:color="auto"/>
      </w:pBdr>
      <w:spacing w:before="100" w:beforeAutospacing="1" w:after="100" w:afterAutospacing="1"/>
    </w:pPr>
    <w:rPr>
      <w:rFonts w:cs="Arial"/>
      <w:b/>
      <w:bCs/>
      <w:sz w:val="24"/>
      <w:szCs w:val="24"/>
    </w:rPr>
  </w:style>
  <w:style w:type="paragraph" w:customStyle="1" w:styleId="xl184">
    <w:name w:val="xl184"/>
    <w:basedOn w:val="Normln"/>
    <w:rsid w:val="00E4223C"/>
    <w:pPr>
      <w:pBdr>
        <w:top w:val="single" w:sz="4" w:space="0" w:color="auto"/>
        <w:bottom w:val="single" w:sz="4" w:space="0" w:color="auto"/>
        <w:right w:val="single" w:sz="4" w:space="0" w:color="auto"/>
      </w:pBdr>
      <w:spacing w:before="100" w:beforeAutospacing="1" w:after="100" w:afterAutospacing="1"/>
    </w:pPr>
    <w:rPr>
      <w:rFonts w:cs="Arial"/>
      <w:sz w:val="24"/>
      <w:szCs w:val="24"/>
    </w:rPr>
  </w:style>
  <w:style w:type="paragraph" w:styleId="Nzev">
    <w:name w:val="Title"/>
    <w:basedOn w:val="Normln"/>
    <w:next w:val="Normln"/>
    <w:link w:val="NzevChar"/>
    <w:qFormat/>
    <w:rsid w:val="00E4223C"/>
    <w:pPr>
      <w:pBdr>
        <w:bottom w:val="single" w:sz="8" w:space="4" w:color="4F81BD"/>
      </w:pBdr>
      <w:spacing w:after="300"/>
      <w:contextualSpacing/>
    </w:pPr>
    <w:rPr>
      <w:color w:val="17365D"/>
      <w:spacing w:val="5"/>
      <w:kern w:val="28"/>
      <w:sz w:val="52"/>
      <w:szCs w:val="52"/>
    </w:rPr>
  </w:style>
  <w:style w:type="character" w:customStyle="1" w:styleId="NzevChar">
    <w:name w:val="Název Char"/>
    <w:basedOn w:val="Standardnpsmoodstavce"/>
    <w:link w:val="Nzev"/>
    <w:rsid w:val="00E4223C"/>
    <w:rPr>
      <w:rFonts w:ascii="Arial" w:eastAsia="Times New Roman" w:hAnsi="Arial" w:cs="Times New Roman"/>
      <w:color w:val="17365D"/>
      <w:spacing w:val="5"/>
      <w:kern w:val="28"/>
      <w:sz w:val="52"/>
      <w:szCs w:val="52"/>
      <w:lang w:eastAsia="cs-CZ"/>
    </w:rPr>
  </w:style>
  <w:style w:type="paragraph" w:customStyle="1" w:styleId="Podtitul1">
    <w:name w:val="Podtitul1"/>
    <w:basedOn w:val="Normln"/>
    <w:next w:val="Normln"/>
    <w:link w:val="PodtitulChar"/>
    <w:qFormat/>
    <w:rsid w:val="00E4223C"/>
    <w:pPr>
      <w:numPr>
        <w:ilvl w:val="1"/>
      </w:numPr>
    </w:pPr>
    <w:rPr>
      <w:i/>
      <w:iCs/>
      <w:color w:val="4F81BD"/>
      <w:spacing w:val="15"/>
      <w:sz w:val="24"/>
      <w:szCs w:val="24"/>
    </w:rPr>
  </w:style>
  <w:style w:type="character" w:customStyle="1" w:styleId="PodtitulChar">
    <w:name w:val="Podtitul Char"/>
    <w:link w:val="Podtitul1"/>
    <w:rsid w:val="00E4223C"/>
    <w:rPr>
      <w:rFonts w:ascii="Arial" w:eastAsia="Times New Roman" w:hAnsi="Arial" w:cs="Times New Roman"/>
      <w:i/>
      <w:iCs/>
      <w:color w:val="4F81BD"/>
      <w:spacing w:val="15"/>
      <w:sz w:val="24"/>
      <w:szCs w:val="24"/>
      <w:lang w:eastAsia="cs-CZ"/>
    </w:rPr>
  </w:style>
  <w:style w:type="paragraph" w:styleId="Revize">
    <w:name w:val="Revision"/>
    <w:hidden/>
    <w:uiPriority w:val="99"/>
    <w:semiHidden/>
    <w:rsid w:val="00E4223C"/>
    <w:pPr>
      <w:spacing w:after="0" w:line="240" w:lineRule="auto"/>
    </w:pPr>
    <w:rPr>
      <w:rFonts w:ascii="Arial" w:eastAsia="Times New Roman" w:hAnsi="Arial" w:cs="Times New Roman"/>
      <w:szCs w:val="20"/>
      <w:lang w:eastAsia="cs-CZ"/>
    </w:rPr>
  </w:style>
  <w:style w:type="character" w:styleId="Zstupntext">
    <w:name w:val="Placeholder Text"/>
    <w:uiPriority w:val="99"/>
    <w:semiHidden/>
    <w:rsid w:val="00E4223C"/>
    <w:rPr>
      <w:color w:val="808080"/>
    </w:rPr>
  </w:style>
  <w:style w:type="character" w:styleId="Nzevknihy">
    <w:name w:val="Book Title"/>
    <w:uiPriority w:val="33"/>
    <w:qFormat/>
    <w:rsid w:val="00E4223C"/>
    <w:rPr>
      <w:i/>
      <w:iCs/>
      <w:smallCaps/>
      <w:spacing w:val="5"/>
    </w:rPr>
  </w:style>
  <w:style w:type="paragraph" w:customStyle="1" w:styleId="Zkladntext21">
    <w:name w:val="Základní text 21"/>
    <w:basedOn w:val="Normln"/>
    <w:rsid w:val="00E4223C"/>
    <w:pPr>
      <w:overflowPunct w:val="0"/>
      <w:autoSpaceDE w:val="0"/>
      <w:autoSpaceDN w:val="0"/>
      <w:adjustRightInd w:val="0"/>
      <w:spacing w:before="60"/>
      <w:ind w:firstLine="709"/>
      <w:textAlignment w:val="baseline"/>
    </w:pPr>
    <w:rPr>
      <w:rFonts w:ascii="Times New Roman" w:hAnsi="Times New Roman"/>
      <w:sz w:val="24"/>
    </w:rPr>
  </w:style>
  <w:style w:type="paragraph" w:customStyle="1" w:styleId="font5">
    <w:name w:val="font5"/>
    <w:basedOn w:val="Normln"/>
    <w:rsid w:val="00E4223C"/>
    <w:pPr>
      <w:spacing w:before="100" w:beforeAutospacing="1" w:after="100" w:afterAutospacing="1"/>
    </w:pPr>
    <w:rPr>
      <w:rFonts w:ascii="Calibri" w:hAnsi="Calibri" w:cs="Calibri"/>
      <w:b/>
      <w:bCs/>
      <w:color w:val="404040"/>
    </w:rPr>
  </w:style>
  <w:style w:type="paragraph" w:customStyle="1" w:styleId="xl65">
    <w:name w:val="xl65"/>
    <w:basedOn w:val="Normln"/>
    <w:rsid w:val="00E4223C"/>
    <w:pPr>
      <w:shd w:val="clear" w:color="000000" w:fill="FFFFFF"/>
      <w:spacing w:before="100" w:beforeAutospacing="1" w:after="100" w:afterAutospacing="1"/>
      <w:jc w:val="right"/>
      <w:textAlignment w:val="top"/>
    </w:pPr>
    <w:rPr>
      <w:rFonts w:ascii="Times New Roman" w:hAnsi="Times New Roman"/>
      <w:b/>
      <w:bCs/>
    </w:rPr>
  </w:style>
  <w:style w:type="character" w:styleId="Odkaznakoment">
    <w:name w:val="annotation reference"/>
    <w:uiPriority w:val="99"/>
    <w:rsid w:val="00E4223C"/>
    <w:rPr>
      <w:sz w:val="16"/>
      <w:szCs w:val="16"/>
    </w:rPr>
  </w:style>
  <w:style w:type="paragraph" w:styleId="Textkomente">
    <w:name w:val="annotation text"/>
    <w:basedOn w:val="Normln"/>
    <w:link w:val="TextkomenteChar"/>
    <w:uiPriority w:val="99"/>
    <w:rsid w:val="00E4223C"/>
  </w:style>
  <w:style w:type="character" w:customStyle="1" w:styleId="TextkomenteChar">
    <w:name w:val="Text komentáře Char"/>
    <w:basedOn w:val="Standardnpsmoodstavce"/>
    <w:link w:val="Textkomente"/>
    <w:uiPriority w:val="99"/>
    <w:rsid w:val="00E4223C"/>
    <w:rPr>
      <w:rFonts w:ascii="Arial" w:eastAsia="Times New Roman" w:hAnsi="Arial" w:cs="Times New Roman"/>
      <w:szCs w:val="20"/>
      <w:lang w:eastAsia="cs-CZ"/>
    </w:rPr>
  </w:style>
  <w:style w:type="paragraph" w:styleId="Pedmtkomente">
    <w:name w:val="annotation subject"/>
    <w:basedOn w:val="Textkomente"/>
    <w:next w:val="Textkomente"/>
    <w:link w:val="PedmtkomenteChar"/>
    <w:semiHidden/>
    <w:rsid w:val="00E4223C"/>
    <w:rPr>
      <w:b/>
      <w:bCs/>
    </w:rPr>
  </w:style>
  <w:style w:type="character" w:customStyle="1" w:styleId="PedmtkomenteChar">
    <w:name w:val="Předmět komentáře Char"/>
    <w:basedOn w:val="TextkomenteChar"/>
    <w:link w:val="Pedmtkomente"/>
    <w:semiHidden/>
    <w:rsid w:val="00E4223C"/>
    <w:rPr>
      <w:rFonts w:ascii="Arial" w:eastAsia="Times New Roman" w:hAnsi="Arial" w:cs="Times New Roman"/>
      <w:b/>
      <w:bCs/>
      <w:szCs w:val="20"/>
      <w:lang w:eastAsia="cs-CZ"/>
    </w:rPr>
  </w:style>
  <w:style w:type="paragraph" w:styleId="Zkladntext2">
    <w:name w:val="Body Text 2"/>
    <w:basedOn w:val="Normln"/>
    <w:link w:val="Zkladntext2Char"/>
    <w:rsid w:val="00E4223C"/>
    <w:pPr>
      <w:spacing w:after="120" w:line="480" w:lineRule="auto"/>
    </w:pPr>
  </w:style>
  <w:style w:type="character" w:customStyle="1" w:styleId="Zkladntext2Char">
    <w:name w:val="Základní text 2 Char"/>
    <w:basedOn w:val="Standardnpsmoodstavce"/>
    <w:link w:val="Zkladntext2"/>
    <w:rsid w:val="00E4223C"/>
    <w:rPr>
      <w:rFonts w:ascii="Arial" w:eastAsia="Times New Roman" w:hAnsi="Arial" w:cs="Times New Roman"/>
      <w:szCs w:val="20"/>
      <w:lang w:eastAsia="cs-CZ"/>
    </w:rPr>
  </w:style>
  <w:style w:type="character" w:customStyle="1" w:styleId="dx-vam">
    <w:name w:val="dx-vam"/>
    <w:rsid w:val="00E4223C"/>
  </w:style>
  <w:style w:type="paragraph" w:customStyle="1" w:styleId="dekpopisudokumentu">
    <w:name w:val="Řádek popisu dokumentu"/>
    <w:rsid w:val="00E4223C"/>
    <w:pPr>
      <w:spacing w:before="120" w:after="60" w:line="240" w:lineRule="auto"/>
    </w:pPr>
    <w:rPr>
      <w:rFonts w:ascii="Century Gothic" w:eastAsia="Times New Roman" w:hAnsi="Century Gothic" w:cs="Times New Roman"/>
      <w:sz w:val="24"/>
      <w:szCs w:val="24"/>
      <w:lang w:eastAsia="cs-CZ"/>
    </w:rPr>
  </w:style>
  <w:style w:type="table" w:styleId="Svtlseznam">
    <w:name w:val="Light List"/>
    <w:basedOn w:val="Normlntabulka"/>
    <w:uiPriority w:val="61"/>
    <w:rsid w:val="00E4223C"/>
    <w:pPr>
      <w:spacing w:after="0" w:line="240" w:lineRule="auto"/>
    </w:pPr>
    <w:rPr>
      <w:rFonts w:ascii="Arial" w:eastAsia="Times New Roman" w:hAnsi="Arial" w:cs="Times New Roman"/>
      <w:sz w:val="20"/>
      <w:szCs w:val="20"/>
      <w:lang w:eastAsia="cs-C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tlseznamzvraznn1">
    <w:name w:val="Light List Accent 1"/>
    <w:basedOn w:val="Normlntabulka"/>
    <w:uiPriority w:val="61"/>
    <w:rsid w:val="00E4223C"/>
    <w:pPr>
      <w:spacing w:after="0" w:line="240" w:lineRule="auto"/>
    </w:pPr>
    <w:rPr>
      <w:rFonts w:ascii="Arial" w:eastAsia="Times New Roman" w:hAnsi="Arial" w:cs="Times New Roman"/>
      <w:sz w:val="20"/>
      <w:szCs w:val="20"/>
      <w:lang w:eastAsia="cs-CZ"/>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blHeader/>
    </w:trPr>
    <w:tcPr>
      <w:vAlign w:val="center"/>
    </w:tc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vtlseznamzvraznn3">
    <w:name w:val="Light List Accent 3"/>
    <w:basedOn w:val="Normlntabulka"/>
    <w:uiPriority w:val="61"/>
    <w:rsid w:val="00E4223C"/>
    <w:pPr>
      <w:spacing w:after="0" w:line="240" w:lineRule="auto"/>
    </w:pPr>
    <w:rPr>
      <w:rFonts w:ascii="Arial" w:eastAsia="Times New Roman" w:hAnsi="Arial" w:cs="Times New Roman"/>
      <w:sz w:val="20"/>
      <w:szCs w:val="20"/>
      <w:lang w:eastAsia="cs-CZ"/>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tlseznamzvraznn5">
    <w:name w:val="Light List Accent 5"/>
    <w:basedOn w:val="Normlntabulka"/>
    <w:uiPriority w:val="61"/>
    <w:rsid w:val="00E4223C"/>
    <w:pPr>
      <w:spacing w:after="0" w:line="240" w:lineRule="auto"/>
    </w:pPr>
    <w:rPr>
      <w:rFonts w:ascii="Arial" w:eastAsia="Times New Roman" w:hAnsi="Arial" w:cs="Times New Roman"/>
      <w:sz w:val="20"/>
      <w:szCs w:val="20"/>
      <w:lang w:eastAsia="cs-C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1-NzevmateriluChar">
    <w:name w:val="Styl1 - Název materiálu Char"/>
    <w:link w:val="Styl1-Nzevmaterilu"/>
    <w:locked/>
    <w:rsid w:val="00E4223C"/>
    <w:rPr>
      <w:rFonts w:cs="Arial"/>
      <w:b/>
      <w:noProof/>
      <w:szCs w:val="24"/>
    </w:rPr>
  </w:style>
  <w:style w:type="paragraph" w:customStyle="1" w:styleId="Styl1-Nzevmaterilu">
    <w:name w:val="Styl1 - Název materiálu"/>
    <w:basedOn w:val="Normln"/>
    <w:link w:val="Styl1-NzevmateriluChar"/>
    <w:qFormat/>
    <w:rsid w:val="00E4223C"/>
    <w:pPr>
      <w:numPr>
        <w:numId w:val="12"/>
      </w:numPr>
      <w:overflowPunct w:val="0"/>
      <w:autoSpaceDE w:val="0"/>
      <w:autoSpaceDN w:val="0"/>
      <w:adjustRightInd w:val="0"/>
      <w:spacing w:before="120" w:after="120"/>
      <w:contextualSpacing/>
      <w:jc w:val="left"/>
    </w:pPr>
    <w:rPr>
      <w:rFonts w:asciiTheme="minorHAnsi" w:eastAsiaTheme="minorHAnsi" w:hAnsiTheme="minorHAnsi" w:cs="Arial"/>
      <w:b/>
      <w:noProof/>
      <w:szCs w:val="24"/>
      <w:lang w:eastAsia="en-US"/>
    </w:rPr>
  </w:style>
  <w:style w:type="paragraph" w:customStyle="1" w:styleId="Odrka1rove">
    <w:name w:val="Odrážka 1 úroveň"/>
    <w:basedOn w:val="Normln"/>
    <w:link w:val="Odrka1roveChar"/>
    <w:qFormat/>
    <w:rsid w:val="00E4223C"/>
    <w:pPr>
      <w:numPr>
        <w:numId w:val="7"/>
      </w:numPr>
      <w:spacing w:before="120" w:after="0"/>
    </w:pPr>
  </w:style>
  <w:style w:type="character" w:customStyle="1" w:styleId="Odrka1roveChar">
    <w:name w:val="Odrážka 1 úroveň Char"/>
    <w:basedOn w:val="Standardnpsmoodstavce"/>
    <w:link w:val="Odrka1rove"/>
    <w:rsid w:val="00E4223C"/>
    <w:rPr>
      <w:rFonts w:ascii="Arial" w:eastAsia="Times New Roman" w:hAnsi="Arial" w:cs="Times New Roman"/>
      <w:szCs w:val="20"/>
      <w:lang w:eastAsia="cs-CZ"/>
    </w:rPr>
  </w:style>
  <w:style w:type="character" w:customStyle="1" w:styleId="dn">
    <w:name w:val="Žádný"/>
    <w:rsid w:val="00E4223C"/>
  </w:style>
  <w:style w:type="paragraph" w:customStyle="1" w:styleId="Text">
    <w:name w:val="Text"/>
    <w:basedOn w:val="Normln"/>
    <w:link w:val="TextChar"/>
    <w:rsid w:val="00E4223C"/>
    <w:pPr>
      <w:spacing w:after="0"/>
      <w:jc w:val="left"/>
    </w:pPr>
    <w:rPr>
      <w:rFonts w:cs="Arial"/>
      <w:sz w:val="24"/>
      <w:szCs w:val="24"/>
    </w:rPr>
  </w:style>
  <w:style w:type="character" w:customStyle="1" w:styleId="TextChar">
    <w:name w:val="Text Char"/>
    <w:link w:val="Text"/>
    <w:locked/>
    <w:rsid w:val="00E4223C"/>
    <w:rPr>
      <w:rFonts w:ascii="Arial" w:eastAsia="Times New Roman" w:hAnsi="Arial" w:cs="Arial"/>
      <w:sz w:val="24"/>
      <w:szCs w:val="24"/>
      <w:lang w:eastAsia="cs-CZ"/>
    </w:rPr>
  </w:style>
  <w:style w:type="paragraph" w:customStyle="1" w:styleId="KIROtext">
    <w:name w:val="KIRO text"/>
    <w:basedOn w:val="Normln"/>
    <w:rsid w:val="00E4223C"/>
    <w:pPr>
      <w:spacing w:before="120" w:after="120"/>
      <w:ind w:firstLine="709"/>
    </w:pPr>
    <w:rPr>
      <w:rFonts w:ascii="Times New Roman" w:hAnsi="Times New Roman"/>
      <w:sz w:val="24"/>
    </w:rPr>
  </w:style>
  <w:style w:type="paragraph" w:customStyle="1" w:styleId="Odkaznadokument">
    <w:name w:val="Odkaz na dokument"/>
    <w:basedOn w:val="Odrka1rove"/>
    <w:link w:val="OdkaznadokumentChar"/>
    <w:uiPriority w:val="3"/>
    <w:qFormat/>
    <w:rsid w:val="00E4223C"/>
    <w:pPr>
      <w:numPr>
        <w:numId w:val="8"/>
      </w:numPr>
    </w:pPr>
    <w:rPr>
      <w:b/>
      <w:i/>
      <w:noProof/>
      <w:color w:val="0000FF"/>
      <w:u w:val="single"/>
    </w:rPr>
  </w:style>
  <w:style w:type="character" w:customStyle="1" w:styleId="OdkaznadokumentChar">
    <w:name w:val="Odkaz na dokument Char"/>
    <w:basedOn w:val="Odrka1roveChar"/>
    <w:link w:val="Odkaznadokument"/>
    <w:uiPriority w:val="3"/>
    <w:rsid w:val="00E4223C"/>
    <w:rPr>
      <w:rFonts w:ascii="Arial" w:eastAsia="Times New Roman" w:hAnsi="Arial" w:cs="Times New Roman"/>
      <w:b/>
      <w:i/>
      <w:noProof/>
      <w:color w:val="0000FF"/>
      <w:szCs w:val="20"/>
      <w:u w:val="single"/>
      <w:lang w:eastAsia="cs-CZ"/>
    </w:rPr>
  </w:style>
  <w:style w:type="character" w:customStyle="1" w:styleId="h1a">
    <w:name w:val="h1a"/>
    <w:basedOn w:val="Standardnpsmoodstavce"/>
    <w:rsid w:val="00E4223C"/>
  </w:style>
  <w:style w:type="paragraph" w:styleId="Zkladntext">
    <w:name w:val="Body Text"/>
    <w:basedOn w:val="Normln"/>
    <w:link w:val="ZkladntextChar"/>
    <w:semiHidden/>
    <w:unhideWhenUsed/>
    <w:rsid w:val="00E4223C"/>
    <w:pPr>
      <w:spacing w:after="120"/>
    </w:pPr>
  </w:style>
  <w:style w:type="character" w:customStyle="1" w:styleId="ZkladntextChar">
    <w:name w:val="Základní text Char"/>
    <w:basedOn w:val="Standardnpsmoodstavce"/>
    <w:link w:val="Zkladntext"/>
    <w:semiHidden/>
    <w:rsid w:val="00E4223C"/>
    <w:rPr>
      <w:rFonts w:ascii="Arial" w:eastAsia="Times New Roman" w:hAnsi="Arial" w:cs="Times New Roman"/>
      <w:szCs w:val="20"/>
      <w:lang w:eastAsia="cs-CZ"/>
    </w:rPr>
  </w:style>
  <w:style w:type="paragraph" w:customStyle="1" w:styleId="bodytext2">
    <w:name w:val="bodytext2"/>
    <w:basedOn w:val="Normln"/>
    <w:rsid w:val="00E4223C"/>
    <w:pPr>
      <w:spacing w:after="120"/>
    </w:pPr>
    <w:rPr>
      <w:rFonts w:cs="Arial"/>
      <w:sz w:val="24"/>
      <w:szCs w:val="24"/>
    </w:rPr>
  </w:style>
  <w:style w:type="paragraph" w:styleId="Obsah5">
    <w:name w:val="toc 5"/>
    <w:basedOn w:val="Normln"/>
    <w:next w:val="Normln"/>
    <w:autoRedefine/>
    <w:uiPriority w:val="39"/>
    <w:unhideWhenUsed/>
    <w:rsid w:val="00E4223C"/>
    <w:pPr>
      <w:spacing w:after="100" w:line="276" w:lineRule="auto"/>
      <w:ind w:left="880"/>
      <w:jc w:val="left"/>
    </w:pPr>
    <w:rPr>
      <w:rFonts w:asciiTheme="minorHAnsi" w:eastAsiaTheme="minorEastAsia" w:hAnsiTheme="minorHAnsi" w:cstheme="minorBidi"/>
      <w:szCs w:val="22"/>
    </w:rPr>
  </w:style>
  <w:style w:type="paragraph" w:styleId="Obsah6">
    <w:name w:val="toc 6"/>
    <w:basedOn w:val="Normln"/>
    <w:next w:val="Normln"/>
    <w:autoRedefine/>
    <w:uiPriority w:val="39"/>
    <w:unhideWhenUsed/>
    <w:rsid w:val="00E4223C"/>
    <w:pPr>
      <w:spacing w:after="100" w:line="276" w:lineRule="auto"/>
      <w:ind w:left="1100"/>
      <w:jc w:val="left"/>
    </w:pPr>
    <w:rPr>
      <w:rFonts w:asciiTheme="minorHAnsi" w:eastAsiaTheme="minorEastAsia" w:hAnsiTheme="minorHAnsi" w:cstheme="minorBidi"/>
      <w:szCs w:val="22"/>
    </w:rPr>
  </w:style>
  <w:style w:type="paragraph" w:styleId="Obsah7">
    <w:name w:val="toc 7"/>
    <w:basedOn w:val="Normln"/>
    <w:next w:val="Normln"/>
    <w:autoRedefine/>
    <w:uiPriority w:val="39"/>
    <w:unhideWhenUsed/>
    <w:rsid w:val="00E4223C"/>
    <w:pPr>
      <w:spacing w:after="100" w:line="276" w:lineRule="auto"/>
      <w:ind w:left="1320"/>
      <w:jc w:val="left"/>
    </w:pPr>
    <w:rPr>
      <w:rFonts w:asciiTheme="minorHAnsi" w:eastAsiaTheme="minorEastAsia" w:hAnsiTheme="minorHAnsi" w:cstheme="minorBidi"/>
      <w:szCs w:val="22"/>
    </w:rPr>
  </w:style>
  <w:style w:type="paragraph" w:styleId="Obsah8">
    <w:name w:val="toc 8"/>
    <w:basedOn w:val="Normln"/>
    <w:next w:val="Normln"/>
    <w:autoRedefine/>
    <w:uiPriority w:val="39"/>
    <w:unhideWhenUsed/>
    <w:rsid w:val="00E4223C"/>
    <w:pPr>
      <w:spacing w:after="100" w:line="276" w:lineRule="auto"/>
      <w:ind w:left="1540"/>
      <w:jc w:val="left"/>
    </w:pPr>
    <w:rPr>
      <w:rFonts w:asciiTheme="minorHAnsi" w:eastAsiaTheme="minorEastAsia" w:hAnsiTheme="minorHAnsi" w:cstheme="minorBidi"/>
      <w:szCs w:val="22"/>
    </w:rPr>
  </w:style>
  <w:style w:type="paragraph" w:styleId="Obsah9">
    <w:name w:val="toc 9"/>
    <w:basedOn w:val="Normln"/>
    <w:next w:val="Normln"/>
    <w:autoRedefine/>
    <w:uiPriority w:val="39"/>
    <w:unhideWhenUsed/>
    <w:rsid w:val="00E4223C"/>
    <w:pPr>
      <w:spacing w:after="100" w:line="276" w:lineRule="auto"/>
      <w:ind w:left="1760"/>
      <w:jc w:val="left"/>
    </w:pPr>
    <w:rPr>
      <w:rFonts w:asciiTheme="minorHAnsi" w:eastAsiaTheme="minorEastAsia" w:hAnsiTheme="minorHAnsi" w:cstheme="minorBidi"/>
      <w:szCs w:val="22"/>
    </w:rPr>
  </w:style>
  <w:style w:type="character" w:styleId="Zdraznn">
    <w:name w:val="Emphasis"/>
    <w:basedOn w:val="Standardnpsmoodstavce"/>
    <w:uiPriority w:val="20"/>
    <w:qFormat/>
    <w:rsid w:val="00E4223C"/>
    <w:rPr>
      <w:i/>
      <w:iCs/>
    </w:rPr>
  </w:style>
  <w:style w:type="paragraph" w:customStyle="1" w:styleId="doc-ti">
    <w:name w:val="doc-ti"/>
    <w:basedOn w:val="Normln"/>
    <w:rsid w:val="00E4223C"/>
    <w:pPr>
      <w:spacing w:before="100" w:beforeAutospacing="1" w:after="100" w:afterAutospacing="1"/>
      <w:jc w:val="left"/>
    </w:pPr>
    <w:rPr>
      <w:rFonts w:ascii="Times New Roman" w:hAnsi="Times New Roman"/>
      <w:sz w:val="24"/>
      <w:szCs w:val="24"/>
    </w:rPr>
  </w:style>
  <w:style w:type="character" w:styleId="Zdraznnintenzivn">
    <w:name w:val="Intense Emphasis"/>
    <w:basedOn w:val="Standardnpsmoodstavce"/>
    <w:uiPriority w:val="21"/>
    <w:qFormat/>
    <w:rsid w:val="00581BCE"/>
    <w:rPr>
      <w:i/>
      <w:iCs/>
      <w:color w:val="4472C4" w:themeColor="accent1"/>
    </w:rPr>
  </w:style>
  <w:style w:type="paragraph" w:customStyle="1" w:styleId="1odrka">
    <w:name w:val="1. odrážka"/>
    <w:basedOn w:val="Normln"/>
    <w:qFormat/>
    <w:rsid w:val="00E4223C"/>
    <w:pPr>
      <w:numPr>
        <w:numId w:val="9"/>
      </w:numPr>
      <w:spacing w:before="80" w:after="0"/>
    </w:pPr>
  </w:style>
  <w:style w:type="paragraph" w:customStyle="1" w:styleId="uskoentext">
    <w:name w:val="uskočený text"/>
    <w:basedOn w:val="Normln"/>
    <w:qFormat/>
    <w:rsid w:val="00E4223C"/>
    <w:pPr>
      <w:spacing w:before="80" w:after="0"/>
      <w:ind w:left="425"/>
    </w:pPr>
  </w:style>
  <w:style w:type="paragraph" w:customStyle="1" w:styleId="slovanodstavec">
    <w:name w:val="číslovaný odstavec"/>
    <w:basedOn w:val="Normln"/>
    <w:qFormat/>
    <w:rsid w:val="00E4223C"/>
    <w:pPr>
      <w:numPr>
        <w:numId w:val="10"/>
      </w:numPr>
      <w:spacing w:before="40" w:after="40"/>
    </w:pPr>
  </w:style>
  <w:style w:type="character" w:customStyle="1" w:styleId="Nevyeenzmnka1">
    <w:name w:val="Nevyřešená zmínka1"/>
    <w:basedOn w:val="Standardnpsmoodstavce"/>
    <w:uiPriority w:val="99"/>
    <w:semiHidden/>
    <w:unhideWhenUsed/>
    <w:rsid w:val="00E4223C"/>
    <w:rPr>
      <w:color w:val="605E5C"/>
      <w:shd w:val="clear" w:color="auto" w:fill="E1DFDD"/>
    </w:rPr>
  </w:style>
  <w:style w:type="character" w:customStyle="1" w:styleId="OdstavecseseznamemChar">
    <w:name w:val="Odstavec se seznamem Char"/>
    <w:aliases w:val="Odstavec_muj Char,Nad Char,Odstavec cíl se seznamem Char,Odstavec se seznamem5 Char"/>
    <w:link w:val="Odstavecseseznamem"/>
    <w:rsid w:val="00E4223C"/>
    <w:rPr>
      <w:rFonts w:ascii="Arial" w:eastAsia="Calibri" w:hAnsi="Arial" w:cs="Arial"/>
    </w:rPr>
  </w:style>
  <w:style w:type="paragraph" w:customStyle="1" w:styleId="Obrzek">
    <w:name w:val="Obrázek"/>
    <w:basedOn w:val="slovanseznam"/>
    <w:next w:val="Normln"/>
    <w:autoRedefine/>
    <w:qFormat/>
    <w:rsid w:val="00651BD8"/>
    <w:pPr>
      <w:numPr>
        <w:numId w:val="0"/>
      </w:numPr>
      <w:spacing w:before="60" w:after="120"/>
      <w:ind w:left="1134" w:hanging="1134"/>
      <w:contextualSpacing w:val="0"/>
      <w:jc w:val="left"/>
    </w:pPr>
    <w:rPr>
      <w:rFonts w:eastAsiaTheme="minorHAnsi" w:cstheme="minorBidi"/>
      <w:bCs/>
      <w:szCs w:val="22"/>
      <w:lang w:eastAsia="en-US"/>
    </w:rPr>
  </w:style>
  <w:style w:type="paragraph" w:styleId="slovanseznam">
    <w:name w:val="List Number"/>
    <w:basedOn w:val="Normln"/>
    <w:rsid w:val="00E4223C"/>
    <w:pPr>
      <w:numPr>
        <w:numId w:val="16"/>
      </w:numPr>
      <w:contextualSpacing/>
    </w:pPr>
  </w:style>
  <w:style w:type="paragraph" w:customStyle="1" w:styleId="ObrzekX">
    <w:name w:val="Obrázek X"/>
    <w:basedOn w:val="Normln"/>
    <w:next w:val="Normln"/>
    <w:uiPriority w:val="3"/>
    <w:qFormat/>
    <w:rsid w:val="00E4223C"/>
    <w:pPr>
      <w:numPr>
        <w:numId w:val="11"/>
      </w:numPr>
      <w:spacing w:before="240" w:after="120"/>
      <w:jc w:val="left"/>
    </w:pPr>
  </w:style>
  <w:style w:type="character" w:customStyle="1" w:styleId="Nevyeenzmnka10">
    <w:name w:val="Nevyřešená zmínka10"/>
    <w:basedOn w:val="Standardnpsmoodstavce"/>
    <w:uiPriority w:val="99"/>
    <w:semiHidden/>
    <w:unhideWhenUsed/>
    <w:rsid w:val="00E4223C"/>
    <w:rPr>
      <w:color w:val="605E5C"/>
      <w:shd w:val="clear" w:color="auto" w:fill="E1DFDD"/>
    </w:rPr>
  </w:style>
  <w:style w:type="character" w:customStyle="1" w:styleId="Nevyeenzmnka100">
    <w:name w:val="Nevyřešená zmínka100"/>
    <w:basedOn w:val="Standardnpsmoodstavce"/>
    <w:uiPriority w:val="99"/>
    <w:semiHidden/>
    <w:unhideWhenUsed/>
    <w:rsid w:val="00E4223C"/>
    <w:rPr>
      <w:color w:val="605E5C"/>
      <w:shd w:val="clear" w:color="auto" w:fill="E1DFDD"/>
    </w:rPr>
  </w:style>
  <w:style w:type="paragraph" w:styleId="Textvysvtlivek">
    <w:name w:val="endnote text"/>
    <w:basedOn w:val="Normln"/>
    <w:link w:val="TextvysvtlivekChar"/>
    <w:uiPriority w:val="99"/>
    <w:semiHidden/>
    <w:unhideWhenUsed/>
    <w:rsid w:val="001711ED"/>
    <w:pPr>
      <w:spacing w:after="0"/>
    </w:pPr>
    <w:rPr>
      <w:sz w:val="20"/>
    </w:rPr>
  </w:style>
  <w:style w:type="character" w:customStyle="1" w:styleId="TextvysvtlivekChar">
    <w:name w:val="Text vysvětlivek Char"/>
    <w:basedOn w:val="Standardnpsmoodstavce"/>
    <w:link w:val="Textvysvtlivek"/>
    <w:uiPriority w:val="99"/>
    <w:semiHidden/>
    <w:rsid w:val="001711ED"/>
    <w:rPr>
      <w:rFonts w:ascii="Arial" w:eastAsia="Times New Roman" w:hAnsi="Arial" w:cs="Times New Roman"/>
      <w:sz w:val="20"/>
      <w:szCs w:val="20"/>
      <w:lang w:eastAsia="cs-CZ"/>
    </w:rPr>
  </w:style>
  <w:style w:type="character" w:styleId="Odkaznavysvtlivky">
    <w:name w:val="endnote reference"/>
    <w:basedOn w:val="Standardnpsmoodstavce"/>
    <w:uiPriority w:val="99"/>
    <w:semiHidden/>
    <w:unhideWhenUsed/>
    <w:rsid w:val="001711ED"/>
    <w:rPr>
      <w:vertAlign w:val="superscript"/>
    </w:rPr>
  </w:style>
  <w:style w:type="table" w:customStyle="1" w:styleId="Svtlmkatabulky1">
    <w:name w:val="Světlá mřížka tabulky1"/>
    <w:basedOn w:val="Normlntabulka"/>
    <w:uiPriority w:val="40"/>
    <w:rsid w:val="008346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ulkasmkou4zvraznn11">
    <w:name w:val="Tabulka s mřížkou 4 – zvýraznění 11"/>
    <w:basedOn w:val="Normlntabulka"/>
    <w:uiPriority w:val="49"/>
    <w:rsid w:val="0049548E"/>
    <w:pPr>
      <w:spacing w:after="0" w:line="240" w:lineRule="auto"/>
    </w:pPr>
    <w:rPr>
      <w:rFonts w:ascii="Arial" w:eastAsia="Times New Roman" w:hAnsi="Arial" w:cs="Times New Roman"/>
      <w:sz w:val="20"/>
      <w:szCs w:val="20"/>
      <w:lang w:eastAsia="cs-C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evyeenzmnka2">
    <w:name w:val="Nevyřešená zmínka2"/>
    <w:basedOn w:val="Standardnpsmoodstavce"/>
    <w:uiPriority w:val="99"/>
    <w:semiHidden/>
    <w:unhideWhenUsed/>
    <w:rsid w:val="0049548E"/>
    <w:rPr>
      <w:color w:val="605E5C"/>
      <w:shd w:val="clear" w:color="auto" w:fill="E1DFDD"/>
    </w:rPr>
  </w:style>
  <w:style w:type="character" w:customStyle="1" w:styleId="Nevyeenzmnka3">
    <w:name w:val="Nevyřešená zmínka3"/>
    <w:basedOn w:val="Standardnpsmoodstavce"/>
    <w:uiPriority w:val="99"/>
    <w:semiHidden/>
    <w:unhideWhenUsed/>
    <w:rsid w:val="00631443"/>
    <w:rPr>
      <w:color w:val="605E5C"/>
      <w:shd w:val="clear" w:color="auto" w:fill="E1DFDD"/>
    </w:rPr>
  </w:style>
  <w:style w:type="paragraph" w:customStyle="1" w:styleId="paragraph">
    <w:name w:val="paragraph"/>
    <w:basedOn w:val="Normln"/>
    <w:rsid w:val="00373656"/>
    <w:pPr>
      <w:spacing w:before="100" w:beforeAutospacing="1" w:after="100" w:afterAutospacing="1"/>
      <w:jc w:val="left"/>
    </w:pPr>
    <w:rPr>
      <w:rFonts w:cs="Arial"/>
      <w:sz w:val="24"/>
      <w:szCs w:val="24"/>
    </w:rPr>
  </w:style>
  <w:style w:type="character" w:customStyle="1" w:styleId="normaltextrun">
    <w:name w:val="normaltextrun"/>
    <w:basedOn w:val="Standardnpsmoodstavce"/>
    <w:rsid w:val="00373656"/>
  </w:style>
  <w:style w:type="character" w:customStyle="1" w:styleId="eop">
    <w:name w:val="eop"/>
    <w:basedOn w:val="Standardnpsmoodstavce"/>
    <w:rsid w:val="00373656"/>
  </w:style>
  <w:style w:type="character" w:customStyle="1" w:styleId="spellingerror">
    <w:name w:val="spellingerror"/>
    <w:basedOn w:val="Standardnpsmoodstavce"/>
    <w:rsid w:val="00373656"/>
  </w:style>
  <w:style w:type="character" w:customStyle="1" w:styleId="Nevyeenzmnka30">
    <w:name w:val="Nevyřešená zmínka30"/>
    <w:basedOn w:val="Standardnpsmoodstavce"/>
    <w:uiPriority w:val="99"/>
    <w:semiHidden/>
    <w:unhideWhenUsed/>
    <w:rsid w:val="00813385"/>
    <w:rPr>
      <w:color w:val="605E5C"/>
      <w:shd w:val="clear" w:color="auto" w:fill="E1DFDD"/>
    </w:rPr>
  </w:style>
  <w:style w:type="character" w:customStyle="1" w:styleId="UnresolvedMention1">
    <w:name w:val="Unresolved Mention1"/>
    <w:basedOn w:val="Standardnpsmoodstavce"/>
    <w:uiPriority w:val="99"/>
    <w:semiHidden/>
    <w:unhideWhenUsed/>
    <w:rsid w:val="00526649"/>
    <w:rPr>
      <w:color w:val="605E5C"/>
      <w:shd w:val="clear" w:color="auto" w:fill="E1DFDD"/>
    </w:rPr>
  </w:style>
  <w:style w:type="character" w:customStyle="1" w:styleId="UnresolvedMention2">
    <w:name w:val="Unresolved Mention2"/>
    <w:basedOn w:val="Standardnpsmoodstavce"/>
    <w:uiPriority w:val="99"/>
    <w:semiHidden/>
    <w:unhideWhenUsed/>
    <w:rsid w:val="00644E64"/>
    <w:rPr>
      <w:color w:val="605E5C"/>
      <w:shd w:val="clear" w:color="auto" w:fill="E1DFDD"/>
    </w:rPr>
  </w:style>
  <w:style w:type="character" w:styleId="Nevyeenzmnka">
    <w:name w:val="Unresolved Mention"/>
    <w:basedOn w:val="Standardnpsmoodstavce"/>
    <w:uiPriority w:val="99"/>
    <w:semiHidden/>
    <w:unhideWhenUsed/>
    <w:rsid w:val="00E2488D"/>
    <w:rPr>
      <w:color w:val="605E5C"/>
      <w:shd w:val="clear" w:color="auto" w:fill="E1DFDD"/>
    </w:rPr>
  </w:style>
  <w:style w:type="paragraph" w:customStyle="1" w:styleId="level1">
    <w:name w:val="level1"/>
    <w:basedOn w:val="Normln"/>
    <w:rsid w:val="00113222"/>
    <w:pPr>
      <w:spacing w:before="100" w:beforeAutospacing="1" w:after="100" w:afterAutospacing="1"/>
      <w:jc w:val="left"/>
    </w:pPr>
    <w:rPr>
      <w:rFonts w:cs="Arial"/>
      <w:sz w:val="24"/>
      <w:szCs w:val="24"/>
    </w:rPr>
  </w:style>
  <w:style w:type="paragraph" w:customStyle="1" w:styleId="Nvodnkomente">
    <w:name w:val="Návodné komentáře"/>
    <w:basedOn w:val="Normlnweb"/>
    <w:link w:val="NvodnkomenteChar"/>
    <w:qFormat/>
    <w:rsid w:val="00AD1871"/>
    <w:pPr>
      <w:shd w:val="clear" w:color="auto" w:fill="F2F2F2" w:themeFill="background1" w:themeFillShade="F2"/>
      <w:spacing w:before="0" w:after="0"/>
      <w:ind w:firstLine="0"/>
    </w:pPr>
    <w:rPr>
      <w:rFonts w:ascii="Helvetica" w:hAnsi="Helvetica" w:cs="Helvetica"/>
      <w:i/>
      <w:iCs/>
      <w:color w:val="333333"/>
      <w:sz w:val="18"/>
      <w:szCs w:val="18"/>
    </w:rPr>
  </w:style>
  <w:style w:type="character" w:customStyle="1" w:styleId="NvodnkomenteChar">
    <w:name w:val="Návodné komentáře Char"/>
    <w:basedOn w:val="Standardnpsmoodstavce"/>
    <w:link w:val="Nvodnkomente"/>
    <w:rsid w:val="00AD1871"/>
    <w:rPr>
      <w:rFonts w:ascii="Helvetica" w:eastAsia="Times New Roman" w:hAnsi="Helvetica" w:cs="Helvetica"/>
      <w:i/>
      <w:iCs/>
      <w:color w:val="333333"/>
      <w:sz w:val="18"/>
      <w:szCs w:val="18"/>
      <w:shd w:val="clear" w:color="auto" w:fill="F2F2F2" w:themeFill="background1" w:themeFillShade="F2"/>
      <w:lang w:eastAsia="cs-CZ"/>
    </w:rPr>
  </w:style>
  <w:style w:type="paragraph" w:customStyle="1" w:styleId="ClPrincipZsada">
    <w:name w:val="Cíl_Princip_Zásada"/>
    <w:basedOn w:val="Normln"/>
    <w:link w:val="ClPrincipZsadaChar"/>
    <w:qFormat/>
    <w:rsid w:val="00985C57"/>
    <w:pPr>
      <w:spacing w:before="360" w:after="60"/>
      <w:ind w:left="851"/>
      <w:jc w:val="left"/>
    </w:pPr>
    <w:rPr>
      <w:rFonts w:eastAsia="MS Mincho"/>
      <w:b/>
      <w:bCs/>
      <w:noProof/>
      <w:color w:val="2F5496" w:themeColor="accent1" w:themeShade="BF"/>
      <w:sz w:val="24"/>
      <w:szCs w:val="24"/>
    </w:rPr>
  </w:style>
  <w:style w:type="character" w:customStyle="1" w:styleId="ClPrincipZsadaChar">
    <w:name w:val="Cíl_Princip_Zásada Char"/>
    <w:basedOn w:val="Standardnpsmoodstavce"/>
    <w:link w:val="ClPrincipZsada"/>
    <w:rsid w:val="00985C57"/>
    <w:rPr>
      <w:rFonts w:ascii="Arial" w:eastAsia="MS Mincho" w:hAnsi="Arial" w:cs="Times New Roman"/>
      <w:b/>
      <w:bCs/>
      <w:noProof/>
      <w:color w:val="2F5496" w:themeColor="accent1" w:themeShade="BF"/>
      <w:sz w:val="24"/>
      <w:szCs w:val="24"/>
      <w:lang w:eastAsia="cs-CZ"/>
    </w:rPr>
  </w:style>
  <w:style w:type="paragraph" w:customStyle="1" w:styleId="l5">
    <w:name w:val="l5"/>
    <w:basedOn w:val="Normln"/>
    <w:rsid w:val="00D64C07"/>
    <w:pPr>
      <w:spacing w:before="100" w:beforeAutospacing="1" w:after="100" w:afterAutospacing="1"/>
      <w:jc w:val="left"/>
    </w:pPr>
    <w:rPr>
      <w:rFonts w:cs="Arial"/>
      <w:sz w:val="24"/>
      <w:szCs w:val="24"/>
    </w:rPr>
  </w:style>
  <w:style w:type="paragraph" w:customStyle="1" w:styleId="l6">
    <w:name w:val="l6"/>
    <w:basedOn w:val="Normln"/>
    <w:rsid w:val="00D64C07"/>
    <w:pPr>
      <w:spacing w:before="100" w:beforeAutospacing="1" w:after="100" w:afterAutospacing="1"/>
      <w:jc w:val="left"/>
    </w:pPr>
    <w:rPr>
      <w:rFonts w:cs="Arial"/>
      <w:sz w:val="24"/>
      <w:szCs w:val="24"/>
    </w:rPr>
  </w:style>
  <w:style w:type="character" w:styleId="PromnnHTML">
    <w:name w:val="HTML Variable"/>
    <w:basedOn w:val="Standardnpsmoodstavce"/>
    <w:uiPriority w:val="99"/>
    <w:semiHidden/>
    <w:unhideWhenUsed/>
    <w:rsid w:val="00D64C07"/>
    <w:rPr>
      <w:i/>
      <w:iCs/>
    </w:rPr>
  </w:style>
  <w:style w:type="character" w:customStyle="1" w:styleId="curid">
    <w:name w:val="curid"/>
    <w:basedOn w:val="Standardnpsmoodstavce"/>
    <w:rsid w:val="0000388D"/>
  </w:style>
  <w:style w:type="paragraph" w:customStyle="1" w:styleId="level2">
    <w:name w:val="level2"/>
    <w:basedOn w:val="Normln"/>
    <w:rsid w:val="0000388D"/>
    <w:pPr>
      <w:spacing w:before="100" w:beforeAutospacing="1" w:after="100" w:afterAutospacing="1"/>
      <w:jc w:val="left"/>
    </w:pPr>
    <w:rPr>
      <w:rFonts w:cs="Arial"/>
      <w:sz w:val="24"/>
      <w:szCs w:val="24"/>
    </w:rPr>
  </w:style>
  <w:style w:type="paragraph" w:customStyle="1" w:styleId="l4">
    <w:name w:val="l4"/>
    <w:basedOn w:val="Normln"/>
    <w:rsid w:val="00617D8C"/>
    <w:pPr>
      <w:spacing w:before="100" w:beforeAutospacing="1" w:after="100" w:afterAutospacing="1"/>
      <w:jc w:val="left"/>
    </w:pPr>
    <w:rPr>
      <w:rFonts w:ascii="Times New Roman" w:hAnsi="Times New Roman"/>
      <w:sz w:val="24"/>
      <w:szCs w:val="24"/>
    </w:rPr>
  </w:style>
  <w:style w:type="character" w:styleId="Zmnka">
    <w:name w:val="Mention"/>
    <w:basedOn w:val="Standardnpsmoodstavce"/>
    <w:uiPriority w:val="99"/>
    <w:unhideWhenUsed/>
    <w:rsid w:val="00190E3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80134">
      <w:bodyDiv w:val="1"/>
      <w:marLeft w:val="0"/>
      <w:marRight w:val="0"/>
      <w:marTop w:val="0"/>
      <w:marBottom w:val="0"/>
      <w:divBdr>
        <w:top w:val="none" w:sz="0" w:space="0" w:color="auto"/>
        <w:left w:val="none" w:sz="0" w:space="0" w:color="auto"/>
        <w:bottom w:val="none" w:sz="0" w:space="0" w:color="auto"/>
        <w:right w:val="none" w:sz="0" w:space="0" w:color="auto"/>
      </w:divBdr>
    </w:div>
    <w:div w:id="33778524">
      <w:bodyDiv w:val="1"/>
      <w:marLeft w:val="0"/>
      <w:marRight w:val="0"/>
      <w:marTop w:val="0"/>
      <w:marBottom w:val="0"/>
      <w:divBdr>
        <w:top w:val="none" w:sz="0" w:space="0" w:color="auto"/>
        <w:left w:val="none" w:sz="0" w:space="0" w:color="auto"/>
        <w:bottom w:val="none" w:sz="0" w:space="0" w:color="auto"/>
        <w:right w:val="none" w:sz="0" w:space="0" w:color="auto"/>
      </w:divBdr>
    </w:div>
    <w:div w:id="35863051">
      <w:bodyDiv w:val="1"/>
      <w:marLeft w:val="0"/>
      <w:marRight w:val="0"/>
      <w:marTop w:val="0"/>
      <w:marBottom w:val="0"/>
      <w:divBdr>
        <w:top w:val="none" w:sz="0" w:space="0" w:color="auto"/>
        <w:left w:val="none" w:sz="0" w:space="0" w:color="auto"/>
        <w:bottom w:val="none" w:sz="0" w:space="0" w:color="auto"/>
        <w:right w:val="none" w:sz="0" w:space="0" w:color="auto"/>
      </w:divBdr>
    </w:div>
    <w:div w:id="68121841">
      <w:bodyDiv w:val="1"/>
      <w:marLeft w:val="0"/>
      <w:marRight w:val="0"/>
      <w:marTop w:val="0"/>
      <w:marBottom w:val="0"/>
      <w:divBdr>
        <w:top w:val="none" w:sz="0" w:space="0" w:color="auto"/>
        <w:left w:val="none" w:sz="0" w:space="0" w:color="auto"/>
        <w:bottom w:val="none" w:sz="0" w:space="0" w:color="auto"/>
        <w:right w:val="none" w:sz="0" w:space="0" w:color="auto"/>
      </w:divBdr>
      <w:divsChild>
        <w:div w:id="376511970">
          <w:marLeft w:val="0"/>
          <w:marRight w:val="0"/>
          <w:marTop w:val="0"/>
          <w:marBottom w:val="0"/>
          <w:divBdr>
            <w:top w:val="none" w:sz="0" w:space="0" w:color="auto"/>
            <w:left w:val="none" w:sz="0" w:space="0" w:color="auto"/>
            <w:bottom w:val="none" w:sz="0" w:space="0" w:color="auto"/>
            <w:right w:val="none" w:sz="0" w:space="0" w:color="auto"/>
          </w:divBdr>
        </w:div>
      </w:divsChild>
    </w:div>
    <w:div w:id="69811231">
      <w:bodyDiv w:val="1"/>
      <w:marLeft w:val="0"/>
      <w:marRight w:val="0"/>
      <w:marTop w:val="0"/>
      <w:marBottom w:val="0"/>
      <w:divBdr>
        <w:top w:val="none" w:sz="0" w:space="0" w:color="auto"/>
        <w:left w:val="none" w:sz="0" w:space="0" w:color="auto"/>
        <w:bottom w:val="none" w:sz="0" w:space="0" w:color="auto"/>
        <w:right w:val="none" w:sz="0" w:space="0" w:color="auto"/>
      </w:divBdr>
    </w:div>
    <w:div w:id="73361286">
      <w:bodyDiv w:val="1"/>
      <w:marLeft w:val="0"/>
      <w:marRight w:val="0"/>
      <w:marTop w:val="0"/>
      <w:marBottom w:val="0"/>
      <w:divBdr>
        <w:top w:val="none" w:sz="0" w:space="0" w:color="auto"/>
        <w:left w:val="none" w:sz="0" w:space="0" w:color="auto"/>
        <w:bottom w:val="none" w:sz="0" w:space="0" w:color="auto"/>
        <w:right w:val="none" w:sz="0" w:space="0" w:color="auto"/>
      </w:divBdr>
    </w:div>
    <w:div w:id="78185672">
      <w:bodyDiv w:val="1"/>
      <w:marLeft w:val="0"/>
      <w:marRight w:val="0"/>
      <w:marTop w:val="0"/>
      <w:marBottom w:val="0"/>
      <w:divBdr>
        <w:top w:val="none" w:sz="0" w:space="0" w:color="auto"/>
        <w:left w:val="none" w:sz="0" w:space="0" w:color="auto"/>
        <w:bottom w:val="none" w:sz="0" w:space="0" w:color="auto"/>
        <w:right w:val="none" w:sz="0" w:space="0" w:color="auto"/>
      </w:divBdr>
    </w:div>
    <w:div w:id="92628227">
      <w:bodyDiv w:val="1"/>
      <w:marLeft w:val="0"/>
      <w:marRight w:val="0"/>
      <w:marTop w:val="0"/>
      <w:marBottom w:val="0"/>
      <w:divBdr>
        <w:top w:val="none" w:sz="0" w:space="0" w:color="auto"/>
        <w:left w:val="none" w:sz="0" w:space="0" w:color="auto"/>
        <w:bottom w:val="none" w:sz="0" w:space="0" w:color="auto"/>
        <w:right w:val="none" w:sz="0" w:space="0" w:color="auto"/>
      </w:divBdr>
      <w:divsChild>
        <w:div w:id="486870900">
          <w:marLeft w:val="0"/>
          <w:marRight w:val="0"/>
          <w:marTop w:val="0"/>
          <w:marBottom w:val="0"/>
          <w:divBdr>
            <w:top w:val="none" w:sz="0" w:space="0" w:color="auto"/>
            <w:left w:val="none" w:sz="0" w:space="0" w:color="auto"/>
            <w:bottom w:val="none" w:sz="0" w:space="0" w:color="auto"/>
            <w:right w:val="none" w:sz="0" w:space="0" w:color="auto"/>
          </w:divBdr>
          <w:divsChild>
            <w:div w:id="1879392171">
              <w:marLeft w:val="0"/>
              <w:marRight w:val="0"/>
              <w:marTop w:val="0"/>
              <w:marBottom w:val="0"/>
              <w:divBdr>
                <w:top w:val="none" w:sz="0" w:space="0" w:color="auto"/>
                <w:left w:val="none" w:sz="0" w:space="0" w:color="auto"/>
                <w:bottom w:val="none" w:sz="0" w:space="0" w:color="auto"/>
                <w:right w:val="none" w:sz="0" w:space="0" w:color="auto"/>
              </w:divBdr>
              <w:divsChild>
                <w:div w:id="1382442224">
                  <w:marLeft w:val="0"/>
                  <w:marRight w:val="0"/>
                  <w:marTop w:val="0"/>
                  <w:marBottom w:val="0"/>
                  <w:divBdr>
                    <w:top w:val="none" w:sz="0" w:space="0" w:color="auto"/>
                    <w:left w:val="none" w:sz="0" w:space="0" w:color="auto"/>
                    <w:bottom w:val="none" w:sz="0" w:space="0" w:color="auto"/>
                    <w:right w:val="none" w:sz="0" w:space="0" w:color="auto"/>
                  </w:divBdr>
                  <w:divsChild>
                    <w:div w:id="3497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89447">
          <w:marLeft w:val="0"/>
          <w:marRight w:val="0"/>
          <w:marTop w:val="0"/>
          <w:marBottom w:val="0"/>
          <w:divBdr>
            <w:top w:val="none" w:sz="0" w:space="0" w:color="auto"/>
            <w:left w:val="none" w:sz="0" w:space="0" w:color="auto"/>
            <w:bottom w:val="none" w:sz="0" w:space="0" w:color="auto"/>
            <w:right w:val="none" w:sz="0" w:space="0" w:color="auto"/>
          </w:divBdr>
          <w:divsChild>
            <w:div w:id="421608986">
              <w:marLeft w:val="0"/>
              <w:marRight w:val="0"/>
              <w:marTop w:val="0"/>
              <w:marBottom w:val="0"/>
              <w:divBdr>
                <w:top w:val="none" w:sz="0" w:space="0" w:color="auto"/>
                <w:left w:val="none" w:sz="0" w:space="0" w:color="auto"/>
                <w:bottom w:val="none" w:sz="0" w:space="0" w:color="auto"/>
                <w:right w:val="none" w:sz="0" w:space="0" w:color="auto"/>
              </w:divBdr>
              <w:divsChild>
                <w:div w:id="807091245">
                  <w:marLeft w:val="0"/>
                  <w:marRight w:val="0"/>
                  <w:marTop w:val="0"/>
                  <w:marBottom w:val="0"/>
                  <w:divBdr>
                    <w:top w:val="none" w:sz="0" w:space="0" w:color="auto"/>
                    <w:left w:val="none" w:sz="0" w:space="0" w:color="auto"/>
                    <w:bottom w:val="none" w:sz="0" w:space="0" w:color="auto"/>
                    <w:right w:val="none" w:sz="0" w:space="0" w:color="auto"/>
                  </w:divBdr>
                  <w:divsChild>
                    <w:div w:id="19275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70092">
      <w:bodyDiv w:val="1"/>
      <w:marLeft w:val="0"/>
      <w:marRight w:val="0"/>
      <w:marTop w:val="0"/>
      <w:marBottom w:val="0"/>
      <w:divBdr>
        <w:top w:val="none" w:sz="0" w:space="0" w:color="auto"/>
        <w:left w:val="none" w:sz="0" w:space="0" w:color="auto"/>
        <w:bottom w:val="none" w:sz="0" w:space="0" w:color="auto"/>
        <w:right w:val="none" w:sz="0" w:space="0" w:color="auto"/>
      </w:divBdr>
    </w:div>
    <w:div w:id="118649481">
      <w:bodyDiv w:val="1"/>
      <w:marLeft w:val="0"/>
      <w:marRight w:val="0"/>
      <w:marTop w:val="0"/>
      <w:marBottom w:val="0"/>
      <w:divBdr>
        <w:top w:val="none" w:sz="0" w:space="0" w:color="auto"/>
        <w:left w:val="none" w:sz="0" w:space="0" w:color="auto"/>
        <w:bottom w:val="none" w:sz="0" w:space="0" w:color="auto"/>
        <w:right w:val="none" w:sz="0" w:space="0" w:color="auto"/>
      </w:divBdr>
    </w:div>
    <w:div w:id="129059915">
      <w:bodyDiv w:val="1"/>
      <w:marLeft w:val="0"/>
      <w:marRight w:val="0"/>
      <w:marTop w:val="0"/>
      <w:marBottom w:val="0"/>
      <w:divBdr>
        <w:top w:val="none" w:sz="0" w:space="0" w:color="auto"/>
        <w:left w:val="none" w:sz="0" w:space="0" w:color="auto"/>
        <w:bottom w:val="none" w:sz="0" w:space="0" w:color="auto"/>
        <w:right w:val="none" w:sz="0" w:space="0" w:color="auto"/>
      </w:divBdr>
    </w:div>
    <w:div w:id="133110307">
      <w:bodyDiv w:val="1"/>
      <w:marLeft w:val="0"/>
      <w:marRight w:val="0"/>
      <w:marTop w:val="0"/>
      <w:marBottom w:val="0"/>
      <w:divBdr>
        <w:top w:val="none" w:sz="0" w:space="0" w:color="auto"/>
        <w:left w:val="none" w:sz="0" w:space="0" w:color="auto"/>
        <w:bottom w:val="none" w:sz="0" w:space="0" w:color="auto"/>
        <w:right w:val="none" w:sz="0" w:space="0" w:color="auto"/>
      </w:divBdr>
    </w:div>
    <w:div w:id="157114355">
      <w:bodyDiv w:val="1"/>
      <w:marLeft w:val="0"/>
      <w:marRight w:val="0"/>
      <w:marTop w:val="0"/>
      <w:marBottom w:val="0"/>
      <w:divBdr>
        <w:top w:val="none" w:sz="0" w:space="0" w:color="auto"/>
        <w:left w:val="none" w:sz="0" w:space="0" w:color="auto"/>
        <w:bottom w:val="none" w:sz="0" w:space="0" w:color="auto"/>
        <w:right w:val="none" w:sz="0" w:space="0" w:color="auto"/>
      </w:divBdr>
    </w:div>
    <w:div w:id="160629981">
      <w:bodyDiv w:val="1"/>
      <w:marLeft w:val="0"/>
      <w:marRight w:val="0"/>
      <w:marTop w:val="0"/>
      <w:marBottom w:val="0"/>
      <w:divBdr>
        <w:top w:val="none" w:sz="0" w:space="0" w:color="auto"/>
        <w:left w:val="none" w:sz="0" w:space="0" w:color="auto"/>
        <w:bottom w:val="none" w:sz="0" w:space="0" w:color="auto"/>
        <w:right w:val="none" w:sz="0" w:space="0" w:color="auto"/>
      </w:divBdr>
    </w:div>
    <w:div w:id="165750972">
      <w:bodyDiv w:val="1"/>
      <w:marLeft w:val="0"/>
      <w:marRight w:val="0"/>
      <w:marTop w:val="0"/>
      <w:marBottom w:val="0"/>
      <w:divBdr>
        <w:top w:val="none" w:sz="0" w:space="0" w:color="auto"/>
        <w:left w:val="none" w:sz="0" w:space="0" w:color="auto"/>
        <w:bottom w:val="none" w:sz="0" w:space="0" w:color="auto"/>
        <w:right w:val="none" w:sz="0" w:space="0" w:color="auto"/>
      </w:divBdr>
    </w:div>
    <w:div w:id="167794558">
      <w:bodyDiv w:val="1"/>
      <w:marLeft w:val="0"/>
      <w:marRight w:val="0"/>
      <w:marTop w:val="0"/>
      <w:marBottom w:val="0"/>
      <w:divBdr>
        <w:top w:val="none" w:sz="0" w:space="0" w:color="auto"/>
        <w:left w:val="none" w:sz="0" w:space="0" w:color="auto"/>
        <w:bottom w:val="none" w:sz="0" w:space="0" w:color="auto"/>
        <w:right w:val="none" w:sz="0" w:space="0" w:color="auto"/>
      </w:divBdr>
    </w:div>
    <w:div w:id="187329701">
      <w:bodyDiv w:val="1"/>
      <w:marLeft w:val="0"/>
      <w:marRight w:val="0"/>
      <w:marTop w:val="0"/>
      <w:marBottom w:val="0"/>
      <w:divBdr>
        <w:top w:val="none" w:sz="0" w:space="0" w:color="auto"/>
        <w:left w:val="none" w:sz="0" w:space="0" w:color="auto"/>
        <w:bottom w:val="none" w:sz="0" w:space="0" w:color="auto"/>
        <w:right w:val="none" w:sz="0" w:space="0" w:color="auto"/>
      </w:divBdr>
    </w:div>
    <w:div w:id="196283435">
      <w:bodyDiv w:val="1"/>
      <w:marLeft w:val="0"/>
      <w:marRight w:val="0"/>
      <w:marTop w:val="0"/>
      <w:marBottom w:val="0"/>
      <w:divBdr>
        <w:top w:val="none" w:sz="0" w:space="0" w:color="auto"/>
        <w:left w:val="none" w:sz="0" w:space="0" w:color="auto"/>
        <w:bottom w:val="none" w:sz="0" w:space="0" w:color="auto"/>
        <w:right w:val="none" w:sz="0" w:space="0" w:color="auto"/>
      </w:divBdr>
    </w:div>
    <w:div w:id="197354586">
      <w:bodyDiv w:val="1"/>
      <w:marLeft w:val="0"/>
      <w:marRight w:val="0"/>
      <w:marTop w:val="0"/>
      <w:marBottom w:val="0"/>
      <w:divBdr>
        <w:top w:val="none" w:sz="0" w:space="0" w:color="auto"/>
        <w:left w:val="none" w:sz="0" w:space="0" w:color="auto"/>
        <w:bottom w:val="none" w:sz="0" w:space="0" w:color="auto"/>
        <w:right w:val="none" w:sz="0" w:space="0" w:color="auto"/>
      </w:divBdr>
    </w:div>
    <w:div w:id="199054055">
      <w:bodyDiv w:val="1"/>
      <w:marLeft w:val="0"/>
      <w:marRight w:val="0"/>
      <w:marTop w:val="0"/>
      <w:marBottom w:val="0"/>
      <w:divBdr>
        <w:top w:val="none" w:sz="0" w:space="0" w:color="auto"/>
        <w:left w:val="none" w:sz="0" w:space="0" w:color="auto"/>
        <w:bottom w:val="none" w:sz="0" w:space="0" w:color="auto"/>
        <w:right w:val="none" w:sz="0" w:space="0" w:color="auto"/>
      </w:divBdr>
    </w:div>
    <w:div w:id="204761838">
      <w:bodyDiv w:val="1"/>
      <w:marLeft w:val="0"/>
      <w:marRight w:val="0"/>
      <w:marTop w:val="0"/>
      <w:marBottom w:val="0"/>
      <w:divBdr>
        <w:top w:val="none" w:sz="0" w:space="0" w:color="auto"/>
        <w:left w:val="none" w:sz="0" w:space="0" w:color="auto"/>
        <w:bottom w:val="none" w:sz="0" w:space="0" w:color="auto"/>
        <w:right w:val="none" w:sz="0" w:space="0" w:color="auto"/>
      </w:divBdr>
    </w:div>
    <w:div w:id="208566728">
      <w:bodyDiv w:val="1"/>
      <w:marLeft w:val="0"/>
      <w:marRight w:val="0"/>
      <w:marTop w:val="0"/>
      <w:marBottom w:val="0"/>
      <w:divBdr>
        <w:top w:val="none" w:sz="0" w:space="0" w:color="auto"/>
        <w:left w:val="none" w:sz="0" w:space="0" w:color="auto"/>
        <w:bottom w:val="none" w:sz="0" w:space="0" w:color="auto"/>
        <w:right w:val="none" w:sz="0" w:space="0" w:color="auto"/>
      </w:divBdr>
    </w:div>
    <w:div w:id="225193026">
      <w:bodyDiv w:val="1"/>
      <w:marLeft w:val="0"/>
      <w:marRight w:val="0"/>
      <w:marTop w:val="0"/>
      <w:marBottom w:val="0"/>
      <w:divBdr>
        <w:top w:val="none" w:sz="0" w:space="0" w:color="auto"/>
        <w:left w:val="none" w:sz="0" w:space="0" w:color="auto"/>
        <w:bottom w:val="none" w:sz="0" w:space="0" w:color="auto"/>
        <w:right w:val="none" w:sz="0" w:space="0" w:color="auto"/>
      </w:divBdr>
    </w:div>
    <w:div w:id="225722805">
      <w:bodyDiv w:val="1"/>
      <w:marLeft w:val="0"/>
      <w:marRight w:val="0"/>
      <w:marTop w:val="0"/>
      <w:marBottom w:val="0"/>
      <w:divBdr>
        <w:top w:val="none" w:sz="0" w:space="0" w:color="auto"/>
        <w:left w:val="none" w:sz="0" w:space="0" w:color="auto"/>
        <w:bottom w:val="none" w:sz="0" w:space="0" w:color="auto"/>
        <w:right w:val="none" w:sz="0" w:space="0" w:color="auto"/>
      </w:divBdr>
    </w:div>
    <w:div w:id="239490099">
      <w:bodyDiv w:val="1"/>
      <w:marLeft w:val="0"/>
      <w:marRight w:val="0"/>
      <w:marTop w:val="0"/>
      <w:marBottom w:val="0"/>
      <w:divBdr>
        <w:top w:val="none" w:sz="0" w:space="0" w:color="auto"/>
        <w:left w:val="none" w:sz="0" w:space="0" w:color="auto"/>
        <w:bottom w:val="none" w:sz="0" w:space="0" w:color="auto"/>
        <w:right w:val="none" w:sz="0" w:space="0" w:color="auto"/>
      </w:divBdr>
    </w:div>
    <w:div w:id="242187014">
      <w:bodyDiv w:val="1"/>
      <w:marLeft w:val="0"/>
      <w:marRight w:val="0"/>
      <w:marTop w:val="0"/>
      <w:marBottom w:val="0"/>
      <w:divBdr>
        <w:top w:val="none" w:sz="0" w:space="0" w:color="auto"/>
        <w:left w:val="none" w:sz="0" w:space="0" w:color="auto"/>
        <w:bottom w:val="none" w:sz="0" w:space="0" w:color="auto"/>
        <w:right w:val="none" w:sz="0" w:space="0" w:color="auto"/>
      </w:divBdr>
    </w:div>
    <w:div w:id="262035995">
      <w:bodyDiv w:val="1"/>
      <w:marLeft w:val="0"/>
      <w:marRight w:val="0"/>
      <w:marTop w:val="0"/>
      <w:marBottom w:val="0"/>
      <w:divBdr>
        <w:top w:val="none" w:sz="0" w:space="0" w:color="auto"/>
        <w:left w:val="none" w:sz="0" w:space="0" w:color="auto"/>
        <w:bottom w:val="none" w:sz="0" w:space="0" w:color="auto"/>
        <w:right w:val="none" w:sz="0" w:space="0" w:color="auto"/>
      </w:divBdr>
    </w:div>
    <w:div w:id="262499759">
      <w:bodyDiv w:val="1"/>
      <w:marLeft w:val="0"/>
      <w:marRight w:val="0"/>
      <w:marTop w:val="0"/>
      <w:marBottom w:val="0"/>
      <w:divBdr>
        <w:top w:val="none" w:sz="0" w:space="0" w:color="auto"/>
        <w:left w:val="none" w:sz="0" w:space="0" w:color="auto"/>
        <w:bottom w:val="none" w:sz="0" w:space="0" w:color="auto"/>
        <w:right w:val="none" w:sz="0" w:space="0" w:color="auto"/>
      </w:divBdr>
    </w:div>
    <w:div w:id="269894927">
      <w:bodyDiv w:val="1"/>
      <w:marLeft w:val="0"/>
      <w:marRight w:val="0"/>
      <w:marTop w:val="0"/>
      <w:marBottom w:val="0"/>
      <w:divBdr>
        <w:top w:val="none" w:sz="0" w:space="0" w:color="auto"/>
        <w:left w:val="none" w:sz="0" w:space="0" w:color="auto"/>
        <w:bottom w:val="none" w:sz="0" w:space="0" w:color="auto"/>
        <w:right w:val="none" w:sz="0" w:space="0" w:color="auto"/>
      </w:divBdr>
    </w:div>
    <w:div w:id="281420361">
      <w:bodyDiv w:val="1"/>
      <w:marLeft w:val="0"/>
      <w:marRight w:val="0"/>
      <w:marTop w:val="0"/>
      <w:marBottom w:val="0"/>
      <w:divBdr>
        <w:top w:val="none" w:sz="0" w:space="0" w:color="auto"/>
        <w:left w:val="none" w:sz="0" w:space="0" w:color="auto"/>
        <w:bottom w:val="none" w:sz="0" w:space="0" w:color="auto"/>
        <w:right w:val="none" w:sz="0" w:space="0" w:color="auto"/>
      </w:divBdr>
    </w:div>
    <w:div w:id="297153387">
      <w:bodyDiv w:val="1"/>
      <w:marLeft w:val="0"/>
      <w:marRight w:val="0"/>
      <w:marTop w:val="0"/>
      <w:marBottom w:val="0"/>
      <w:divBdr>
        <w:top w:val="none" w:sz="0" w:space="0" w:color="auto"/>
        <w:left w:val="none" w:sz="0" w:space="0" w:color="auto"/>
        <w:bottom w:val="none" w:sz="0" w:space="0" w:color="auto"/>
        <w:right w:val="none" w:sz="0" w:space="0" w:color="auto"/>
      </w:divBdr>
    </w:div>
    <w:div w:id="301035463">
      <w:bodyDiv w:val="1"/>
      <w:marLeft w:val="0"/>
      <w:marRight w:val="0"/>
      <w:marTop w:val="0"/>
      <w:marBottom w:val="0"/>
      <w:divBdr>
        <w:top w:val="none" w:sz="0" w:space="0" w:color="auto"/>
        <w:left w:val="none" w:sz="0" w:space="0" w:color="auto"/>
        <w:bottom w:val="none" w:sz="0" w:space="0" w:color="auto"/>
        <w:right w:val="none" w:sz="0" w:space="0" w:color="auto"/>
      </w:divBdr>
    </w:div>
    <w:div w:id="308747610">
      <w:bodyDiv w:val="1"/>
      <w:marLeft w:val="0"/>
      <w:marRight w:val="0"/>
      <w:marTop w:val="0"/>
      <w:marBottom w:val="0"/>
      <w:divBdr>
        <w:top w:val="none" w:sz="0" w:space="0" w:color="auto"/>
        <w:left w:val="none" w:sz="0" w:space="0" w:color="auto"/>
        <w:bottom w:val="none" w:sz="0" w:space="0" w:color="auto"/>
        <w:right w:val="none" w:sz="0" w:space="0" w:color="auto"/>
      </w:divBdr>
    </w:div>
    <w:div w:id="324629831">
      <w:bodyDiv w:val="1"/>
      <w:marLeft w:val="0"/>
      <w:marRight w:val="0"/>
      <w:marTop w:val="0"/>
      <w:marBottom w:val="0"/>
      <w:divBdr>
        <w:top w:val="none" w:sz="0" w:space="0" w:color="auto"/>
        <w:left w:val="none" w:sz="0" w:space="0" w:color="auto"/>
        <w:bottom w:val="none" w:sz="0" w:space="0" w:color="auto"/>
        <w:right w:val="none" w:sz="0" w:space="0" w:color="auto"/>
      </w:divBdr>
    </w:div>
    <w:div w:id="326634788">
      <w:bodyDiv w:val="1"/>
      <w:marLeft w:val="0"/>
      <w:marRight w:val="0"/>
      <w:marTop w:val="0"/>
      <w:marBottom w:val="0"/>
      <w:divBdr>
        <w:top w:val="none" w:sz="0" w:space="0" w:color="auto"/>
        <w:left w:val="none" w:sz="0" w:space="0" w:color="auto"/>
        <w:bottom w:val="none" w:sz="0" w:space="0" w:color="auto"/>
        <w:right w:val="none" w:sz="0" w:space="0" w:color="auto"/>
      </w:divBdr>
    </w:div>
    <w:div w:id="328993435">
      <w:bodyDiv w:val="1"/>
      <w:marLeft w:val="0"/>
      <w:marRight w:val="0"/>
      <w:marTop w:val="0"/>
      <w:marBottom w:val="0"/>
      <w:divBdr>
        <w:top w:val="none" w:sz="0" w:space="0" w:color="auto"/>
        <w:left w:val="none" w:sz="0" w:space="0" w:color="auto"/>
        <w:bottom w:val="none" w:sz="0" w:space="0" w:color="auto"/>
        <w:right w:val="none" w:sz="0" w:space="0" w:color="auto"/>
      </w:divBdr>
    </w:div>
    <w:div w:id="349456741">
      <w:bodyDiv w:val="1"/>
      <w:marLeft w:val="0"/>
      <w:marRight w:val="0"/>
      <w:marTop w:val="0"/>
      <w:marBottom w:val="0"/>
      <w:divBdr>
        <w:top w:val="none" w:sz="0" w:space="0" w:color="auto"/>
        <w:left w:val="none" w:sz="0" w:space="0" w:color="auto"/>
        <w:bottom w:val="none" w:sz="0" w:space="0" w:color="auto"/>
        <w:right w:val="none" w:sz="0" w:space="0" w:color="auto"/>
      </w:divBdr>
    </w:div>
    <w:div w:id="356155123">
      <w:bodyDiv w:val="1"/>
      <w:marLeft w:val="0"/>
      <w:marRight w:val="0"/>
      <w:marTop w:val="0"/>
      <w:marBottom w:val="0"/>
      <w:divBdr>
        <w:top w:val="none" w:sz="0" w:space="0" w:color="auto"/>
        <w:left w:val="none" w:sz="0" w:space="0" w:color="auto"/>
        <w:bottom w:val="none" w:sz="0" w:space="0" w:color="auto"/>
        <w:right w:val="none" w:sz="0" w:space="0" w:color="auto"/>
      </w:divBdr>
    </w:div>
    <w:div w:id="360589616">
      <w:bodyDiv w:val="1"/>
      <w:marLeft w:val="0"/>
      <w:marRight w:val="0"/>
      <w:marTop w:val="0"/>
      <w:marBottom w:val="0"/>
      <w:divBdr>
        <w:top w:val="none" w:sz="0" w:space="0" w:color="auto"/>
        <w:left w:val="none" w:sz="0" w:space="0" w:color="auto"/>
        <w:bottom w:val="none" w:sz="0" w:space="0" w:color="auto"/>
        <w:right w:val="none" w:sz="0" w:space="0" w:color="auto"/>
      </w:divBdr>
    </w:div>
    <w:div w:id="364183636">
      <w:bodyDiv w:val="1"/>
      <w:marLeft w:val="0"/>
      <w:marRight w:val="0"/>
      <w:marTop w:val="0"/>
      <w:marBottom w:val="0"/>
      <w:divBdr>
        <w:top w:val="none" w:sz="0" w:space="0" w:color="auto"/>
        <w:left w:val="none" w:sz="0" w:space="0" w:color="auto"/>
        <w:bottom w:val="none" w:sz="0" w:space="0" w:color="auto"/>
        <w:right w:val="none" w:sz="0" w:space="0" w:color="auto"/>
      </w:divBdr>
    </w:div>
    <w:div w:id="370303121">
      <w:bodyDiv w:val="1"/>
      <w:marLeft w:val="0"/>
      <w:marRight w:val="0"/>
      <w:marTop w:val="0"/>
      <w:marBottom w:val="0"/>
      <w:divBdr>
        <w:top w:val="none" w:sz="0" w:space="0" w:color="auto"/>
        <w:left w:val="none" w:sz="0" w:space="0" w:color="auto"/>
        <w:bottom w:val="none" w:sz="0" w:space="0" w:color="auto"/>
        <w:right w:val="none" w:sz="0" w:space="0" w:color="auto"/>
      </w:divBdr>
    </w:div>
    <w:div w:id="374040304">
      <w:bodyDiv w:val="1"/>
      <w:marLeft w:val="0"/>
      <w:marRight w:val="0"/>
      <w:marTop w:val="0"/>
      <w:marBottom w:val="0"/>
      <w:divBdr>
        <w:top w:val="none" w:sz="0" w:space="0" w:color="auto"/>
        <w:left w:val="none" w:sz="0" w:space="0" w:color="auto"/>
        <w:bottom w:val="none" w:sz="0" w:space="0" w:color="auto"/>
        <w:right w:val="none" w:sz="0" w:space="0" w:color="auto"/>
      </w:divBdr>
    </w:div>
    <w:div w:id="379789412">
      <w:bodyDiv w:val="1"/>
      <w:marLeft w:val="0"/>
      <w:marRight w:val="0"/>
      <w:marTop w:val="0"/>
      <w:marBottom w:val="0"/>
      <w:divBdr>
        <w:top w:val="none" w:sz="0" w:space="0" w:color="auto"/>
        <w:left w:val="none" w:sz="0" w:space="0" w:color="auto"/>
        <w:bottom w:val="none" w:sz="0" w:space="0" w:color="auto"/>
        <w:right w:val="none" w:sz="0" w:space="0" w:color="auto"/>
      </w:divBdr>
    </w:div>
    <w:div w:id="409498780">
      <w:bodyDiv w:val="1"/>
      <w:marLeft w:val="0"/>
      <w:marRight w:val="0"/>
      <w:marTop w:val="0"/>
      <w:marBottom w:val="0"/>
      <w:divBdr>
        <w:top w:val="none" w:sz="0" w:space="0" w:color="auto"/>
        <w:left w:val="none" w:sz="0" w:space="0" w:color="auto"/>
        <w:bottom w:val="none" w:sz="0" w:space="0" w:color="auto"/>
        <w:right w:val="none" w:sz="0" w:space="0" w:color="auto"/>
      </w:divBdr>
    </w:div>
    <w:div w:id="413671256">
      <w:bodyDiv w:val="1"/>
      <w:marLeft w:val="0"/>
      <w:marRight w:val="0"/>
      <w:marTop w:val="0"/>
      <w:marBottom w:val="0"/>
      <w:divBdr>
        <w:top w:val="none" w:sz="0" w:space="0" w:color="auto"/>
        <w:left w:val="none" w:sz="0" w:space="0" w:color="auto"/>
        <w:bottom w:val="none" w:sz="0" w:space="0" w:color="auto"/>
        <w:right w:val="none" w:sz="0" w:space="0" w:color="auto"/>
      </w:divBdr>
      <w:divsChild>
        <w:div w:id="711005983">
          <w:marLeft w:val="0"/>
          <w:marRight w:val="0"/>
          <w:marTop w:val="0"/>
          <w:marBottom w:val="0"/>
          <w:divBdr>
            <w:top w:val="none" w:sz="0" w:space="0" w:color="auto"/>
            <w:left w:val="none" w:sz="0" w:space="0" w:color="auto"/>
            <w:bottom w:val="none" w:sz="0" w:space="0" w:color="auto"/>
            <w:right w:val="none" w:sz="0" w:space="0" w:color="auto"/>
          </w:divBdr>
        </w:div>
        <w:div w:id="994450045">
          <w:marLeft w:val="0"/>
          <w:marRight w:val="0"/>
          <w:marTop w:val="0"/>
          <w:marBottom w:val="0"/>
          <w:divBdr>
            <w:top w:val="none" w:sz="0" w:space="0" w:color="auto"/>
            <w:left w:val="none" w:sz="0" w:space="0" w:color="auto"/>
            <w:bottom w:val="none" w:sz="0" w:space="0" w:color="auto"/>
            <w:right w:val="none" w:sz="0" w:space="0" w:color="auto"/>
          </w:divBdr>
        </w:div>
      </w:divsChild>
    </w:div>
    <w:div w:id="428895254">
      <w:bodyDiv w:val="1"/>
      <w:marLeft w:val="0"/>
      <w:marRight w:val="0"/>
      <w:marTop w:val="0"/>
      <w:marBottom w:val="0"/>
      <w:divBdr>
        <w:top w:val="none" w:sz="0" w:space="0" w:color="auto"/>
        <w:left w:val="none" w:sz="0" w:space="0" w:color="auto"/>
        <w:bottom w:val="none" w:sz="0" w:space="0" w:color="auto"/>
        <w:right w:val="none" w:sz="0" w:space="0" w:color="auto"/>
      </w:divBdr>
    </w:div>
    <w:div w:id="430248185">
      <w:bodyDiv w:val="1"/>
      <w:marLeft w:val="0"/>
      <w:marRight w:val="0"/>
      <w:marTop w:val="0"/>
      <w:marBottom w:val="0"/>
      <w:divBdr>
        <w:top w:val="none" w:sz="0" w:space="0" w:color="auto"/>
        <w:left w:val="none" w:sz="0" w:space="0" w:color="auto"/>
        <w:bottom w:val="none" w:sz="0" w:space="0" w:color="auto"/>
        <w:right w:val="none" w:sz="0" w:space="0" w:color="auto"/>
      </w:divBdr>
    </w:div>
    <w:div w:id="434055010">
      <w:bodyDiv w:val="1"/>
      <w:marLeft w:val="0"/>
      <w:marRight w:val="0"/>
      <w:marTop w:val="0"/>
      <w:marBottom w:val="0"/>
      <w:divBdr>
        <w:top w:val="none" w:sz="0" w:space="0" w:color="auto"/>
        <w:left w:val="none" w:sz="0" w:space="0" w:color="auto"/>
        <w:bottom w:val="none" w:sz="0" w:space="0" w:color="auto"/>
        <w:right w:val="none" w:sz="0" w:space="0" w:color="auto"/>
      </w:divBdr>
    </w:div>
    <w:div w:id="436022983">
      <w:bodyDiv w:val="1"/>
      <w:marLeft w:val="0"/>
      <w:marRight w:val="0"/>
      <w:marTop w:val="0"/>
      <w:marBottom w:val="0"/>
      <w:divBdr>
        <w:top w:val="none" w:sz="0" w:space="0" w:color="auto"/>
        <w:left w:val="none" w:sz="0" w:space="0" w:color="auto"/>
        <w:bottom w:val="none" w:sz="0" w:space="0" w:color="auto"/>
        <w:right w:val="none" w:sz="0" w:space="0" w:color="auto"/>
      </w:divBdr>
    </w:div>
    <w:div w:id="445738286">
      <w:bodyDiv w:val="1"/>
      <w:marLeft w:val="0"/>
      <w:marRight w:val="0"/>
      <w:marTop w:val="0"/>
      <w:marBottom w:val="0"/>
      <w:divBdr>
        <w:top w:val="none" w:sz="0" w:space="0" w:color="auto"/>
        <w:left w:val="none" w:sz="0" w:space="0" w:color="auto"/>
        <w:bottom w:val="none" w:sz="0" w:space="0" w:color="auto"/>
        <w:right w:val="none" w:sz="0" w:space="0" w:color="auto"/>
      </w:divBdr>
    </w:div>
    <w:div w:id="447816806">
      <w:bodyDiv w:val="1"/>
      <w:marLeft w:val="0"/>
      <w:marRight w:val="0"/>
      <w:marTop w:val="0"/>
      <w:marBottom w:val="0"/>
      <w:divBdr>
        <w:top w:val="none" w:sz="0" w:space="0" w:color="auto"/>
        <w:left w:val="none" w:sz="0" w:space="0" w:color="auto"/>
        <w:bottom w:val="none" w:sz="0" w:space="0" w:color="auto"/>
        <w:right w:val="none" w:sz="0" w:space="0" w:color="auto"/>
      </w:divBdr>
      <w:divsChild>
        <w:div w:id="255866284">
          <w:marLeft w:val="0"/>
          <w:marRight w:val="0"/>
          <w:marTop w:val="0"/>
          <w:marBottom w:val="0"/>
          <w:divBdr>
            <w:top w:val="none" w:sz="0" w:space="0" w:color="auto"/>
            <w:left w:val="none" w:sz="0" w:space="0" w:color="auto"/>
            <w:bottom w:val="none" w:sz="0" w:space="0" w:color="auto"/>
            <w:right w:val="none" w:sz="0" w:space="0" w:color="auto"/>
          </w:divBdr>
        </w:div>
        <w:div w:id="2033148745">
          <w:marLeft w:val="0"/>
          <w:marRight w:val="0"/>
          <w:marTop w:val="0"/>
          <w:marBottom w:val="0"/>
          <w:divBdr>
            <w:top w:val="none" w:sz="0" w:space="0" w:color="auto"/>
            <w:left w:val="none" w:sz="0" w:space="0" w:color="auto"/>
            <w:bottom w:val="none" w:sz="0" w:space="0" w:color="auto"/>
            <w:right w:val="none" w:sz="0" w:space="0" w:color="auto"/>
          </w:divBdr>
        </w:div>
      </w:divsChild>
    </w:div>
    <w:div w:id="459954587">
      <w:bodyDiv w:val="1"/>
      <w:marLeft w:val="0"/>
      <w:marRight w:val="0"/>
      <w:marTop w:val="0"/>
      <w:marBottom w:val="0"/>
      <w:divBdr>
        <w:top w:val="none" w:sz="0" w:space="0" w:color="auto"/>
        <w:left w:val="none" w:sz="0" w:space="0" w:color="auto"/>
        <w:bottom w:val="none" w:sz="0" w:space="0" w:color="auto"/>
        <w:right w:val="none" w:sz="0" w:space="0" w:color="auto"/>
      </w:divBdr>
    </w:div>
    <w:div w:id="461772747">
      <w:bodyDiv w:val="1"/>
      <w:marLeft w:val="0"/>
      <w:marRight w:val="0"/>
      <w:marTop w:val="0"/>
      <w:marBottom w:val="0"/>
      <w:divBdr>
        <w:top w:val="none" w:sz="0" w:space="0" w:color="auto"/>
        <w:left w:val="none" w:sz="0" w:space="0" w:color="auto"/>
        <w:bottom w:val="none" w:sz="0" w:space="0" w:color="auto"/>
        <w:right w:val="none" w:sz="0" w:space="0" w:color="auto"/>
      </w:divBdr>
    </w:div>
    <w:div w:id="489058284">
      <w:bodyDiv w:val="1"/>
      <w:marLeft w:val="0"/>
      <w:marRight w:val="0"/>
      <w:marTop w:val="0"/>
      <w:marBottom w:val="0"/>
      <w:divBdr>
        <w:top w:val="none" w:sz="0" w:space="0" w:color="auto"/>
        <w:left w:val="none" w:sz="0" w:space="0" w:color="auto"/>
        <w:bottom w:val="none" w:sz="0" w:space="0" w:color="auto"/>
        <w:right w:val="none" w:sz="0" w:space="0" w:color="auto"/>
      </w:divBdr>
    </w:div>
    <w:div w:id="503937060">
      <w:bodyDiv w:val="1"/>
      <w:marLeft w:val="0"/>
      <w:marRight w:val="0"/>
      <w:marTop w:val="0"/>
      <w:marBottom w:val="0"/>
      <w:divBdr>
        <w:top w:val="none" w:sz="0" w:space="0" w:color="auto"/>
        <w:left w:val="none" w:sz="0" w:space="0" w:color="auto"/>
        <w:bottom w:val="none" w:sz="0" w:space="0" w:color="auto"/>
        <w:right w:val="none" w:sz="0" w:space="0" w:color="auto"/>
      </w:divBdr>
    </w:div>
    <w:div w:id="515388350">
      <w:bodyDiv w:val="1"/>
      <w:marLeft w:val="0"/>
      <w:marRight w:val="0"/>
      <w:marTop w:val="0"/>
      <w:marBottom w:val="0"/>
      <w:divBdr>
        <w:top w:val="none" w:sz="0" w:space="0" w:color="auto"/>
        <w:left w:val="none" w:sz="0" w:space="0" w:color="auto"/>
        <w:bottom w:val="none" w:sz="0" w:space="0" w:color="auto"/>
        <w:right w:val="none" w:sz="0" w:space="0" w:color="auto"/>
      </w:divBdr>
    </w:div>
    <w:div w:id="522789811">
      <w:bodyDiv w:val="1"/>
      <w:marLeft w:val="0"/>
      <w:marRight w:val="0"/>
      <w:marTop w:val="0"/>
      <w:marBottom w:val="0"/>
      <w:divBdr>
        <w:top w:val="none" w:sz="0" w:space="0" w:color="auto"/>
        <w:left w:val="none" w:sz="0" w:space="0" w:color="auto"/>
        <w:bottom w:val="none" w:sz="0" w:space="0" w:color="auto"/>
        <w:right w:val="none" w:sz="0" w:space="0" w:color="auto"/>
      </w:divBdr>
    </w:div>
    <w:div w:id="530068534">
      <w:bodyDiv w:val="1"/>
      <w:marLeft w:val="0"/>
      <w:marRight w:val="0"/>
      <w:marTop w:val="0"/>
      <w:marBottom w:val="0"/>
      <w:divBdr>
        <w:top w:val="none" w:sz="0" w:space="0" w:color="auto"/>
        <w:left w:val="none" w:sz="0" w:space="0" w:color="auto"/>
        <w:bottom w:val="none" w:sz="0" w:space="0" w:color="auto"/>
        <w:right w:val="none" w:sz="0" w:space="0" w:color="auto"/>
      </w:divBdr>
    </w:div>
    <w:div w:id="540171665">
      <w:bodyDiv w:val="1"/>
      <w:marLeft w:val="0"/>
      <w:marRight w:val="0"/>
      <w:marTop w:val="0"/>
      <w:marBottom w:val="0"/>
      <w:divBdr>
        <w:top w:val="none" w:sz="0" w:space="0" w:color="auto"/>
        <w:left w:val="none" w:sz="0" w:space="0" w:color="auto"/>
        <w:bottom w:val="none" w:sz="0" w:space="0" w:color="auto"/>
        <w:right w:val="none" w:sz="0" w:space="0" w:color="auto"/>
      </w:divBdr>
    </w:div>
    <w:div w:id="540362259">
      <w:bodyDiv w:val="1"/>
      <w:marLeft w:val="0"/>
      <w:marRight w:val="0"/>
      <w:marTop w:val="0"/>
      <w:marBottom w:val="0"/>
      <w:divBdr>
        <w:top w:val="none" w:sz="0" w:space="0" w:color="auto"/>
        <w:left w:val="none" w:sz="0" w:space="0" w:color="auto"/>
        <w:bottom w:val="none" w:sz="0" w:space="0" w:color="auto"/>
        <w:right w:val="none" w:sz="0" w:space="0" w:color="auto"/>
      </w:divBdr>
    </w:div>
    <w:div w:id="557016455">
      <w:bodyDiv w:val="1"/>
      <w:marLeft w:val="0"/>
      <w:marRight w:val="0"/>
      <w:marTop w:val="0"/>
      <w:marBottom w:val="0"/>
      <w:divBdr>
        <w:top w:val="none" w:sz="0" w:space="0" w:color="auto"/>
        <w:left w:val="none" w:sz="0" w:space="0" w:color="auto"/>
        <w:bottom w:val="none" w:sz="0" w:space="0" w:color="auto"/>
        <w:right w:val="none" w:sz="0" w:space="0" w:color="auto"/>
      </w:divBdr>
    </w:div>
    <w:div w:id="573593039">
      <w:bodyDiv w:val="1"/>
      <w:marLeft w:val="0"/>
      <w:marRight w:val="0"/>
      <w:marTop w:val="0"/>
      <w:marBottom w:val="0"/>
      <w:divBdr>
        <w:top w:val="none" w:sz="0" w:space="0" w:color="auto"/>
        <w:left w:val="none" w:sz="0" w:space="0" w:color="auto"/>
        <w:bottom w:val="none" w:sz="0" w:space="0" w:color="auto"/>
        <w:right w:val="none" w:sz="0" w:space="0" w:color="auto"/>
      </w:divBdr>
    </w:div>
    <w:div w:id="589237489">
      <w:bodyDiv w:val="1"/>
      <w:marLeft w:val="0"/>
      <w:marRight w:val="0"/>
      <w:marTop w:val="0"/>
      <w:marBottom w:val="0"/>
      <w:divBdr>
        <w:top w:val="none" w:sz="0" w:space="0" w:color="auto"/>
        <w:left w:val="none" w:sz="0" w:space="0" w:color="auto"/>
        <w:bottom w:val="none" w:sz="0" w:space="0" w:color="auto"/>
        <w:right w:val="none" w:sz="0" w:space="0" w:color="auto"/>
      </w:divBdr>
    </w:div>
    <w:div w:id="604339043">
      <w:bodyDiv w:val="1"/>
      <w:marLeft w:val="0"/>
      <w:marRight w:val="0"/>
      <w:marTop w:val="0"/>
      <w:marBottom w:val="0"/>
      <w:divBdr>
        <w:top w:val="none" w:sz="0" w:space="0" w:color="auto"/>
        <w:left w:val="none" w:sz="0" w:space="0" w:color="auto"/>
        <w:bottom w:val="none" w:sz="0" w:space="0" w:color="auto"/>
        <w:right w:val="none" w:sz="0" w:space="0" w:color="auto"/>
      </w:divBdr>
    </w:div>
    <w:div w:id="611134977">
      <w:bodyDiv w:val="1"/>
      <w:marLeft w:val="0"/>
      <w:marRight w:val="0"/>
      <w:marTop w:val="0"/>
      <w:marBottom w:val="0"/>
      <w:divBdr>
        <w:top w:val="none" w:sz="0" w:space="0" w:color="auto"/>
        <w:left w:val="none" w:sz="0" w:space="0" w:color="auto"/>
        <w:bottom w:val="none" w:sz="0" w:space="0" w:color="auto"/>
        <w:right w:val="none" w:sz="0" w:space="0" w:color="auto"/>
      </w:divBdr>
    </w:div>
    <w:div w:id="618950142">
      <w:bodyDiv w:val="1"/>
      <w:marLeft w:val="0"/>
      <w:marRight w:val="0"/>
      <w:marTop w:val="0"/>
      <w:marBottom w:val="0"/>
      <w:divBdr>
        <w:top w:val="none" w:sz="0" w:space="0" w:color="auto"/>
        <w:left w:val="none" w:sz="0" w:space="0" w:color="auto"/>
        <w:bottom w:val="none" w:sz="0" w:space="0" w:color="auto"/>
        <w:right w:val="none" w:sz="0" w:space="0" w:color="auto"/>
      </w:divBdr>
    </w:div>
    <w:div w:id="626357371">
      <w:bodyDiv w:val="1"/>
      <w:marLeft w:val="0"/>
      <w:marRight w:val="0"/>
      <w:marTop w:val="0"/>
      <w:marBottom w:val="0"/>
      <w:divBdr>
        <w:top w:val="none" w:sz="0" w:space="0" w:color="auto"/>
        <w:left w:val="none" w:sz="0" w:space="0" w:color="auto"/>
        <w:bottom w:val="none" w:sz="0" w:space="0" w:color="auto"/>
        <w:right w:val="none" w:sz="0" w:space="0" w:color="auto"/>
      </w:divBdr>
    </w:div>
    <w:div w:id="630132162">
      <w:bodyDiv w:val="1"/>
      <w:marLeft w:val="0"/>
      <w:marRight w:val="0"/>
      <w:marTop w:val="0"/>
      <w:marBottom w:val="0"/>
      <w:divBdr>
        <w:top w:val="none" w:sz="0" w:space="0" w:color="auto"/>
        <w:left w:val="none" w:sz="0" w:space="0" w:color="auto"/>
        <w:bottom w:val="none" w:sz="0" w:space="0" w:color="auto"/>
        <w:right w:val="none" w:sz="0" w:space="0" w:color="auto"/>
      </w:divBdr>
      <w:divsChild>
        <w:div w:id="291667183">
          <w:marLeft w:val="0"/>
          <w:marRight w:val="0"/>
          <w:marTop w:val="0"/>
          <w:marBottom w:val="0"/>
          <w:divBdr>
            <w:top w:val="none" w:sz="0" w:space="0" w:color="auto"/>
            <w:left w:val="none" w:sz="0" w:space="0" w:color="auto"/>
            <w:bottom w:val="none" w:sz="0" w:space="0" w:color="auto"/>
            <w:right w:val="none" w:sz="0" w:space="0" w:color="auto"/>
          </w:divBdr>
        </w:div>
        <w:div w:id="477577116">
          <w:marLeft w:val="0"/>
          <w:marRight w:val="0"/>
          <w:marTop w:val="0"/>
          <w:marBottom w:val="0"/>
          <w:divBdr>
            <w:top w:val="none" w:sz="0" w:space="0" w:color="auto"/>
            <w:left w:val="none" w:sz="0" w:space="0" w:color="auto"/>
            <w:bottom w:val="none" w:sz="0" w:space="0" w:color="auto"/>
            <w:right w:val="none" w:sz="0" w:space="0" w:color="auto"/>
          </w:divBdr>
        </w:div>
        <w:div w:id="1428845333">
          <w:marLeft w:val="0"/>
          <w:marRight w:val="0"/>
          <w:marTop w:val="0"/>
          <w:marBottom w:val="0"/>
          <w:divBdr>
            <w:top w:val="none" w:sz="0" w:space="0" w:color="auto"/>
            <w:left w:val="none" w:sz="0" w:space="0" w:color="auto"/>
            <w:bottom w:val="none" w:sz="0" w:space="0" w:color="auto"/>
            <w:right w:val="none" w:sz="0" w:space="0" w:color="auto"/>
          </w:divBdr>
        </w:div>
      </w:divsChild>
    </w:div>
    <w:div w:id="634062027">
      <w:bodyDiv w:val="1"/>
      <w:marLeft w:val="0"/>
      <w:marRight w:val="0"/>
      <w:marTop w:val="0"/>
      <w:marBottom w:val="0"/>
      <w:divBdr>
        <w:top w:val="none" w:sz="0" w:space="0" w:color="auto"/>
        <w:left w:val="none" w:sz="0" w:space="0" w:color="auto"/>
        <w:bottom w:val="none" w:sz="0" w:space="0" w:color="auto"/>
        <w:right w:val="none" w:sz="0" w:space="0" w:color="auto"/>
      </w:divBdr>
    </w:div>
    <w:div w:id="639655672">
      <w:bodyDiv w:val="1"/>
      <w:marLeft w:val="0"/>
      <w:marRight w:val="0"/>
      <w:marTop w:val="0"/>
      <w:marBottom w:val="0"/>
      <w:divBdr>
        <w:top w:val="none" w:sz="0" w:space="0" w:color="auto"/>
        <w:left w:val="none" w:sz="0" w:space="0" w:color="auto"/>
        <w:bottom w:val="none" w:sz="0" w:space="0" w:color="auto"/>
        <w:right w:val="none" w:sz="0" w:space="0" w:color="auto"/>
      </w:divBdr>
    </w:div>
    <w:div w:id="648943639">
      <w:bodyDiv w:val="1"/>
      <w:marLeft w:val="0"/>
      <w:marRight w:val="0"/>
      <w:marTop w:val="0"/>
      <w:marBottom w:val="0"/>
      <w:divBdr>
        <w:top w:val="none" w:sz="0" w:space="0" w:color="auto"/>
        <w:left w:val="none" w:sz="0" w:space="0" w:color="auto"/>
        <w:bottom w:val="none" w:sz="0" w:space="0" w:color="auto"/>
        <w:right w:val="none" w:sz="0" w:space="0" w:color="auto"/>
      </w:divBdr>
    </w:div>
    <w:div w:id="665858665">
      <w:bodyDiv w:val="1"/>
      <w:marLeft w:val="0"/>
      <w:marRight w:val="0"/>
      <w:marTop w:val="0"/>
      <w:marBottom w:val="0"/>
      <w:divBdr>
        <w:top w:val="none" w:sz="0" w:space="0" w:color="auto"/>
        <w:left w:val="none" w:sz="0" w:space="0" w:color="auto"/>
        <w:bottom w:val="none" w:sz="0" w:space="0" w:color="auto"/>
        <w:right w:val="none" w:sz="0" w:space="0" w:color="auto"/>
      </w:divBdr>
    </w:div>
    <w:div w:id="679546068">
      <w:bodyDiv w:val="1"/>
      <w:marLeft w:val="0"/>
      <w:marRight w:val="0"/>
      <w:marTop w:val="0"/>
      <w:marBottom w:val="0"/>
      <w:divBdr>
        <w:top w:val="none" w:sz="0" w:space="0" w:color="auto"/>
        <w:left w:val="none" w:sz="0" w:space="0" w:color="auto"/>
        <w:bottom w:val="none" w:sz="0" w:space="0" w:color="auto"/>
        <w:right w:val="none" w:sz="0" w:space="0" w:color="auto"/>
      </w:divBdr>
      <w:divsChild>
        <w:div w:id="1419594264">
          <w:marLeft w:val="0"/>
          <w:marRight w:val="0"/>
          <w:marTop w:val="0"/>
          <w:marBottom w:val="0"/>
          <w:divBdr>
            <w:top w:val="none" w:sz="0" w:space="0" w:color="auto"/>
            <w:left w:val="none" w:sz="0" w:space="0" w:color="auto"/>
            <w:bottom w:val="none" w:sz="0" w:space="0" w:color="auto"/>
            <w:right w:val="none" w:sz="0" w:space="0" w:color="auto"/>
          </w:divBdr>
        </w:div>
      </w:divsChild>
    </w:div>
    <w:div w:id="681665583">
      <w:bodyDiv w:val="1"/>
      <w:marLeft w:val="0"/>
      <w:marRight w:val="0"/>
      <w:marTop w:val="0"/>
      <w:marBottom w:val="0"/>
      <w:divBdr>
        <w:top w:val="none" w:sz="0" w:space="0" w:color="auto"/>
        <w:left w:val="none" w:sz="0" w:space="0" w:color="auto"/>
        <w:bottom w:val="none" w:sz="0" w:space="0" w:color="auto"/>
        <w:right w:val="none" w:sz="0" w:space="0" w:color="auto"/>
      </w:divBdr>
    </w:div>
    <w:div w:id="691030297">
      <w:bodyDiv w:val="1"/>
      <w:marLeft w:val="0"/>
      <w:marRight w:val="0"/>
      <w:marTop w:val="0"/>
      <w:marBottom w:val="0"/>
      <w:divBdr>
        <w:top w:val="none" w:sz="0" w:space="0" w:color="auto"/>
        <w:left w:val="none" w:sz="0" w:space="0" w:color="auto"/>
        <w:bottom w:val="none" w:sz="0" w:space="0" w:color="auto"/>
        <w:right w:val="none" w:sz="0" w:space="0" w:color="auto"/>
      </w:divBdr>
    </w:div>
    <w:div w:id="692196514">
      <w:bodyDiv w:val="1"/>
      <w:marLeft w:val="0"/>
      <w:marRight w:val="0"/>
      <w:marTop w:val="0"/>
      <w:marBottom w:val="0"/>
      <w:divBdr>
        <w:top w:val="none" w:sz="0" w:space="0" w:color="auto"/>
        <w:left w:val="none" w:sz="0" w:space="0" w:color="auto"/>
        <w:bottom w:val="none" w:sz="0" w:space="0" w:color="auto"/>
        <w:right w:val="none" w:sz="0" w:space="0" w:color="auto"/>
      </w:divBdr>
    </w:div>
    <w:div w:id="692806388">
      <w:bodyDiv w:val="1"/>
      <w:marLeft w:val="0"/>
      <w:marRight w:val="0"/>
      <w:marTop w:val="0"/>
      <w:marBottom w:val="0"/>
      <w:divBdr>
        <w:top w:val="none" w:sz="0" w:space="0" w:color="auto"/>
        <w:left w:val="none" w:sz="0" w:space="0" w:color="auto"/>
        <w:bottom w:val="none" w:sz="0" w:space="0" w:color="auto"/>
        <w:right w:val="none" w:sz="0" w:space="0" w:color="auto"/>
      </w:divBdr>
    </w:div>
    <w:div w:id="699093094">
      <w:bodyDiv w:val="1"/>
      <w:marLeft w:val="0"/>
      <w:marRight w:val="0"/>
      <w:marTop w:val="0"/>
      <w:marBottom w:val="0"/>
      <w:divBdr>
        <w:top w:val="none" w:sz="0" w:space="0" w:color="auto"/>
        <w:left w:val="none" w:sz="0" w:space="0" w:color="auto"/>
        <w:bottom w:val="none" w:sz="0" w:space="0" w:color="auto"/>
        <w:right w:val="none" w:sz="0" w:space="0" w:color="auto"/>
      </w:divBdr>
    </w:div>
    <w:div w:id="710959521">
      <w:bodyDiv w:val="1"/>
      <w:marLeft w:val="0"/>
      <w:marRight w:val="0"/>
      <w:marTop w:val="0"/>
      <w:marBottom w:val="0"/>
      <w:divBdr>
        <w:top w:val="none" w:sz="0" w:space="0" w:color="auto"/>
        <w:left w:val="none" w:sz="0" w:space="0" w:color="auto"/>
        <w:bottom w:val="none" w:sz="0" w:space="0" w:color="auto"/>
        <w:right w:val="none" w:sz="0" w:space="0" w:color="auto"/>
      </w:divBdr>
    </w:div>
    <w:div w:id="722600701">
      <w:bodyDiv w:val="1"/>
      <w:marLeft w:val="0"/>
      <w:marRight w:val="0"/>
      <w:marTop w:val="0"/>
      <w:marBottom w:val="0"/>
      <w:divBdr>
        <w:top w:val="none" w:sz="0" w:space="0" w:color="auto"/>
        <w:left w:val="none" w:sz="0" w:space="0" w:color="auto"/>
        <w:bottom w:val="none" w:sz="0" w:space="0" w:color="auto"/>
        <w:right w:val="none" w:sz="0" w:space="0" w:color="auto"/>
      </w:divBdr>
    </w:div>
    <w:div w:id="728579681">
      <w:bodyDiv w:val="1"/>
      <w:marLeft w:val="0"/>
      <w:marRight w:val="0"/>
      <w:marTop w:val="0"/>
      <w:marBottom w:val="0"/>
      <w:divBdr>
        <w:top w:val="none" w:sz="0" w:space="0" w:color="auto"/>
        <w:left w:val="none" w:sz="0" w:space="0" w:color="auto"/>
        <w:bottom w:val="none" w:sz="0" w:space="0" w:color="auto"/>
        <w:right w:val="none" w:sz="0" w:space="0" w:color="auto"/>
      </w:divBdr>
      <w:divsChild>
        <w:div w:id="261770469">
          <w:marLeft w:val="0"/>
          <w:marRight w:val="0"/>
          <w:marTop w:val="0"/>
          <w:marBottom w:val="0"/>
          <w:divBdr>
            <w:top w:val="none" w:sz="0" w:space="0" w:color="auto"/>
            <w:left w:val="none" w:sz="0" w:space="0" w:color="auto"/>
            <w:bottom w:val="none" w:sz="0" w:space="0" w:color="auto"/>
            <w:right w:val="none" w:sz="0" w:space="0" w:color="auto"/>
          </w:divBdr>
        </w:div>
        <w:div w:id="508642030">
          <w:marLeft w:val="0"/>
          <w:marRight w:val="0"/>
          <w:marTop w:val="0"/>
          <w:marBottom w:val="0"/>
          <w:divBdr>
            <w:top w:val="none" w:sz="0" w:space="0" w:color="auto"/>
            <w:left w:val="none" w:sz="0" w:space="0" w:color="auto"/>
            <w:bottom w:val="none" w:sz="0" w:space="0" w:color="auto"/>
            <w:right w:val="none" w:sz="0" w:space="0" w:color="auto"/>
          </w:divBdr>
        </w:div>
        <w:div w:id="553082974">
          <w:marLeft w:val="0"/>
          <w:marRight w:val="0"/>
          <w:marTop w:val="0"/>
          <w:marBottom w:val="0"/>
          <w:divBdr>
            <w:top w:val="none" w:sz="0" w:space="0" w:color="auto"/>
            <w:left w:val="none" w:sz="0" w:space="0" w:color="auto"/>
            <w:bottom w:val="none" w:sz="0" w:space="0" w:color="auto"/>
            <w:right w:val="none" w:sz="0" w:space="0" w:color="auto"/>
          </w:divBdr>
        </w:div>
        <w:div w:id="622660183">
          <w:marLeft w:val="0"/>
          <w:marRight w:val="0"/>
          <w:marTop w:val="0"/>
          <w:marBottom w:val="0"/>
          <w:divBdr>
            <w:top w:val="none" w:sz="0" w:space="0" w:color="auto"/>
            <w:left w:val="none" w:sz="0" w:space="0" w:color="auto"/>
            <w:bottom w:val="none" w:sz="0" w:space="0" w:color="auto"/>
            <w:right w:val="none" w:sz="0" w:space="0" w:color="auto"/>
          </w:divBdr>
        </w:div>
        <w:div w:id="802651791">
          <w:marLeft w:val="0"/>
          <w:marRight w:val="0"/>
          <w:marTop w:val="0"/>
          <w:marBottom w:val="0"/>
          <w:divBdr>
            <w:top w:val="none" w:sz="0" w:space="0" w:color="auto"/>
            <w:left w:val="none" w:sz="0" w:space="0" w:color="auto"/>
            <w:bottom w:val="none" w:sz="0" w:space="0" w:color="auto"/>
            <w:right w:val="none" w:sz="0" w:space="0" w:color="auto"/>
          </w:divBdr>
        </w:div>
        <w:div w:id="919486174">
          <w:marLeft w:val="0"/>
          <w:marRight w:val="0"/>
          <w:marTop w:val="0"/>
          <w:marBottom w:val="0"/>
          <w:divBdr>
            <w:top w:val="none" w:sz="0" w:space="0" w:color="auto"/>
            <w:left w:val="none" w:sz="0" w:space="0" w:color="auto"/>
            <w:bottom w:val="none" w:sz="0" w:space="0" w:color="auto"/>
            <w:right w:val="none" w:sz="0" w:space="0" w:color="auto"/>
          </w:divBdr>
        </w:div>
        <w:div w:id="993794819">
          <w:marLeft w:val="0"/>
          <w:marRight w:val="0"/>
          <w:marTop w:val="0"/>
          <w:marBottom w:val="0"/>
          <w:divBdr>
            <w:top w:val="none" w:sz="0" w:space="0" w:color="auto"/>
            <w:left w:val="none" w:sz="0" w:space="0" w:color="auto"/>
            <w:bottom w:val="none" w:sz="0" w:space="0" w:color="auto"/>
            <w:right w:val="none" w:sz="0" w:space="0" w:color="auto"/>
          </w:divBdr>
        </w:div>
        <w:div w:id="1001812560">
          <w:marLeft w:val="0"/>
          <w:marRight w:val="0"/>
          <w:marTop w:val="0"/>
          <w:marBottom w:val="0"/>
          <w:divBdr>
            <w:top w:val="none" w:sz="0" w:space="0" w:color="auto"/>
            <w:left w:val="none" w:sz="0" w:space="0" w:color="auto"/>
            <w:bottom w:val="none" w:sz="0" w:space="0" w:color="auto"/>
            <w:right w:val="none" w:sz="0" w:space="0" w:color="auto"/>
          </w:divBdr>
        </w:div>
        <w:div w:id="1102141309">
          <w:marLeft w:val="0"/>
          <w:marRight w:val="0"/>
          <w:marTop w:val="0"/>
          <w:marBottom w:val="0"/>
          <w:divBdr>
            <w:top w:val="none" w:sz="0" w:space="0" w:color="auto"/>
            <w:left w:val="none" w:sz="0" w:space="0" w:color="auto"/>
            <w:bottom w:val="none" w:sz="0" w:space="0" w:color="auto"/>
            <w:right w:val="none" w:sz="0" w:space="0" w:color="auto"/>
          </w:divBdr>
        </w:div>
        <w:div w:id="1269001871">
          <w:marLeft w:val="0"/>
          <w:marRight w:val="0"/>
          <w:marTop w:val="0"/>
          <w:marBottom w:val="0"/>
          <w:divBdr>
            <w:top w:val="none" w:sz="0" w:space="0" w:color="auto"/>
            <w:left w:val="none" w:sz="0" w:space="0" w:color="auto"/>
            <w:bottom w:val="none" w:sz="0" w:space="0" w:color="auto"/>
            <w:right w:val="none" w:sz="0" w:space="0" w:color="auto"/>
          </w:divBdr>
        </w:div>
        <w:div w:id="1490905090">
          <w:marLeft w:val="0"/>
          <w:marRight w:val="0"/>
          <w:marTop w:val="0"/>
          <w:marBottom w:val="0"/>
          <w:divBdr>
            <w:top w:val="none" w:sz="0" w:space="0" w:color="auto"/>
            <w:left w:val="none" w:sz="0" w:space="0" w:color="auto"/>
            <w:bottom w:val="none" w:sz="0" w:space="0" w:color="auto"/>
            <w:right w:val="none" w:sz="0" w:space="0" w:color="auto"/>
          </w:divBdr>
        </w:div>
        <w:div w:id="1536237866">
          <w:marLeft w:val="0"/>
          <w:marRight w:val="0"/>
          <w:marTop w:val="0"/>
          <w:marBottom w:val="0"/>
          <w:divBdr>
            <w:top w:val="none" w:sz="0" w:space="0" w:color="auto"/>
            <w:left w:val="none" w:sz="0" w:space="0" w:color="auto"/>
            <w:bottom w:val="none" w:sz="0" w:space="0" w:color="auto"/>
            <w:right w:val="none" w:sz="0" w:space="0" w:color="auto"/>
          </w:divBdr>
        </w:div>
        <w:div w:id="1578782069">
          <w:marLeft w:val="0"/>
          <w:marRight w:val="0"/>
          <w:marTop w:val="0"/>
          <w:marBottom w:val="0"/>
          <w:divBdr>
            <w:top w:val="none" w:sz="0" w:space="0" w:color="auto"/>
            <w:left w:val="none" w:sz="0" w:space="0" w:color="auto"/>
            <w:bottom w:val="none" w:sz="0" w:space="0" w:color="auto"/>
            <w:right w:val="none" w:sz="0" w:space="0" w:color="auto"/>
          </w:divBdr>
        </w:div>
        <w:div w:id="1583684096">
          <w:marLeft w:val="0"/>
          <w:marRight w:val="0"/>
          <w:marTop w:val="0"/>
          <w:marBottom w:val="0"/>
          <w:divBdr>
            <w:top w:val="none" w:sz="0" w:space="0" w:color="auto"/>
            <w:left w:val="none" w:sz="0" w:space="0" w:color="auto"/>
            <w:bottom w:val="none" w:sz="0" w:space="0" w:color="auto"/>
            <w:right w:val="none" w:sz="0" w:space="0" w:color="auto"/>
          </w:divBdr>
        </w:div>
        <w:div w:id="1807577962">
          <w:marLeft w:val="0"/>
          <w:marRight w:val="0"/>
          <w:marTop w:val="0"/>
          <w:marBottom w:val="0"/>
          <w:divBdr>
            <w:top w:val="none" w:sz="0" w:space="0" w:color="auto"/>
            <w:left w:val="none" w:sz="0" w:space="0" w:color="auto"/>
            <w:bottom w:val="none" w:sz="0" w:space="0" w:color="auto"/>
            <w:right w:val="none" w:sz="0" w:space="0" w:color="auto"/>
          </w:divBdr>
        </w:div>
        <w:div w:id="1814636214">
          <w:marLeft w:val="0"/>
          <w:marRight w:val="0"/>
          <w:marTop w:val="0"/>
          <w:marBottom w:val="0"/>
          <w:divBdr>
            <w:top w:val="none" w:sz="0" w:space="0" w:color="auto"/>
            <w:left w:val="none" w:sz="0" w:space="0" w:color="auto"/>
            <w:bottom w:val="none" w:sz="0" w:space="0" w:color="auto"/>
            <w:right w:val="none" w:sz="0" w:space="0" w:color="auto"/>
          </w:divBdr>
        </w:div>
        <w:div w:id="1904487585">
          <w:marLeft w:val="0"/>
          <w:marRight w:val="0"/>
          <w:marTop w:val="0"/>
          <w:marBottom w:val="0"/>
          <w:divBdr>
            <w:top w:val="none" w:sz="0" w:space="0" w:color="auto"/>
            <w:left w:val="none" w:sz="0" w:space="0" w:color="auto"/>
            <w:bottom w:val="none" w:sz="0" w:space="0" w:color="auto"/>
            <w:right w:val="none" w:sz="0" w:space="0" w:color="auto"/>
          </w:divBdr>
        </w:div>
        <w:div w:id="2005425676">
          <w:marLeft w:val="0"/>
          <w:marRight w:val="0"/>
          <w:marTop w:val="0"/>
          <w:marBottom w:val="0"/>
          <w:divBdr>
            <w:top w:val="none" w:sz="0" w:space="0" w:color="auto"/>
            <w:left w:val="none" w:sz="0" w:space="0" w:color="auto"/>
            <w:bottom w:val="none" w:sz="0" w:space="0" w:color="auto"/>
            <w:right w:val="none" w:sz="0" w:space="0" w:color="auto"/>
          </w:divBdr>
        </w:div>
        <w:div w:id="2048991002">
          <w:marLeft w:val="0"/>
          <w:marRight w:val="0"/>
          <w:marTop w:val="0"/>
          <w:marBottom w:val="0"/>
          <w:divBdr>
            <w:top w:val="none" w:sz="0" w:space="0" w:color="auto"/>
            <w:left w:val="none" w:sz="0" w:space="0" w:color="auto"/>
            <w:bottom w:val="none" w:sz="0" w:space="0" w:color="auto"/>
            <w:right w:val="none" w:sz="0" w:space="0" w:color="auto"/>
          </w:divBdr>
        </w:div>
        <w:div w:id="2098011287">
          <w:marLeft w:val="0"/>
          <w:marRight w:val="0"/>
          <w:marTop w:val="0"/>
          <w:marBottom w:val="0"/>
          <w:divBdr>
            <w:top w:val="none" w:sz="0" w:space="0" w:color="auto"/>
            <w:left w:val="none" w:sz="0" w:space="0" w:color="auto"/>
            <w:bottom w:val="none" w:sz="0" w:space="0" w:color="auto"/>
            <w:right w:val="none" w:sz="0" w:space="0" w:color="auto"/>
          </w:divBdr>
        </w:div>
      </w:divsChild>
    </w:div>
    <w:div w:id="738477620">
      <w:bodyDiv w:val="1"/>
      <w:marLeft w:val="0"/>
      <w:marRight w:val="0"/>
      <w:marTop w:val="0"/>
      <w:marBottom w:val="0"/>
      <w:divBdr>
        <w:top w:val="none" w:sz="0" w:space="0" w:color="auto"/>
        <w:left w:val="none" w:sz="0" w:space="0" w:color="auto"/>
        <w:bottom w:val="none" w:sz="0" w:space="0" w:color="auto"/>
        <w:right w:val="none" w:sz="0" w:space="0" w:color="auto"/>
      </w:divBdr>
      <w:divsChild>
        <w:div w:id="1155680659">
          <w:marLeft w:val="0"/>
          <w:marRight w:val="0"/>
          <w:marTop w:val="0"/>
          <w:marBottom w:val="0"/>
          <w:divBdr>
            <w:top w:val="none" w:sz="0" w:space="0" w:color="auto"/>
            <w:left w:val="none" w:sz="0" w:space="0" w:color="auto"/>
            <w:bottom w:val="none" w:sz="0" w:space="0" w:color="auto"/>
            <w:right w:val="none" w:sz="0" w:space="0" w:color="auto"/>
          </w:divBdr>
        </w:div>
      </w:divsChild>
    </w:div>
    <w:div w:id="766853263">
      <w:bodyDiv w:val="1"/>
      <w:marLeft w:val="0"/>
      <w:marRight w:val="0"/>
      <w:marTop w:val="0"/>
      <w:marBottom w:val="0"/>
      <w:divBdr>
        <w:top w:val="none" w:sz="0" w:space="0" w:color="auto"/>
        <w:left w:val="none" w:sz="0" w:space="0" w:color="auto"/>
        <w:bottom w:val="none" w:sz="0" w:space="0" w:color="auto"/>
        <w:right w:val="none" w:sz="0" w:space="0" w:color="auto"/>
      </w:divBdr>
    </w:div>
    <w:div w:id="768083348">
      <w:bodyDiv w:val="1"/>
      <w:marLeft w:val="0"/>
      <w:marRight w:val="0"/>
      <w:marTop w:val="0"/>
      <w:marBottom w:val="0"/>
      <w:divBdr>
        <w:top w:val="none" w:sz="0" w:space="0" w:color="auto"/>
        <w:left w:val="none" w:sz="0" w:space="0" w:color="auto"/>
        <w:bottom w:val="none" w:sz="0" w:space="0" w:color="auto"/>
        <w:right w:val="none" w:sz="0" w:space="0" w:color="auto"/>
      </w:divBdr>
    </w:div>
    <w:div w:id="771510404">
      <w:bodyDiv w:val="1"/>
      <w:marLeft w:val="0"/>
      <w:marRight w:val="0"/>
      <w:marTop w:val="0"/>
      <w:marBottom w:val="0"/>
      <w:divBdr>
        <w:top w:val="none" w:sz="0" w:space="0" w:color="auto"/>
        <w:left w:val="none" w:sz="0" w:space="0" w:color="auto"/>
        <w:bottom w:val="none" w:sz="0" w:space="0" w:color="auto"/>
        <w:right w:val="none" w:sz="0" w:space="0" w:color="auto"/>
      </w:divBdr>
    </w:div>
    <w:div w:id="795487841">
      <w:bodyDiv w:val="1"/>
      <w:marLeft w:val="0"/>
      <w:marRight w:val="0"/>
      <w:marTop w:val="0"/>
      <w:marBottom w:val="0"/>
      <w:divBdr>
        <w:top w:val="none" w:sz="0" w:space="0" w:color="auto"/>
        <w:left w:val="none" w:sz="0" w:space="0" w:color="auto"/>
        <w:bottom w:val="none" w:sz="0" w:space="0" w:color="auto"/>
        <w:right w:val="none" w:sz="0" w:space="0" w:color="auto"/>
      </w:divBdr>
    </w:div>
    <w:div w:id="798452307">
      <w:bodyDiv w:val="1"/>
      <w:marLeft w:val="0"/>
      <w:marRight w:val="0"/>
      <w:marTop w:val="0"/>
      <w:marBottom w:val="0"/>
      <w:divBdr>
        <w:top w:val="none" w:sz="0" w:space="0" w:color="auto"/>
        <w:left w:val="none" w:sz="0" w:space="0" w:color="auto"/>
        <w:bottom w:val="none" w:sz="0" w:space="0" w:color="auto"/>
        <w:right w:val="none" w:sz="0" w:space="0" w:color="auto"/>
      </w:divBdr>
    </w:div>
    <w:div w:id="804548199">
      <w:bodyDiv w:val="1"/>
      <w:marLeft w:val="0"/>
      <w:marRight w:val="0"/>
      <w:marTop w:val="0"/>
      <w:marBottom w:val="0"/>
      <w:divBdr>
        <w:top w:val="none" w:sz="0" w:space="0" w:color="auto"/>
        <w:left w:val="none" w:sz="0" w:space="0" w:color="auto"/>
        <w:bottom w:val="none" w:sz="0" w:space="0" w:color="auto"/>
        <w:right w:val="none" w:sz="0" w:space="0" w:color="auto"/>
      </w:divBdr>
    </w:div>
    <w:div w:id="812869391">
      <w:bodyDiv w:val="1"/>
      <w:marLeft w:val="0"/>
      <w:marRight w:val="0"/>
      <w:marTop w:val="0"/>
      <w:marBottom w:val="0"/>
      <w:divBdr>
        <w:top w:val="none" w:sz="0" w:space="0" w:color="auto"/>
        <w:left w:val="none" w:sz="0" w:space="0" w:color="auto"/>
        <w:bottom w:val="none" w:sz="0" w:space="0" w:color="auto"/>
        <w:right w:val="none" w:sz="0" w:space="0" w:color="auto"/>
      </w:divBdr>
    </w:div>
    <w:div w:id="831022234">
      <w:bodyDiv w:val="1"/>
      <w:marLeft w:val="0"/>
      <w:marRight w:val="0"/>
      <w:marTop w:val="0"/>
      <w:marBottom w:val="0"/>
      <w:divBdr>
        <w:top w:val="none" w:sz="0" w:space="0" w:color="auto"/>
        <w:left w:val="none" w:sz="0" w:space="0" w:color="auto"/>
        <w:bottom w:val="none" w:sz="0" w:space="0" w:color="auto"/>
        <w:right w:val="none" w:sz="0" w:space="0" w:color="auto"/>
      </w:divBdr>
    </w:div>
    <w:div w:id="836728560">
      <w:bodyDiv w:val="1"/>
      <w:marLeft w:val="0"/>
      <w:marRight w:val="0"/>
      <w:marTop w:val="0"/>
      <w:marBottom w:val="0"/>
      <w:divBdr>
        <w:top w:val="none" w:sz="0" w:space="0" w:color="auto"/>
        <w:left w:val="none" w:sz="0" w:space="0" w:color="auto"/>
        <w:bottom w:val="none" w:sz="0" w:space="0" w:color="auto"/>
        <w:right w:val="none" w:sz="0" w:space="0" w:color="auto"/>
      </w:divBdr>
    </w:div>
    <w:div w:id="837424106">
      <w:bodyDiv w:val="1"/>
      <w:marLeft w:val="0"/>
      <w:marRight w:val="0"/>
      <w:marTop w:val="0"/>
      <w:marBottom w:val="0"/>
      <w:divBdr>
        <w:top w:val="none" w:sz="0" w:space="0" w:color="auto"/>
        <w:left w:val="none" w:sz="0" w:space="0" w:color="auto"/>
        <w:bottom w:val="none" w:sz="0" w:space="0" w:color="auto"/>
        <w:right w:val="none" w:sz="0" w:space="0" w:color="auto"/>
      </w:divBdr>
    </w:div>
    <w:div w:id="848833286">
      <w:bodyDiv w:val="1"/>
      <w:marLeft w:val="0"/>
      <w:marRight w:val="0"/>
      <w:marTop w:val="0"/>
      <w:marBottom w:val="0"/>
      <w:divBdr>
        <w:top w:val="none" w:sz="0" w:space="0" w:color="auto"/>
        <w:left w:val="none" w:sz="0" w:space="0" w:color="auto"/>
        <w:bottom w:val="none" w:sz="0" w:space="0" w:color="auto"/>
        <w:right w:val="none" w:sz="0" w:space="0" w:color="auto"/>
      </w:divBdr>
    </w:div>
    <w:div w:id="855002197">
      <w:bodyDiv w:val="1"/>
      <w:marLeft w:val="0"/>
      <w:marRight w:val="0"/>
      <w:marTop w:val="0"/>
      <w:marBottom w:val="0"/>
      <w:divBdr>
        <w:top w:val="none" w:sz="0" w:space="0" w:color="auto"/>
        <w:left w:val="none" w:sz="0" w:space="0" w:color="auto"/>
        <w:bottom w:val="none" w:sz="0" w:space="0" w:color="auto"/>
        <w:right w:val="none" w:sz="0" w:space="0" w:color="auto"/>
      </w:divBdr>
    </w:div>
    <w:div w:id="859246169">
      <w:bodyDiv w:val="1"/>
      <w:marLeft w:val="0"/>
      <w:marRight w:val="0"/>
      <w:marTop w:val="0"/>
      <w:marBottom w:val="0"/>
      <w:divBdr>
        <w:top w:val="none" w:sz="0" w:space="0" w:color="auto"/>
        <w:left w:val="none" w:sz="0" w:space="0" w:color="auto"/>
        <w:bottom w:val="none" w:sz="0" w:space="0" w:color="auto"/>
        <w:right w:val="none" w:sz="0" w:space="0" w:color="auto"/>
      </w:divBdr>
    </w:div>
    <w:div w:id="862481605">
      <w:bodyDiv w:val="1"/>
      <w:marLeft w:val="0"/>
      <w:marRight w:val="0"/>
      <w:marTop w:val="0"/>
      <w:marBottom w:val="0"/>
      <w:divBdr>
        <w:top w:val="none" w:sz="0" w:space="0" w:color="auto"/>
        <w:left w:val="none" w:sz="0" w:space="0" w:color="auto"/>
        <w:bottom w:val="none" w:sz="0" w:space="0" w:color="auto"/>
        <w:right w:val="none" w:sz="0" w:space="0" w:color="auto"/>
      </w:divBdr>
    </w:div>
    <w:div w:id="865563166">
      <w:bodyDiv w:val="1"/>
      <w:marLeft w:val="0"/>
      <w:marRight w:val="0"/>
      <w:marTop w:val="0"/>
      <w:marBottom w:val="0"/>
      <w:divBdr>
        <w:top w:val="none" w:sz="0" w:space="0" w:color="auto"/>
        <w:left w:val="none" w:sz="0" w:space="0" w:color="auto"/>
        <w:bottom w:val="none" w:sz="0" w:space="0" w:color="auto"/>
        <w:right w:val="none" w:sz="0" w:space="0" w:color="auto"/>
      </w:divBdr>
    </w:div>
    <w:div w:id="877544029">
      <w:bodyDiv w:val="1"/>
      <w:marLeft w:val="0"/>
      <w:marRight w:val="0"/>
      <w:marTop w:val="0"/>
      <w:marBottom w:val="0"/>
      <w:divBdr>
        <w:top w:val="none" w:sz="0" w:space="0" w:color="auto"/>
        <w:left w:val="none" w:sz="0" w:space="0" w:color="auto"/>
        <w:bottom w:val="none" w:sz="0" w:space="0" w:color="auto"/>
        <w:right w:val="none" w:sz="0" w:space="0" w:color="auto"/>
      </w:divBdr>
    </w:div>
    <w:div w:id="879823671">
      <w:bodyDiv w:val="1"/>
      <w:marLeft w:val="0"/>
      <w:marRight w:val="0"/>
      <w:marTop w:val="0"/>
      <w:marBottom w:val="0"/>
      <w:divBdr>
        <w:top w:val="none" w:sz="0" w:space="0" w:color="auto"/>
        <w:left w:val="none" w:sz="0" w:space="0" w:color="auto"/>
        <w:bottom w:val="none" w:sz="0" w:space="0" w:color="auto"/>
        <w:right w:val="none" w:sz="0" w:space="0" w:color="auto"/>
      </w:divBdr>
    </w:div>
    <w:div w:id="897545693">
      <w:bodyDiv w:val="1"/>
      <w:marLeft w:val="0"/>
      <w:marRight w:val="0"/>
      <w:marTop w:val="0"/>
      <w:marBottom w:val="0"/>
      <w:divBdr>
        <w:top w:val="none" w:sz="0" w:space="0" w:color="auto"/>
        <w:left w:val="none" w:sz="0" w:space="0" w:color="auto"/>
        <w:bottom w:val="none" w:sz="0" w:space="0" w:color="auto"/>
        <w:right w:val="none" w:sz="0" w:space="0" w:color="auto"/>
      </w:divBdr>
    </w:div>
    <w:div w:id="908542031">
      <w:bodyDiv w:val="1"/>
      <w:marLeft w:val="0"/>
      <w:marRight w:val="0"/>
      <w:marTop w:val="0"/>
      <w:marBottom w:val="0"/>
      <w:divBdr>
        <w:top w:val="none" w:sz="0" w:space="0" w:color="auto"/>
        <w:left w:val="none" w:sz="0" w:space="0" w:color="auto"/>
        <w:bottom w:val="none" w:sz="0" w:space="0" w:color="auto"/>
        <w:right w:val="none" w:sz="0" w:space="0" w:color="auto"/>
      </w:divBdr>
      <w:divsChild>
        <w:div w:id="1539666286">
          <w:marLeft w:val="0"/>
          <w:marRight w:val="0"/>
          <w:marTop w:val="0"/>
          <w:marBottom w:val="0"/>
          <w:divBdr>
            <w:top w:val="none" w:sz="0" w:space="0" w:color="auto"/>
            <w:left w:val="none" w:sz="0" w:space="0" w:color="auto"/>
            <w:bottom w:val="none" w:sz="0" w:space="0" w:color="auto"/>
            <w:right w:val="none" w:sz="0" w:space="0" w:color="auto"/>
          </w:divBdr>
        </w:div>
      </w:divsChild>
    </w:div>
    <w:div w:id="929317974">
      <w:bodyDiv w:val="1"/>
      <w:marLeft w:val="0"/>
      <w:marRight w:val="0"/>
      <w:marTop w:val="0"/>
      <w:marBottom w:val="0"/>
      <w:divBdr>
        <w:top w:val="none" w:sz="0" w:space="0" w:color="auto"/>
        <w:left w:val="none" w:sz="0" w:space="0" w:color="auto"/>
        <w:bottom w:val="none" w:sz="0" w:space="0" w:color="auto"/>
        <w:right w:val="none" w:sz="0" w:space="0" w:color="auto"/>
      </w:divBdr>
    </w:div>
    <w:div w:id="930313399">
      <w:bodyDiv w:val="1"/>
      <w:marLeft w:val="0"/>
      <w:marRight w:val="0"/>
      <w:marTop w:val="0"/>
      <w:marBottom w:val="0"/>
      <w:divBdr>
        <w:top w:val="none" w:sz="0" w:space="0" w:color="auto"/>
        <w:left w:val="none" w:sz="0" w:space="0" w:color="auto"/>
        <w:bottom w:val="none" w:sz="0" w:space="0" w:color="auto"/>
        <w:right w:val="none" w:sz="0" w:space="0" w:color="auto"/>
      </w:divBdr>
    </w:div>
    <w:div w:id="947003555">
      <w:bodyDiv w:val="1"/>
      <w:marLeft w:val="0"/>
      <w:marRight w:val="0"/>
      <w:marTop w:val="0"/>
      <w:marBottom w:val="0"/>
      <w:divBdr>
        <w:top w:val="none" w:sz="0" w:space="0" w:color="auto"/>
        <w:left w:val="none" w:sz="0" w:space="0" w:color="auto"/>
        <w:bottom w:val="none" w:sz="0" w:space="0" w:color="auto"/>
        <w:right w:val="none" w:sz="0" w:space="0" w:color="auto"/>
      </w:divBdr>
    </w:div>
    <w:div w:id="947397557">
      <w:bodyDiv w:val="1"/>
      <w:marLeft w:val="0"/>
      <w:marRight w:val="0"/>
      <w:marTop w:val="0"/>
      <w:marBottom w:val="0"/>
      <w:divBdr>
        <w:top w:val="none" w:sz="0" w:space="0" w:color="auto"/>
        <w:left w:val="none" w:sz="0" w:space="0" w:color="auto"/>
        <w:bottom w:val="none" w:sz="0" w:space="0" w:color="auto"/>
        <w:right w:val="none" w:sz="0" w:space="0" w:color="auto"/>
      </w:divBdr>
    </w:div>
    <w:div w:id="953560251">
      <w:bodyDiv w:val="1"/>
      <w:marLeft w:val="0"/>
      <w:marRight w:val="0"/>
      <w:marTop w:val="0"/>
      <w:marBottom w:val="0"/>
      <w:divBdr>
        <w:top w:val="none" w:sz="0" w:space="0" w:color="auto"/>
        <w:left w:val="none" w:sz="0" w:space="0" w:color="auto"/>
        <w:bottom w:val="none" w:sz="0" w:space="0" w:color="auto"/>
        <w:right w:val="none" w:sz="0" w:space="0" w:color="auto"/>
      </w:divBdr>
    </w:div>
    <w:div w:id="957562085">
      <w:bodyDiv w:val="1"/>
      <w:marLeft w:val="0"/>
      <w:marRight w:val="0"/>
      <w:marTop w:val="0"/>
      <w:marBottom w:val="0"/>
      <w:divBdr>
        <w:top w:val="none" w:sz="0" w:space="0" w:color="auto"/>
        <w:left w:val="none" w:sz="0" w:space="0" w:color="auto"/>
        <w:bottom w:val="none" w:sz="0" w:space="0" w:color="auto"/>
        <w:right w:val="none" w:sz="0" w:space="0" w:color="auto"/>
      </w:divBdr>
    </w:div>
    <w:div w:id="963998223">
      <w:bodyDiv w:val="1"/>
      <w:marLeft w:val="0"/>
      <w:marRight w:val="0"/>
      <w:marTop w:val="0"/>
      <w:marBottom w:val="0"/>
      <w:divBdr>
        <w:top w:val="none" w:sz="0" w:space="0" w:color="auto"/>
        <w:left w:val="none" w:sz="0" w:space="0" w:color="auto"/>
        <w:bottom w:val="none" w:sz="0" w:space="0" w:color="auto"/>
        <w:right w:val="none" w:sz="0" w:space="0" w:color="auto"/>
      </w:divBdr>
    </w:div>
    <w:div w:id="987368081">
      <w:bodyDiv w:val="1"/>
      <w:marLeft w:val="0"/>
      <w:marRight w:val="0"/>
      <w:marTop w:val="0"/>
      <w:marBottom w:val="0"/>
      <w:divBdr>
        <w:top w:val="none" w:sz="0" w:space="0" w:color="auto"/>
        <w:left w:val="none" w:sz="0" w:space="0" w:color="auto"/>
        <w:bottom w:val="none" w:sz="0" w:space="0" w:color="auto"/>
        <w:right w:val="none" w:sz="0" w:space="0" w:color="auto"/>
      </w:divBdr>
    </w:div>
    <w:div w:id="999432063">
      <w:bodyDiv w:val="1"/>
      <w:marLeft w:val="0"/>
      <w:marRight w:val="0"/>
      <w:marTop w:val="0"/>
      <w:marBottom w:val="0"/>
      <w:divBdr>
        <w:top w:val="none" w:sz="0" w:space="0" w:color="auto"/>
        <w:left w:val="none" w:sz="0" w:space="0" w:color="auto"/>
        <w:bottom w:val="none" w:sz="0" w:space="0" w:color="auto"/>
        <w:right w:val="none" w:sz="0" w:space="0" w:color="auto"/>
      </w:divBdr>
    </w:div>
    <w:div w:id="1019627826">
      <w:bodyDiv w:val="1"/>
      <w:marLeft w:val="0"/>
      <w:marRight w:val="0"/>
      <w:marTop w:val="0"/>
      <w:marBottom w:val="0"/>
      <w:divBdr>
        <w:top w:val="none" w:sz="0" w:space="0" w:color="auto"/>
        <w:left w:val="none" w:sz="0" w:space="0" w:color="auto"/>
        <w:bottom w:val="none" w:sz="0" w:space="0" w:color="auto"/>
        <w:right w:val="none" w:sz="0" w:space="0" w:color="auto"/>
      </w:divBdr>
    </w:div>
    <w:div w:id="1043795275">
      <w:bodyDiv w:val="1"/>
      <w:marLeft w:val="0"/>
      <w:marRight w:val="0"/>
      <w:marTop w:val="0"/>
      <w:marBottom w:val="0"/>
      <w:divBdr>
        <w:top w:val="none" w:sz="0" w:space="0" w:color="auto"/>
        <w:left w:val="none" w:sz="0" w:space="0" w:color="auto"/>
        <w:bottom w:val="none" w:sz="0" w:space="0" w:color="auto"/>
        <w:right w:val="none" w:sz="0" w:space="0" w:color="auto"/>
      </w:divBdr>
    </w:div>
    <w:div w:id="1048341969">
      <w:bodyDiv w:val="1"/>
      <w:marLeft w:val="0"/>
      <w:marRight w:val="0"/>
      <w:marTop w:val="0"/>
      <w:marBottom w:val="0"/>
      <w:divBdr>
        <w:top w:val="none" w:sz="0" w:space="0" w:color="auto"/>
        <w:left w:val="none" w:sz="0" w:space="0" w:color="auto"/>
        <w:bottom w:val="none" w:sz="0" w:space="0" w:color="auto"/>
        <w:right w:val="none" w:sz="0" w:space="0" w:color="auto"/>
      </w:divBdr>
    </w:div>
    <w:div w:id="1052188802">
      <w:bodyDiv w:val="1"/>
      <w:marLeft w:val="0"/>
      <w:marRight w:val="0"/>
      <w:marTop w:val="0"/>
      <w:marBottom w:val="0"/>
      <w:divBdr>
        <w:top w:val="none" w:sz="0" w:space="0" w:color="auto"/>
        <w:left w:val="none" w:sz="0" w:space="0" w:color="auto"/>
        <w:bottom w:val="none" w:sz="0" w:space="0" w:color="auto"/>
        <w:right w:val="none" w:sz="0" w:space="0" w:color="auto"/>
      </w:divBdr>
    </w:div>
    <w:div w:id="1069765200">
      <w:bodyDiv w:val="1"/>
      <w:marLeft w:val="0"/>
      <w:marRight w:val="0"/>
      <w:marTop w:val="0"/>
      <w:marBottom w:val="0"/>
      <w:divBdr>
        <w:top w:val="none" w:sz="0" w:space="0" w:color="auto"/>
        <w:left w:val="none" w:sz="0" w:space="0" w:color="auto"/>
        <w:bottom w:val="none" w:sz="0" w:space="0" w:color="auto"/>
        <w:right w:val="none" w:sz="0" w:space="0" w:color="auto"/>
      </w:divBdr>
    </w:div>
    <w:div w:id="1087269654">
      <w:bodyDiv w:val="1"/>
      <w:marLeft w:val="0"/>
      <w:marRight w:val="0"/>
      <w:marTop w:val="0"/>
      <w:marBottom w:val="0"/>
      <w:divBdr>
        <w:top w:val="none" w:sz="0" w:space="0" w:color="auto"/>
        <w:left w:val="none" w:sz="0" w:space="0" w:color="auto"/>
        <w:bottom w:val="none" w:sz="0" w:space="0" w:color="auto"/>
        <w:right w:val="none" w:sz="0" w:space="0" w:color="auto"/>
      </w:divBdr>
    </w:div>
    <w:div w:id="1088427436">
      <w:bodyDiv w:val="1"/>
      <w:marLeft w:val="0"/>
      <w:marRight w:val="0"/>
      <w:marTop w:val="0"/>
      <w:marBottom w:val="0"/>
      <w:divBdr>
        <w:top w:val="none" w:sz="0" w:space="0" w:color="auto"/>
        <w:left w:val="none" w:sz="0" w:space="0" w:color="auto"/>
        <w:bottom w:val="none" w:sz="0" w:space="0" w:color="auto"/>
        <w:right w:val="none" w:sz="0" w:space="0" w:color="auto"/>
      </w:divBdr>
    </w:div>
    <w:div w:id="1108310490">
      <w:bodyDiv w:val="1"/>
      <w:marLeft w:val="0"/>
      <w:marRight w:val="0"/>
      <w:marTop w:val="0"/>
      <w:marBottom w:val="0"/>
      <w:divBdr>
        <w:top w:val="none" w:sz="0" w:space="0" w:color="auto"/>
        <w:left w:val="none" w:sz="0" w:space="0" w:color="auto"/>
        <w:bottom w:val="none" w:sz="0" w:space="0" w:color="auto"/>
        <w:right w:val="none" w:sz="0" w:space="0" w:color="auto"/>
      </w:divBdr>
    </w:div>
    <w:div w:id="1118447683">
      <w:bodyDiv w:val="1"/>
      <w:marLeft w:val="0"/>
      <w:marRight w:val="0"/>
      <w:marTop w:val="0"/>
      <w:marBottom w:val="0"/>
      <w:divBdr>
        <w:top w:val="none" w:sz="0" w:space="0" w:color="auto"/>
        <w:left w:val="none" w:sz="0" w:space="0" w:color="auto"/>
        <w:bottom w:val="none" w:sz="0" w:space="0" w:color="auto"/>
        <w:right w:val="none" w:sz="0" w:space="0" w:color="auto"/>
      </w:divBdr>
    </w:div>
    <w:div w:id="1140655611">
      <w:bodyDiv w:val="1"/>
      <w:marLeft w:val="0"/>
      <w:marRight w:val="0"/>
      <w:marTop w:val="0"/>
      <w:marBottom w:val="0"/>
      <w:divBdr>
        <w:top w:val="none" w:sz="0" w:space="0" w:color="auto"/>
        <w:left w:val="none" w:sz="0" w:space="0" w:color="auto"/>
        <w:bottom w:val="none" w:sz="0" w:space="0" w:color="auto"/>
        <w:right w:val="none" w:sz="0" w:space="0" w:color="auto"/>
      </w:divBdr>
    </w:div>
    <w:div w:id="1154489337">
      <w:bodyDiv w:val="1"/>
      <w:marLeft w:val="0"/>
      <w:marRight w:val="0"/>
      <w:marTop w:val="0"/>
      <w:marBottom w:val="0"/>
      <w:divBdr>
        <w:top w:val="none" w:sz="0" w:space="0" w:color="auto"/>
        <w:left w:val="none" w:sz="0" w:space="0" w:color="auto"/>
        <w:bottom w:val="none" w:sz="0" w:space="0" w:color="auto"/>
        <w:right w:val="none" w:sz="0" w:space="0" w:color="auto"/>
      </w:divBdr>
    </w:div>
    <w:div w:id="1177579798">
      <w:bodyDiv w:val="1"/>
      <w:marLeft w:val="0"/>
      <w:marRight w:val="0"/>
      <w:marTop w:val="0"/>
      <w:marBottom w:val="0"/>
      <w:divBdr>
        <w:top w:val="none" w:sz="0" w:space="0" w:color="auto"/>
        <w:left w:val="none" w:sz="0" w:space="0" w:color="auto"/>
        <w:bottom w:val="none" w:sz="0" w:space="0" w:color="auto"/>
        <w:right w:val="none" w:sz="0" w:space="0" w:color="auto"/>
      </w:divBdr>
    </w:div>
    <w:div w:id="1182088498">
      <w:bodyDiv w:val="1"/>
      <w:marLeft w:val="0"/>
      <w:marRight w:val="0"/>
      <w:marTop w:val="0"/>
      <w:marBottom w:val="0"/>
      <w:divBdr>
        <w:top w:val="none" w:sz="0" w:space="0" w:color="auto"/>
        <w:left w:val="none" w:sz="0" w:space="0" w:color="auto"/>
        <w:bottom w:val="none" w:sz="0" w:space="0" w:color="auto"/>
        <w:right w:val="none" w:sz="0" w:space="0" w:color="auto"/>
      </w:divBdr>
    </w:div>
    <w:div w:id="1197036461">
      <w:bodyDiv w:val="1"/>
      <w:marLeft w:val="0"/>
      <w:marRight w:val="0"/>
      <w:marTop w:val="0"/>
      <w:marBottom w:val="0"/>
      <w:divBdr>
        <w:top w:val="none" w:sz="0" w:space="0" w:color="auto"/>
        <w:left w:val="none" w:sz="0" w:space="0" w:color="auto"/>
        <w:bottom w:val="none" w:sz="0" w:space="0" w:color="auto"/>
        <w:right w:val="none" w:sz="0" w:space="0" w:color="auto"/>
      </w:divBdr>
    </w:div>
    <w:div w:id="1224020784">
      <w:bodyDiv w:val="1"/>
      <w:marLeft w:val="0"/>
      <w:marRight w:val="0"/>
      <w:marTop w:val="0"/>
      <w:marBottom w:val="0"/>
      <w:divBdr>
        <w:top w:val="none" w:sz="0" w:space="0" w:color="auto"/>
        <w:left w:val="none" w:sz="0" w:space="0" w:color="auto"/>
        <w:bottom w:val="none" w:sz="0" w:space="0" w:color="auto"/>
        <w:right w:val="none" w:sz="0" w:space="0" w:color="auto"/>
      </w:divBdr>
    </w:div>
    <w:div w:id="1228154113">
      <w:bodyDiv w:val="1"/>
      <w:marLeft w:val="0"/>
      <w:marRight w:val="0"/>
      <w:marTop w:val="0"/>
      <w:marBottom w:val="0"/>
      <w:divBdr>
        <w:top w:val="none" w:sz="0" w:space="0" w:color="auto"/>
        <w:left w:val="none" w:sz="0" w:space="0" w:color="auto"/>
        <w:bottom w:val="none" w:sz="0" w:space="0" w:color="auto"/>
        <w:right w:val="none" w:sz="0" w:space="0" w:color="auto"/>
      </w:divBdr>
    </w:div>
    <w:div w:id="1235431418">
      <w:bodyDiv w:val="1"/>
      <w:marLeft w:val="0"/>
      <w:marRight w:val="0"/>
      <w:marTop w:val="0"/>
      <w:marBottom w:val="0"/>
      <w:divBdr>
        <w:top w:val="none" w:sz="0" w:space="0" w:color="auto"/>
        <w:left w:val="none" w:sz="0" w:space="0" w:color="auto"/>
        <w:bottom w:val="none" w:sz="0" w:space="0" w:color="auto"/>
        <w:right w:val="none" w:sz="0" w:space="0" w:color="auto"/>
      </w:divBdr>
    </w:div>
    <w:div w:id="1258752583">
      <w:bodyDiv w:val="1"/>
      <w:marLeft w:val="0"/>
      <w:marRight w:val="0"/>
      <w:marTop w:val="0"/>
      <w:marBottom w:val="0"/>
      <w:divBdr>
        <w:top w:val="none" w:sz="0" w:space="0" w:color="auto"/>
        <w:left w:val="none" w:sz="0" w:space="0" w:color="auto"/>
        <w:bottom w:val="none" w:sz="0" w:space="0" w:color="auto"/>
        <w:right w:val="none" w:sz="0" w:space="0" w:color="auto"/>
      </w:divBdr>
    </w:div>
    <w:div w:id="1265647691">
      <w:bodyDiv w:val="1"/>
      <w:marLeft w:val="0"/>
      <w:marRight w:val="0"/>
      <w:marTop w:val="0"/>
      <w:marBottom w:val="0"/>
      <w:divBdr>
        <w:top w:val="none" w:sz="0" w:space="0" w:color="auto"/>
        <w:left w:val="none" w:sz="0" w:space="0" w:color="auto"/>
        <w:bottom w:val="none" w:sz="0" w:space="0" w:color="auto"/>
        <w:right w:val="none" w:sz="0" w:space="0" w:color="auto"/>
      </w:divBdr>
    </w:div>
    <w:div w:id="1286156097">
      <w:bodyDiv w:val="1"/>
      <w:marLeft w:val="0"/>
      <w:marRight w:val="0"/>
      <w:marTop w:val="0"/>
      <w:marBottom w:val="0"/>
      <w:divBdr>
        <w:top w:val="none" w:sz="0" w:space="0" w:color="auto"/>
        <w:left w:val="none" w:sz="0" w:space="0" w:color="auto"/>
        <w:bottom w:val="none" w:sz="0" w:space="0" w:color="auto"/>
        <w:right w:val="none" w:sz="0" w:space="0" w:color="auto"/>
      </w:divBdr>
    </w:div>
    <w:div w:id="1301232792">
      <w:bodyDiv w:val="1"/>
      <w:marLeft w:val="0"/>
      <w:marRight w:val="0"/>
      <w:marTop w:val="0"/>
      <w:marBottom w:val="0"/>
      <w:divBdr>
        <w:top w:val="none" w:sz="0" w:space="0" w:color="auto"/>
        <w:left w:val="none" w:sz="0" w:space="0" w:color="auto"/>
        <w:bottom w:val="none" w:sz="0" w:space="0" w:color="auto"/>
        <w:right w:val="none" w:sz="0" w:space="0" w:color="auto"/>
      </w:divBdr>
    </w:div>
    <w:div w:id="1302078914">
      <w:bodyDiv w:val="1"/>
      <w:marLeft w:val="0"/>
      <w:marRight w:val="0"/>
      <w:marTop w:val="0"/>
      <w:marBottom w:val="0"/>
      <w:divBdr>
        <w:top w:val="none" w:sz="0" w:space="0" w:color="auto"/>
        <w:left w:val="none" w:sz="0" w:space="0" w:color="auto"/>
        <w:bottom w:val="none" w:sz="0" w:space="0" w:color="auto"/>
        <w:right w:val="none" w:sz="0" w:space="0" w:color="auto"/>
      </w:divBdr>
    </w:div>
    <w:div w:id="1311516720">
      <w:bodyDiv w:val="1"/>
      <w:marLeft w:val="0"/>
      <w:marRight w:val="0"/>
      <w:marTop w:val="0"/>
      <w:marBottom w:val="0"/>
      <w:divBdr>
        <w:top w:val="none" w:sz="0" w:space="0" w:color="auto"/>
        <w:left w:val="none" w:sz="0" w:space="0" w:color="auto"/>
        <w:bottom w:val="none" w:sz="0" w:space="0" w:color="auto"/>
        <w:right w:val="none" w:sz="0" w:space="0" w:color="auto"/>
      </w:divBdr>
    </w:div>
    <w:div w:id="1335955246">
      <w:bodyDiv w:val="1"/>
      <w:marLeft w:val="0"/>
      <w:marRight w:val="0"/>
      <w:marTop w:val="0"/>
      <w:marBottom w:val="0"/>
      <w:divBdr>
        <w:top w:val="none" w:sz="0" w:space="0" w:color="auto"/>
        <w:left w:val="none" w:sz="0" w:space="0" w:color="auto"/>
        <w:bottom w:val="none" w:sz="0" w:space="0" w:color="auto"/>
        <w:right w:val="none" w:sz="0" w:space="0" w:color="auto"/>
      </w:divBdr>
    </w:div>
    <w:div w:id="1336415247">
      <w:bodyDiv w:val="1"/>
      <w:marLeft w:val="0"/>
      <w:marRight w:val="0"/>
      <w:marTop w:val="0"/>
      <w:marBottom w:val="0"/>
      <w:divBdr>
        <w:top w:val="none" w:sz="0" w:space="0" w:color="auto"/>
        <w:left w:val="none" w:sz="0" w:space="0" w:color="auto"/>
        <w:bottom w:val="none" w:sz="0" w:space="0" w:color="auto"/>
        <w:right w:val="none" w:sz="0" w:space="0" w:color="auto"/>
      </w:divBdr>
    </w:div>
    <w:div w:id="1354384128">
      <w:bodyDiv w:val="1"/>
      <w:marLeft w:val="0"/>
      <w:marRight w:val="0"/>
      <w:marTop w:val="0"/>
      <w:marBottom w:val="0"/>
      <w:divBdr>
        <w:top w:val="none" w:sz="0" w:space="0" w:color="auto"/>
        <w:left w:val="none" w:sz="0" w:space="0" w:color="auto"/>
        <w:bottom w:val="none" w:sz="0" w:space="0" w:color="auto"/>
        <w:right w:val="none" w:sz="0" w:space="0" w:color="auto"/>
      </w:divBdr>
    </w:div>
    <w:div w:id="1354529320">
      <w:bodyDiv w:val="1"/>
      <w:marLeft w:val="0"/>
      <w:marRight w:val="0"/>
      <w:marTop w:val="0"/>
      <w:marBottom w:val="0"/>
      <w:divBdr>
        <w:top w:val="none" w:sz="0" w:space="0" w:color="auto"/>
        <w:left w:val="none" w:sz="0" w:space="0" w:color="auto"/>
        <w:bottom w:val="none" w:sz="0" w:space="0" w:color="auto"/>
        <w:right w:val="none" w:sz="0" w:space="0" w:color="auto"/>
      </w:divBdr>
    </w:div>
    <w:div w:id="1365863620">
      <w:bodyDiv w:val="1"/>
      <w:marLeft w:val="0"/>
      <w:marRight w:val="0"/>
      <w:marTop w:val="0"/>
      <w:marBottom w:val="0"/>
      <w:divBdr>
        <w:top w:val="none" w:sz="0" w:space="0" w:color="auto"/>
        <w:left w:val="none" w:sz="0" w:space="0" w:color="auto"/>
        <w:bottom w:val="none" w:sz="0" w:space="0" w:color="auto"/>
        <w:right w:val="none" w:sz="0" w:space="0" w:color="auto"/>
      </w:divBdr>
    </w:div>
    <w:div w:id="1391925291">
      <w:bodyDiv w:val="1"/>
      <w:marLeft w:val="0"/>
      <w:marRight w:val="0"/>
      <w:marTop w:val="0"/>
      <w:marBottom w:val="0"/>
      <w:divBdr>
        <w:top w:val="none" w:sz="0" w:space="0" w:color="auto"/>
        <w:left w:val="none" w:sz="0" w:space="0" w:color="auto"/>
        <w:bottom w:val="none" w:sz="0" w:space="0" w:color="auto"/>
        <w:right w:val="none" w:sz="0" w:space="0" w:color="auto"/>
      </w:divBdr>
    </w:div>
    <w:div w:id="1395859269">
      <w:bodyDiv w:val="1"/>
      <w:marLeft w:val="0"/>
      <w:marRight w:val="0"/>
      <w:marTop w:val="0"/>
      <w:marBottom w:val="0"/>
      <w:divBdr>
        <w:top w:val="none" w:sz="0" w:space="0" w:color="auto"/>
        <w:left w:val="none" w:sz="0" w:space="0" w:color="auto"/>
        <w:bottom w:val="none" w:sz="0" w:space="0" w:color="auto"/>
        <w:right w:val="none" w:sz="0" w:space="0" w:color="auto"/>
      </w:divBdr>
      <w:divsChild>
        <w:div w:id="257642158">
          <w:marLeft w:val="0"/>
          <w:marRight w:val="0"/>
          <w:marTop w:val="0"/>
          <w:marBottom w:val="0"/>
          <w:divBdr>
            <w:top w:val="none" w:sz="0" w:space="0" w:color="auto"/>
            <w:left w:val="none" w:sz="0" w:space="0" w:color="auto"/>
            <w:bottom w:val="none" w:sz="0" w:space="0" w:color="auto"/>
            <w:right w:val="none" w:sz="0" w:space="0" w:color="auto"/>
          </w:divBdr>
        </w:div>
        <w:div w:id="310453557">
          <w:marLeft w:val="0"/>
          <w:marRight w:val="0"/>
          <w:marTop w:val="0"/>
          <w:marBottom w:val="0"/>
          <w:divBdr>
            <w:top w:val="none" w:sz="0" w:space="0" w:color="auto"/>
            <w:left w:val="none" w:sz="0" w:space="0" w:color="auto"/>
            <w:bottom w:val="none" w:sz="0" w:space="0" w:color="auto"/>
            <w:right w:val="none" w:sz="0" w:space="0" w:color="auto"/>
          </w:divBdr>
        </w:div>
        <w:div w:id="680939214">
          <w:marLeft w:val="0"/>
          <w:marRight w:val="0"/>
          <w:marTop w:val="0"/>
          <w:marBottom w:val="0"/>
          <w:divBdr>
            <w:top w:val="none" w:sz="0" w:space="0" w:color="auto"/>
            <w:left w:val="none" w:sz="0" w:space="0" w:color="auto"/>
            <w:bottom w:val="none" w:sz="0" w:space="0" w:color="auto"/>
            <w:right w:val="none" w:sz="0" w:space="0" w:color="auto"/>
          </w:divBdr>
        </w:div>
        <w:div w:id="1372920659">
          <w:marLeft w:val="0"/>
          <w:marRight w:val="0"/>
          <w:marTop w:val="0"/>
          <w:marBottom w:val="0"/>
          <w:divBdr>
            <w:top w:val="none" w:sz="0" w:space="0" w:color="auto"/>
            <w:left w:val="none" w:sz="0" w:space="0" w:color="auto"/>
            <w:bottom w:val="none" w:sz="0" w:space="0" w:color="auto"/>
            <w:right w:val="none" w:sz="0" w:space="0" w:color="auto"/>
          </w:divBdr>
        </w:div>
        <w:div w:id="1469736382">
          <w:marLeft w:val="0"/>
          <w:marRight w:val="0"/>
          <w:marTop w:val="0"/>
          <w:marBottom w:val="0"/>
          <w:divBdr>
            <w:top w:val="none" w:sz="0" w:space="0" w:color="auto"/>
            <w:left w:val="none" w:sz="0" w:space="0" w:color="auto"/>
            <w:bottom w:val="none" w:sz="0" w:space="0" w:color="auto"/>
            <w:right w:val="none" w:sz="0" w:space="0" w:color="auto"/>
          </w:divBdr>
        </w:div>
        <w:div w:id="1603680062">
          <w:marLeft w:val="0"/>
          <w:marRight w:val="0"/>
          <w:marTop w:val="0"/>
          <w:marBottom w:val="0"/>
          <w:divBdr>
            <w:top w:val="none" w:sz="0" w:space="0" w:color="auto"/>
            <w:left w:val="none" w:sz="0" w:space="0" w:color="auto"/>
            <w:bottom w:val="none" w:sz="0" w:space="0" w:color="auto"/>
            <w:right w:val="none" w:sz="0" w:space="0" w:color="auto"/>
          </w:divBdr>
        </w:div>
        <w:div w:id="2145852066">
          <w:marLeft w:val="0"/>
          <w:marRight w:val="0"/>
          <w:marTop w:val="0"/>
          <w:marBottom w:val="0"/>
          <w:divBdr>
            <w:top w:val="none" w:sz="0" w:space="0" w:color="auto"/>
            <w:left w:val="none" w:sz="0" w:space="0" w:color="auto"/>
            <w:bottom w:val="none" w:sz="0" w:space="0" w:color="auto"/>
            <w:right w:val="none" w:sz="0" w:space="0" w:color="auto"/>
          </w:divBdr>
        </w:div>
      </w:divsChild>
    </w:div>
    <w:div w:id="1400328403">
      <w:bodyDiv w:val="1"/>
      <w:marLeft w:val="0"/>
      <w:marRight w:val="0"/>
      <w:marTop w:val="0"/>
      <w:marBottom w:val="0"/>
      <w:divBdr>
        <w:top w:val="none" w:sz="0" w:space="0" w:color="auto"/>
        <w:left w:val="none" w:sz="0" w:space="0" w:color="auto"/>
        <w:bottom w:val="none" w:sz="0" w:space="0" w:color="auto"/>
        <w:right w:val="none" w:sz="0" w:space="0" w:color="auto"/>
      </w:divBdr>
    </w:div>
    <w:div w:id="1435974052">
      <w:bodyDiv w:val="1"/>
      <w:marLeft w:val="0"/>
      <w:marRight w:val="0"/>
      <w:marTop w:val="0"/>
      <w:marBottom w:val="0"/>
      <w:divBdr>
        <w:top w:val="none" w:sz="0" w:space="0" w:color="auto"/>
        <w:left w:val="none" w:sz="0" w:space="0" w:color="auto"/>
        <w:bottom w:val="none" w:sz="0" w:space="0" w:color="auto"/>
        <w:right w:val="none" w:sz="0" w:space="0" w:color="auto"/>
      </w:divBdr>
    </w:div>
    <w:div w:id="1437406021">
      <w:bodyDiv w:val="1"/>
      <w:marLeft w:val="0"/>
      <w:marRight w:val="0"/>
      <w:marTop w:val="0"/>
      <w:marBottom w:val="0"/>
      <w:divBdr>
        <w:top w:val="none" w:sz="0" w:space="0" w:color="auto"/>
        <w:left w:val="none" w:sz="0" w:space="0" w:color="auto"/>
        <w:bottom w:val="none" w:sz="0" w:space="0" w:color="auto"/>
        <w:right w:val="none" w:sz="0" w:space="0" w:color="auto"/>
      </w:divBdr>
    </w:div>
    <w:div w:id="1443963490">
      <w:bodyDiv w:val="1"/>
      <w:marLeft w:val="0"/>
      <w:marRight w:val="0"/>
      <w:marTop w:val="0"/>
      <w:marBottom w:val="0"/>
      <w:divBdr>
        <w:top w:val="none" w:sz="0" w:space="0" w:color="auto"/>
        <w:left w:val="none" w:sz="0" w:space="0" w:color="auto"/>
        <w:bottom w:val="none" w:sz="0" w:space="0" w:color="auto"/>
        <w:right w:val="none" w:sz="0" w:space="0" w:color="auto"/>
      </w:divBdr>
    </w:div>
    <w:div w:id="1448234193">
      <w:bodyDiv w:val="1"/>
      <w:marLeft w:val="0"/>
      <w:marRight w:val="0"/>
      <w:marTop w:val="0"/>
      <w:marBottom w:val="0"/>
      <w:divBdr>
        <w:top w:val="none" w:sz="0" w:space="0" w:color="auto"/>
        <w:left w:val="none" w:sz="0" w:space="0" w:color="auto"/>
        <w:bottom w:val="none" w:sz="0" w:space="0" w:color="auto"/>
        <w:right w:val="none" w:sz="0" w:space="0" w:color="auto"/>
      </w:divBdr>
    </w:div>
    <w:div w:id="1459839594">
      <w:bodyDiv w:val="1"/>
      <w:marLeft w:val="0"/>
      <w:marRight w:val="0"/>
      <w:marTop w:val="0"/>
      <w:marBottom w:val="0"/>
      <w:divBdr>
        <w:top w:val="none" w:sz="0" w:space="0" w:color="auto"/>
        <w:left w:val="none" w:sz="0" w:space="0" w:color="auto"/>
        <w:bottom w:val="none" w:sz="0" w:space="0" w:color="auto"/>
        <w:right w:val="none" w:sz="0" w:space="0" w:color="auto"/>
      </w:divBdr>
    </w:div>
    <w:div w:id="1465076026">
      <w:bodyDiv w:val="1"/>
      <w:marLeft w:val="0"/>
      <w:marRight w:val="0"/>
      <w:marTop w:val="0"/>
      <w:marBottom w:val="0"/>
      <w:divBdr>
        <w:top w:val="none" w:sz="0" w:space="0" w:color="auto"/>
        <w:left w:val="none" w:sz="0" w:space="0" w:color="auto"/>
        <w:bottom w:val="none" w:sz="0" w:space="0" w:color="auto"/>
        <w:right w:val="none" w:sz="0" w:space="0" w:color="auto"/>
      </w:divBdr>
    </w:div>
    <w:div w:id="1477455502">
      <w:bodyDiv w:val="1"/>
      <w:marLeft w:val="0"/>
      <w:marRight w:val="0"/>
      <w:marTop w:val="0"/>
      <w:marBottom w:val="0"/>
      <w:divBdr>
        <w:top w:val="none" w:sz="0" w:space="0" w:color="auto"/>
        <w:left w:val="none" w:sz="0" w:space="0" w:color="auto"/>
        <w:bottom w:val="none" w:sz="0" w:space="0" w:color="auto"/>
        <w:right w:val="none" w:sz="0" w:space="0" w:color="auto"/>
      </w:divBdr>
    </w:div>
    <w:div w:id="1480030027">
      <w:bodyDiv w:val="1"/>
      <w:marLeft w:val="0"/>
      <w:marRight w:val="0"/>
      <w:marTop w:val="0"/>
      <w:marBottom w:val="0"/>
      <w:divBdr>
        <w:top w:val="none" w:sz="0" w:space="0" w:color="auto"/>
        <w:left w:val="none" w:sz="0" w:space="0" w:color="auto"/>
        <w:bottom w:val="none" w:sz="0" w:space="0" w:color="auto"/>
        <w:right w:val="none" w:sz="0" w:space="0" w:color="auto"/>
      </w:divBdr>
    </w:div>
    <w:div w:id="1493982232">
      <w:bodyDiv w:val="1"/>
      <w:marLeft w:val="0"/>
      <w:marRight w:val="0"/>
      <w:marTop w:val="0"/>
      <w:marBottom w:val="0"/>
      <w:divBdr>
        <w:top w:val="none" w:sz="0" w:space="0" w:color="auto"/>
        <w:left w:val="none" w:sz="0" w:space="0" w:color="auto"/>
        <w:bottom w:val="none" w:sz="0" w:space="0" w:color="auto"/>
        <w:right w:val="none" w:sz="0" w:space="0" w:color="auto"/>
      </w:divBdr>
    </w:div>
    <w:div w:id="1507091175">
      <w:bodyDiv w:val="1"/>
      <w:marLeft w:val="0"/>
      <w:marRight w:val="0"/>
      <w:marTop w:val="0"/>
      <w:marBottom w:val="0"/>
      <w:divBdr>
        <w:top w:val="none" w:sz="0" w:space="0" w:color="auto"/>
        <w:left w:val="none" w:sz="0" w:space="0" w:color="auto"/>
        <w:bottom w:val="none" w:sz="0" w:space="0" w:color="auto"/>
        <w:right w:val="none" w:sz="0" w:space="0" w:color="auto"/>
      </w:divBdr>
    </w:div>
    <w:div w:id="1510871389">
      <w:bodyDiv w:val="1"/>
      <w:marLeft w:val="0"/>
      <w:marRight w:val="0"/>
      <w:marTop w:val="0"/>
      <w:marBottom w:val="0"/>
      <w:divBdr>
        <w:top w:val="none" w:sz="0" w:space="0" w:color="auto"/>
        <w:left w:val="none" w:sz="0" w:space="0" w:color="auto"/>
        <w:bottom w:val="none" w:sz="0" w:space="0" w:color="auto"/>
        <w:right w:val="none" w:sz="0" w:space="0" w:color="auto"/>
      </w:divBdr>
    </w:div>
    <w:div w:id="1516382910">
      <w:bodyDiv w:val="1"/>
      <w:marLeft w:val="0"/>
      <w:marRight w:val="0"/>
      <w:marTop w:val="0"/>
      <w:marBottom w:val="0"/>
      <w:divBdr>
        <w:top w:val="none" w:sz="0" w:space="0" w:color="auto"/>
        <w:left w:val="none" w:sz="0" w:space="0" w:color="auto"/>
        <w:bottom w:val="none" w:sz="0" w:space="0" w:color="auto"/>
        <w:right w:val="none" w:sz="0" w:space="0" w:color="auto"/>
      </w:divBdr>
    </w:div>
    <w:div w:id="1538541987">
      <w:bodyDiv w:val="1"/>
      <w:marLeft w:val="0"/>
      <w:marRight w:val="0"/>
      <w:marTop w:val="0"/>
      <w:marBottom w:val="0"/>
      <w:divBdr>
        <w:top w:val="none" w:sz="0" w:space="0" w:color="auto"/>
        <w:left w:val="none" w:sz="0" w:space="0" w:color="auto"/>
        <w:bottom w:val="none" w:sz="0" w:space="0" w:color="auto"/>
        <w:right w:val="none" w:sz="0" w:space="0" w:color="auto"/>
      </w:divBdr>
    </w:div>
    <w:div w:id="1542595058">
      <w:bodyDiv w:val="1"/>
      <w:marLeft w:val="0"/>
      <w:marRight w:val="0"/>
      <w:marTop w:val="0"/>
      <w:marBottom w:val="0"/>
      <w:divBdr>
        <w:top w:val="none" w:sz="0" w:space="0" w:color="auto"/>
        <w:left w:val="none" w:sz="0" w:space="0" w:color="auto"/>
        <w:bottom w:val="none" w:sz="0" w:space="0" w:color="auto"/>
        <w:right w:val="none" w:sz="0" w:space="0" w:color="auto"/>
      </w:divBdr>
    </w:div>
    <w:div w:id="1549953843">
      <w:bodyDiv w:val="1"/>
      <w:marLeft w:val="0"/>
      <w:marRight w:val="0"/>
      <w:marTop w:val="0"/>
      <w:marBottom w:val="0"/>
      <w:divBdr>
        <w:top w:val="none" w:sz="0" w:space="0" w:color="auto"/>
        <w:left w:val="none" w:sz="0" w:space="0" w:color="auto"/>
        <w:bottom w:val="none" w:sz="0" w:space="0" w:color="auto"/>
        <w:right w:val="none" w:sz="0" w:space="0" w:color="auto"/>
      </w:divBdr>
    </w:div>
    <w:div w:id="1578517942">
      <w:bodyDiv w:val="1"/>
      <w:marLeft w:val="0"/>
      <w:marRight w:val="0"/>
      <w:marTop w:val="0"/>
      <w:marBottom w:val="0"/>
      <w:divBdr>
        <w:top w:val="none" w:sz="0" w:space="0" w:color="auto"/>
        <w:left w:val="none" w:sz="0" w:space="0" w:color="auto"/>
        <w:bottom w:val="none" w:sz="0" w:space="0" w:color="auto"/>
        <w:right w:val="none" w:sz="0" w:space="0" w:color="auto"/>
      </w:divBdr>
    </w:div>
    <w:div w:id="1581209528">
      <w:bodyDiv w:val="1"/>
      <w:marLeft w:val="0"/>
      <w:marRight w:val="0"/>
      <w:marTop w:val="0"/>
      <w:marBottom w:val="0"/>
      <w:divBdr>
        <w:top w:val="none" w:sz="0" w:space="0" w:color="auto"/>
        <w:left w:val="none" w:sz="0" w:space="0" w:color="auto"/>
        <w:bottom w:val="none" w:sz="0" w:space="0" w:color="auto"/>
        <w:right w:val="none" w:sz="0" w:space="0" w:color="auto"/>
      </w:divBdr>
    </w:div>
    <w:div w:id="1583028196">
      <w:bodyDiv w:val="1"/>
      <w:marLeft w:val="0"/>
      <w:marRight w:val="0"/>
      <w:marTop w:val="0"/>
      <w:marBottom w:val="0"/>
      <w:divBdr>
        <w:top w:val="none" w:sz="0" w:space="0" w:color="auto"/>
        <w:left w:val="none" w:sz="0" w:space="0" w:color="auto"/>
        <w:bottom w:val="none" w:sz="0" w:space="0" w:color="auto"/>
        <w:right w:val="none" w:sz="0" w:space="0" w:color="auto"/>
      </w:divBdr>
    </w:div>
    <w:div w:id="1588997914">
      <w:bodyDiv w:val="1"/>
      <w:marLeft w:val="0"/>
      <w:marRight w:val="0"/>
      <w:marTop w:val="0"/>
      <w:marBottom w:val="0"/>
      <w:divBdr>
        <w:top w:val="none" w:sz="0" w:space="0" w:color="auto"/>
        <w:left w:val="none" w:sz="0" w:space="0" w:color="auto"/>
        <w:bottom w:val="none" w:sz="0" w:space="0" w:color="auto"/>
        <w:right w:val="none" w:sz="0" w:space="0" w:color="auto"/>
      </w:divBdr>
    </w:div>
    <w:div w:id="1593276436">
      <w:bodyDiv w:val="1"/>
      <w:marLeft w:val="0"/>
      <w:marRight w:val="0"/>
      <w:marTop w:val="0"/>
      <w:marBottom w:val="0"/>
      <w:divBdr>
        <w:top w:val="none" w:sz="0" w:space="0" w:color="auto"/>
        <w:left w:val="none" w:sz="0" w:space="0" w:color="auto"/>
        <w:bottom w:val="none" w:sz="0" w:space="0" w:color="auto"/>
        <w:right w:val="none" w:sz="0" w:space="0" w:color="auto"/>
      </w:divBdr>
    </w:div>
    <w:div w:id="1603995207">
      <w:bodyDiv w:val="1"/>
      <w:marLeft w:val="0"/>
      <w:marRight w:val="0"/>
      <w:marTop w:val="0"/>
      <w:marBottom w:val="0"/>
      <w:divBdr>
        <w:top w:val="none" w:sz="0" w:space="0" w:color="auto"/>
        <w:left w:val="none" w:sz="0" w:space="0" w:color="auto"/>
        <w:bottom w:val="none" w:sz="0" w:space="0" w:color="auto"/>
        <w:right w:val="none" w:sz="0" w:space="0" w:color="auto"/>
      </w:divBdr>
    </w:div>
    <w:div w:id="1608387415">
      <w:bodyDiv w:val="1"/>
      <w:marLeft w:val="0"/>
      <w:marRight w:val="0"/>
      <w:marTop w:val="0"/>
      <w:marBottom w:val="0"/>
      <w:divBdr>
        <w:top w:val="none" w:sz="0" w:space="0" w:color="auto"/>
        <w:left w:val="none" w:sz="0" w:space="0" w:color="auto"/>
        <w:bottom w:val="none" w:sz="0" w:space="0" w:color="auto"/>
        <w:right w:val="none" w:sz="0" w:space="0" w:color="auto"/>
      </w:divBdr>
    </w:div>
    <w:div w:id="1621455736">
      <w:bodyDiv w:val="1"/>
      <w:marLeft w:val="0"/>
      <w:marRight w:val="0"/>
      <w:marTop w:val="0"/>
      <w:marBottom w:val="0"/>
      <w:divBdr>
        <w:top w:val="none" w:sz="0" w:space="0" w:color="auto"/>
        <w:left w:val="none" w:sz="0" w:space="0" w:color="auto"/>
        <w:bottom w:val="none" w:sz="0" w:space="0" w:color="auto"/>
        <w:right w:val="none" w:sz="0" w:space="0" w:color="auto"/>
      </w:divBdr>
    </w:div>
    <w:div w:id="1622497844">
      <w:bodyDiv w:val="1"/>
      <w:marLeft w:val="0"/>
      <w:marRight w:val="0"/>
      <w:marTop w:val="0"/>
      <w:marBottom w:val="0"/>
      <w:divBdr>
        <w:top w:val="none" w:sz="0" w:space="0" w:color="auto"/>
        <w:left w:val="none" w:sz="0" w:space="0" w:color="auto"/>
        <w:bottom w:val="none" w:sz="0" w:space="0" w:color="auto"/>
        <w:right w:val="none" w:sz="0" w:space="0" w:color="auto"/>
      </w:divBdr>
    </w:div>
    <w:div w:id="1646541850">
      <w:bodyDiv w:val="1"/>
      <w:marLeft w:val="0"/>
      <w:marRight w:val="0"/>
      <w:marTop w:val="0"/>
      <w:marBottom w:val="0"/>
      <w:divBdr>
        <w:top w:val="none" w:sz="0" w:space="0" w:color="auto"/>
        <w:left w:val="none" w:sz="0" w:space="0" w:color="auto"/>
        <w:bottom w:val="none" w:sz="0" w:space="0" w:color="auto"/>
        <w:right w:val="none" w:sz="0" w:space="0" w:color="auto"/>
      </w:divBdr>
    </w:div>
    <w:div w:id="1646815454">
      <w:bodyDiv w:val="1"/>
      <w:marLeft w:val="0"/>
      <w:marRight w:val="0"/>
      <w:marTop w:val="0"/>
      <w:marBottom w:val="0"/>
      <w:divBdr>
        <w:top w:val="none" w:sz="0" w:space="0" w:color="auto"/>
        <w:left w:val="none" w:sz="0" w:space="0" w:color="auto"/>
        <w:bottom w:val="none" w:sz="0" w:space="0" w:color="auto"/>
        <w:right w:val="none" w:sz="0" w:space="0" w:color="auto"/>
      </w:divBdr>
    </w:div>
    <w:div w:id="1660036417">
      <w:bodyDiv w:val="1"/>
      <w:marLeft w:val="0"/>
      <w:marRight w:val="0"/>
      <w:marTop w:val="0"/>
      <w:marBottom w:val="0"/>
      <w:divBdr>
        <w:top w:val="none" w:sz="0" w:space="0" w:color="auto"/>
        <w:left w:val="none" w:sz="0" w:space="0" w:color="auto"/>
        <w:bottom w:val="none" w:sz="0" w:space="0" w:color="auto"/>
        <w:right w:val="none" w:sz="0" w:space="0" w:color="auto"/>
      </w:divBdr>
    </w:div>
    <w:div w:id="1671061484">
      <w:bodyDiv w:val="1"/>
      <w:marLeft w:val="0"/>
      <w:marRight w:val="0"/>
      <w:marTop w:val="0"/>
      <w:marBottom w:val="0"/>
      <w:divBdr>
        <w:top w:val="none" w:sz="0" w:space="0" w:color="auto"/>
        <w:left w:val="none" w:sz="0" w:space="0" w:color="auto"/>
        <w:bottom w:val="none" w:sz="0" w:space="0" w:color="auto"/>
        <w:right w:val="none" w:sz="0" w:space="0" w:color="auto"/>
      </w:divBdr>
    </w:div>
    <w:div w:id="1673410003">
      <w:bodyDiv w:val="1"/>
      <w:marLeft w:val="0"/>
      <w:marRight w:val="0"/>
      <w:marTop w:val="0"/>
      <w:marBottom w:val="0"/>
      <w:divBdr>
        <w:top w:val="none" w:sz="0" w:space="0" w:color="auto"/>
        <w:left w:val="none" w:sz="0" w:space="0" w:color="auto"/>
        <w:bottom w:val="none" w:sz="0" w:space="0" w:color="auto"/>
        <w:right w:val="none" w:sz="0" w:space="0" w:color="auto"/>
      </w:divBdr>
      <w:divsChild>
        <w:div w:id="1031687579">
          <w:marLeft w:val="0"/>
          <w:marRight w:val="0"/>
          <w:marTop w:val="0"/>
          <w:marBottom w:val="0"/>
          <w:divBdr>
            <w:top w:val="none" w:sz="0" w:space="0" w:color="auto"/>
            <w:left w:val="none" w:sz="0" w:space="0" w:color="auto"/>
            <w:bottom w:val="none" w:sz="0" w:space="0" w:color="auto"/>
            <w:right w:val="none" w:sz="0" w:space="0" w:color="auto"/>
          </w:divBdr>
        </w:div>
      </w:divsChild>
    </w:div>
    <w:div w:id="1682123560">
      <w:bodyDiv w:val="1"/>
      <w:marLeft w:val="0"/>
      <w:marRight w:val="0"/>
      <w:marTop w:val="0"/>
      <w:marBottom w:val="0"/>
      <w:divBdr>
        <w:top w:val="none" w:sz="0" w:space="0" w:color="auto"/>
        <w:left w:val="none" w:sz="0" w:space="0" w:color="auto"/>
        <w:bottom w:val="none" w:sz="0" w:space="0" w:color="auto"/>
        <w:right w:val="none" w:sz="0" w:space="0" w:color="auto"/>
      </w:divBdr>
    </w:div>
    <w:div w:id="1724056711">
      <w:bodyDiv w:val="1"/>
      <w:marLeft w:val="0"/>
      <w:marRight w:val="0"/>
      <w:marTop w:val="0"/>
      <w:marBottom w:val="0"/>
      <w:divBdr>
        <w:top w:val="none" w:sz="0" w:space="0" w:color="auto"/>
        <w:left w:val="none" w:sz="0" w:space="0" w:color="auto"/>
        <w:bottom w:val="none" w:sz="0" w:space="0" w:color="auto"/>
        <w:right w:val="none" w:sz="0" w:space="0" w:color="auto"/>
      </w:divBdr>
      <w:divsChild>
        <w:div w:id="68041695">
          <w:marLeft w:val="0"/>
          <w:marRight w:val="0"/>
          <w:marTop w:val="0"/>
          <w:marBottom w:val="0"/>
          <w:divBdr>
            <w:top w:val="none" w:sz="0" w:space="0" w:color="auto"/>
            <w:left w:val="none" w:sz="0" w:space="0" w:color="auto"/>
            <w:bottom w:val="none" w:sz="0" w:space="0" w:color="auto"/>
            <w:right w:val="none" w:sz="0" w:space="0" w:color="auto"/>
          </w:divBdr>
        </w:div>
        <w:div w:id="205993844">
          <w:marLeft w:val="0"/>
          <w:marRight w:val="0"/>
          <w:marTop w:val="0"/>
          <w:marBottom w:val="0"/>
          <w:divBdr>
            <w:top w:val="none" w:sz="0" w:space="0" w:color="auto"/>
            <w:left w:val="none" w:sz="0" w:space="0" w:color="auto"/>
            <w:bottom w:val="none" w:sz="0" w:space="0" w:color="auto"/>
            <w:right w:val="none" w:sz="0" w:space="0" w:color="auto"/>
          </w:divBdr>
        </w:div>
        <w:div w:id="1016661009">
          <w:marLeft w:val="0"/>
          <w:marRight w:val="0"/>
          <w:marTop w:val="0"/>
          <w:marBottom w:val="0"/>
          <w:divBdr>
            <w:top w:val="none" w:sz="0" w:space="0" w:color="auto"/>
            <w:left w:val="none" w:sz="0" w:space="0" w:color="auto"/>
            <w:bottom w:val="none" w:sz="0" w:space="0" w:color="auto"/>
            <w:right w:val="none" w:sz="0" w:space="0" w:color="auto"/>
          </w:divBdr>
        </w:div>
        <w:div w:id="2136630284">
          <w:marLeft w:val="0"/>
          <w:marRight w:val="0"/>
          <w:marTop w:val="0"/>
          <w:marBottom w:val="0"/>
          <w:divBdr>
            <w:top w:val="none" w:sz="0" w:space="0" w:color="auto"/>
            <w:left w:val="none" w:sz="0" w:space="0" w:color="auto"/>
            <w:bottom w:val="none" w:sz="0" w:space="0" w:color="auto"/>
            <w:right w:val="none" w:sz="0" w:space="0" w:color="auto"/>
          </w:divBdr>
        </w:div>
        <w:div w:id="2138446833">
          <w:marLeft w:val="0"/>
          <w:marRight w:val="0"/>
          <w:marTop w:val="0"/>
          <w:marBottom w:val="0"/>
          <w:divBdr>
            <w:top w:val="none" w:sz="0" w:space="0" w:color="auto"/>
            <w:left w:val="none" w:sz="0" w:space="0" w:color="auto"/>
            <w:bottom w:val="none" w:sz="0" w:space="0" w:color="auto"/>
            <w:right w:val="none" w:sz="0" w:space="0" w:color="auto"/>
          </w:divBdr>
        </w:div>
      </w:divsChild>
    </w:div>
    <w:div w:id="1725371854">
      <w:bodyDiv w:val="1"/>
      <w:marLeft w:val="0"/>
      <w:marRight w:val="0"/>
      <w:marTop w:val="0"/>
      <w:marBottom w:val="0"/>
      <w:divBdr>
        <w:top w:val="none" w:sz="0" w:space="0" w:color="auto"/>
        <w:left w:val="none" w:sz="0" w:space="0" w:color="auto"/>
        <w:bottom w:val="none" w:sz="0" w:space="0" w:color="auto"/>
        <w:right w:val="none" w:sz="0" w:space="0" w:color="auto"/>
      </w:divBdr>
    </w:div>
    <w:div w:id="1733195875">
      <w:bodyDiv w:val="1"/>
      <w:marLeft w:val="0"/>
      <w:marRight w:val="0"/>
      <w:marTop w:val="0"/>
      <w:marBottom w:val="0"/>
      <w:divBdr>
        <w:top w:val="none" w:sz="0" w:space="0" w:color="auto"/>
        <w:left w:val="none" w:sz="0" w:space="0" w:color="auto"/>
        <w:bottom w:val="none" w:sz="0" w:space="0" w:color="auto"/>
        <w:right w:val="none" w:sz="0" w:space="0" w:color="auto"/>
      </w:divBdr>
    </w:div>
    <w:div w:id="1751852836">
      <w:bodyDiv w:val="1"/>
      <w:marLeft w:val="0"/>
      <w:marRight w:val="0"/>
      <w:marTop w:val="0"/>
      <w:marBottom w:val="0"/>
      <w:divBdr>
        <w:top w:val="none" w:sz="0" w:space="0" w:color="auto"/>
        <w:left w:val="none" w:sz="0" w:space="0" w:color="auto"/>
        <w:bottom w:val="none" w:sz="0" w:space="0" w:color="auto"/>
        <w:right w:val="none" w:sz="0" w:space="0" w:color="auto"/>
      </w:divBdr>
    </w:div>
    <w:div w:id="1752773058">
      <w:bodyDiv w:val="1"/>
      <w:marLeft w:val="0"/>
      <w:marRight w:val="0"/>
      <w:marTop w:val="0"/>
      <w:marBottom w:val="0"/>
      <w:divBdr>
        <w:top w:val="none" w:sz="0" w:space="0" w:color="auto"/>
        <w:left w:val="none" w:sz="0" w:space="0" w:color="auto"/>
        <w:bottom w:val="none" w:sz="0" w:space="0" w:color="auto"/>
        <w:right w:val="none" w:sz="0" w:space="0" w:color="auto"/>
      </w:divBdr>
      <w:divsChild>
        <w:div w:id="318581709">
          <w:marLeft w:val="0"/>
          <w:marRight w:val="0"/>
          <w:marTop w:val="0"/>
          <w:marBottom w:val="0"/>
          <w:divBdr>
            <w:top w:val="none" w:sz="0" w:space="0" w:color="auto"/>
            <w:left w:val="none" w:sz="0" w:space="0" w:color="auto"/>
            <w:bottom w:val="none" w:sz="0" w:space="0" w:color="auto"/>
            <w:right w:val="none" w:sz="0" w:space="0" w:color="auto"/>
          </w:divBdr>
        </w:div>
      </w:divsChild>
    </w:div>
    <w:div w:id="1765105855">
      <w:bodyDiv w:val="1"/>
      <w:marLeft w:val="0"/>
      <w:marRight w:val="0"/>
      <w:marTop w:val="0"/>
      <w:marBottom w:val="0"/>
      <w:divBdr>
        <w:top w:val="none" w:sz="0" w:space="0" w:color="auto"/>
        <w:left w:val="none" w:sz="0" w:space="0" w:color="auto"/>
        <w:bottom w:val="none" w:sz="0" w:space="0" w:color="auto"/>
        <w:right w:val="none" w:sz="0" w:space="0" w:color="auto"/>
      </w:divBdr>
      <w:divsChild>
        <w:div w:id="1514808449">
          <w:marLeft w:val="0"/>
          <w:marRight w:val="0"/>
          <w:marTop w:val="0"/>
          <w:marBottom w:val="0"/>
          <w:divBdr>
            <w:top w:val="none" w:sz="0" w:space="0" w:color="auto"/>
            <w:left w:val="none" w:sz="0" w:space="0" w:color="auto"/>
            <w:bottom w:val="none" w:sz="0" w:space="0" w:color="auto"/>
            <w:right w:val="none" w:sz="0" w:space="0" w:color="auto"/>
          </w:divBdr>
        </w:div>
      </w:divsChild>
    </w:div>
    <w:div w:id="1777408544">
      <w:bodyDiv w:val="1"/>
      <w:marLeft w:val="0"/>
      <w:marRight w:val="0"/>
      <w:marTop w:val="0"/>
      <w:marBottom w:val="0"/>
      <w:divBdr>
        <w:top w:val="none" w:sz="0" w:space="0" w:color="auto"/>
        <w:left w:val="none" w:sz="0" w:space="0" w:color="auto"/>
        <w:bottom w:val="none" w:sz="0" w:space="0" w:color="auto"/>
        <w:right w:val="none" w:sz="0" w:space="0" w:color="auto"/>
      </w:divBdr>
    </w:div>
    <w:div w:id="1786538677">
      <w:bodyDiv w:val="1"/>
      <w:marLeft w:val="0"/>
      <w:marRight w:val="0"/>
      <w:marTop w:val="0"/>
      <w:marBottom w:val="0"/>
      <w:divBdr>
        <w:top w:val="none" w:sz="0" w:space="0" w:color="auto"/>
        <w:left w:val="none" w:sz="0" w:space="0" w:color="auto"/>
        <w:bottom w:val="none" w:sz="0" w:space="0" w:color="auto"/>
        <w:right w:val="none" w:sz="0" w:space="0" w:color="auto"/>
      </w:divBdr>
    </w:div>
    <w:div w:id="1847548104">
      <w:bodyDiv w:val="1"/>
      <w:marLeft w:val="0"/>
      <w:marRight w:val="0"/>
      <w:marTop w:val="0"/>
      <w:marBottom w:val="0"/>
      <w:divBdr>
        <w:top w:val="none" w:sz="0" w:space="0" w:color="auto"/>
        <w:left w:val="none" w:sz="0" w:space="0" w:color="auto"/>
        <w:bottom w:val="none" w:sz="0" w:space="0" w:color="auto"/>
        <w:right w:val="none" w:sz="0" w:space="0" w:color="auto"/>
      </w:divBdr>
    </w:div>
    <w:div w:id="1848249918">
      <w:bodyDiv w:val="1"/>
      <w:marLeft w:val="0"/>
      <w:marRight w:val="0"/>
      <w:marTop w:val="0"/>
      <w:marBottom w:val="0"/>
      <w:divBdr>
        <w:top w:val="none" w:sz="0" w:space="0" w:color="auto"/>
        <w:left w:val="none" w:sz="0" w:space="0" w:color="auto"/>
        <w:bottom w:val="none" w:sz="0" w:space="0" w:color="auto"/>
        <w:right w:val="none" w:sz="0" w:space="0" w:color="auto"/>
      </w:divBdr>
    </w:div>
    <w:div w:id="1857650495">
      <w:bodyDiv w:val="1"/>
      <w:marLeft w:val="0"/>
      <w:marRight w:val="0"/>
      <w:marTop w:val="0"/>
      <w:marBottom w:val="0"/>
      <w:divBdr>
        <w:top w:val="none" w:sz="0" w:space="0" w:color="auto"/>
        <w:left w:val="none" w:sz="0" w:space="0" w:color="auto"/>
        <w:bottom w:val="none" w:sz="0" w:space="0" w:color="auto"/>
        <w:right w:val="none" w:sz="0" w:space="0" w:color="auto"/>
      </w:divBdr>
    </w:div>
    <w:div w:id="1862085313">
      <w:bodyDiv w:val="1"/>
      <w:marLeft w:val="0"/>
      <w:marRight w:val="0"/>
      <w:marTop w:val="0"/>
      <w:marBottom w:val="0"/>
      <w:divBdr>
        <w:top w:val="none" w:sz="0" w:space="0" w:color="auto"/>
        <w:left w:val="none" w:sz="0" w:space="0" w:color="auto"/>
        <w:bottom w:val="none" w:sz="0" w:space="0" w:color="auto"/>
        <w:right w:val="none" w:sz="0" w:space="0" w:color="auto"/>
      </w:divBdr>
    </w:div>
    <w:div w:id="1865167586">
      <w:bodyDiv w:val="1"/>
      <w:marLeft w:val="0"/>
      <w:marRight w:val="0"/>
      <w:marTop w:val="0"/>
      <w:marBottom w:val="0"/>
      <w:divBdr>
        <w:top w:val="none" w:sz="0" w:space="0" w:color="auto"/>
        <w:left w:val="none" w:sz="0" w:space="0" w:color="auto"/>
        <w:bottom w:val="none" w:sz="0" w:space="0" w:color="auto"/>
        <w:right w:val="none" w:sz="0" w:space="0" w:color="auto"/>
      </w:divBdr>
    </w:div>
    <w:div w:id="1871067610">
      <w:bodyDiv w:val="1"/>
      <w:marLeft w:val="0"/>
      <w:marRight w:val="0"/>
      <w:marTop w:val="0"/>
      <w:marBottom w:val="0"/>
      <w:divBdr>
        <w:top w:val="none" w:sz="0" w:space="0" w:color="auto"/>
        <w:left w:val="none" w:sz="0" w:space="0" w:color="auto"/>
        <w:bottom w:val="none" w:sz="0" w:space="0" w:color="auto"/>
        <w:right w:val="none" w:sz="0" w:space="0" w:color="auto"/>
      </w:divBdr>
    </w:div>
    <w:div w:id="1874732059">
      <w:bodyDiv w:val="1"/>
      <w:marLeft w:val="0"/>
      <w:marRight w:val="0"/>
      <w:marTop w:val="0"/>
      <w:marBottom w:val="0"/>
      <w:divBdr>
        <w:top w:val="none" w:sz="0" w:space="0" w:color="auto"/>
        <w:left w:val="none" w:sz="0" w:space="0" w:color="auto"/>
        <w:bottom w:val="none" w:sz="0" w:space="0" w:color="auto"/>
        <w:right w:val="none" w:sz="0" w:space="0" w:color="auto"/>
      </w:divBdr>
    </w:div>
    <w:div w:id="1878392949">
      <w:bodyDiv w:val="1"/>
      <w:marLeft w:val="0"/>
      <w:marRight w:val="0"/>
      <w:marTop w:val="0"/>
      <w:marBottom w:val="0"/>
      <w:divBdr>
        <w:top w:val="none" w:sz="0" w:space="0" w:color="auto"/>
        <w:left w:val="none" w:sz="0" w:space="0" w:color="auto"/>
        <w:bottom w:val="none" w:sz="0" w:space="0" w:color="auto"/>
        <w:right w:val="none" w:sz="0" w:space="0" w:color="auto"/>
      </w:divBdr>
    </w:div>
    <w:div w:id="1879971367">
      <w:bodyDiv w:val="1"/>
      <w:marLeft w:val="0"/>
      <w:marRight w:val="0"/>
      <w:marTop w:val="0"/>
      <w:marBottom w:val="0"/>
      <w:divBdr>
        <w:top w:val="none" w:sz="0" w:space="0" w:color="auto"/>
        <w:left w:val="none" w:sz="0" w:space="0" w:color="auto"/>
        <w:bottom w:val="none" w:sz="0" w:space="0" w:color="auto"/>
        <w:right w:val="none" w:sz="0" w:space="0" w:color="auto"/>
      </w:divBdr>
    </w:div>
    <w:div w:id="1891650328">
      <w:bodyDiv w:val="1"/>
      <w:marLeft w:val="0"/>
      <w:marRight w:val="0"/>
      <w:marTop w:val="0"/>
      <w:marBottom w:val="0"/>
      <w:divBdr>
        <w:top w:val="none" w:sz="0" w:space="0" w:color="auto"/>
        <w:left w:val="none" w:sz="0" w:space="0" w:color="auto"/>
        <w:bottom w:val="none" w:sz="0" w:space="0" w:color="auto"/>
        <w:right w:val="none" w:sz="0" w:space="0" w:color="auto"/>
      </w:divBdr>
    </w:div>
    <w:div w:id="1900748238">
      <w:bodyDiv w:val="1"/>
      <w:marLeft w:val="0"/>
      <w:marRight w:val="0"/>
      <w:marTop w:val="0"/>
      <w:marBottom w:val="0"/>
      <w:divBdr>
        <w:top w:val="none" w:sz="0" w:space="0" w:color="auto"/>
        <w:left w:val="none" w:sz="0" w:space="0" w:color="auto"/>
        <w:bottom w:val="none" w:sz="0" w:space="0" w:color="auto"/>
        <w:right w:val="none" w:sz="0" w:space="0" w:color="auto"/>
      </w:divBdr>
    </w:div>
    <w:div w:id="1903371374">
      <w:bodyDiv w:val="1"/>
      <w:marLeft w:val="0"/>
      <w:marRight w:val="0"/>
      <w:marTop w:val="0"/>
      <w:marBottom w:val="0"/>
      <w:divBdr>
        <w:top w:val="none" w:sz="0" w:space="0" w:color="auto"/>
        <w:left w:val="none" w:sz="0" w:space="0" w:color="auto"/>
        <w:bottom w:val="none" w:sz="0" w:space="0" w:color="auto"/>
        <w:right w:val="none" w:sz="0" w:space="0" w:color="auto"/>
      </w:divBdr>
      <w:divsChild>
        <w:div w:id="140270665">
          <w:marLeft w:val="0"/>
          <w:marRight w:val="0"/>
          <w:marTop w:val="0"/>
          <w:marBottom w:val="0"/>
          <w:divBdr>
            <w:top w:val="none" w:sz="0" w:space="0" w:color="auto"/>
            <w:left w:val="none" w:sz="0" w:space="0" w:color="auto"/>
            <w:bottom w:val="none" w:sz="0" w:space="0" w:color="auto"/>
            <w:right w:val="none" w:sz="0" w:space="0" w:color="auto"/>
          </w:divBdr>
        </w:div>
      </w:divsChild>
    </w:div>
    <w:div w:id="1913157369">
      <w:bodyDiv w:val="1"/>
      <w:marLeft w:val="0"/>
      <w:marRight w:val="0"/>
      <w:marTop w:val="0"/>
      <w:marBottom w:val="0"/>
      <w:divBdr>
        <w:top w:val="none" w:sz="0" w:space="0" w:color="auto"/>
        <w:left w:val="none" w:sz="0" w:space="0" w:color="auto"/>
        <w:bottom w:val="none" w:sz="0" w:space="0" w:color="auto"/>
        <w:right w:val="none" w:sz="0" w:space="0" w:color="auto"/>
      </w:divBdr>
      <w:divsChild>
        <w:div w:id="1753046709">
          <w:marLeft w:val="0"/>
          <w:marRight w:val="0"/>
          <w:marTop w:val="0"/>
          <w:marBottom w:val="0"/>
          <w:divBdr>
            <w:top w:val="none" w:sz="0" w:space="0" w:color="auto"/>
            <w:left w:val="none" w:sz="0" w:space="0" w:color="auto"/>
            <w:bottom w:val="none" w:sz="0" w:space="0" w:color="auto"/>
            <w:right w:val="none" w:sz="0" w:space="0" w:color="auto"/>
          </w:divBdr>
        </w:div>
      </w:divsChild>
    </w:div>
    <w:div w:id="1922526559">
      <w:bodyDiv w:val="1"/>
      <w:marLeft w:val="0"/>
      <w:marRight w:val="0"/>
      <w:marTop w:val="0"/>
      <w:marBottom w:val="0"/>
      <w:divBdr>
        <w:top w:val="none" w:sz="0" w:space="0" w:color="auto"/>
        <w:left w:val="none" w:sz="0" w:space="0" w:color="auto"/>
        <w:bottom w:val="none" w:sz="0" w:space="0" w:color="auto"/>
        <w:right w:val="none" w:sz="0" w:space="0" w:color="auto"/>
      </w:divBdr>
    </w:div>
    <w:div w:id="1927688882">
      <w:bodyDiv w:val="1"/>
      <w:marLeft w:val="0"/>
      <w:marRight w:val="0"/>
      <w:marTop w:val="0"/>
      <w:marBottom w:val="0"/>
      <w:divBdr>
        <w:top w:val="none" w:sz="0" w:space="0" w:color="auto"/>
        <w:left w:val="none" w:sz="0" w:space="0" w:color="auto"/>
        <w:bottom w:val="none" w:sz="0" w:space="0" w:color="auto"/>
        <w:right w:val="none" w:sz="0" w:space="0" w:color="auto"/>
      </w:divBdr>
    </w:div>
    <w:div w:id="1929994974">
      <w:bodyDiv w:val="1"/>
      <w:marLeft w:val="0"/>
      <w:marRight w:val="0"/>
      <w:marTop w:val="0"/>
      <w:marBottom w:val="0"/>
      <w:divBdr>
        <w:top w:val="none" w:sz="0" w:space="0" w:color="auto"/>
        <w:left w:val="none" w:sz="0" w:space="0" w:color="auto"/>
        <w:bottom w:val="none" w:sz="0" w:space="0" w:color="auto"/>
        <w:right w:val="none" w:sz="0" w:space="0" w:color="auto"/>
      </w:divBdr>
    </w:div>
    <w:div w:id="1930001557">
      <w:bodyDiv w:val="1"/>
      <w:marLeft w:val="0"/>
      <w:marRight w:val="0"/>
      <w:marTop w:val="0"/>
      <w:marBottom w:val="0"/>
      <w:divBdr>
        <w:top w:val="none" w:sz="0" w:space="0" w:color="auto"/>
        <w:left w:val="none" w:sz="0" w:space="0" w:color="auto"/>
        <w:bottom w:val="none" w:sz="0" w:space="0" w:color="auto"/>
        <w:right w:val="none" w:sz="0" w:space="0" w:color="auto"/>
      </w:divBdr>
    </w:div>
    <w:div w:id="1946497731">
      <w:bodyDiv w:val="1"/>
      <w:marLeft w:val="0"/>
      <w:marRight w:val="0"/>
      <w:marTop w:val="0"/>
      <w:marBottom w:val="0"/>
      <w:divBdr>
        <w:top w:val="none" w:sz="0" w:space="0" w:color="auto"/>
        <w:left w:val="none" w:sz="0" w:space="0" w:color="auto"/>
        <w:bottom w:val="none" w:sz="0" w:space="0" w:color="auto"/>
        <w:right w:val="none" w:sz="0" w:space="0" w:color="auto"/>
      </w:divBdr>
    </w:div>
    <w:div w:id="1954483941">
      <w:bodyDiv w:val="1"/>
      <w:marLeft w:val="0"/>
      <w:marRight w:val="0"/>
      <w:marTop w:val="0"/>
      <w:marBottom w:val="0"/>
      <w:divBdr>
        <w:top w:val="none" w:sz="0" w:space="0" w:color="auto"/>
        <w:left w:val="none" w:sz="0" w:space="0" w:color="auto"/>
        <w:bottom w:val="none" w:sz="0" w:space="0" w:color="auto"/>
        <w:right w:val="none" w:sz="0" w:space="0" w:color="auto"/>
      </w:divBdr>
    </w:div>
    <w:div w:id="1964383691">
      <w:bodyDiv w:val="1"/>
      <w:marLeft w:val="0"/>
      <w:marRight w:val="0"/>
      <w:marTop w:val="0"/>
      <w:marBottom w:val="0"/>
      <w:divBdr>
        <w:top w:val="none" w:sz="0" w:space="0" w:color="auto"/>
        <w:left w:val="none" w:sz="0" w:space="0" w:color="auto"/>
        <w:bottom w:val="none" w:sz="0" w:space="0" w:color="auto"/>
        <w:right w:val="none" w:sz="0" w:space="0" w:color="auto"/>
      </w:divBdr>
    </w:div>
    <w:div w:id="1966621644">
      <w:bodyDiv w:val="1"/>
      <w:marLeft w:val="0"/>
      <w:marRight w:val="0"/>
      <w:marTop w:val="0"/>
      <w:marBottom w:val="0"/>
      <w:divBdr>
        <w:top w:val="none" w:sz="0" w:space="0" w:color="auto"/>
        <w:left w:val="none" w:sz="0" w:space="0" w:color="auto"/>
        <w:bottom w:val="none" w:sz="0" w:space="0" w:color="auto"/>
        <w:right w:val="none" w:sz="0" w:space="0" w:color="auto"/>
      </w:divBdr>
    </w:div>
    <w:div w:id="1977299876">
      <w:bodyDiv w:val="1"/>
      <w:marLeft w:val="0"/>
      <w:marRight w:val="0"/>
      <w:marTop w:val="0"/>
      <w:marBottom w:val="0"/>
      <w:divBdr>
        <w:top w:val="none" w:sz="0" w:space="0" w:color="auto"/>
        <w:left w:val="none" w:sz="0" w:space="0" w:color="auto"/>
        <w:bottom w:val="none" w:sz="0" w:space="0" w:color="auto"/>
        <w:right w:val="none" w:sz="0" w:space="0" w:color="auto"/>
      </w:divBdr>
    </w:div>
    <w:div w:id="1977566945">
      <w:bodyDiv w:val="1"/>
      <w:marLeft w:val="0"/>
      <w:marRight w:val="0"/>
      <w:marTop w:val="0"/>
      <w:marBottom w:val="0"/>
      <w:divBdr>
        <w:top w:val="none" w:sz="0" w:space="0" w:color="auto"/>
        <w:left w:val="none" w:sz="0" w:space="0" w:color="auto"/>
        <w:bottom w:val="none" w:sz="0" w:space="0" w:color="auto"/>
        <w:right w:val="none" w:sz="0" w:space="0" w:color="auto"/>
      </w:divBdr>
    </w:div>
    <w:div w:id="2008172122">
      <w:bodyDiv w:val="1"/>
      <w:marLeft w:val="0"/>
      <w:marRight w:val="0"/>
      <w:marTop w:val="0"/>
      <w:marBottom w:val="0"/>
      <w:divBdr>
        <w:top w:val="none" w:sz="0" w:space="0" w:color="auto"/>
        <w:left w:val="none" w:sz="0" w:space="0" w:color="auto"/>
        <w:bottom w:val="none" w:sz="0" w:space="0" w:color="auto"/>
        <w:right w:val="none" w:sz="0" w:space="0" w:color="auto"/>
      </w:divBdr>
    </w:div>
    <w:div w:id="2026900682">
      <w:bodyDiv w:val="1"/>
      <w:marLeft w:val="0"/>
      <w:marRight w:val="0"/>
      <w:marTop w:val="0"/>
      <w:marBottom w:val="0"/>
      <w:divBdr>
        <w:top w:val="none" w:sz="0" w:space="0" w:color="auto"/>
        <w:left w:val="none" w:sz="0" w:space="0" w:color="auto"/>
        <w:bottom w:val="none" w:sz="0" w:space="0" w:color="auto"/>
        <w:right w:val="none" w:sz="0" w:space="0" w:color="auto"/>
      </w:divBdr>
    </w:div>
    <w:div w:id="2032102640">
      <w:bodyDiv w:val="1"/>
      <w:marLeft w:val="0"/>
      <w:marRight w:val="0"/>
      <w:marTop w:val="0"/>
      <w:marBottom w:val="0"/>
      <w:divBdr>
        <w:top w:val="none" w:sz="0" w:space="0" w:color="auto"/>
        <w:left w:val="none" w:sz="0" w:space="0" w:color="auto"/>
        <w:bottom w:val="none" w:sz="0" w:space="0" w:color="auto"/>
        <w:right w:val="none" w:sz="0" w:space="0" w:color="auto"/>
      </w:divBdr>
    </w:div>
    <w:div w:id="2032490107">
      <w:bodyDiv w:val="1"/>
      <w:marLeft w:val="0"/>
      <w:marRight w:val="0"/>
      <w:marTop w:val="0"/>
      <w:marBottom w:val="0"/>
      <w:divBdr>
        <w:top w:val="none" w:sz="0" w:space="0" w:color="auto"/>
        <w:left w:val="none" w:sz="0" w:space="0" w:color="auto"/>
        <w:bottom w:val="none" w:sz="0" w:space="0" w:color="auto"/>
        <w:right w:val="none" w:sz="0" w:space="0" w:color="auto"/>
      </w:divBdr>
    </w:div>
    <w:div w:id="2052730188">
      <w:bodyDiv w:val="1"/>
      <w:marLeft w:val="0"/>
      <w:marRight w:val="0"/>
      <w:marTop w:val="0"/>
      <w:marBottom w:val="0"/>
      <w:divBdr>
        <w:top w:val="none" w:sz="0" w:space="0" w:color="auto"/>
        <w:left w:val="none" w:sz="0" w:space="0" w:color="auto"/>
        <w:bottom w:val="none" w:sz="0" w:space="0" w:color="auto"/>
        <w:right w:val="none" w:sz="0" w:space="0" w:color="auto"/>
      </w:divBdr>
    </w:div>
    <w:div w:id="2055881005">
      <w:bodyDiv w:val="1"/>
      <w:marLeft w:val="0"/>
      <w:marRight w:val="0"/>
      <w:marTop w:val="0"/>
      <w:marBottom w:val="0"/>
      <w:divBdr>
        <w:top w:val="none" w:sz="0" w:space="0" w:color="auto"/>
        <w:left w:val="none" w:sz="0" w:space="0" w:color="auto"/>
        <w:bottom w:val="none" w:sz="0" w:space="0" w:color="auto"/>
        <w:right w:val="none" w:sz="0" w:space="0" w:color="auto"/>
      </w:divBdr>
    </w:div>
    <w:div w:id="2063749327">
      <w:bodyDiv w:val="1"/>
      <w:marLeft w:val="0"/>
      <w:marRight w:val="0"/>
      <w:marTop w:val="0"/>
      <w:marBottom w:val="0"/>
      <w:divBdr>
        <w:top w:val="none" w:sz="0" w:space="0" w:color="auto"/>
        <w:left w:val="none" w:sz="0" w:space="0" w:color="auto"/>
        <w:bottom w:val="none" w:sz="0" w:space="0" w:color="auto"/>
        <w:right w:val="none" w:sz="0" w:space="0" w:color="auto"/>
      </w:divBdr>
      <w:divsChild>
        <w:div w:id="148182147">
          <w:marLeft w:val="0"/>
          <w:marRight w:val="0"/>
          <w:marTop w:val="0"/>
          <w:marBottom w:val="0"/>
          <w:divBdr>
            <w:top w:val="none" w:sz="0" w:space="0" w:color="auto"/>
            <w:left w:val="none" w:sz="0" w:space="0" w:color="auto"/>
            <w:bottom w:val="none" w:sz="0" w:space="0" w:color="auto"/>
            <w:right w:val="none" w:sz="0" w:space="0" w:color="auto"/>
          </w:divBdr>
        </w:div>
        <w:div w:id="619143534">
          <w:marLeft w:val="0"/>
          <w:marRight w:val="0"/>
          <w:marTop w:val="0"/>
          <w:marBottom w:val="0"/>
          <w:divBdr>
            <w:top w:val="none" w:sz="0" w:space="0" w:color="auto"/>
            <w:left w:val="none" w:sz="0" w:space="0" w:color="auto"/>
            <w:bottom w:val="none" w:sz="0" w:space="0" w:color="auto"/>
            <w:right w:val="none" w:sz="0" w:space="0" w:color="auto"/>
          </w:divBdr>
        </w:div>
        <w:div w:id="1419055015">
          <w:marLeft w:val="0"/>
          <w:marRight w:val="0"/>
          <w:marTop w:val="0"/>
          <w:marBottom w:val="0"/>
          <w:divBdr>
            <w:top w:val="none" w:sz="0" w:space="0" w:color="auto"/>
            <w:left w:val="none" w:sz="0" w:space="0" w:color="auto"/>
            <w:bottom w:val="none" w:sz="0" w:space="0" w:color="auto"/>
            <w:right w:val="none" w:sz="0" w:space="0" w:color="auto"/>
          </w:divBdr>
        </w:div>
        <w:div w:id="1899045586">
          <w:marLeft w:val="0"/>
          <w:marRight w:val="0"/>
          <w:marTop w:val="0"/>
          <w:marBottom w:val="0"/>
          <w:divBdr>
            <w:top w:val="none" w:sz="0" w:space="0" w:color="auto"/>
            <w:left w:val="none" w:sz="0" w:space="0" w:color="auto"/>
            <w:bottom w:val="none" w:sz="0" w:space="0" w:color="auto"/>
            <w:right w:val="none" w:sz="0" w:space="0" w:color="auto"/>
          </w:divBdr>
        </w:div>
      </w:divsChild>
    </w:div>
    <w:div w:id="2075737840">
      <w:bodyDiv w:val="1"/>
      <w:marLeft w:val="0"/>
      <w:marRight w:val="0"/>
      <w:marTop w:val="0"/>
      <w:marBottom w:val="0"/>
      <w:divBdr>
        <w:top w:val="none" w:sz="0" w:space="0" w:color="auto"/>
        <w:left w:val="none" w:sz="0" w:space="0" w:color="auto"/>
        <w:bottom w:val="none" w:sz="0" w:space="0" w:color="auto"/>
        <w:right w:val="none" w:sz="0" w:space="0" w:color="auto"/>
      </w:divBdr>
    </w:div>
    <w:div w:id="2105762783">
      <w:bodyDiv w:val="1"/>
      <w:marLeft w:val="0"/>
      <w:marRight w:val="0"/>
      <w:marTop w:val="0"/>
      <w:marBottom w:val="0"/>
      <w:divBdr>
        <w:top w:val="none" w:sz="0" w:space="0" w:color="auto"/>
        <w:left w:val="none" w:sz="0" w:space="0" w:color="auto"/>
        <w:bottom w:val="none" w:sz="0" w:space="0" w:color="auto"/>
        <w:right w:val="none" w:sz="0" w:space="0" w:color="auto"/>
      </w:divBdr>
    </w:div>
    <w:div w:id="210600126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
    <w:div w:id="2109082539">
      <w:bodyDiv w:val="1"/>
      <w:marLeft w:val="0"/>
      <w:marRight w:val="0"/>
      <w:marTop w:val="0"/>
      <w:marBottom w:val="0"/>
      <w:divBdr>
        <w:top w:val="none" w:sz="0" w:space="0" w:color="auto"/>
        <w:left w:val="none" w:sz="0" w:space="0" w:color="auto"/>
        <w:bottom w:val="none" w:sz="0" w:space="0" w:color="auto"/>
        <w:right w:val="none" w:sz="0" w:space="0" w:color="auto"/>
      </w:divBdr>
    </w:div>
    <w:div w:id="2114275635">
      <w:bodyDiv w:val="1"/>
      <w:marLeft w:val="0"/>
      <w:marRight w:val="0"/>
      <w:marTop w:val="0"/>
      <w:marBottom w:val="0"/>
      <w:divBdr>
        <w:top w:val="none" w:sz="0" w:space="0" w:color="auto"/>
        <w:left w:val="none" w:sz="0" w:space="0" w:color="auto"/>
        <w:bottom w:val="none" w:sz="0" w:space="0" w:color="auto"/>
        <w:right w:val="none" w:sz="0" w:space="0" w:color="auto"/>
      </w:divBdr>
    </w:div>
    <w:div w:id="2116166337">
      <w:bodyDiv w:val="1"/>
      <w:marLeft w:val="0"/>
      <w:marRight w:val="0"/>
      <w:marTop w:val="0"/>
      <w:marBottom w:val="0"/>
      <w:divBdr>
        <w:top w:val="none" w:sz="0" w:space="0" w:color="auto"/>
        <w:left w:val="none" w:sz="0" w:space="0" w:color="auto"/>
        <w:bottom w:val="none" w:sz="0" w:space="0" w:color="auto"/>
        <w:right w:val="none" w:sz="0" w:space="0" w:color="auto"/>
      </w:divBdr>
    </w:div>
    <w:div w:id="2119712457">
      <w:bodyDiv w:val="1"/>
      <w:marLeft w:val="0"/>
      <w:marRight w:val="0"/>
      <w:marTop w:val="0"/>
      <w:marBottom w:val="0"/>
      <w:divBdr>
        <w:top w:val="none" w:sz="0" w:space="0" w:color="auto"/>
        <w:left w:val="none" w:sz="0" w:space="0" w:color="auto"/>
        <w:bottom w:val="none" w:sz="0" w:space="0" w:color="auto"/>
        <w:right w:val="none" w:sz="0" w:space="0" w:color="auto"/>
      </w:divBdr>
      <w:divsChild>
        <w:div w:id="2124884995">
          <w:marLeft w:val="0"/>
          <w:marRight w:val="0"/>
          <w:marTop w:val="0"/>
          <w:marBottom w:val="0"/>
          <w:divBdr>
            <w:top w:val="none" w:sz="0" w:space="0" w:color="auto"/>
            <w:left w:val="none" w:sz="0" w:space="0" w:color="auto"/>
            <w:bottom w:val="none" w:sz="0" w:space="0" w:color="auto"/>
            <w:right w:val="none" w:sz="0" w:space="0" w:color="auto"/>
          </w:divBdr>
        </w:div>
      </w:divsChild>
    </w:div>
    <w:div w:id="2125228685">
      <w:bodyDiv w:val="1"/>
      <w:marLeft w:val="0"/>
      <w:marRight w:val="0"/>
      <w:marTop w:val="0"/>
      <w:marBottom w:val="0"/>
      <w:divBdr>
        <w:top w:val="none" w:sz="0" w:space="0" w:color="auto"/>
        <w:left w:val="none" w:sz="0" w:space="0" w:color="auto"/>
        <w:bottom w:val="none" w:sz="0" w:space="0" w:color="auto"/>
        <w:right w:val="none" w:sz="0" w:space="0" w:color="auto"/>
      </w:divBdr>
    </w:div>
    <w:div w:id="2132554120">
      <w:bodyDiv w:val="1"/>
      <w:marLeft w:val="0"/>
      <w:marRight w:val="0"/>
      <w:marTop w:val="0"/>
      <w:marBottom w:val="0"/>
      <w:divBdr>
        <w:top w:val="none" w:sz="0" w:space="0" w:color="auto"/>
        <w:left w:val="none" w:sz="0" w:space="0" w:color="auto"/>
        <w:bottom w:val="none" w:sz="0" w:space="0" w:color="auto"/>
        <w:right w:val="none" w:sz="0" w:space="0" w:color="auto"/>
      </w:divBdr>
    </w:div>
    <w:div w:id="2133090299">
      <w:bodyDiv w:val="1"/>
      <w:marLeft w:val="0"/>
      <w:marRight w:val="0"/>
      <w:marTop w:val="0"/>
      <w:marBottom w:val="0"/>
      <w:divBdr>
        <w:top w:val="none" w:sz="0" w:space="0" w:color="auto"/>
        <w:left w:val="none" w:sz="0" w:space="0" w:color="auto"/>
        <w:bottom w:val="none" w:sz="0" w:space="0" w:color="auto"/>
        <w:right w:val="none" w:sz="0" w:space="0" w:color="auto"/>
      </w:divBdr>
    </w:div>
    <w:div w:id="2135907390">
      <w:bodyDiv w:val="1"/>
      <w:marLeft w:val="0"/>
      <w:marRight w:val="0"/>
      <w:marTop w:val="0"/>
      <w:marBottom w:val="0"/>
      <w:divBdr>
        <w:top w:val="none" w:sz="0" w:space="0" w:color="auto"/>
        <w:left w:val="none" w:sz="0" w:space="0" w:color="auto"/>
        <w:bottom w:val="none" w:sz="0" w:space="0" w:color="auto"/>
        <w:right w:val="none" w:sz="0" w:space="0" w:color="auto"/>
      </w:divBdr>
    </w:div>
    <w:div w:id="2141729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archi.gov.cz/nap_dokument:pravidla_tvorby_a_udrzby_vlastni_ctyrvrstve_architektury_jednotlivych_uradu" TargetMode="External"/><Relationship Id="rId42" Type="http://schemas.openxmlformats.org/officeDocument/2006/relationships/hyperlink" Target="https://archi.gov.cz/nap_dokument:architektura_a_sdilene_sluzby_verejne_spravy_cr" TargetMode="External"/><Relationship Id="rId47" Type="http://schemas.openxmlformats.org/officeDocument/2006/relationships/hyperlink" Target="https://archi.gov.cz/nap_dokument:architektura_a_sdilene_sluzby_verejne_spravy_cr" TargetMode="External"/><Relationship Id="rId63" Type="http://schemas.openxmlformats.org/officeDocument/2006/relationships/image" Target="media/image11.png"/><Relationship Id="rId68" Type="http://schemas.openxmlformats.org/officeDocument/2006/relationships/hyperlink" Target="https://archi.gov.cz/nap_dokument:architektura_a_sdilene_sluzby_verejne_spravy_cr" TargetMode="External"/><Relationship Id="rId84" Type="http://schemas.openxmlformats.org/officeDocument/2006/relationships/footer" Target="footer4.xml"/><Relationship Id="rId89" Type="http://schemas.openxmlformats.org/officeDocument/2006/relationships/hyperlink" Target="https://archi.gov.cz/metody_dokument" TargetMode="Externa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hyperlink" Target="https://archi.gov.cz/nar_dokument:referencni_modely_a_klasifikacni_ramce" TargetMode="External"/><Relationship Id="rId37" Type="http://schemas.openxmlformats.org/officeDocument/2006/relationships/hyperlink" Target="https://archi.gov.cz/nap_dokument:architektura_a_sdilene_sluzby_verejne_spravy_cr" TargetMode="External"/><Relationship Id="rId53" Type="http://schemas.openxmlformats.org/officeDocument/2006/relationships/hyperlink" Target="https://www.dia.gov.cz/oha/katalog-cloud-computingu/" TargetMode="External"/><Relationship Id="rId58" Type="http://schemas.openxmlformats.org/officeDocument/2006/relationships/hyperlink" Target="https://archi.gov.cz/uvod_schvalovani" TargetMode="External"/><Relationship Id="rId74" Type="http://schemas.openxmlformats.org/officeDocument/2006/relationships/hyperlink" Target="https://archi.gov.cz/nap_dokument:architektura_a_sdilene_sluzby_verejne_spravy_cr" TargetMode="External"/><Relationship Id="rId79" Type="http://schemas.openxmlformats.org/officeDocument/2006/relationships/hyperlink" Target="https://archi.gov.cz/nap_dokument:architektura_a_sdilene_sluzby_verejne_spravy_cr" TargetMode="External"/><Relationship Id="rId102" Type="http://schemas.openxmlformats.org/officeDocument/2006/relationships/hyperlink" Target="https://archi.gov.cz/metody_dokument:celkovy_dokument" TargetMode="External"/><Relationship Id="rId5" Type="http://schemas.openxmlformats.org/officeDocument/2006/relationships/numbering" Target="numbering.xml"/><Relationship Id="rId90" Type="http://schemas.openxmlformats.org/officeDocument/2006/relationships/image" Target="media/image12.png"/><Relationship Id="rId95" Type="http://schemas.openxmlformats.org/officeDocument/2006/relationships/hyperlink" Target="https://archi.gov.cz/metody_dokument:spoluprace_s_ostatnimi_utvary_uradu_a_egovernmentu" TargetMode="External"/><Relationship Id="rId22" Type="http://schemas.openxmlformats.org/officeDocument/2006/relationships/hyperlink" Target="https://archi.gov.cz/nar_dokument" TargetMode="External"/><Relationship Id="rId27" Type="http://schemas.openxmlformats.org/officeDocument/2006/relationships/hyperlink" Target="https://www.szrcr.cz/cs/registr-prav-a-povinnosti/dokumenty-k-problematice-rpp" TargetMode="External"/><Relationship Id="rId43" Type="http://schemas.openxmlformats.org/officeDocument/2006/relationships/hyperlink" Target="https://archi.gov.cz/nap_dokument:architektura_a_sdilene_sluzby_verejne_spravy_cr" TargetMode="External"/><Relationship Id="rId48" Type="http://schemas.openxmlformats.org/officeDocument/2006/relationships/hyperlink" Target="https://archi.gov.cz/nap_dokument:architektura_a_sdilene_sluzby_verejne_spravy_cr" TargetMode="External"/><Relationship Id="rId64" Type="http://schemas.openxmlformats.org/officeDocument/2006/relationships/hyperlink" Target="https://archi.gov.cz/nap_dokument:architektura_a_sdilene_sluzby_verejne_spravy_cr" TargetMode="External"/><Relationship Id="rId69" Type="http://schemas.openxmlformats.org/officeDocument/2006/relationships/hyperlink" Target="https://archi.gov.cz/nap_dokument:architektura_a_sdilene_sluzby_verejne_spravy_cr" TargetMode="External"/><Relationship Id="rId80" Type="http://schemas.openxmlformats.org/officeDocument/2006/relationships/hyperlink" Target="https://archi.gov.cz/nap_dokument:architektura_a_sdilene_sluzby_verejne_spravy_cr" TargetMode="External"/><Relationship Id="rId85" Type="http://schemas.openxmlformats.org/officeDocument/2006/relationships/footer" Target="footer5.xml"/><Relationship Id="rId12" Type="http://schemas.openxmlformats.org/officeDocument/2006/relationships/image" Target="media/image2.png"/><Relationship Id="rId17" Type="http://schemas.openxmlformats.org/officeDocument/2006/relationships/hyperlink" Target="https://archi.gov.cz/ikcr" TargetMode="External"/><Relationship Id="rId25" Type="http://schemas.openxmlformats.org/officeDocument/2006/relationships/hyperlink" Target="https://archi.gov.cz/ikcr" TargetMode="External"/><Relationship Id="rId33" Type="http://schemas.openxmlformats.org/officeDocument/2006/relationships/image" Target="media/image7.png"/><Relationship Id="rId38" Type="http://schemas.openxmlformats.org/officeDocument/2006/relationships/hyperlink" Target="https://archi.gov.cz/nap_dokument:architektura_a_sdilene_sluzby_verejne_spravy_cr" TargetMode="External"/><Relationship Id="rId46" Type="http://schemas.openxmlformats.org/officeDocument/2006/relationships/hyperlink" Target="https://archi.gov.cz/nap_dokument:architektura_a_sdilene_sluzby_verejne_spravy_cr" TargetMode="External"/><Relationship Id="rId59" Type="http://schemas.openxmlformats.org/officeDocument/2006/relationships/hyperlink" Target="https://archi.gov.cz/nap_dokument:celkovy_dokument" TargetMode="External"/><Relationship Id="rId67" Type="http://schemas.openxmlformats.org/officeDocument/2006/relationships/hyperlink" Target="https://archi.gov.cz/nap_dokument:architektura_a_sdilene_sluzby_verejne_spravy_cr" TargetMode="External"/><Relationship Id="rId103" Type="http://schemas.openxmlformats.org/officeDocument/2006/relationships/fontTable" Target="fontTable.xml"/><Relationship Id="rId20" Type="http://schemas.openxmlformats.org/officeDocument/2006/relationships/hyperlink" Target="https://archi.gov.cz/nap_dokument" TargetMode="External"/><Relationship Id="rId41" Type="http://schemas.openxmlformats.org/officeDocument/2006/relationships/hyperlink" Target="https://archi.gov.cz/nap_dokument:architektura_a_sdilene_sluzby_verejne_spravy_cr" TargetMode="External"/><Relationship Id="rId54" Type="http://schemas.openxmlformats.org/officeDocument/2006/relationships/image" Target="media/image9.png"/><Relationship Id="rId62" Type="http://schemas.openxmlformats.org/officeDocument/2006/relationships/hyperlink" Target="https://archi.gov.cz/nap_dokument:celkovy_dokument" TargetMode="External"/><Relationship Id="rId70" Type="http://schemas.openxmlformats.org/officeDocument/2006/relationships/hyperlink" Target="https://archi.gov.cz/nap_dokument:architektura_a_sdilene_sluzby_verejne_spravy_cr" TargetMode="External"/><Relationship Id="rId75" Type="http://schemas.openxmlformats.org/officeDocument/2006/relationships/hyperlink" Target="https://archi.gov.cz/nap_dokument:architektura_a_sdilene_sluzby_verejne_spravy_cr" TargetMode="External"/><Relationship Id="rId83" Type="http://schemas.openxmlformats.org/officeDocument/2006/relationships/hyperlink" Target="https://archi.gov.cz/nap_dokument:architektura_a_sdilene_sluzby_verejne_spravy_cr" TargetMode="External"/><Relationship Id="rId88" Type="http://schemas.openxmlformats.org/officeDocument/2006/relationships/hyperlink" Target="https://archi.gov.cz/znalostni_baze:benchmarkverejnespravy" TargetMode="External"/><Relationship Id="rId91" Type="http://schemas.openxmlformats.org/officeDocument/2006/relationships/hyperlink" Target="https://archi.gov.cz/metody_dokument:rizeni_jednotlivych_ict_reseni" TargetMode="External"/><Relationship Id="rId96" Type="http://schemas.openxmlformats.org/officeDocument/2006/relationships/hyperlink" Target="https://archi.gov.cz"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archi.gov.cz/nar_dokument:referencni_modely_a_klasifikacni_ramce" TargetMode="External"/><Relationship Id="rId28" Type="http://schemas.openxmlformats.org/officeDocument/2006/relationships/hyperlink" Target="https://archi.gov.cz/nap:katalog_sluzeb" TargetMode="External"/><Relationship Id="rId36" Type="http://schemas.openxmlformats.org/officeDocument/2006/relationships/hyperlink" Target="https://archi.gov.cz/nap_dokument:architektura_a_sdilene_sluzby_verejne_spravy_cr" TargetMode="External"/><Relationship Id="rId49" Type="http://schemas.openxmlformats.org/officeDocument/2006/relationships/hyperlink" Target="https://archi.gov.cz/nap_dokument:architektura_a_sdilene_sluzby_verejne_spravy_cr" TargetMode="External"/><Relationship Id="rId57" Type="http://schemas.openxmlformats.org/officeDocument/2006/relationships/hyperlink" Target="https://archi.gov.cz/znalostni_baze:seznam_zameru_dc" TargetMode="External"/><Relationship Id="rId10" Type="http://schemas.openxmlformats.org/officeDocument/2006/relationships/endnotes" Target="endnotes.xml"/><Relationship Id="rId31" Type="http://schemas.openxmlformats.org/officeDocument/2006/relationships/hyperlink" Target="https://data.gov.cz/p%C5%99%C3%ADlohy/spr%C3%A1va-dat/Vymezen%C3%AD%20a%20prioritazice%20oblast%C3%AD.pdf" TargetMode="External"/><Relationship Id="rId44" Type="http://schemas.openxmlformats.org/officeDocument/2006/relationships/hyperlink" Target="https://archi.gov.cz/nap_dokument:architektura_a_sdilene_sluzby_verejne_spravy_cr" TargetMode="External"/><Relationship Id="rId52" Type="http://schemas.openxmlformats.org/officeDocument/2006/relationships/hyperlink" Target="https://archi.gov.cz/nap:egovernment_cloud" TargetMode="External"/><Relationship Id="rId60" Type="http://schemas.openxmlformats.org/officeDocument/2006/relationships/hyperlink" Target="https://archi.gov.cz/ikcr" TargetMode="External"/><Relationship Id="rId65" Type="http://schemas.openxmlformats.org/officeDocument/2006/relationships/hyperlink" Target="https://archi.gov.cz/nap_dokument:architektura_a_sdilene_sluzby_verejne_spravy_cr" TargetMode="External"/><Relationship Id="rId73" Type="http://schemas.openxmlformats.org/officeDocument/2006/relationships/hyperlink" Target="https://archi.gov.cz/nap_dokument:architektura_a_sdilene_sluzby_verejne_spravy_cr" TargetMode="External"/><Relationship Id="rId78" Type="http://schemas.openxmlformats.org/officeDocument/2006/relationships/hyperlink" Target="https://archi.gov.cz/nap_dokument:architektura_a_sdilene_sluzby_verejne_spravy_cr" TargetMode="External"/><Relationship Id="rId81" Type="http://schemas.openxmlformats.org/officeDocument/2006/relationships/hyperlink" Target="https://archi.gov.cz/nap_dokument:architektura_a_sdilene_sluzby_verejne_spravy_cr" TargetMode="External"/><Relationship Id="rId86" Type="http://schemas.openxmlformats.org/officeDocument/2006/relationships/footer" Target="footer6.xml"/><Relationship Id="rId94" Type="http://schemas.openxmlformats.org/officeDocument/2006/relationships/image" Target="media/image14.png"/><Relationship Id="rId99" Type="http://schemas.openxmlformats.org/officeDocument/2006/relationships/hyperlink" Target="https://archi.gov.cz/metody_dokument:postup_a_plan_realizace_zmen" TargetMode="External"/><Relationship Id="rId101" Type="http://schemas.openxmlformats.org/officeDocument/2006/relationships/hyperlink" Target="https://archi.gov.cz/ikc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archi.gov.cz/ikcr" TargetMode="External"/><Relationship Id="rId39" Type="http://schemas.openxmlformats.org/officeDocument/2006/relationships/hyperlink" Target="https://archi.gov.cz/nap_dokument:architektura_a_sdilene_sluzby_verejne_spravy_cr" TargetMode="External"/><Relationship Id="rId34" Type="http://schemas.openxmlformats.org/officeDocument/2006/relationships/image" Target="media/image8.png"/><Relationship Id="rId50" Type="http://schemas.openxmlformats.org/officeDocument/2006/relationships/hyperlink" Target="https://archi.gov.cz/nap_dokument:architektura_a_sdilene_sluzby_verejne_spravy_cr" TargetMode="External"/><Relationship Id="rId55" Type="http://schemas.openxmlformats.org/officeDocument/2006/relationships/hyperlink" Target="https://archi.gov.cz/nap:komunikacni_infrastruktura_verejne_spravy" TargetMode="External"/><Relationship Id="rId76" Type="http://schemas.openxmlformats.org/officeDocument/2006/relationships/hyperlink" Target="https://archi.gov.cz/nap_dokument:architektura_a_sdilene_sluzby_verejne_spravy_cr" TargetMode="External"/><Relationship Id="rId97" Type="http://schemas.openxmlformats.org/officeDocument/2006/relationships/hyperlink" Target="https://archi.gov.cz/uvod_schvalovani"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archi.gov.cz/nap_dokument:architektura_a_sdilene_sluzby_verejne_spravy_cr"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3.png"/><Relationship Id="rId40" Type="http://schemas.openxmlformats.org/officeDocument/2006/relationships/hyperlink" Target="https://archi.gov.cz/nap_dokument:architektura_a_sdilene_sluzby_verejne_spravy_cr" TargetMode="External"/><Relationship Id="rId45" Type="http://schemas.openxmlformats.org/officeDocument/2006/relationships/hyperlink" Target="https://archi.gov.cz/nap_dokument:architektura_a_sdilene_sluzby_verejne_spravy_cr" TargetMode="External"/><Relationship Id="rId66" Type="http://schemas.openxmlformats.org/officeDocument/2006/relationships/hyperlink" Target="https://archi.gov.cz/nap_dokument:architektura_a_sdilene_sluzby_verejne_spravy_cr" TargetMode="External"/><Relationship Id="rId87" Type="http://schemas.openxmlformats.org/officeDocument/2006/relationships/hyperlink" Target="https://archi.gov.cz/metody_dokument:celkovy_dokument" TargetMode="External"/><Relationship Id="rId61" Type="http://schemas.openxmlformats.org/officeDocument/2006/relationships/hyperlink" Target="https://archi.gov.cz/ikcr" TargetMode="External"/><Relationship Id="rId82" Type="http://schemas.openxmlformats.org/officeDocument/2006/relationships/hyperlink" Target="https://archi.gov.cz/nap_dokument:architektura_a_sdilene_sluzby_verejne_spravy_cr" TargetMode="External"/><Relationship Id="rId19" Type="http://schemas.openxmlformats.org/officeDocument/2006/relationships/hyperlink" Target="https://archi.gov.cz/uvod_dokumenty" TargetMode="External"/><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hyperlink" Target="https://archi.gov.cz/nap_dokument:architektura_a_sdilene_sluzby_verejne_spravy_cr" TargetMode="External"/><Relationship Id="rId56" Type="http://schemas.openxmlformats.org/officeDocument/2006/relationships/image" Target="media/image10.png"/><Relationship Id="rId77" Type="http://schemas.openxmlformats.org/officeDocument/2006/relationships/hyperlink" Target="https://archi.gov.cz/nap_dokument:architektura_a_sdilene_sluzby_verejne_spravy_cr" TargetMode="External"/><Relationship Id="rId100" Type="http://schemas.openxmlformats.org/officeDocument/2006/relationships/hyperlink" Target="https://archi.gov.cz/metody_dokument:predpoklady_a_vychodiska_rizeni_ict" TargetMode="External"/><Relationship Id="rId8" Type="http://schemas.openxmlformats.org/officeDocument/2006/relationships/webSettings" Target="webSettings.xml"/><Relationship Id="rId51" Type="http://schemas.openxmlformats.org/officeDocument/2006/relationships/hyperlink" Target="https://archi.gov.cz/nap_dokument:architektura_a_sdilene_sluzby_verejne_spravy_cr" TargetMode="External"/><Relationship Id="rId72" Type="http://schemas.openxmlformats.org/officeDocument/2006/relationships/hyperlink" Target="https://archi.gov.cz/nap_dokument:architektura_a_sdilene_sluzby_verejne_spravy_cr" TargetMode="External"/><Relationship Id="rId93" Type="http://schemas.openxmlformats.org/officeDocument/2006/relationships/hyperlink" Target="https://archi.gov.cz/metody_dokument:rizeni_na_urovni_utvaru_ict" TargetMode="External"/><Relationship Id="rId98" Type="http://schemas.openxmlformats.org/officeDocument/2006/relationships/hyperlink" Target="https://archi.gov.cz/metody_dokument:spoluprace_s_ostatnimi_utvary_uradu_a_egovernmentu" TargetMode="External"/><Relationship Id="rId3" Type="http://schemas.openxmlformats.org/officeDocument/2006/relationships/customXml" Target="../customXml/item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ecedd0-f3d3-4f31-885f-a3bae08c1737">
      <Terms xmlns="http://schemas.microsoft.com/office/infopath/2007/PartnerControls"/>
    </lcf76f155ced4ddcb4097134ff3c332f>
    <TaxCatchAll xmlns="3fa536e4-34d3-47ce-9767-d1a10911ede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88069D24B57794DABB5721A55BD6067" ma:contentTypeVersion="16" ma:contentTypeDescription="Vytvoří nový dokument" ma:contentTypeScope="" ma:versionID="90e40938effd72999115599765c11d3f">
  <xsd:schema xmlns:xsd="http://www.w3.org/2001/XMLSchema" xmlns:xs="http://www.w3.org/2001/XMLSchema" xmlns:p="http://schemas.microsoft.com/office/2006/metadata/properties" xmlns:ns2="a7ecedd0-f3d3-4f31-885f-a3bae08c1737" xmlns:ns3="3fa536e4-34d3-47ce-9767-d1a10911edef" targetNamespace="http://schemas.microsoft.com/office/2006/metadata/properties" ma:root="true" ma:fieldsID="a02fb8f738397ed909d420f9c00beb1d" ns2:_="" ns3:_="">
    <xsd:import namespace="a7ecedd0-f3d3-4f31-885f-a3bae08c1737"/>
    <xsd:import namespace="3fa536e4-34d3-47ce-9767-d1a10911ed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cedd0-f3d3-4f31-885f-a3bae08c1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59297b02-6353-41cc-a53d-28ce90ce98a1"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a536e4-34d3-47ce-9767-d1a10911edef"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97c3e9f8-735c-4800-b9cf-eaee534e73c4}" ma:internalName="TaxCatchAll" ma:showField="CatchAllData" ma:web="3fa536e4-34d3-47ce-9767-d1a10911ed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05E16D-A763-4AAF-85C9-B3F3E464E958}">
  <ds:schemaRefs>
    <ds:schemaRef ds:uri="http://schemas.microsoft.com/office/2006/metadata/properties"/>
    <ds:schemaRef ds:uri="http://schemas.microsoft.com/office/infopath/2007/PartnerControls"/>
    <ds:schemaRef ds:uri="a7ecedd0-f3d3-4f31-885f-a3bae08c1737"/>
    <ds:schemaRef ds:uri="3fa536e4-34d3-47ce-9767-d1a10911edef"/>
  </ds:schemaRefs>
</ds:datastoreItem>
</file>

<file path=customXml/itemProps2.xml><?xml version="1.0" encoding="utf-8"?>
<ds:datastoreItem xmlns:ds="http://schemas.openxmlformats.org/officeDocument/2006/customXml" ds:itemID="{3B65D383-F463-4F92-8EC9-7F9EC580F924}">
  <ds:schemaRefs>
    <ds:schemaRef ds:uri="http://schemas.openxmlformats.org/officeDocument/2006/bibliography"/>
  </ds:schemaRefs>
</ds:datastoreItem>
</file>

<file path=customXml/itemProps3.xml><?xml version="1.0" encoding="utf-8"?>
<ds:datastoreItem xmlns:ds="http://schemas.openxmlformats.org/officeDocument/2006/customXml" ds:itemID="{8129E199-2DF7-48B9-A3A2-AF0B670E90F2}">
  <ds:schemaRefs>
    <ds:schemaRef ds:uri="http://schemas.microsoft.com/sharepoint/v3/contenttype/forms"/>
  </ds:schemaRefs>
</ds:datastoreItem>
</file>

<file path=customXml/itemProps4.xml><?xml version="1.0" encoding="utf-8"?>
<ds:datastoreItem xmlns:ds="http://schemas.openxmlformats.org/officeDocument/2006/customXml" ds:itemID="{F104979A-8991-4979-8BD8-74BF8FBAC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cedd0-f3d3-4f31-885f-a3bae08c1737"/>
    <ds:schemaRef ds:uri="3fa536e4-34d3-47ce-9767-d1a10911e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8209ded-587b-4de9-86b9-2eb35c66b4c5}" enabled="1" method="Privileged" siteId="{1db41d6f-1f37-46db-bd3e-c483abb8105d}" removed="0"/>
</clbl:labelList>
</file>

<file path=docProps/app.xml><?xml version="1.0" encoding="utf-8"?>
<Properties xmlns="http://schemas.openxmlformats.org/officeDocument/2006/extended-properties" xmlns:vt="http://schemas.openxmlformats.org/officeDocument/2006/docPropsVTypes">
  <Template>Normal.dotm</Template>
  <TotalTime>699</TotalTime>
  <Pages>69</Pages>
  <Words>26683</Words>
  <Characters>157430</Characters>
  <Application>Microsoft Office Word</Application>
  <DocSecurity>0</DocSecurity>
  <Lines>1311</Lines>
  <Paragraphs>367</Paragraphs>
  <ScaleCrop>false</ScaleCrop>
  <HeadingPairs>
    <vt:vector size="2" baseType="variant">
      <vt:variant>
        <vt:lpstr>Název</vt:lpstr>
      </vt:variant>
      <vt:variant>
        <vt:i4>1</vt:i4>
      </vt:variant>
    </vt:vector>
  </HeadingPairs>
  <TitlesOfParts>
    <vt:vector size="1" baseType="lpstr">
      <vt:lpstr>Informační koncepce úřadu</vt:lpstr>
    </vt:vector>
  </TitlesOfParts>
  <Company/>
  <LinksUpToDate>false</LinksUpToDate>
  <CharactersWithSpaces>183746</CharactersWithSpaces>
  <SharedDoc>false</SharedDoc>
  <HLinks>
    <vt:vector size="1440" baseType="variant">
      <vt:variant>
        <vt:i4>1441844</vt:i4>
      </vt:variant>
      <vt:variant>
        <vt:i4>1352</vt:i4>
      </vt:variant>
      <vt:variant>
        <vt:i4>0</vt:i4>
      </vt:variant>
      <vt:variant>
        <vt:i4>5</vt:i4>
      </vt:variant>
      <vt:variant>
        <vt:lpwstr/>
      </vt:variant>
      <vt:variant>
        <vt:lpwstr>_Toc123909635</vt:lpwstr>
      </vt:variant>
      <vt:variant>
        <vt:i4>1441844</vt:i4>
      </vt:variant>
      <vt:variant>
        <vt:i4>1346</vt:i4>
      </vt:variant>
      <vt:variant>
        <vt:i4>0</vt:i4>
      </vt:variant>
      <vt:variant>
        <vt:i4>5</vt:i4>
      </vt:variant>
      <vt:variant>
        <vt:lpwstr/>
      </vt:variant>
      <vt:variant>
        <vt:lpwstr>_Toc123909634</vt:lpwstr>
      </vt:variant>
      <vt:variant>
        <vt:i4>1441844</vt:i4>
      </vt:variant>
      <vt:variant>
        <vt:i4>1340</vt:i4>
      </vt:variant>
      <vt:variant>
        <vt:i4>0</vt:i4>
      </vt:variant>
      <vt:variant>
        <vt:i4>5</vt:i4>
      </vt:variant>
      <vt:variant>
        <vt:lpwstr/>
      </vt:variant>
      <vt:variant>
        <vt:lpwstr>_Toc123909633</vt:lpwstr>
      </vt:variant>
      <vt:variant>
        <vt:i4>1441844</vt:i4>
      </vt:variant>
      <vt:variant>
        <vt:i4>1334</vt:i4>
      </vt:variant>
      <vt:variant>
        <vt:i4>0</vt:i4>
      </vt:variant>
      <vt:variant>
        <vt:i4>5</vt:i4>
      </vt:variant>
      <vt:variant>
        <vt:lpwstr/>
      </vt:variant>
      <vt:variant>
        <vt:lpwstr>_Toc123909632</vt:lpwstr>
      </vt:variant>
      <vt:variant>
        <vt:i4>1441844</vt:i4>
      </vt:variant>
      <vt:variant>
        <vt:i4>1328</vt:i4>
      </vt:variant>
      <vt:variant>
        <vt:i4>0</vt:i4>
      </vt:variant>
      <vt:variant>
        <vt:i4>5</vt:i4>
      </vt:variant>
      <vt:variant>
        <vt:lpwstr/>
      </vt:variant>
      <vt:variant>
        <vt:lpwstr>_Toc123909631</vt:lpwstr>
      </vt:variant>
      <vt:variant>
        <vt:i4>1441844</vt:i4>
      </vt:variant>
      <vt:variant>
        <vt:i4>1322</vt:i4>
      </vt:variant>
      <vt:variant>
        <vt:i4>0</vt:i4>
      </vt:variant>
      <vt:variant>
        <vt:i4>5</vt:i4>
      </vt:variant>
      <vt:variant>
        <vt:lpwstr/>
      </vt:variant>
      <vt:variant>
        <vt:lpwstr>_Toc123909630</vt:lpwstr>
      </vt:variant>
      <vt:variant>
        <vt:i4>1507380</vt:i4>
      </vt:variant>
      <vt:variant>
        <vt:i4>1316</vt:i4>
      </vt:variant>
      <vt:variant>
        <vt:i4>0</vt:i4>
      </vt:variant>
      <vt:variant>
        <vt:i4>5</vt:i4>
      </vt:variant>
      <vt:variant>
        <vt:lpwstr/>
      </vt:variant>
      <vt:variant>
        <vt:lpwstr>_Toc123909629</vt:lpwstr>
      </vt:variant>
      <vt:variant>
        <vt:i4>1507380</vt:i4>
      </vt:variant>
      <vt:variant>
        <vt:i4>1310</vt:i4>
      </vt:variant>
      <vt:variant>
        <vt:i4>0</vt:i4>
      </vt:variant>
      <vt:variant>
        <vt:i4>5</vt:i4>
      </vt:variant>
      <vt:variant>
        <vt:lpwstr/>
      </vt:variant>
      <vt:variant>
        <vt:lpwstr>_Toc123909628</vt:lpwstr>
      </vt:variant>
      <vt:variant>
        <vt:i4>1507380</vt:i4>
      </vt:variant>
      <vt:variant>
        <vt:i4>1304</vt:i4>
      </vt:variant>
      <vt:variant>
        <vt:i4>0</vt:i4>
      </vt:variant>
      <vt:variant>
        <vt:i4>5</vt:i4>
      </vt:variant>
      <vt:variant>
        <vt:lpwstr/>
      </vt:variant>
      <vt:variant>
        <vt:lpwstr>_Toc123909627</vt:lpwstr>
      </vt:variant>
      <vt:variant>
        <vt:i4>1507380</vt:i4>
      </vt:variant>
      <vt:variant>
        <vt:i4>1298</vt:i4>
      </vt:variant>
      <vt:variant>
        <vt:i4>0</vt:i4>
      </vt:variant>
      <vt:variant>
        <vt:i4>5</vt:i4>
      </vt:variant>
      <vt:variant>
        <vt:lpwstr/>
      </vt:variant>
      <vt:variant>
        <vt:lpwstr>_Toc123909626</vt:lpwstr>
      </vt:variant>
      <vt:variant>
        <vt:i4>1507380</vt:i4>
      </vt:variant>
      <vt:variant>
        <vt:i4>1292</vt:i4>
      </vt:variant>
      <vt:variant>
        <vt:i4>0</vt:i4>
      </vt:variant>
      <vt:variant>
        <vt:i4>5</vt:i4>
      </vt:variant>
      <vt:variant>
        <vt:lpwstr/>
      </vt:variant>
      <vt:variant>
        <vt:lpwstr>_Toc123909625</vt:lpwstr>
      </vt:variant>
      <vt:variant>
        <vt:i4>1507380</vt:i4>
      </vt:variant>
      <vt:variant>
        <vt:i4>1286</vt:i4>
      </vt:variant>
      <vt:variant>
        <vt:i4>0</vt:i4>
      </vt:variant>
      <vt:variant>
        <vt:i4>5</vt:i4>
      </vt:variant>
      <vt:variant>
        <vt:lpwstr/>
      </vt:variant>
      <vt:variant>
        <vt:lpwstr>_Toc123909624</vt:lpwstr>
      </vt:variant>
      <vt:variant>
        <vt:i4>1507380</vt:i4>
      </vt:variant>
      <vt:variant>
        <vt:i4>1280</vt:i4>
      </vt:variant>
      <vt:variant>
        <vt:i4>0</vt:i4>
      </vt:variant>
      <vt:variant>
        <vt:i4>5</vt:i4>
      </vt:variant>
      <vt:variant>
        <vt:lpwstr/>
      </vt:variant>
      <vt:variant>
        <vt:lpwstr>_Toc123909623</vt:lpwstr>
      </vt:variant>
      <vt:variant>
        <vt:i4>1507380</vt:i4>
      </vt:variant>
      <vt:variant>
        <vt:i4>1274</vt:i4>
      </vt:variant>
      <vt:variant>
        <vt:i4>0</vt:i4>
      </vt:variant>
      <vt:variant>
        <vt:i4>5</vt:i4>
      </vt:variant>
      <vt:variant>
        <vt:lpwstr/>
      </vt:variant>
      <vt:variant>
        <vt:lpwstr>_Toc123909622</vt:lpwstr>
      </vt:variant>
      <vt:variant>
        <vt:i4>1507380</vt:i4>
      </vt:variant>
      <vt:variant>
        <vt:i4>1268</vt:i4>
      </vt:variant>
      <vt:variant>
        <vt:i4>0</vt:i4>
      </vt:variant>
      <vt:variant>
        <vt:i4>5</vt:i4>
      </vt:variant>
      <vt:variant>
        <vt:lpwstr/>
      </vt:variant>
      <vt:variant>
        <vt:lpwstr>_Toc123909621</vt:lpwstr>
      </vt:variant>
      <vt:variant>
        <vt:i4>1507380</vt:i4>
      </vt:variant>
      <vt:variant>
        <vt:i4>1262</vt:i4>
      </vt:variant>
      <vt:variant>
        <vt:i4>0</vt:i4>
      </vt:variant>
      <vt:variant>
        <vt:i4>5</vt:i4>
      </vt:variant>
      <vt:variant>
        <vt:lpwstr/>
      </vt:variant>
      <vt:variant>
        <vt:lpwstr>_Toc123909620</vt:lpwstr>
      </vt:variant>
      <vt:variant>
        <vt:i4>1310772</vt:i4>
      </vt:variant>
      <vt:variant>
        <vt:i4>1256</vt:i4>
      </vt:variant>
      <vt:variant>
        <vt:i4>0</vt:i4>
      </vt:variant>
      <vt:variant>
        <vt:i4>5</vt:i4>
      </vt:variant>
      <vt:variant>
        <vt:lpwstr/>
      </vt:variant>
      <vt:variant>
        <vt:lpwstr>_Toc123909619</vt:lpwstr>
      </vt:variant>
      <vt:variant>
        <vt:i4>1310772</vt:i4>
      </vt:variant>
      <vt:variant>
        <vt:i4>1250</vt:i4>
      </vt:variant>
      <vt:variant>
        <vt:i4>0</vt:i4>
      </vt:variant>
      <vt:variant>
        <vt:i4>5</vt:i4>
      </vt:variant>
      <vt:variant>
        <vt:lpwstr/>
      </vt:variant>
      <vt:variant>
        <vt:lpwstr>_Toc123909618</vt:lpwstr>
      </vt:variant>
      <vt:variant>
        <vt:i4>1310772</vt:i4>
      </vt:variant>
      <vt:variant>
        <vt:i4>1244</vt:i4>
      </vt:variant>
      <vt:variant>
        <vt:i4>0</vt:i4>
      </vt:variant>
      <vt:variant>
        <vt:i4>5</vt:i4>
      </vt:variant>
      <vt:variant>
        <vt:lpwstr/>
      </vt:variant>
      <vt:variant>
        <vt:lpwstr>_Toc123909617</vt:lpwstr>
      </vt:variant>
      <vt:variant>
        <vt:i4>1310772</vt:i4>
      </vt:variant>
      <vt:variant>
        <vt:i4>1238</vt:i4>
      </vt:variant>
      <vt:variant>
        <vt:i4>0</vt:i4>
      </vt:variant>
      <vt:variant>
        <vt:i4>5</vt:i4>
      </vt:variant>
      <vt:variant>
        <vt:lpwstr/>
      </vt:variant>
      <vt:variant>
        <vt:lpwstr>_Toc123909616</vt:lpwstr>
      </vt:variant>
      <vt:variant>
        <vt:i4>1310772</vt:i4>
      </vt:variant>
      <vt:variant>
        <vt:i4>1232</vt:i4>
      </vt:variant>
      <vt:variant>
        <vt:i4>0</vt:i4>
      </vt:variant>
      <vt:variant>
        <vt:i4>5</vt:i4>
      </vt:variant>
      <vt:variant>
        <vt:lpwstr/>
      </vt:variant>
      <vt:variant>
        <vt:lpwstr>_Toc123909615</vt:lpwstr>
      </vt:variant>
      <vt:variant>
        <vt:i4>1310772</vt:i4>
      </vt:variant>
      <vt:variant>
        <vt:i4>1226</vt:i4>
      </vt:variant>
      <vt:variant>
        <vt:i4>0</vt:i4>
      </vt:variant>
      <vt:variant>
        <vt:i4>5</vt:i4>
      </vt:variant>
      <vt:variant>
        <vt:lpwstr/>
      </vt:variant>
      <vt:variant>
        <vt:lpwstr>_Toc123909614</vt:lpwstr>
      </vt:variant>
      <vt:variant>
        <vt:i4>1310772</vt:i4>
      </vt:variant>
      <vt:variant>
        <vt:i4>1220</vt:i4>
      </vt:variant>
      <vt:variant>
        <vt:i4>0</vt:i4>
      </vt:variant>
      <vt:variant>
        <vt:i4>5</vt:i4>
      </vt:variant>
      <vt:variant>
        <vt:lpwstr/>
      </vt:variant>
      <vt:variant>
        <vt:lpwstr>_Toc123909613</vt:lpwstr>
      </vt:variant>
      <vt:variant>
        <vt:i4>1310772</vt:i4>
      </vt:variant>
      <vt:variant>
        <vt:i4>1214</vt:i4>
      </vt:variant>
      <vt:variant>
        <vt:i4>0</vt:i4>
      </vt:variant>
      <vt:variant>
        <vt:i4>5</vt:i4>
      </vt:variant>
      <vt:variant>
        <vt:lpwstr/>
      </vt:variant>
      <vt:variant>
        <vt:lpwstr>_Toc123909612</vt:lpwstr>
      </vt:variant>
      <vt:variant>
        <vt:i4>1310772</vt:i4>
      </vt:variant>
      <vt:variant>
        <vt:i4>1208</vt:i4>
      </vt:variant>
      <vt:variant>
        <vt:i4>0</vt:i4>
      </vt:variant>
      <vt:variant>
        <vt:i4>5</vt:i4>
      </vt:variant>
      <vt:variant>
        <vt:lpwstr/>
      </vt:variant>
      <vt:variant>
        <vt:lpwstr>_Toc123909611</vt:lpwstr>
      </vt:variant>
      <vt:variant>
        <vt:i4>1507377</vt:i4>
      </vt:variant>
      <vt:variant>
        <vt:i4>1199</vt:i4>
      </vt:variant>
      <vt:variant>
        <vt:i4>0</vt:i4>
      </vt:variant>
      <vt:variant>
        <vt:i4>5</vt:i4>
      </vt:variant>
      <vt:variant>
        <vt:lpwstr/>
      </vt:variant>
      <vt:variant>
        <vt:lpwstr>_Toc171675649</vt:lpwstr>
      </vt:variant>
      <vt:variant>
        <vt:i4>1507377</vt:i4>
      </vt:variant>
      <vt:variant>
        <vt:i4>1193</vt:i4>
      </vt:variant>
      <vt:variant>
        <vt:i4>0</vt:i4>
      </vt:variant>
      <vt:variant>
        <vt:i4>5</vt:i4>
      </vt:variant>
      <vt:variant>
        <vt:lpwstr/>
      </vt:variant>
      <vt:variant>
        <vt:lpwstr>_Toc171675648</vt:lpwstr>
      </vt:variant>
      <vt:variant>
        <vt:i4>1507377</vt:i4>
      </vt:variant>
      <vt:variant>
        <vt:i4>1187</vt:i4>
      </vt:variant>
      <vt:variant>
        <vt:i4>0</vt:i4>
      </vt:variant>
      <vt:variant>
        <vt:i4>5</vt:i4>
      </vt:variant>
      <vt:variant>
        <vt:lpwstr/>
      </vt:variant>
      <vt:variant>
        <vt:lpwstr>_Toc171675647</vt:lpwstr>
      </vt:variant>
      <vt:variant>
        <vt:i4>1507377</vt:i4>
      </vt:variant>
      <vt:variant>
        <vt:i4>1181</vt:i4>
      </vt:variant>
      <vt:variant>
        <vt:i4>0</vt:i4>
      </vt:variant>
      <vt:variant>
        <vt:i4>5</vt:i4>
      </vt:variant>
      <vt:variant>
        <vt:lpwstr/>
      </vt:variant>
      <vt:variant>
        <vt:lpwstr>_Toc171675646</vt:lpwstr>
      </vt:variant>
      <vt:variant>
        <vt:i4>1507377</vt:i4>
      </vt:variant>
      <vt:variant>
        <vt:i4>1175</vt:i4>
      </vt:variant>
      <vt:variant>
        <vt:i4>0</vt:i4>
      </vt:variant>
      <vt:variant>
        <vt:i4>5</vt:i4>
      </vt:variant>
      <vt:variant>
        <vt:lpwstr/>
      </vt:variant>
      <vt:variant>
        <vt:lpwstr>_Toc171675645</vt:lpwstr>
      </vt:variant>
      <vt:variant>
        <vt:i4>1507377</vt:i4>
      </vt:variant>
      <vt:variant>
        <vt:i4>1169</vt:i4>
      </vt:variant>
      <vt:variant>
        <vt:i4>0</vt:i4>
      </vt:variant>
      <vt:variant>
        <vt:i4>5</vt:i4>
      </vt:variant>
      <vt:variant>
        <vt:lpwstr/>
      </vt:variant>
      <vt:variant>
        <vt:lpwstr>_Toc171675644</vt:lpwstr>
      </vt:variant>
      <vt:variant>
        <vt:i4>1507377</vt:i4>
      </vt:variant>
      <vt:variant>
        <vt:i4>1163</vt:i4>
      </vt:variant>
      <vt:variant>
        <vt:i4>0</vt:i4>
      </vt:variant>
      <vt:variant>
        <vt:i4>5</vt:i4>
      </vt:variant>
      <vt:variant>
        <vt:lpwstr/>
      </vt:variant>
      <vt:variant>
        <vt:lpwstr>_Toc171675643</vt:lpwstr>
      </vt:variant>
      <vt:variant>
        <vt:i4>1507377</vt:i4>
      </vt:variant>
      <vt:variant>
        <vt:i4>1157</vt:i4>
      </vt:variant>
      <vt:variant>
        <vt:i4>0</vt:i4>
      </vt:variant>
      <vt:variant>
        <vt:i4>5</vt:i4>
      </vt:variant>
      <vt:variant>
        <vt:lpwstr/>
      </vt:variant>
      <vt:variant>
        <vt:lpwstr>_Toc171675642</vt:lpwstr>
      </vt:variant>
      <vt:variant>
        <vt:i4>1507377</vt:i4>
      </vt:variant>
      <vt:variant>
        <vt:i4>1151</vt:i4>
      </vt:variant>
      <vt:variant>
        <vt:i4>0</vt:i4>
      </vt:variant>
      <vt:variant>
        <vt:i4>5</vt:i4>
      </vt:variant>
      <vt:variant>
        <vt:lpwstr/>
      </vt:variant>
      <vt:variant>
        <vt:lpwstr>_Toc171675641</vt:lpwstr>
      </vt:variant>
      <vt:variant>
        <vt:i4>1507377</vt:i4>
      </vt:variant>
      <vt:variant>
        <vt:i4>1145</vt:i4>
      </vt:variant>
      <vt:variant>
        <vt:i4>0</vt:i4>
      </vt:variant>
      <vt:variant>
        <vt:i4>5</vt:i4>
      </vt:variant>
      <vt:variant>
        <vt:lpwstr/>
      </vt:variant>
      <vt:variant>
        <vt:lpwstr>_Toc171675640</vt:lpwstr>
      </vt:variant>
      <vt:variant>
        <vt:i4>720996</vt:i4>
      </vt:variant>
      <vt:variant>
        <vt:i4>1125</vt:i4>
      </vt:variant>
      <vt:variant>
        <vt:i4>0</vt:i4>
      </vt:variant>
      <vt:variant>
        <vt:i4>5</vt:i4>
      </vt:variant>
      <vt:variant>
        <vt:lpwstr>https://archi.gov.cz/metody_dokument:celkovy_dokument</vt:lpwstr>
      </vt:variant>
      <vt:variant>
        <vt:lpwstr>predpoklady_uspesne_digitalni_transformace_verejne_spravy</vt:lpwstr>
      </vt:variant>
      <vt:variant>
        <vt:i4>3604515</vt:i4>
      </vt:variant>
      <vt:variant>
        <vt:i4>1113</vt:i4>
      </vt:variant>
      <vt:variant>
        <vt:i4>0</vt:i4>
      </vt:variant>
      <vt:variant>
        <vt:i4>5</vt:i4>
      </vt:variant>
      <vt:variant>
        <vt:lpwstr>https://archi.gov.cz/ikcr</vt:lpwstr>
      </vt:variant>
      <vt:variant>
        <vt:lpwstr>zasady_rizeni_ict</vt:lpwstr>
      </vt:variant>
      <vt:variant>
        <vt:i4>2031743</vt:i4>
      </vt:variant>
      <vt:variant>
        <vt:i4>1110</vt:i4>
      </vt:variant>
      <vt:variant>
        <vt:i4>0</vt:i4>
      </vt:variant>
      <vt:variant>
        <vt:i4>5</vt:i4>
      </vt:variant>
      <vt:variant>
        <vt:lpwstr>https://archi.gov.cz/metody_dokument:predpoklady_a_vychodiska_rizeni_ict</vt:lpwstr>
      </vt:variant>
      <vt:variant>
        <vt:lpwstr/>
      </vt:variant>
      <vt:variant>
        <vt:i4>2228309</vt:i4>
      </vt:variant>
      <vt:variant>
        <vt:i4>1104</vt:i4>
      </vt:variant>
      <vt:variant>
        <vt:i4>0</vt:i4>
      </vt:variant>
      <vt:variant>
        <vt:i4>5</vt:i4>
      </vt:variant>
      <vt:variant>
        <vt:lpwstr>https://archi.gov.cz/metody_dokument:postup_a_plan_realizace_zmen</vt:lpwstr>
      </vt:variant>
      <vt:variant>
        <vt:lpwstr/>
      </vt:variant>
      <vt:variant>
        <vt:i4>8192031</vt:i4>
      </vt:variant>
      <vt:variant>
        <vt:i4>1101</vt:i4>
      </vt:variant>
      <vt:variant>
        <vt:i4>0</vt:i4>
      </vt:variant>
      <vt:variant>
        <vt:i4>5</vt:i4>
      </vt:variant>
      <vt:variant>
        <vt:lpwstr>https://archi.gov.cz/metody_dokument:spoluprace_s_ostatnimi_utvary_uradu_a_egovernmentu</vt:lpwstr>
      </vt:variant>
      <vt:variant>
        <vt:lpwstr/>
      </vt:variant>
      <vt:variant>
        <vt:i4>3801104</vt:i4>
      </vt:variant>
      <vt:variant>
        <vt:i4>1098</vt:i4>
      </vt:variant>
      <vt:variant>
        <vt:i4>0</vt:i4>
      </vt:variant>
      <vt:variant>
        <vt:i4>5</vt:i4>
      </vt:variant>
      <vt:variant>
        <vt:lpwstr>https://archi.gov.cz/uvod_schvalovani</vt:lpwstr>
      </vt:variant>
      <vt:variant>
        <vt:lpwstr/>
      </vt:variant>
      <vt:variant>
        <vt:i4>1966169</vt:i4>
      </vt:variant>
      <vt:variant>
        <vt:i4>1095</vt:i4>
      </vt:variant>
      <vt:variant>
        <vt:i4>0</vt:i4>
      </vt:variant>
      <vt:variant>
        <vt:i4>5</vt:i4>
      </vt:variant>
      <vt:variant>
        <vt:lpwstr>https://archi.gov.cz/</vt:lpwstr>
      </vt:variant>
      <vt:variant>
        <vt:lpwstr/>
      </vt:variant>
      <vt:variant>
        <vt:i4>8192031</vt:i4>
      </vt:variant>
      <vt:variant>
        <vt:i4>1092</vt:i4>
      </vt:variant>
      <vt:variant>
        <vt:i4>0</vt:i4>
      </vt:variant>
      <vt:variant>
        <vt:i4>5</vt:i4>
      </vt:variant>
      <vt:variant>
        <vt:lpwstr>https://archi.gov.cz/metody_dokument:spoluprace_s_ostatnimi_utvary_uradu_a_egovernmentu</vt:lpwstr>
      </vt:variant>
      <vt:variant>
        <vt:lpwstr/>
      </vt:variant>
      <vt:variant>
        <vt:i4>3735623</vt:i4>
      </vt:variant>
      <vt:variant>
        <vt:i4>1086</vt:i4>
      </vt:variant>
      <vt:variant>
        <vt:i4>0</vt:i4>
      </vt:variant>
      <vt:variant>
        <vt:i4>5</vt:i4>
      </vt:variant>
      <vt:variant>
        <vt:lpwstr>https://archi.gov.cz/metody_dokument:rizeni_na_urovni_utvaru_ict</vt:lpwstr>
      </vt:variant>
      <vt:variant>
        <vt:lpwstr/>
      </vt:variant>
      <vt:variant>
        <vt:i4>8060973</vt:i4>
      </vt:variant>
      <vt:variant>
        <vt:i4>1080</vt:i4>
      </vt:variant>
      <vt:variant>
        <vt:i4>0</vt:i4>
      </vt:variant>
      <vt:variant>
        <vt:i4>5</vt:i4>
      </vt:variant>
      <vt:variant>
        <vt:lpwstr>https://archi.gov.cz/metody_dokument:rizeni_jednotlivych_ict_reseni</vt:lpwstr>
      </vt:variant>
      <vt:variant>
        <vt:lpwstr/>
      </vt:variant>
      <vt:variant>
        <vt:i4>3604489</vt:i4>
      </vt:variant>
      <vt:variant>
        <vt:i4>1074</vt:i4>
      </vt:variant>
      <vt:variant>
        <vt:i4>0</vt:i4>
      </vt:variant>
      <vt:variant>
        <vt:i4>5</vt:i4>
      </vt:variant>
      <vt:variant>
        <vt:lpwstr>https://archi.gov.cz/metody_dokument</vt:lpwstr>
      </vt:variant>
      <vt:variant>
        <vt:lpwstr/>
      </vt:variant>
      <vt:variant>
        <vt:i4>3080261</vt:i4>
      </vt:variant>
      <vt:variant>
        <vt:i4>1071</vt:i4>
      </vt:variant>
      <vt:variant>
        <vt:i4>0</vt:i4>
      </vt:variant>
      <vt:variant>
        <vt:i4>5</vt:i4>
      </vt:variant>
      <vt:variant>
        <vt:lpwstr>https://archi.gov.cz/znalostni_baze:benchmarkverejnespravy</vt:lpwstr>
      </vt:variant>
      <vt:variant>
        <vt:lpwstr/>
      </vt:variant>
      <vt:variant>
        <vt:i4>720996</vt:i4>
      </vt:variant>
      <vt:variant>
        <vt:i4>1062</vt:i4>
      </vt:variant>
      <vt:variant>
        <vt:i4>0</vt:i4>
      </vt:variant>
      <vt:variant>
        <vt:i4>5</vt:i4>
      </vt:variant>
      <vt:variant>
        <vt:lpwstr>https://archi.gov.cz/metody_dokument:celkovy_dokument</vt:lpwstr>
      </vt:variant>
      <vt:variant>
        <vt:lpwstr>predpoklady_uspesne_digitalni_transformace_verejne_spravy</vt:lpwstr>
      </vt:variant>
      <vt:variant>
        <vt:i4>6094910</vt:i4>
      </vt:variant>
      <vt:variant>
        <vt:i4>1056</vt:i4>
      </vt:variant>
      <vt:variant>
        <vt:i4>0</vt:i4>
      </vt:variant>
      <vt:variant>
        <vt:i4>5</vt:i4>
      </vt:variant>
      <vt:variant>
        <vt:lpwstr>https://archi.gov.cz/nap_dokument:architektura_a_sdilene_sluzby_verejne_spravy_cr</vt:lpwstr>
      </vt:variant>
      <vt:variant>
        <vt:lpwstr/>
      </vt:variant>
      <vt:variant>
        <vt:i4>8060932</vt:i4>
      </vt:variant>
      <vt:variant>
        <vt:i4>1050</vt:i4>
      </vt:variant>
      <vt:variant>
        <vt:i4>0</vt:i4>
      </vt:variant>
      <vt:variant>
        <vt:i4>5</vt:i4>
      </vt:variant>
      <vt:variant>
        <vt:lpwstr>https://archi.gov.cz/nap_dokument:architektura_a_sdilene_sluzby_verejne_spravy_cr</vt:lpwstr>
      </vt:variant>
      <vt:variant>
        <vt:lpwstr>propojeny_datovy_fond</vt:lpwstr>
      </vt:variant>
      <vt:variant>
        <vt:i4>6291489</vt:i4>
      </vt:variant>
      <vt:variant>
        <vt:i4>1047</vt:i4>
      </vt:variant>
      <vt:variant>
        <vt:i4>0</vt:i4>
      </vt:variant>
      <vt:variant>
        <vt:i4>5</vt:i4>
      </vt:variant>
      <vt:variant>
        <vt:lpwstr>https://archi.gov.cz/nap_dokument:architektura_a_sdilene_sluzby_verejne_spravy_cr</vt:lpwstr>
      </vt:variant>
      <vt:variant>
        <vt:lpwstr>komunikacni_infrastruktura_verejne_spravy</vt:lpwstr>
      </vt:variant>
      <vt:variant>
        <vt:i4>7471111</vt:i4>
      </vt:variant>
      <vt:variant>
        <vt:i4>1044</vt:i4>
      </vt:variant>
      <vt:variant>
        <vt:i4>0</vt:i4>
      </vt:variant>
      <vt:variant>
        <vt:i4>5</vt:i4>
      </vt:variant>
      <vt:variant>
        <vt:lpwstr>https://archi.gov.cz/nap_dokument:architektura_a_sdilene_sluzby_verejne_spravy_cr</vt:lpwstr>
      </vt:variant>
      <vt:variant>
        <vt:lpwstr>narodni_datova_centra</vt:lpwstr>
      </vt:variant>
      <vt:variant>
        <vt:i4>8060962</vt:i4>
      </vt:variant>
      <vt:variant>
        <vt:i4>1041</vt:i4>
      </vt:variant>
      <vt:variant>
        <vt:i4>0</vt:i4>
      </vt:variant>
      <vt:variant>
        <vt:i4>5</vt:i4>
      </vt:variant>
      <vt:variant>
        <vt:lpwstr>https://archi.gov.cz/nap_dokument:architektura_a_sdilene_sluzby_verejne_spravy_cr</vt:lpwstr>
      </vt:variant>
      <vt:variant>
        <vt:lpwstr>egovernment_cloud</vt:lpwstr>
      </vt:variant>
      <vt:variant>
        <vt:i4>65603</vt:i4>
      </vt:variant>
      <vt:variant>
        <vt:i4>1038</vt:i4>
      </vt:variant>
      <vt:variant>
        <vt:i4>0</vt:i4>
      </vt:variant>
      <vt:variant>
        <vt:i4>5</vt:i4>
      </vt:variant>
      <vt:variant>
        <vt:lpwstr>https://archi.gov.cz/nap_dokument:architektura_a_sdilene_sluzby_verejne_spravy_cr</vt:lpwstr>
      </vt:variant>
      <vt:variant>
        <vt:lpwstr>sdilene_statisticke_analyticke_a_vykaznicke_systemy</vt:lpwstr>
      </vt:variant>
      <vt:variant>
        <vt:i4>4063334</vt:i4>
      </vt:variant>
      <vt:variant>
        <vt:i4>1035</vt:i4>
      </vt:variant>
      <vt:variant>
        <vt:i4>0</vt:i4>
      </vt:variant>
      <vt:variant>
        <vt:i4>5</vt:i4>
      </vt:variant>
      <vt:variant>
        <vt:lpwstr>https://archi.gov.cz/nap_dokument:architektura_a_sdilene_sluzby_verejne_spravy_cr</vt:lpwstr>
      </vt:variant>
      <vt:variant>
        <vt:lpwstr>sdilene_provozni_informacni_systemy</vt:lpwstr>
      </vt:variant>
      <vt:variant>
        <vt:i4>6619185</vt:i4>
      </vt:variant>
      <vt:variant>
        <vt:i4>1032</vt:i4>
      </vt:variant>
      <vt:variant>
        <vt:i4>0</vt:i4>
      </vt:variant>
      <vt:variant>
        <vt:i4>5</vt:i4>
      </vt:variant>
      <vt:variant>
        <vt:lpwstr>https://archi.gov.cz/nap_dokument:architektura_a_sdilene_sluzby_verejne_spravy_cr</vt:lpwstr>
      </vt:variant>
      <vt:variant>
        <vt:lpwstr>sdilene_agendove_is_pro_samostatnou_pusobnost_uzemnich_samosprav</vt:lpwstr>
      </vt:variant>
      <vt:variant>
        <vt:i4>4063330</vt:i4>
      </vt:variant>
      <vt:variant>
        <vt:i4>1029</vt:i4>
      </vt:variant>
      <vt:variant>
        <vt:i4>0</vt:i4>
      </vt:variant>
      <vt:variant>
        <vt:i4>5</vt:i4>
      </vt:variant>
      <vt:variant>
        <vt:lpwstr>https://archi.gov.cz/nap_dokument:architektura_a_sdilene_sluzby_verejne_spravy_cr</vt:lpwstr>
      </vt:variant>
      <vt:variant>
        <vt:lpwstr>sdilene_agendove_is_v_prenesene_pusobnosti</vt:lpwstr>
      </vt:variant>
      <vt:variant>
        <vt:i4>1900659</vt:i4>
      </vt:variant>
      <vt:variant>
        <vt:i4>1026</vt:i4>
      </vt:variant>
      <vt:variant>
        <vt:i4>0</vt:i4>
      </vt:variant>
      <vt:variant>
        <vt:i4>5</vt:i4>
      </vt:variant>
      <vt:variant>
        <vt:lpwstr>https://archi.gov.cz/nap_dokument:architektura_a_sdilene_sluzby_verejne_spravy_cr</vt:lpwstr>
      </vt:variant>
      <vt:variant>
        <vt:lpwstr>sdilene_sluzby_inspire</vt:lpwstr>
      </vt:variant>
      <vt:variant>
        <vt:i4>4980780</vt:i4>
      </vt:variant>
      <vt:variant>
        <vt:i4>1023</vt:i4>
      </vt:variant>
      <vt:variant>
        <vt:i4>0</vt:i4>
      </vt:variant>
      <vt:variant>
        <vt:i4>5</vt:i4>
      </vt:variant>
      <vt:variant>
        <vt:lpwstr>https://archi.gov.cz/nap_dokument:architektura_a_sdilene_sluzby_verejne_spravy_cr</vt:lpwstr>
      </vt:variant>
      <vt:variant>
        <vt:lpwstr>jednotne_obsluzne_kanaly_a_uzivatelska_rozhrani_uredniku</vt:lpwstr>
      </vt:variant>
      <vt:variant>
        <vt:i4>5963821</vt:i4>
      </vt:variant>
      <vt:variant>
        <vt:i4>1020</vt:i4>
      </vt:variant>
      <vt:variant>
        <vt:i4>0</vt:i4>
      </vt:variant>
      <vt:variant>
        <vt:i4>5</vt:i4>
      </vt:variant>
      <vt:variant>
        <vt:lpwstr>https://archi.gov.cz/nap_dokument:architektura_a_sdilene_sluzby_verejne_spravy_cr</vt:lpwstr>
      </vt:variant>
      <vt:variant>
        <vt:lpwstr>jednotny_identitni_prostor_verejne_spravy</vt:lpwstr>
      </vt:variant>
      <vt:variant>
        <vt:i4>3080297</vt:i4>
      </vt:variant>
      <vt:variant>
        <vt:i4>1017</vt:i4>
      </vt:variant>
      <vt:variant>
        <vt:i4>0</vt:i4>
      </vt:variant>
      <vt:variant>
        <vt:i4>5</vt:i4>
      </vt:variant>
      <vt:variant>
        <vt:lpwstr>https://archi.gov.cz/nap_dokument:architektura_a_sdilene_sluzby_verejne_spravy_cr</vt:lpwstr>
      </vt:variant>
      <vt:variant>
        <vt:lpwstr>elektronicke_ukony_a_dorucovani</vt:lpwstr>
      </vt:variant>
      <vt:variant>
        <vt:i4>2752600</vt:i4>
      </vt:variant>
      <vt:variant>
        <vt:i4>1014</vt:i4>
      </vt:variant>
      <vt:variant>
        <vt:i4>0</vt:i4>
      </vt:variant>
      <vt:variant>
        <vt:i4>5</vt:i4>
      </vt:variant>
      <vt:variant>
        <vt:lpwstr>https://archi.gov.cz/nap_dokument:architektura_a_sdilene_sluzby_verejne_spravy_cr</vt:lpwstr>
      </vt:variant>
      <vt:variant>
        <vt:lpwstr>systemy_a_sluzby_spojene_s_pravnim_radem_a_legislativou</vt:lpwstr>
      </vt:variant>
      <vt:variant>
        <vt:i4>1966176</vt:i4>
      </vt:variant>
      <vt:variant>
        <vt:i4>1011</vt:i4>
      </vt:variant>
      <vt:variant>
        <vt:i4>0</vt:i4>
      </vt:variant>
      <vt:variant>
        <vt:i4>5</vt:i4>
      </vt:variant>
      <vt:variant>
        <vt:lpwstr>https://archi.gov.cz/nap_dokument:architektura_a_sdilene_sluzby_verejne_spravy_cr</vt:lpwstr>
      </vt:variant>
      <vt:variant>
        <vt:lpwstr>system_spravy_dokumentu</vt:lpwstr>
      </vt:variant>
      <vt:variant>
        <vt:i4>3997772</vt:i4>
      </vt:variant>
      <vt:variant>
        <vt:i4>1008</vt:i4>
      </vt:variant>
      <vt:variant>
        <vt:i4>0</vt:i4>
      </vt:variant>
      <vt:variant>
        <vt:i4>5</vt:i4>
      </vt:variant>
      <vt:variant>
        <vt:lpwstr>https://archi.gov.cz/nap_dokument:architektura_a_sdilene_sluzby_verejne_spravy_cr</vt:lpwstr>
      </vt:variant>
      <vt:variant>
        <vt:lpwstr>univerzalni_kontaktni_misto_verejne_spravy</vt:lpwstr>
      </vt:variant>
      <vt:variant>
        <vt:i4>2490465</vt:i4>
      </vt:variant>
      <vt:variant>
        <vt:i4>1005</vt:i4>
      </vt:variant>
      <vt:variant>
        <vt:i4>0</vt:i4>
      </vt:variant>
      <vt:variant>
        <vt:i4>5</vt:i4>
      </vt:variant>
      <vt:variant>
        <vt:lpwstr>https://archi.gov.cz/nap_dokument:architektura_a_sdilene_sluzby_verejne_spravy_cr</vt:lpwstr>
      </vt:variant>
      <vt:variant>
        <vt:lpwstr>referencni_rozhrani</vt:lpwstr>
      </vt:variant>
      <vt:variant>
        <vt:i4>2228313</vt:i4>
      </vt:variant>
      <vt:variant>
        <vt:i4>1002</vt:i4>
      </vt:variant>
      <vt:variant>
        <vt:i4>0</vt:i4>
      </vt:variant>
      <vt:variant>
        <vt:i4>5</vt:i4>
      </vt:variant>
      <vt:variant>
        <vt:lpwstr>https://archi.gov.cz/nap_dokument:architektura_a_sdilene_sluzby_verejne_spravy_cr</vt:lpwstr>
      </vt:variant>
      <vt:variant>
        <vt:lpwstr>narodni_identitni_autorita</vt:lpwstr>
      </vt:variant>
      <vt:variant>
        <vt:i4>4390941</vt:i4>
      </vt:variant>
      <vt:variant>
        <vt:i4>999</vt:i4>
      </vt:variant>
      <vt:variant>
        <vt:i4>0</vt:i4>
      </vt:variant>
      <vt:variant>
        <vt:i4>5</vt:i4>
      </vt:variant>
      <vt:variant>
        <vt:lpwstr>https://archi.gov.cz/nap_dokument:architektura_a_sdilene_sluzby_verejne_spravy_cr</vt:lpwstr>
      </vt:variant>
      <vt:variant>
        <vt:lpwstr>portal_obcana_a_portal_verejne_spravy</vt:lpwstr>
      </vt:variant>
      <vt:variant>
        <vt:i4>6094910</vt:i4>
      </vt:variant>
      <vt:variant>
        <vt:i4>996</vt:i4>
      </vt:variant>
      <vt:variant>
        <vt:i4>0</vt:i4>
      </vt:variant>
      <vt:variant>
        <vt:i4>5</vt:i4>
      </vt:variant>
      <vt:variant>
        <vt:lpwstr>https://archi.gov.cz/nap_dokument:architektura_a_sdilene_sluzby_verejne_spravy_cr</vt:lpwstr>
      </vt:variant>
      <vt:variant>
        <vt:lpwstr/>
      </vt:variant>
      <vt:variant>
        <vt:i4>7864345</vt:i4>
      </vt:variant>
      <vt:variant>
        <vt:i4>984</vt:i4>
      </vt:variant>
      <vt:variant>
        <vt:i4>0</vt:i4>
      </vt:variant>
      <vt:variant>
        <vt:i4>5</vt:i4>
      </vt:variant>
      <vt:variant>
        <vt:lpwstr>https://archi.gov.cz/nap_dokument:celkovy_dokument</vt:lpwstr>
      </vt:variant>
      <vt:variant>
        <vt:lpwstr>zakladni_architektonicke_principy_a_jejich_naplneni</vt:lpwstr>
      </vt:variant>
      <vt:variant>
        <vt:i4>8323198</vt:i4>
      </vt:variant>
      <vt:variant>
        <vt:i4>978</vt:i4>
      </vt:variant>
      <vt:variant>
        <vt:i4>0</vt:i4>
      </vt:variant>
      <vt:variant>
        <vt:i4>5</vt:i4>
      </vt:variant>
      <vt:variant>
        <vt:lpwstr>https://archi.gov.cz/ikcr</vt:lpwstr>
      </vt:variant>
      <vt:variant>
        <vt:lpwstr>hlavni_cile_informacni_koncepce_cr</vt:lpwstr>
      </vt:variant>
      <vt:variant>
        <vt:i4>6029386</vt:i4>
      </vt:variant>
      <vt:variant>
        <vt:i4>975</vt:i4>
      </vt:variant>
      <vt:variant>
        <vt:i4>0</vt:i4>
      </vt:variant>
      <vt:variant>
        <vt:i4>5</vt:i4>
      </vt:variant>
      <vt:variant>
        <vt:lpwstr>https://archi.gov.cz/ikcr</vt:lpwstr>
      </vt:variant>
      <vt:variant>
        <vt:lpwstr>informacni_koncepce_cr</vt:lpwstr>
      </vt:variant>
      <vt:variant>
        <vt:i4>7864345</vt:i4>
      </vt:variant>
      <vt:variant>
        <vt:i4>972</vt:i4>
      </vt:variant>
      <vt:variant>
        <vt:i4>0</vt:i4>
      </vt:variant>
      <vt:variant>
        <vt:i4>5</vt:i4>
      </vt:variant>
      <vt:variant>
        <vt:lpwstr>https://archi.gov.cz/nap_dokument:celkovy_dokument</vt:lpwstr>
      </vt:variant>
      <vt:variant>
        <vt:lpwstr>zakladni_architektonicke_principy_a_jejich_naplneni</vt:lpwstr>
      </vt:variant>
      <vt:variant>
        <vt:i4>3801104</vt:i4>
      </vt:variant>
      <vt:variant>
        <vt:i4>969</vt:i4>
      </vt:variant>
      <vt:variant>
        <vt:i4>0</vt:i4>
      </vt:variant>
      <vt:variant>
        <vt:i4>5</vt:i4>
      </vt:variant>
      <vt:variant>
        <vt:lpwstr>https://archi.gov.cz/uvod_schvalovani</vt:lpwstr>
      </vt:variant>
      <vt:variant>
        <vt:lpwstr/>
      </vt:variant>
      <vt:variant>
        <vt:i4>91</vt:i4>
      </vt:variant>
      <vt:variant>
        <vt:i4>966</vt:i4>
      </vt:variant>
      <vt:variant>
        <vt:i4>0</vt:i4>
      </vt:variant>
      <vt:variant>
        <vt:i4>5</vt:i4>
      </vt:variant>
      <vt:variant>
        <vt:lpwstr>https://archi.gov.cz/znalostni_baze:seznam_zameru_dc</vt:lpwstr>
      </vt:variant>
      <vt:variant>
        <vt:lpwstr>seznam_zameru_digitalniho_ceska</vt:lpwstr>
      </vt:variant>
      <vt:variant>
        <vt:i4>6684688</vt:i4>
      </vt:variant>
      <vt:variant>
        <vt:i4>960</vt:i4>
      </vt:variant>
      <vt:variant>
        <vt:i4>0</vt:i4>
      </vt:variant>
      <vt:variant>
        <vt:i4>5</vt:i4>
      </vt:variant>
      <vt:variant>
        <vt:lpwstr>https://archi.gov.cz/nap:komunikacni_infrastruktura_verejne_spravy</vt:lpwstr>
      </vt:variant>
      <vt:variant>
        <vt:lpwstr/>
      </vt:variant>
      <vt:variant>
        <vt:i4>1835097</vt:i4>
      </vt:variant>
      <vt:variant>
        <vt:i4>957</vt:i4>
      </vt:variant>
      <vt:variant>
        <vt:i4>0</vt:i4>
      </vt:variant>
      <vt:variant>
        <vt:i4>5</vt:i4>
      </vt:variant>
      <vt:variant>
        <vt:lpwstr>https://www.dia.gov.cz/oha/katalog-cloud-computingu/</vt:lpwstr>
      </vt:variant>
      <vt:variant>
        <vt:lpwstr/>
      </vt:variant>
      <vt:variant>
        <vt:i4>7864331</vt:i4>
      </vt:variant>
      <vt:variant>
        <vt:i4>954</vt:i4>
      </vt:variant>
      <vt:variant>
        <vt:i4>0</vt:i4>
      </vt:variant>
      <vt:variant>
        <vt:i4>5</vt:i4>
      </vt:variant>
      <vt:variant>
        <vt:lpwstr>https://archi.gov.cz/nap:egovernment_cloud</vt:lpwstr>
      </vt:variant>
      <vt:variant>
        <vt:lpwstr/>
      </vt:variant>
      <vt:variant>
        <vt:i4>6094910</vt:i4>
      </vt:variant>
      <vt:variant>
        <vt:i4>951</vt:i4>
      </vt:variant>
      <vt:variant>
        <vt:i4>0</vt:i4>
      </vt:variant>
      <vt:variant>
        <vt:i4>5</vt:i4>
      </vt:variant>
      <vt:variant>
        <vt:lpwstr>https://archi.gov.cz/nap_dokument:architektura_a_sdilene_sluzby_verejne_spravy_cr</vt:lpwstr>
      </vt:variant>
      <vt:variant>
        <vt:lpwstr/>
      </vt:variant>
      <vt:variant>
        <vt:i4>8060932</vt:i4>
      </vt:variant>
      <vt:variant>
        <vt:i4>945</vt:i4>
      </vt:variant>
      <vt:variant>
        <vt:i4>0</vt:i4>
      </vt:variant>
      <vt:variant>
        <vt:i4>5</vt:i4>
      </vt:variant>
      <vt:variant>
        <vt:lpwstr>https://archi.gov.cz/nap_dokument:architektura_a_sdilene_sluzby_verejne_spravy_cr</vt:lpwstr>
      </vt:variant>
      <vt:variant>
        <vt:lpwstr>propojeny_datovy_fond</vt:lpwstr>
      </vt:variant>
      <vt:variant>
        <vt:i4>6291489</vt:i4>
      </vt:variant>
      <vt:variant>
        <vt:i4>942</vt:i4>
      </vt:variant>
      <vt:variant>
        <vt:i4>0</vt:i4>
      </vt:variant>
      <vt:variant>
        <vt:i4>5</vt:i4>
      </vt:variant>
      <vt:variant>
        <vt:lpwstr>https://archi.gov.cz/nap_dokument:architektura_a_sdilene_sluzby_verejne_spravy_cr</vt:lpwstr>
      </vt:variant>
      <vt:variant>
        <vt:lpwstr>komunikacni_infrastruktura_verejne_spravy</vt:lpwstr>
      </vt:variant>
      <vt:variant>
        <vt:i4>7471111</vt:i4>
      </vt:variant>
      <vt:variant>
        <vt:i4>939</vt:i4>
      </vt:variant>
      <vt:variant>
        <vt:i4>0</vt:i4>
      </vt:variant>
      <vt:variant>
        <vt:i4>5</vt:i4>
      </vt:variant>
      <vt:variant>
        <vt:lpwstr>https://archi.gov.cz/nap_dokument:architektura_a_sdilene_sluzby_verejne_spravy_cr</vt:lpwstr>
      </vt:variant>
      <vt:variant>
        <vt:lpwstr>narodni_datova_centra</vt:lpwstr>
      </vt:variant>
      <vt:variant>
        <vt:i4>8060962</vt:i4>
      </vt:variant>
      <vt:variant>
        <vt:i4>936</vt:i4>
      </vt:variant>
      <vt:variant>
        <vt:i4>0</vt:i4>
      </vt:variant>
      <vt:variant>
        <vt:i4>5</vt:i4>
      </vt:variant>
      <vt:variant>
        <vt:lpwstr>https://archi.gov.cz/nap_dokument:architektura_a_sdilene_sluzby_verejne_spravy_cr</vt:lpwstr>
      </vt:variant>
      <vt:variant>
        <vt:lpwstr>egovernment_cloud</vt:lpwstr>
      </vt:variant>
      <vt:variant>
        <vt:i4>65603</vt:i4>
      </vt:variant>
      <vt:variant>
        <vt:i4>933</vt:i4>
      </vt:variant>
      <vt:variant>
        <vt:i4>0</vt:i4>
      </vt:variant>
      <vt:variant>
        <vt:i4>5</vt:i4>
      </vt:variant>
      <vt:variant>
        <vt:lpwstr>https://archi.gov.cz/nap_dokument:architektura_a_sdilene_sluzby_verejne_spravy_cr</vt:lpwstr>
      </vt:variant>
      <vt:variant>
        <vt:lpwstr>sdilene_statisticke_analyticke_a_vykaznicke_systemy</vt:lpwstr>
      </vt:variant>
      <vt:variant>
        <vt:i4>4063334</vt:i4>
      </vt:variant>
      <vt:variant>
        <vt:i4>930</vt:i4>
      </vt:variant>
      <vt:variant>
        <vt:i4>0</vt:i4>
      </vt:variant>
      <vt:variant>
        <vt:i4>5</vt:i4>
      </vt:variant>
      <vt:variant>
        <vt:lpwstr>https://archi.gov.cz/nap_dokument:architektura_a_sdilene_sluzby_verejne_spravy_cr</vt:lpwstr>
      </vt:variant>
      <vt:variant>
        <vt:lpwstr>sdilene_provozni_informacni_systemy</vt:lpwstr>
      </vt:variant>
      <vt:variant>
        <vt:i4>6619185</vt:i4>
      </vt:variant>
      <vt:variant>
        <vt:i4>927</vt:i4>
      </vt:variant>
      <vt:variant>
        <vt:i4>0</vt:i4>
      </vt:variant>
      <vt:variant>
        <vt:i4>5</vt:i4>
      </vt:variant>
      <vt:variant>
        <vt:lpwstr>https://archi.gov.cz/nap_dokument:architektura_a_sdilene_sluzby_verejne_spravy_cr</vt:lpwstr>
      </vt:variant>
      <vt:variant>
        <vt:lpwstr>sdilene_agendove_is_pro_samostatnou_pusobnost_uzemnich_samosprav</vt:lpwstr>
      </vt:variant>
      <vt:variant>
        <vt:i4>4063330</vt:i4>
      </vt:variant>
      <vt:variant>
        <vt:i4>924</vt:i4>
      </vt:variant>
      <vt:variant>
        <vt:i4>0</vt:i4>
      </vt:variant>
      <vt:variant>
        <vt:i4>5</vt:i4>
      </vt:variant>
      <vt:variant>
        <vt:lpwstr>https://archi.gov.cz/nap_dokument:architektura_a_sdilene_sluzby_verejne_spravy_cr</vt:lpwstr>
      </vt:variant>
      <vt:variant>
        <vt:lpwstr>sdilene_agendove_is_v_prenesene_pusobnosti</vt:lpwstr>
      </vt:variant>
      <vt:variant>
        <vt:i4>1900659</vt:i4>
      </vt:variant>
      <vt:variant>
        <vt:i4>921</vt:i4>
      </vt:variant>
      <vt:variant>
        <vt:i4>0</vt:i4>
      </vt:variant>
      <vt:variant>
        <vt:i4>5</vt:i4>
      </vt:variant>
      <vt:variant>
        <vt:lpwstr>https://archi.gov.cz/nap_dokument:architektura_a_sdilene_sluzby_verejne_spravy_cr</vt:lpwstr>
      </vt:variant>
      <vt:variant>
        <vt:lpwstr>sdilene_sluzby_inspire</vt:lpwstr>
      </vt:variant>
      <vt:variant>
        <vt:i4>4980780</vt:i4>
      </vt:variant>
      <vt:variant>
        <vt:i4>918</vt:i4>
      </vt:variant>
      <vt:variant>
        <vt:i4>0</vt:i4>
      </vt:variant>
      <vt:variant>
        <vt:i4>5</vt:i4>
      </vt:variant>
      <vt:variant>
        <vt:lpwstr>https://archi.gov.cz/nap_dokument:architektura_a_sdilene_sluzby_verejne_spravy_cr</vt:lpwstr>
      </vt:variant>
      <vt:variant>
        <vt:lpwstr>jednotne_obsluzne_kanaly_a_uzivatelska_rozhrani_uredniku</vt:lpwstr>
      </vt:variant>
      <vt:variant>
        <vt:i4>5963821</vt:i4>
      </vt:variant>
      <vt:variant>
        <vt:i4>915</vt:i4>
      </vt:variant>
      <vt:variant>
        <vt:i4>0</vt:i4>
      </vt:variant>
      <vt:variant>
        <vt:i4>5</vt:i4>
      </vt:variant>
      <vt:variant>
        <vt:lpwstr>https://archi.gov.cz/nap_dokument:architektura_a_sdilene_sluzby_verejne_spravy_cr</vt:lpwstr>
      </vt:variant>
      <vt:variant>
        <vt:lpwstr>jednotny_identitni_prostor_verejne_spravy</vt:lpwstr>
      </vt:variant>
      <vt:variant>
        <vt:i4>3080297</vt:i4>
      </vt:variant>
      <vt:variant>
        <vt:i4>912</vt:i4>
      </vt:variant>
      <vt:variant>
        <vt:i4>0</vt:i4>
      </vt:variant>
      <vt:variant>
        <vt:i4>5</vt:i4>
      </vt:variant>
      <vt:variant>
        <vt:lpwstr>https://archi.gov.cz/nap_dokument:architektura_a_sdilene_sluzby_verejne_spravy_cr</vt:lpwstr>
      </vt:variant>
      <vt:variant>
        <vt:lpwstr>elektronicke_ukony_a_dorucovani</vt:lpwstr>
      </vt:variant>
      <vt:variant>
        <vt:i4>2752600</vt:i4>
      </vt:variant>
      <vt:variant>
        <vt:i4>909</vt:i4>
      </vt:variant>
      <vt:variant>
        <vt:i4>0</vt:i4>
      </vt:variant>
      <vt:variant>
        <vt:i4>5</vt:i4>
      </vt:variant>
      <vt:variant>
        <vt:lpwstr>https://archi.gov.cz/nap_dokument:architektura_a_sdilene_sluzby_verejne_spravy_cr</vt:lpwstr>
      </vt:variant>
      <vt:variant>
        <vt:lpwstr>systemy_a_sluzby_spojene_s_pravnim_radem_a_legislativou</vt:lpwstr>
      </vt:variant>
      <vt:variant>
        <vt:i4>1966176</vt:i4>
      </vt:variant>
      <vt:variant>
        <vt:i4>906</vt:i4>
      </vt:variant>
      <vt:variant>
        <vt:i4>0</vt:i4>
      </vt:variant>
      <vt:variant>
        <vt:i4>5</vt:i4>
      </vt:variant>
      <vt:variant>
        <vt:lpwstr>https://archi.gov.cz/nap_dokument:architektura_a_sdilene_sluzby_verejne_spravy_cr</vt:lpwstr>
      </vt:variant>
      <vt:variant>
        <vt:lpwstr>system_spravy_dokumentu</vt:lpwstr>
      </vt:variant>
      <vt:variant>
        <vt:i4>3997772</vt:i4>
      </vt:variant>
      <vt:variant>
        <vt:i4>903</vt:i4>
      </vt:variant>
      <vt:variant>
        <vt:i4>0</vt:i4>
      </vt:variant>
      <vt:variant>
        <vt:i4>5</vt:i4>
      </vt:variant>
      <vt:variant>
        <vt:lpwstr>https://archi.gov.cz/nap_dokument:architektura_a_sdilene_sluzby_verejne_spravy_cr</vt:lpwstr>
      </vt:variant>
      <vt:variant>
        <vt:lpwstr>univerzalni_kontaktni_misto_verejne_spravy</vt:lpwstr>
      </vt:variant>
      <vt:variant>
        <vt:i4>2490465</vt:i4>
      </vt:variant>
      <vt:variant>
        <vt:i4>900</vt:i4>
      </vt:variant>
      <vt:variant>
        <vt:i4>0</vt:i4>
      </vt:variant>
      <vt:variant>
        <vt:i4>5</vt:i4>
      </vt:variant>
      <vt:variant>
        <vt:lpwstr>https://archi.gov.cz/nap_dokument:architektura_a_sdilene_sluzby_verejne_spravy_cr</vt:lpwstr>
      </vt:variant>
      <vt:variant>
        <vt:lpwstr>referencni_rozhrani</vt:lpwstr>
      </vt:variant>
      <vt:variant>
        <vt:i4>2228313</vt:i4>
      </vt:variant>
      <vt:variant>
        <vt:i4>897</vt:i4>
      </vt:variant>
      <vt:variant>
        <vt:i4>0</vt:i4>
      </vt:variant>
      <vt:variant>
        <vt:i4>5</vt:i4>
      </vt:variant>
      <vt:variant>
        <vt:lpwstr>https://archi.gov.cz/nap_dokument:architektura_a_sdilene_sluzby_verejne_spravy_cr</vt:lpwstr>
      </vt:variant>
      <vt:variant>
        <vt:lpwstr>narodni_identitni_autorita</vt:lpwstr>
      </vt:variant>
      <vt:variant>
        <vt:i4>4390941</vt:i4>
      </vt:variant>
      <vt:variant>
        <vt:i4>894</vt:i4>
      </vt:variant>
      <vt:variant>
        <vt:i4>0</vt:i4>
      </vt:variant>
      <vt:variant>
        <vt:i4>5</vt:i4>
      </vt:variant>
      <vt:variant>
        <vt:lpwstr>https://archi.gov.cz/nap_dokument:architektura_a_sdilene_sluzby_verejne_spravy_cr</vt:lpwstr>
      </vt:variant>
      <vt:variant>
        <vt:lpwstr>portal_obcana_a_portal_verejne_spravy</vt:lpwstr>
      </vt:variant>
      <vt:variant>
        <vt:i4>6094910</vt:i4>
      </vt:variant>
      <vt:variant>
        <vt:i4>891</vt:i4>
      </vt:variant>
      <vt:variant>
        <vt:i4>0</vt:i4>
      </vt:variant>
      <vt:variant>
        <vt:i4>5</vt:i4>
      </vt:variant>
      <vt:variant>
        <vt:lpwstr>https://archi.gov.cz/nap_dokument:architektura_a_sdilene_sluzby_verejne_spravy_cr</vt:lpwstr>
      </vt:variant>
      <vt:variant>
        <vt:lpwstr/>
      </vt:variant>
      <vt:variant>
        <vt:i4>786546</vt:i4>
      </vt:variant>
      <vt:variant>
        <vt:i4>873</vt:i4>
      </vt:variant>
      <vt:variant>
        <vt:i4>0</vt:i4>
      </vt:variant>
      <vt:variant>
        <vt:i4>5</vt:i4>
      </vt:variant>
      <vt:variant>
        <vt:lpwstr>https://archi.gov.cz/nar_dokument:referencni_modely_a_klasifikacni_ramce</vt:lpwstr>
      </vt:variant>
      <vt:variant>
        <vt:lpwstr>referencni_model_aplikacni_architektury_nap</vt:lpwstr>
      </vt:variant>
      <vt:variant>
        <vt:i4>5177347</vt:i4>
      </vt:variant>
      <vt:variant>
        <vt:i4>849</vt:i4>
      </vt:variant>
      <vt:variant>
        <vt:i4>0</vt:i4>
      </vt:variant>
      <vt:variant>
        <vt:i4>5</vt:i4>
      </vt:variant>
      <vt:variant>
        <vt:lpwstr>https://archi.gov.cz/nap:katalog_sluzeb</vt:lpwstr>
      </vt:variant>
      <vt:variant>
        <vt:lpwstr>katalog_sluzeb_verejne_spravy</vt:lpwstr>
      </vt:variant>
      <vt:variant>
        <vt:i4>3407921</vt:i4>
      </vt:variant>
      <vt:variant>
        <vt:i4>846</vt:i4>
      </vt:variant>
      <vt:variant>
        <vt:i4>0</vt:i4>
      </vt:variant>
      <vt:variant>
        <vt:i4>5</vt:i4>
      </vt:variant>
      <vt:variant>
        <vt:lpwstr>https://www.szrcr.cz/cs/registr-prav-a-povinnosti/dokumenty-k-problematice-rpp</vt:lpwstr>
      </vt:variant>
      <vt:variant>
        <vt:lpwstr/>
      </vt:variant>
      <vt:variant>
        <vt:i4>1310749</vt:i4>
      </vt:variant>
      <vt:variant>
        <vt:i4>834</vt:i4>
      </vt:variant>
      <vt:variant>
        <vt:i4>0</vt:i4>
      </vt:variant>
      <vt:variant>
        <vt:i4>5</vt:i4>
      </vt:variant>
      <vt:variant>
        <vt:lpwstr>https://archi.gov.cz/ikcr</vt:lpwstr>
      </vt:variant>
      <vt:variant>
        <vt:lpwstr/>
      </vt:variant>
      <vt:variant>
        <vt:i4>6619188</vt:i4>
      </vt:variant>
      <vt:variant>
        <vt:i4>828</vt:i4>
      </vt:variant>
      <vt:variant>
        <vt:i4>0</vt:i4>
      </vt:variant>
      <vt:variant>
        <vt:i4>5</vt:i4>
      </vt:variant>
      <vt:variant>
        <vt:lpwstr>https://archi.gov.cz/nar_dokument:referencni_modely_a_klasifikacni_ramce</vt:lpwstr>
      </vt:variant>
      <vt:variant>
        <vt:lpwstr>referencni_modely_byznys_architektury</vt:lpwstr>
      </vt:variant>
      <vt:variant>
        <vt:i4>917559</vt:i4>
      </vt:variant>
      <vt:variant>
        <vt:i4>825</vt:i4>
      </vt:variant>
      <vt:variant>
        <vt:i4>0</vt:i4>
      </vt:variant>
      <vt:variant>
        <vt:i4>5</vt:i4>
      </vt:variant>
      <vt:variant>
        <vt:lpwstr>https://archi.gov.cz/nar_dokument</vt:lpwstr>
      </vt:variant>
      <vt:variant>
        <vt:lpwstr/>
      </vt:variant>
      <vt:variant>
        <vt:i4>1048687</vt:i4>
      </vt:variant>
      <vt:variant>
        <vt:i4>810</vt:i4>
      </vt:variant>
      <vt:variant>
        <vt:i4>0</vt:i4>
      </vt:variant>
      <vt:variant>
        <vt:i4>5</vt:i4>
      </vt:variant>
      <vt:variant>
        <vt:lpwstr>https://archi.gov.cz/nap_dokument:pravidla_tvorby_a_udrzby_vlastni_ctyrvrstve_architektury_jednotlivych_uradu</vt:lpwstr>
      </vt:variant>
      <vt:variant>
        <vt:lpwstr>pravidla_byznys_architektury_vykonu_verejnych_sluzeb_uradu</vt:lpwstr>
      </vt:variant>
      <vt:variant>
        <vt:i4>786487</vt:i4>
      </vt:variant>
      <vt:variant>
        <vt:i4>807</vt:i4>
      </vt:variant>
      <vt:variant>
        <vt:i4>0</vt:i4>
      </vt:variant>
      <vt:variant>
        <vt:i4>5</vt:i4>
      </vt:variant>
      <vt:variant>
        <vt:lpwstr>https://archi.gov.cz/nap_dokument</vt:lpwstr>
      </vt:variant>
      <vt:variant>
        <vt:lpwstr/>
      </vt:variant>
      <vt:variant>
        <vt:i4>5242984</vt:i4>
      </vt:variant>
      <vt:variant>
        <vt:i4>798</vt:i4>
      </vt:variant>
      <vt:variant>
        <vt:i4>0</vt:i4>
      </vt:variant>
      <vt:variant>
        <vt:i4>5</vt:i4>
      </vt:variant>
      <vt:variant>
        <vt:lpwstr>https://archi.gov.cz/uvod_dokumenty</vt:lpwstr>
      </vt:variant>
      <vt:variant>
        <vt:lpwstr/>
      </vt:variant>
      <vt:variant>
        <vt:i4>6029386</vt:i4>
      </vt:variant>
      <vt:variant>
        <vt:i4>795</vt:i4>
      </vt:variant>
      <vt:variant>
        <vt:i4>0</vt:i4>
      </vt:variant>
      <vt:variant>
        <vt:i4>5</vt:i4>
      </vt:variant>
      <vt:variant>
        <vt:lpwstr>https://archi.gov.cz/ikcr</vt:lpwstr>
      </vt:variant>
      <vt:variant>
        <vt:lpwstr>informacni_koncepce_cr</vt:lpwstr>
      </vt:variant>
      <vt:variant>
        <vt:i4>6094889</vt:i4>
      </vt:variant>
      <vt:variant>
        <vt:i4>792</vt:i4>
      </vt:variant>
      <vt:variant>
        <vt:i4>0</vt:i4>
      </vt:variant>
      <vt:variant>
        <vt:i4>5</vt:i4>
      </vt:variant>
      <vt:variant>
        <vt:lpwstr>https://archi.gov.cz/ikcr</vt:lpwstr>
      </vt:variant>
      <vt:variant>
        <vt:lpwstr>zasada_rizeni_ict_z3strategicke_rizeni_pomoci_ik_ovs</vt:lpwstr>
      </vt:variant>
      <vt:variant>
        <vt:i4>3080194</vt:i4>
      </vt:variant>
      <vt:variant>
        <vt:i4>776</vt:i4>
      </vt:variant>
      <vt:variant>
        <vt:i4>0</vt:i4>
      </vt:variant>
      <vt:variant>
        <vt:i4>5</vt:i4>
      </vt:variant>
      <vt:variant>
        <vt:lpwstr/>
      </vt:variant>
      <vt:variant>
        <vt:lpwstr>_Toc1143566448</vt:lpwstr>
      </vt:variant>
      <vt:variant>
        <vt:i4>1114166</vt:i4>
      </vt:variant>
      <vt:variant>
        <vt:i4>770</vt:i4>
      </vt:variant>
      <vt:variant>
        <vt:i4>0</vt:i4>
      </vt:variant>
      <vt:variant>
        <vt:i4>5</vt:i4>
      </vt:variant>
      <vt:variant>
        <vt:lpwstr/>
      </vt:variant>
      <vt:variant>
        <vt:lpwstr>_Toc402380850</vt:lpwstr>
      </vt:variant>
      <vt:variant>
        <vt:i4>2490372</vt:i4>
      </vt:variant>
      <vt:variant>
        <vt:i4>764</vt:i4>
      </vt:variant>
      <vt:variant>
        <vt:i4>0</vt:i4>
      </vt:variant>
      <vt:variant>
        <vt:i4>5</vt:i4>
      </vt:variant>
      <vt:variant>
        <vt:lpwstr/>
      </vt:variant>
      <vt:variant>
        <vt:lpwstr>_Toc1412518791</vt:lpwstr>
      </vt:variant>
      <vt:variant>
        <vt:i4>3080192</vt:i4>
      </vt:variant>
      <vt:variant>
        <vt:i4>758</vt:i4>
      </vt:variant>
      <vt:variant>
        <vt:i4>0</vt:i4>
      </vt:variant>
      <vt:variant>
        <vt:i4>5</vt:i4>
      </vt:variant>
      <vt:variant>
        <vt:lpwstr/>
      </vt:variant>
      <vt:variant>
        <vt:lpwstr>_Toc1043197230</vt:lpwstr>
      </vt:variant>
      <vt:variant>
        <vt:i4>2818052</vt:i4>
      </vt:variant>
      <vt:variant>
        <vt:i4>752</vt:i4>
      </vt:variant>
      <vt:variant>
        <vt:i4>0</vt:i4>
      </vt:variant>
      <vt:variant>
        <vt:i4>5</vt:i4>
      </vt:variant>
      <vt:variant>
        <vt:lpwstr/>
      </vt:variant>
      <vt:variant>
        <vt:lpwstr>_Toc1587218877</vt:lpwstr>
      </vt:variant>
      <vt:variant>
        <vt:i4>3014666</vt:i4>
      </vt:variant>
      <vt:variant>
        <vt:i4>746</vt:i4>
      </vt:variant>
      <vt:variant>
        <vt:i4>0</vt:i4>
      </vt:variant>
      <vt:variant>
        <vt:i4>5</vt:i4>
      </vt:variant>
      <vt:variant>
        <vt:lpwstr/>
      </vt:variant>
      <vt:variant>
        <vt:lpwstr>_Toc1718699758</vt:lpwstr>
      </vt:variant>
      <vt:variant>
        <vt:i4>2686988</vt:i4>
      </vt:variant>
      <vt:variant>
        <vt:i4>740</vt:i4>
      </vt:variant>
      <vt:variant>
        <vt:i4>0</vt:i4>
      </vt:variant>
      <vt:variant>
        <vt:i4>5</vt:i4>
      </vt:variant>
      <vt:variant>
        <vt:lpwstr/>
      </vt:variant>
      <vt:variant>
        <vt:lpwstr>_Toc1625601588</vt:lpwstr>
      </vt:variant>
      <vt:variant>
        <vt:i4>1048630</vt:i4>
      </vt:variant>
      <vt:variant>
        <vt:i4>734</vt:i4>
      </vt:variant>
      <vt:variant>
        <vt:i4>0</vt:i4>
      </vt:variant>
      <vt:variant>
        <vt:i4>5</vt:i4>
      </vt:variant>
      <vt:variant>
        <vt:lpwstr/>
      </vt:variant>
      <vt:variant>
        <vt:lpwstr>_Toc867601962</vt:lpwstr>
      </vt:variant>
      <vt:variant>
        <vt:i4>2555919</vt:i4>
      </vt:variant>
      <vt:variant>
        <vt:i4>728</vt:i4>
      </vt:variant>
      <vt:variant>
        <vt:i4>0</vt:i4>
      </vt:variant>
      <vt:variant>
        <vt:i4>5</vt:i4>
      </vt:variant>
      <vt:variant>
        <vt:lpwstr/>
      </vt:variant>
      <vt:variant>
        <vt:lpwstr>_Toc1290626878</vt:lpwstr>
      </vt:variant>
      <vt:variant>
        <vt:i4>2490371</vt:i4>
      </vt:variant>
      <vt:variant>
        <vt:i4>722</vt:i4>
      </vt:variant>
      <vt:variant>
        <vt:i4>0</vt:i4>
      </vt:variant>
      <vt:variant>
        <vt:i4>5</vt:i4>
      </vt:variant>
      <vt:variant>
        <vt:lpwstr/>
      </vt:variant>
      <vt:variant>
        <vt:lpwstr>_Toc1825593663</vt:lpwstr>
      </vt:variant>
      <vt:variant>
        <vt:i4>1835071</vt:i4>
      </vt:variant>
      <vt:variant>
        <vt:i4>716</vt:i4>
      </vt:variant>
      <vt:variant>
        <vt:i4>0</vt:i4>
      </vt:variant>
      <vt:variant>
        <vt:i4>5</vt:i4>
      </vt:variant>
      <vt:variant>
        <vt:lpwstr/>
      </vt:variant>
      <vt:variant>
        <vt:lpwstr>_Toc593493059</vt:lpwstr>
      </vt:variant>
      <vt:variant>
        <vt:i4>1638450</vt:i4>
      </vt:variant>
      <vt:variant>
        <vt:i4>710</vt:i4>
      </vt:variant>
      <vt:variant>
        <vt:i4>0</vt:i4>
      </vt:variant>
      <vt:variant>
        <vt:i4>5</vt:i4>
      </vt:variant>
      <vt:variant>
        <vt:lpwstr/>
      </vt:variant>
      <vt:variant>
        <vt:lpwstr>_Toc129892363</vt:lpwstr>
      </vt:variant>
      <vt:variant>
        <vt:i4>1179704</vt:i4>
      </vt:variant>
      <vt:variant>
        <vt:i4>704</vt:i4>
      </vt:variant>
      <vt:variant>
        <vt:i4>0</vt:i4>
      </vt:variant>
      <vt:variant>
        <vt:i4>5</vt:i4>
      </vt:variant>
      <vt:variant>
        <vt:lpwstr/>
      </vt:variant>
      <vt:variant>
        <vt:lpwstr>_Toc555782051</vt:lpwstr>
      </vt:variant>
      <vt:variant>
        <vt:i4>1507376</vt:i4>
      </vt:variant>
      <vt:variant>
        <vt:i4>698</vt:i4>
      </vt:variant>
      <vt:variant>
        <vt:i4>0</vt:i4>
      </vt:variant>
      <vt:variant>
        <vt:i4>5</vt:i4>
      </vt:variant>
      <vt:variant>
        <vt:lpwstr/>
      </vt:variant>
      <vt:variant>
        <vt:lpwstr>_Toc701465018</vt:lpwstr>
      </vt:variant>
      <vt:variant>
        <vt:i4>2490370</vt:i4>
      </vt:variant>
      <vt:variant>
        <vt:i4>692</vt:i4>
      </vt:variant>
      <vt:variant>
        <vt:i4>0</vt:i4>
      </vt:variant>
      <vt:variant>
        <vt:i4>5</vt:i4>
      </vt:variant>
      <vt:variant>
        <vt:lpwstr/>
      </vt:variant>
      <vt:variant>
        <vt:lpwstr>_Toc2147162879</vt:lpwstr>
      </vt:variant>
      <vt:variant>
        <vt:i4>2949133</vt:i4>
      </vt:variant>
      <vt:variant>
        <vt:i4>686</vt:i4>
      </vt:variant>
      <vt:variant>
        <vt:i4>0</vt:i4>
      </vt:variant>
      <vt:variant>
        <vt:i4>5</vt:i4>
      </vt:variant>
      <vt:variant>
        <vt:lpwstr/>
      </vt:variant>
      <vt:variant>
        <vt:lpwstr>_Toc1419802275</vt:lpwstr>
      </vt:variant>
      <vt:variant>
        <vt:i4>1048636</vt:i4>
      </vt:variant>
      <vt:variant>
        <vt:i4>680</vt:i4>
      </vt:variant>
      <vt:variant>
        <vt:i4>0</vt:i4>
      </vt:variant>
      <vt:variant>
        <vt:i4>5</vt:i4>
      </vt:variant>
      <vt:variant>
        <vt:lpwstr/>
      </vt:variant>
      <vt:variant>
        <vt:lpwstr>_Toc773081011</vt:lpwstr>
      </vt:variant>
      <vt:variant>
        <vt:i4>2752524</vt:i4>
      </vt:variant>
      <vt:variant>
        <vt:i4>674</vt:i4>
      </vt:variant>
      <vt:variant>
        <vt:i4>0</vt:i4>
      </vt:variant>
      <vt:variant>
        <vt:i4>5</vt:i4>
      </vt:variant>
      <vt:variant>
        <vt:lpwstr/>
      </vt:variant>
      <vt:variant>
        <vt:lpwstr>_Toc1138873152</vt:lpwstr>
      </vt:variant>
      <vt:variant>
        <vt:i4>1048629</vt:i4>
      </vt:variant>
      <vt:variant>
        <vt:i4>668</vt:i4>
      </vt:variant>
      <vt:variant>
        <vt:i4>0</vt:i4>
      </vt:variant>
      <vt:variant>
        <vt:i4>5</vt:i4>
      </vt:variant>
      <vt:variant>
        <vt:lpwstr/>
      </vt:variant>
      <vt:variant>
        <vt:lpwstr>_Toc764256355</vt:lpwstr>
      </vt:variant>
      <vt:variant>
        <vt:i4>2883585</vt:i4>
      </vt:variant>
      <vt:variant>
        <vt:i4>662</vt:i4>
      </vt:variant>
      <vt:variant>
        <vt:i4>0</vt:i4>
      </vt:variant>
      <vt:variant>
        <vt:i4>5</vt:i4>
      </vt:variant>
      <vt:variant>
        <vt:lpwstr/>
      </vt:variant>
      <vt:variant>
        <vt:lpwstr>_Toc1310387050</vt:lpwstr>
      </vt:variant>
      <vt:variant>
        <vt:i4>2555909</vt:i4>
      </vt:variant>
      <vt:variant>
        <vt:i4>656</vt:i4>
      </vt:variant>
      <vt:variant>
        <vt:i4>0</vt:i4>
      </vt:variant>
      <vt:variant>
        <vt:i4>5</vt:i4>
      </vt:variant>
      <vt:variant>
        <vt:lpwstr/>
      </vt:variant>
      <vt:variant>
        <vt:lpwstr>_Toc1938014939</vt:lpwstr>
      </vt:variant>
      <vt:variant>
        <vt:i4>2686979</vt:i4>
      </vt:variant>
      <vt:variant>
        <vt:i4>650</vt:i4>
      </vt:variant>
      <vt:variant>
        <vt:i4>0</vt:i4>
      </vt:variant>
      <vt:variant>
        <vt:i4>5</vt:i4>
      </vt:variant>
      <vt:variant>
        <vt:lpwstr/>
      </vt:variant>
      <vt:variant>
        <vt:lpwstr>_Toc2100720568</vt:lpwstr>
      </vt:variant>
      <vt:variant>
        <vt:i4>2097160</vt:i4>
      </vt:variant>
      <vt:variant>
        <vt:i4>644</vt:i4>
      </vt:variant>
      <vt:variant>
        <vt:i4>0</vt:i4>
      </vt:variant>
      <vt:variant>
        <vt:i4>5</vt:i4>
      </vt:variant>
      <vt:variant>
        <vt:lpwstr/>
      </vt:variant>
      <vt:variant>
        <vt:lpwstr>_Toc1091226541</vt:lpwstr>
      </vt:variant>
      <vt:variant>
        <vt:i4>1769525</vt:i4>
      </vt:variant>
      <vt:variant>
        <vt:i4>638</vt:i4>
      </vt:variant>
      <vt:variant>
        <vt:i4>0</vt:i4>
      </vt:variant>
      <vt:variant>
        <vt:i4>5</vt:i4>
      </vt:variant>
      <vt:variant>
        <vt:lpwstr/>
      </vt:variant>
      <vt:variant>
        <vt:lpwstr>_Toc463634189</vt:lpwstr>
      </vt:variant>
      <vt:variant>
        <vt:i4>2818048</vt:i4>
      </vt:variant>
      <vt:variant>
        <vt:i4>632</vt:i4>
      </vt:variant>
      <vt:variant>
        <vt:i4>0</vt:i4>
      </vt:variant>
      <vt:variant>
        <vt:i4>5</vt:i4>
      </vt:variant>
      <vt:variant>
        <vt:lpwstr/>
      </vt:variant>
      <vt:variant>
        <vt:lpwstr>_Toc1178352070</vt:lpwstr>
      </vt:variant>
      <vt:variant>
        <vt:i4>1048630</vt:i4>
      </vt:variant>
      <vt:variant>
        <vt:i4>626</vt:i4>
      </vt:variant>
      <vt:variant>
        <vt:i4>0</vt:i4>
      </vt:variant>
      <vt:variant>
        <vt:i4>5</vt:i4>
      </vt:variant>
      <vt:variant>
        <vt:lpwstr/>
      </vt:variant>
      <vt:variant>
        <vt:lpwstr>_Toc751097953</vt:lpwstr>
      </vt:variant>
      <vt:variant>
        <vt:i4>1114163</vt:i4>
      </vt:variant>
      <vt:variant>
        <vt:i4>620</vt:i4>
      </vt:variant>
      <vt:variant>
        <vt:i4>0</vt:i4>
      </vt:variant>
      <vt:variant>
        <vt:i4>5</vt:i4>
      </vt:variant>
      <vt:variant>
        <vt:lpwstr/>
      </vt:variant>
      <vt:variant>
        <vt:lpwstr>_Toc644415034</vt:lpwstr>
      </vt:variant>
      <vt:variant>
        <vt:i4>1179699</vt:i4>
      </vt:variant>
      <vt:variant>
        <vt:i4>614</vt:i4>
      </vt:variant>
      <vt:variant>
        <vt:i4>0</vt:i4>
      </vt:variant>
      <vt:variant>
        <vt:i4>5</vt:i4>
      </vt:variant>
      <vt:variant>
        <vt:lpwstr/>
      </vt:variant>
      <vt:variant>
        <vt:lpwstr>_Toc255149086</vt:lpwstr>
      </vt:variant>
      <vt:variant>
        <vt:i4>1835068</vt:i4>
      </vt:variant>
      <vt:variant>
        <vt:i4>608</vt:i4>
      </vt:variant>
      <vt:variant>
        <vt:i4>0</vt:i4>
      </vt:variant>
      <vt:variant>
        <vt:i4>5</vt:i4>
      </vt:variant>
      <vt:variant>
        <vt:lpwstr/>
      </vt:variant>
      <vt:variant>
        <vt:lpwstr>_Toc750822944</vt:lpwstr>
      </vt:variant>
      <vt:variant>
        <vt:i4>2293762</vt:i4>
      </vt:variant>
      <vt:variant>
        <vt:i4>602</vt:i4>
      </vt:variant>
      <vt:variant>
        <vt:i4>0</vt:i4>
      </vt:variant>
      <vt:variant>
        <vt:i4>5</vt:i4>
      </vt:variant>
      <vt:variant>
        <vt:lpwstr/>
      </vt:variant>
      <vt:variant>
        <vt:lpwstr>_Toc1949570023</vt:lpwstr>
      </vt:variant>
      <vt:variant>
        <vt:i4>1638449</vt:i4>
      </vt:variant>
      <vt:variant>
        <vt:i4>596</vt:i4>
      </vt:variant>
      <vt:variant>
        <vt:i4>0</vt:i4>
      </vt:variant>
      <vt:variant>
        <vt:i4>5</vt:i4>
      </vt:variant>
      <vt:variant>
        <vt:lpwstr/>
      </vt:variant>
      <vt:variant>
        <vt:lpwstr>_Toc716418134</vt:lpwstr>
      </vt:variant>
      <vt:variant>
        <vt:i4>2686986</vt:i4>
      </vt:variant>
      <vt:variant>
        <vt:i4>590</vt:i4>
      </vt:variant>
      <vt:variant>
        <vt:i4>0</vt:i4>
      </vt:variant>
      <vt:variant>
        <vt:i4>5</vt:i4>
      </vt:variant>
      <vt:variant>
        <vt:lpwstr/>
      </vt:variant>
      <vt:variant>
        <vt:lpwstr>_Toc1059463998</vt:lpwstr>
      </vt:variant>
      <vt:variant>
        <vt:i4>2490371</vt:i4>
      </vt:variant>
      <vt:variant>
        <vt:i4>584</vt:i4>
      </vt:variant>
      <vt:variant>
        <vt:i4>0</vt:i4>
      </vt:variant>
      <vt:variant>
        <vt:i4>5</vt:i4>
      </vt:variant>
      <vt:variant>
        <vt:lpwstr/>
      </vt:variant>
      <vt:variant>
        <vt:lpwstr>_Toc1518696336</vt:lpwstr>
      </vt:variant>
      <vt:variant>
        <vt:i4>1835063</vt:i4>
      </vt:variant>
      <vt:variant>
        <vt:i4>578</vt:i4>
      </vt:variant>
      <vt:variant>
        <vt:i4>0</vt:i4>
      </vt:variant>
      <vt:variant>
        <vt:i4>5</vt:i4>
      </vt:variant>
      <vt:variant>
        <vt:lpwstr/>
      </vt:variant>
      <vt:variant>
        <vt:lpwstr>_Toc796024462</vt:lpwstr>
      </vt:variant>
      <vt:variant>
        <vt:i4>2621453</vt:i4>
      </vt:variant>
      <vt:variant>
        <vt:i4>572</vt:i4>
      </vt:variant>
      <vt:variant>
        <vt:i4>0</vt:i4>
      </vt:variant>
      <vt:variant>
        <vt:i4>5</vt:i4>
      </vt:variant>
      <vt:variant>
        <vt:lpwstr/>
      </vt:variant>
      <vt:variant>
        <vt:lpwstr>_Toc1098241063</vt:lpwstr>
      </vt:variant>
      <vt:variant>
        <vt:i4>1114163</vt:i4>
      </vt:variant>
      <vt:variant>
        <vt:i4>566</vt:i4>
      </vt:variant>
      <vt:variant>
        <vt:i4>0</vt:i4>
      </vt:variant>
      <vt:variant>
        <vt:i4>5</vt:i4>
      </vt:variant>
      <vt:variant>
        <vt:lpwstr/>
      </vt:variant>
      <vt:variant>
        <vt:lpwstr>_Toc363374471</vt:lpwstr>
      </vt:variant>
      <vt:variant>
        <vt:i4>3080202</vt:i4>
      </vt:variant>
      <vt:variant>
        <vt:i4>560</vt:i4>
      </vt:variant>
      <vt:variant>
        <vt:i4>0</vt:i4>
      </vt:variant>
      <vt:variant>
        <vt:i4>5</vt:i4>
      </vt:variant>
      <vt:variant>
        <vt:lpwstr/>
      </vt:variant>
      <vt:variant>
        <vt:lpwstr>_Toc2135913518</vt:lpwstr>
      </vt:variant>
      <vt:variant>
        <vt:i4>1966131</vt:i4>
      </vt:variant>
      <vt:variant>
        <vt:i4>554</vt:i4>
      </vt:variant>
      <vt:variant>
        <vt:i4>0</vt:i4>
      </vt:variant>
      <vt:variant>
        <vt:i4>5</vt:i4>
      </vt:variant>
      <vt:variant>
        <vt:lpwstr/>
      </vt:variant>
      <vt:variant>
        <vt:lpwstr>_Toc267009667</vt:lpwstr>
      </vt:variant>
      <vt:variant>
        <vt:i4>2621444</vt:i4>
      </vt:variant>
      <vt:variant>
        <vt:i4>548</vt:i4>
      </vt:variant>
      <vt:variant>
        <vt:i4>0</vt:i4>
      </vt:variant>
      <vt:variant>
        <vt:i4>5</vt:i4>
      </vt:variant>
      <vt:variant>
        <vt:lpwstr/>
      </vt:variant>
      <vt:variant>
        <vt:lpwstr>_Toc1421614853</vt:lpwstr>
      </vt:variant>
      <vt:variant>
        <vt:i4>2228225</vt:i4>
      </vt:variant>
      <vt:variant>
        <vt:i4>542</vt:i4>
      </vt:variant>
      <vt:variant>
        <vt:i4>0</vt:i4>
      </vt:variant>
      <vt:variant>
        <vt:i4>5</vt:i4>
      </vt:variant>
      <vt:variant>
        <vt:lpwstr/>
      </vt:variant>
      <vt:variant>
        <vt:lpwstr>_Toc1015072532</vt:lpwstr>
      </vt:variant>
      <vt:variant>
        <vt:i4>2490370</vt:i4>
      </vt:variant>
      <vt:variant>
        <vt:i4>536</vt:i4>
      </vt:variant>
      <vt:variant>
        <vt:i4>0</vt:i4>
      </vt:variant>
      <vt:variant>
        <vt:i4>5</vt:i4>
      </vt:variant>
      <vt:variant>
        <vt:lpwstr/>
      </vt:variant>
      <vt:variant>
        <vt:lpwstr>_Toc1356444060</vt:lpwstr>
      </vt:variant>
      <vt:variant>
        <vt:i4>2293765</vt:i4>
      </vt:variant>
      <vt:variant>
        <vt:i4>530</vt:i4>
      </vt:variant>
      <vt:variant>
        <vt:i4>0</vt:i4>
      </vt:variant>
      <vt:variant>
        <vt:i4>5</vt:i4>
      </vt:variant>
      <vt:variant>
        <vt:lpwstr/>
      </vt:variant>
      <vt:variant>
        <vt:lpwstr>_Toc1079441861</vt:lpwstr>
      </vt:variant>
      <vt:variant>
        <vt:i4>3014656</vt:i4>
      </vt:variant>
      <vt:variant>
        <vt:i4>524</vt:i4>
      </vt:variant>
      <vt:variant>
        <vt:i4>0</vt:i4>
      </vt:variant>
      <vt:variant>
        <vt:i4>5</vt:i4>
      </vt:variant>
      <vt:variant>
        <vt:lpwstr/>
      </vt:variant>
      <vt:variant>
        <vt:lpwstr>_Toc1049287109</vt:lpwstr>
      </vt:variant>
      <vt:variant>
        <vt:i4>2490379</vt:i4>
      </vt:variant>
      <vt:variant>
        <vt:i4>518</vt:i4>
      </vt:variant>
      <vt:variant>
        <vt:i4>0</vt:i4>
      </vt:variant>
      <vt:variant>
        <vt:i4>5</vt:i4>
      </vt:variant>
      <vt:variant>
        <vt:lpwstr/>
      </vt:variant>
      <vt:variant>
        <vt:lpwstr>_Toc1663896825</vt:lpwstr>
      </vt:variant>
      <vt:variant>
        <vt:i4>1179698</vt:i4>
      </vt:variant>
      <vt:variant>
        <vt:i4>512</vt:i4>
      </vt:variant>
      <vt:variant>
        <vt:i4>0</vt:i4>
      </vt:variant>
      <vt:variant>
        <vt:i4>5</vt:i4>
      </vt:variant>
      <vt:variant>
        <vt:lpwstr/>
      </vt:variant>
      <vt:variant>
        <vt:lpwstr>_Toc627416252</vt:lpwstr>
      </vt:variant>
      <vt:variant>
        <vt:i4>2097166</vt:i4>
      </vt:variant>
      <vt:variant>
        <vt:i4>506</vt:i4>
      </vt:variant>
      <vt:variant>
        <vt:i4>0</vt:i4>
      </vt:variant>
      <vt:variant>
        <vt:i4>5</vt:i4>
      </vt:variant>
      <vt:variant>
        <vt:lpwstr/>
      </vt:variant>
      <vt:variant>
        <vt:lpwstr>_Toc1487392469</vt:lpwstr>
      </vt:variant>
      <vt:variant>
        <vt:i4>1703995</vt:i4>
      </vt:variant>
      <vt:variant>
        <vt:i4>500</vt:i4>
      </vt:variant>
      <vt:variant>
        <vt:i4>0</vt:i4>
      </vt:variant>
      <vt:variant>
        <vt:i4>5</vt:i4>
      </vt:variant>
      <vt:variant>
        <vt:lpwstr/>
      </vt:variant>
      <vt:variant>
        <vt:lpwstr>_Toc778648046</vt:lpwstr>
      </vt:variant>
      <vt:variant>
        <vt:i4>2162688</vt:i4>
      </vt:variant>
      <vt:variant>
        <vt:i4>494</vt:i4>
      </vt:variant>
      <vt:variant>
        <vt:i4>0</vt:i4>
      </vt:variant>
      <vt:variant>
        <vt:i4>5</vt:i4>
      </vt:variant>
      <vt:variant>
        <vt:lpwstr/>
      </vt:variant>
      <vt:variant>
        <vt:lpwstr>_Toc1087962225</vt:lpwstr>
      </vt:variant>
      <vt:variant>
        <vt:i4>1769523</vt:i4>
      </vt:variant>
      <vt:variant>
        <vt:i4>488</vt:i4>
      </vt:variant>
      <vt:variant>
        <vt:i4>0</vt:i4>
      </vt:variant>
      <vt:variant>
        <vt:i4>5</vt:i4>
      </vt:variant>
      <vt:variant>
        <vt:lpwstr/>
      </vt:variant>
      <vt:variant>
        <vt:lpwstr>_Toc60167238</vt:lpwstr>
      </vt:variant>
      <vt:variant>
        <vt:i4>2228231</vt:i4>
      </vt:variant>
      <vt:variant>
        <vt:i4>482</vt:i4>
      </vt:variant>
      <vt:variant>
        <vt:i4>0</vt:i4>
      </vt:variant>
      <vt:variant>
        <vt:i4>5</vt:i4>
      </vt:variant>
      <vt:variant>
        <vt:lpwstr/>
      </vt:variant>
      <vt:variant>
        <vt:lpwstr>_Toc1125233052</vt:lpwstr>
      </vt:variant>
      <vt:variant>
        <vt:i4>2424845</vt:i4>
      </vt:variant>
      <vt:variant>
        <vt:i4>476</vt:i4>
      </vt:variant>
      <vt:variant>
        <vt:i4>0</vt:i4>
      </vt:variant>
      <vt:variant>
        <vt:i4>5</vt:i4>
      </vt:variant>
      <vt:variant>
        <vt:lpwstr/>
      </vt:variant>
      <vt:variant>
        <vt:lpwstr>_Toc1707642284</vt:lpwstr>
      </vt:variant>
      <vt:variant>
        <vt:i4>2359302</vt:i4>
      </vt:variant>
      <vt:variant>
        <vt:i4>470</vt:i4>
      </vt:variant>
      <vt:variant>
        <vt:i4>0</vt:i4>
      </vt:variant>
      <vt:variant>
        <vt:i4>5</vt:i4>
      </vt:variant>
      <vt:variant>
        <vt:lpwstr/>
      </vt:variant>
      <vt:variant>
        <vt:lpwstr>_Toc1135072868</vt:lpwstr>
      </vt:variant>
      <vt:variant>
        <vt:i4>1310783</vt:i4>
      </vt:variant>
      <vt:variant>
        <vt:i4>464</vt:i4>
      </vt:variant>
      <vt:variant>
        <vt:i4>0</vt:i4>
      </vt:variant>
      <vt:variant>
        <vt:i4>5</vt:i4>
      </vt:variant>
      <vt:variant>
        <vt:lpwstr/>
      </vt:variant>
      <vt:variant>
        <vt:lpwstr>_Toc745550824</vt:lpwstr>
      </vt:variant>
      <vt:variant>
        <vt:i4>2162700</vt:i4>
      </vt:variant>
      <vt:variant>
        <vt:i4>458</vt:i4>
      </vt:variant>
      <vt:variant>
        <vt:i4>0</vt:i4>
      </vt:variant>
      <vt:variant>
        <vt:i4>5</vt:i4>
      </vt:variant>
      <vt:variant>
        <vt:lpwstr/>
      </vt:variant>
      <vt:variant>
        <vt:lpwstr>_Toc1641786980</vt:lpwstr>
      </vt:variant>
      <vt:variant>
        <vt:i4>1507384</vt:i4>
      </vt:variant>
      <vt:variant>
        <vt:i4>452</vt:i4>
      </vt:variant>
      <vt:variant>
        <vt:i4>0</vt:i4>
      </vt:variant>
      <vt:variant>
        <vt:i4>5</vt:i4>
      </vt:variant>
      <vt:variant>
        <vt:lpwstr/>
      </vt:variant>
      <vt:variant>
        <vt:lpwstr>_Toc835017447</vt:lpwstr>
      </vt:variant>
      <vt:variant>
        <vt:i4>2293775</vt:i4>
      </vt:variant>
      <vt:variant>
        <vt:i4>446</vt:i4>
      </vt:variant>
      <vt:variant>
        <vt:i4>0</vt:i4>
      </vt:variant>
      <vt:variant>
        <vt:i4>5</vt:i4>
      </vt:variant>
      <vt:variant>
        <vt:lpwstr/>
      </vt:variant>
      <vt:variant>
        <vt:lpwstr>_Toc1208468129</vt:lpwstr>
      </vt:variant>
      <vt:variant>
        <vt:i4>1966137</vt:i4>
      </vt:variant>
      <vt:variant>
        <vt:i4>440</vt:i4>
      </vt:variant>
      <vt:variant>
        <vt:i4>0</vt:i4>
      </vt:variant>
      <vt:variant>
        <vt:i4>5</vt:i4>
      </vt:variant>
      <vt:variant>
        <vt:lpwstr/>
      </vt:variant>
      <vt:variant>
        <vt:lpwstr>_Toc284978801</vt:lpwstr>
      </vt:variant>
      <vt:variant>
        <vt:i4>1507377</vt:i4>
      </vt:variant>
      <vt:variant>
        <vt:i4>434</vt:i4>
      </vt:variant>
      <vt:variant>
        <vt:i4>0</vt:i4>
      </vt:variant>
      <vt:variant>
        <vt:i4>5</vt:i4>
      </vt:variant>
      <vt:variant>
        <vt:lpwstr/>
      </vt:variant>
      <vt:variant>
        <vt:lpwstr>_Toc439451969</vt:lpwstr>
      </vt:variant>
      <vt:variant>
        <vt:i4>2162688</vt:i4>
      </vt:variant>
      <vt:variant>
        <vt:i4>428</vt:i4>
      </vt:variant>
      <vt:variant>
        <vt:i4>0</vt:i4>
      </vt:variant>
      <vt:variant>
        <vt:i4>5</vt:i4>
      </vt:variant>
      <vt:variant>
        <vt:lpwstr/>
      </vt:variant>
      <vt:variant>
        <vt:lpwstr>_Toc6251356</vt:lpwstr>
      </vt:variant>
      <vt:variant>
        <vt:i4>1966132</vt:i4>
      </vt:variant>
      <vt:variant>
        <vt:i4>422</vt:i4>
      </vt:variant>
      <vt:variant>
        <vt:i4>0</vt:i4>
      </vt:variant>
      <vt:variant>
        <vt:i4>5</vt:i4>
      </vt:variant>
      <vt:variant>
        <vt:lpwstr/>
      </vt:variant>
      <vt:variant>
        <vt:lpwstr>_Toc67517807</vt:lpwstr>
      </vt:variant>
      <vt:variant>
        <vt:i4>2031672</vt:i4>
      </vt:variant>
      <vt:variant>
        <vt:i4>416</vt:i4>
      </vt:variant>
      <vt:variant>
        <vt:i4>0</vt:i4>
      </vt:variant>
      <vt:variant>
        <vt:i4>5</vt:i4>
      </vt:variant>
      <vt:variant>
        <vt:lpwstr/>
      </vt:variant>
      <vt:variant>
        <vt:lpwstr>_Toc140094086</vt:lpwstr>
      </vt:variant>
      <vt:variant>
        <vt:i4>2818061</vt:i4>
      </vt:variant>
      <vt:variant>
        <vt:i4>410</vt:i4>
      </vt:variant>
      <vt:variant>
        <vt:i4>0</vt:i4>
      </vt:variant>
      <vt:variant>
        <vt:i4>5</vt:i4>
      </vt:variant>
      <vt:variant>
        <vt:lpwstr/>
      </vt:variant>
      <vt:variant>
        <vt:lpwstr>_Toc1546190395</vt:lpwstr>
      </vt:variant>
      <vt:variant>
        <vt:i4>2097152</vt:i4>
      </vt:variant>
      <vt:variant>
        <vt:i4>404</vt:i4>
      </vt:variant>
      <vt:variant>
        <vt:i4>0</vt:i4>
      </vt:variant>
      <vt:variant>
        <vt:i4>5</vt:i4>
      </vt:variant>
      <vt:variant>
        <vt:lpwstr/>
      </vt:variant>
      <vt:variant>
        <vt:lpwstr>_Toc2002262427</vt:lpwstr>
      </vt:variant>
      <vt:variant>
        <vt:i4>2621441</vt:i4>
      </vt:variant>
      <vt:variant>
        <vt:i4>398</vt:i4>
      </vt:variant>
      <vt:variant>
        <vt:i4>0</vt:i4>
      </vt:variant>
      <vt:variant>
        <vt:i4>5</vt:i4>
      </vt:variant>
      <vt:variant>
        <vt:lpwstr/>
      </vt:variant>
      <vt:variant>
        <vt:lpwstr>_Toc1395458458</vt:lpwstr>
      </vt:variant>
      <vt:variant>
        <vt:i4>1441844</vt:i4>
      </vt:variant>
      <vt:variant>
        <vt:i4>392</vt:i4>
      </vt:variant>
      <vt:variant>
        <vt:i4>0</vt:i4>
      </vt:variant>
      <vt:variant>
        <vt:i4>5</vt:i4>
      </vt:variant>
      <vt:variant>
        <vt:lpwstr/>
      </vt:variant>
      <vt:variant>
        <vt:lpwstr>_Toc652725266</vt:lpwstr>
      </vt:variant>
      <vt:variant>
        <vt:i4>1048638</vt:i4>
      </vt:variant>
      <vt:variant>
        <vt:i4>386</vt:i4>
      </vt:variant>
      <vt:variant>
        <vt:i4>0</vt:i4>
      </vt:variant>
      <vt:variant>
        <vt:i4>5</vt:i4>
      </vt:variant>
      <vt:variant>
        <vt:lpwstr/>
      </vt:variant>
      <vt:variant>
        <vt:lpwstr>_Toc867607100</vt:lpwstr>
      </vt:variant>
      <vt:variant>
        <vt:i4>2424846</vt:i4>
      </vt:variant>
      <vt:variant>
        <vt:i4>380</vt:i4>
      </vt:variant>
      <vt:variant>
        <vt:i4>0</vt:i4>
      </vt:variant>
      <vt:variant>
        <vt:i4>5</vt:i4>
      </vt:variant>
      <vt:variant>
        <vt:lpwstr/>
      </vt:variant>
      <vt:variant>
        <vt:lpwstr>_Toc2081180259</vt:lpwstr>
      </vt:variant>
      <vt:variant>
        <vt:i4>2359303</vt:i4>
      </vt:variant>
      <vt:variant>
        <vt:i4>374</vt:i4>
      </vt:variant>
      <vt:variant>
        <vt:i4>0</vt:i4>
      </vt:variant>
      <vt:variant>
        <vt:i4>5</vt:i4>
      </vt:variant>
      <vt:variant>
        <vt:lpwstr/>
      </vt:variant>
      <vt:variant>
        <vt:lpwstr>_Toc1647676025</vt:lpwstr>
      </vt:variant>
      <vt:variant>
        <vt:i4>1179710</vt:i4>
      </vt:variant>
      <vt:variant>
        <vt:i4>368</vt:i4>
      </vt:variant>
      <vt:variant>
        <vt:i4>0</vt:i4>
      </vt:variant>
      <vt:variant>
        <vt:i4>5</vt:i4>
      </vt:variant>
      <vt:variant>
        <vt:lpwstr/>
      </vt:variant>
      <vt:variant>
        <vt:lpwstr>_Toc274412948</vt:lpwstr>
      </vt:variant>
      <vt:variant>
        <vt:i4>1769527</vt:i4>
      </vt:variant>
      <vt:variant>
        <vt:i4>362</vt:i4>
      </vt:variant>
      <vt:variant>
        <vt:i4>0</vt:i4>
      </vt:variant>
      <vt:variant>
        <vt:i4>5</vt:i4>
      </vt:variant>
      <vt:variant>
        <vt:lpwstr/>
      </vt:variant>
      <vt:variant>
        <vt:lpwstr>_Toc330368240</vt:lpwstr>
      </vt:variant>
      <vt:variant>
        <vt:i4>1310770</vt:i4>
      </vt:variant>
      <vt:variant>
        <vt:i4>356</vt:i4>
      </vt:variant>
      <vt:variant>
        <vt:i4>0</vt:i4>
      </vt:variant>
      <vt:variant>
        <vt:i4>5</vt:i4>
      </vt:variant>
      <vt:variant>
        <vt:lpwstr/>
      </vt:variant>
      <vt:variant>
        <vt:lpwstr>_Toc369700827</vt:lpwstr>
      </vt:variant>
      <vt:variant>
        <vt:i4>2752526</vt:i4>
      </vt:variant>
      <vt:variant>
        <vt:i4>350</vt:i4>
      </vt:variant>
      <vt:variant>
        <vt:i4>0</vt:i4>
      </vt:variant>
      <vt:variant>
        <vt:i4>5</vt:i4>
      </vt:variant>
      <vt:variant>
        <vt:lpwstr/>
      </vt:variant>
      <vt:variant>
        <vt:lpwstr>_Toc1616610589</vt:lpwstr>
      </vt:variant>
      <vt:variant>
        <vt:i4>2555914</vt:i4>
      </vt:variant>
      <vt:variant>
        <vt:i4>344</vt:i4>
      </vt:variant>
      <vt:variant>
        <vt:i4>0</vt:i4>
      </vt:variant>
      <vt:variant>
        <vt:i4>5</vt:i4>
      </vt:variant>
      <vt:variant>
        <vt:lpwstr/>
      </vt:variant>
      <vt:variant>
        <vt:lpwstr>_Toc1522545497</vt:lpwstr>
      </vt:variant>
      <vt:variant>
        <vt:i4>2293761</vt:i4>
      </vt:variant>
      <vt:variant>
        <vt:i4>338</vt:i4>
      </vt:variant>
      <vt:variant>
        <vt:i4>0</vt:i4>
      </vt:variant>
      <vt:variant>
        <vt:i4>5</vt:i4>
      </vt:variant>
      <vt:variant>
        <vt:lpwstr/>
      </vt:variant>
      <vt:variant>
        <vt:lpwstr>_Toc1975597051</vt:lpwstr>
      </vt:variant>
      <vt:variant>
        <vt:i4>1048626</vt:i4>
      </vt:variant>
      <vt:variant>
        <vt:i4>332</vt:i4>
      </vt:variant>
      <vt:variant>
        <vt:i4>0</vt:i4>
      </vt:variant>
      <vt:variant>
        <vt:i4>5</vt:i4>
      </vt:variant>
      <vt:variant>
        <vt:lpwstr/>
      </vt:variant>
      <vt:variant>
        <vt:lpwstr>_Toc713421430</vt:lpwstr>
      </vt:variant>
      <vt:variant>
        <vt:i4>2949128</vt:i4>
      </vt:variant>
      <vt:variant>
        <vt:i4>326</vt:i4>
      </vt:variant>
      <vt:variant>
        <vt:i4>0</vt:i4>
      </vt:variant>
      <vt:variant>
        <vt:i4>5</vt:i4>
      </vt:variant>
      <vt:variant>
        <vt:lpwstr/>
      </vt:variant>
      <vt:variant>
        <vt:lpwstr>_Toc1178610684</vt:lpwstr>
      </vt:variant>
      <vt:variant>
        <vt:i4>2621449</vt:i4>
      </vt:variant>
      <vt:variant>
        <vt:i4>320</vt:i4>
      </vt:variant>
      <vt:variant>
        <vt:i4>0</vt:i4>
      </vt:variant>
      <vt:variant>
        <vt:i4>5</vt:i4>
      </vt:variant>
      <vt:variant>
        <vt:lpwstr/>
      </vt:variant>
      <vt:variant>
        <vt:lpwstr>_Toc1276813248</vt:lpwstr>
      </vt:variant>
      <vt:variant>
        <vt:i4>2621451</vt:i4>
      </vt:variant>
      <vt:variant>
        <vt:i4>314</vt:i4>
      </vt:variant>
      <vt:variant>
        <vt:i4>0</vt:i4>
      </vt:variant>
      <vt:variant>
        <vt:i4>5</vt:i4>
      </vt:variant>
      <vt:variant>
        <vt:lpwstr/>
      </vt:variant>
      <vt:variant>
        <vt:lpwstr>_Toc1091667028</vt:lpwstr>
      </vt:variant>
      <vt:variant>
        <vt:i4>3014656</vt:i4>
      </vt:variant>
      <vt:variant>
        <vt:i4>308</vt:i4>
      </vt:variant>
      <vt:variant>
        <vt:i4>0</vt:i4>
      </vt:variant>
      <vt:variant>
        <vt:i4>5</vt:i4>
      </vt:variant>
      <vt:variant>
        <vt:lpwstr/>
      </vt:variant>
      <vt:variant>
        <vt:lpwstr>_Toc1209024050</vt:lpwstr>
      </vt:variant>
      <vt:variant>
        <vt:i4>2162703</vt:i4>
      </vt:variant>
      <vt:variant>
        <vt:i4>302</vt:i4>
      </vt:variant>
      <vt:variant>
        <vt:i4>0</vt:i4>
      </vt:variant>
      <vt:variant>
        <vt:i4>5</vt:i4>
      </vt:variant>
      <vt:variant>
        <vt:lpwstr/>
      </vt:variant>
      <vt:variant>
        <vt:lpwstr>_Toc1767901701</vt:lpwstr>
      </vt:variant>
      <vt:variant>
        <vt:i4>2555904</vt:i4>
      </vt:variant>
      <vt:variant>
        <vt:i4>296</vt:i4>
      </vt:variant>
      <vt:variant>
        <vt:i4>0</vt:i4>
      </vt:variant>
      <vt:variant>
        <vt:i4>5</vt:i4>
      </vt:variant>
      <vt:variant>
        <vt:lpwstr/>
      </vt:variant>
      <vt:variant>
        <vt:lpwstr>_Toc1642725670</vt:lpwstr>
      </vt:variant>
      <vt:variant>
        <vt:i4>2293766</vt:i4>
      </vt:variant>
      <vt:variant>
        <vt:i4>290</vt:i4>
      </vt:variant>
      <vt:variant>
        <vt:i4>0</vt:i4>
      </vt:variant>
      <vt:variant>
        <vt:i4>5</vt:i4>
      </vt:variant>
      <vt:variant>
        <vt:lpwstr/>
      </vt:variant>
      <vt:variant>
        <vt:lpwstr>_Toc2058483561</vt:lpwstr>
      </vt:variant>
      <vt:variant>
        <vt:i4>2097154</vt:i4>
      </vt:variant>
      <vt:variant>
        <vt:i4>284</vt:i4>
      </vt:variant>
      <vt:variant>
        <vt:i4>0</vt:i4>
      </vt:variant>
      <vt:variant>
        <vt:i4>5</vt:i4>
      </vt:variant>
      <vt:variant>
        <vt:lpwstr/>
      </vt:variant>
      <vt:variant>
        <vt:lpwstr>_Toc1238530658</vt:lpwstr>
      </vt:variant>
      <vt:variant>
        <vt:i4>1114166</vt:i4>
      </vt:variant>
      <vt:variant>
        <vt:i4>278</vt:i4>
      </vt:variant>
      <vt:variant>
        <vt:i4>0</vt:i4>
      </vt:variant>
      <vt:variant>
        <vt:i4>5</vt:i4>
      </vt:variant>
      <vt:variant>
        <vt:lpwstr/>
      </vt:variant>
      <vt:variant>
        <vt:lpwstr>_Toc709517945</vt:lpwstr>
      </vt:variant>
      <vt:variant>
        <vt:i4>2883599</vt:i4>
      </vt:variant>
      <vt:variant>
        <vt:i4>272</vt:i4>
      </vt:variant>
      <vt:variant>
        <vt:i4>0</vt:i4>
      </vt:variant>
      <vt:variant>
        <vt:i4>5</vt:i4>
      </vt:variant>
      <vt:variant>
        <vt:lpwstr/>
      </vt:variant>
      <vt:variant>
        <vt:lpwstr>_Toc1313228851</vt:lpwstr>
      </vt:variant>
      <vt:variant>
        <vt:i4>1245235</vt:i4>
      </vt:variant>
      <vt:variant>
        <vt:i4>266</vt:i4>
      </vt:variant>
      <vt:variant>
        <vt:i4>0</vt:i4>
      </vt:variant>
      <vt:variant>
        <vt:i4>5</vt:i4>
      </vt:variant>
      <vt:variant>
        <vt:lpwstr/>
      </vt:variant>
      <vt:variant>
        <vt:lpwstr>_Toc541370030</vt:lpwstr>
      </vt:variant>
      <vt:variant>
        <vt:i4>2949120</vt:i4>
      </vt:variant>
      <vt:variant>
        <vt:i4>260</vt:i4>
      </vt:variant>
      <vt:variant>
        <vt:i4>0</vt:i4>
      </vt:variant>
      <vt:variant>
        <vt:i4>5</vt:i4>
      </vt:variant>
      <vt:variant>
        <vt:lpwstr/>
      </vt:variant>
      <vt:variant>
        <vt:lpwstr>_Toc1378672127</vt:lpwstr>
      </vt:variant>
      <vt:variant>
        <vt:i4>2424833</vt:i4>
      </vt:variant>
      <vt:variant>
        <vt:i4>254</vt:i4>
      </vt:variant>
      <vt:variant>
        <vt:i4>0</vt:i4>
      </vt:variant>
      <vt:variant>
        <vt:i4>5</vt:i4>
      </vt:variant>
      <vt:variant>
        <vt:lpwstr/>
      </vt:variant>
      <vt:variant>
        <vt:lpwstr>_Toc1260126416</vt:lpwstr>
      </vt:variant>
      <vt:variant>
        <vt:i4>2359307</vt:i4>
      </vt:variant>
      <vt:variant>
        <vt:i4>248</vt:i4>
      </vt:variant>
      <vt:variant>
        <vt:i4>0</vt:i4>
      </vt:variant>
      <vt:variant>
        <vt:i4>5</vt:i4>
      </vt:variant>
      <vt:variant>
        <vt:lpwstr/>
      </vt:variant>
      <vt:variant>
        <vt:lpwstr>_Toc1066920750</vt:lpwstr>
      </vt:variant>
      <vt:variant>
        <vt:i4>3080207</vt:i4>
      </vt:variant>
      <vt:variant>
        <vt:i4>242</vt:i4>
      </vt:variant>
      <vt:variant>
        <vt:i4>0</vt:i4>
      </vt:variant>
      <vt:variant>
        <vt:i4>5</vt:i4>
      </vt:variant>
      <vt:variant>
        <vt:lpwstr/>
      </vt:variant>
      <vt:variant>
        <vt:lpwstr>_Toc1268568652</vt:lpwstr>
      </vt:variant>
      <vt:variant>
        <vt:i4>2424842</vt:i4>
      </vt:variant>
      <vt:variant>
        <vt:i4>236</vt:i4>
      </vt:variant>
      <vt:variant>
        <vt:i4>0</vt:i4>
      </vt:variant>
      <vt:variant>
        <vt:i4>5</vt:i4>
      </vt:variant>
      <vt:variant>
        <vt:lpwstr/>
      </vt:variant>
      <vt:variant>
        <vt:lpwstr>_Toc1546973751</vt:lpwstr>
      </vt:variant>
      <vt:variant>
        <vt:i4>2097167</vt:i4>
      </vt:variant>
      <vt:variant>
        <vt:i4>230</vt:i4>
      </vt:variant>
      <vt:variant>
        <vt:i4>0</vt:i4>
      </vt:variant>
      <vt:variant>
        <vt:i4>5</vt:i4>
      </vt:variant>
      <vt:variant>
        <vt:lpwstr/>
      </vt:variant>
      <vt:variant>
        <vt:lpwstr>_Toc1651625381</vt:lpwstr>
      </vt:variant>
      <vt:variant>
        <vt:i4>2162699</vt:i4>
      </vt:variant>
      <vt:variant>
        <vt:i4>224</vt:i4>
      </vt:variant>
      <vt:variant>
        <vt:i4>0</vt:i4>
      </vt:variant>
      <vt:variant>
        <vt:i4>5</vt:i4>
      </vt:variant>
      <vt:variant>
        <vt:lpwstr/>
      </vt:variant>
      <vt:variant>
        <vt:lpwstr>_Toc1249078963</vt:lpwstr>
      </vt:variant>
      <vt:variant>
        <vt:i4>2293770</vt:i4>
      </vt:variant>
      <vt:variant>
        <vt:i4>218</vt:i4>
      </vt:variant>
      <vt:variant>
        <vt:i4>0</vt:i4>
      </vt:variant>
      <vt:variant>
        <vt:i4>5</vt:i4>
      </vt:variant>
      <vt:variant>
        <vt:lpwstr/>
      </vt:variant>
      <vt:variant>
        <vt:lpwstr>_Toc1255915725</vt:lpwstr>
      </vt:variant>
      <vt:variant>
        <vt:i4>2686982</vt:i4>
      </vt:variant>
      <vt:variant>
        <vt:i4>212</vt:i4>
      </vt:variant>
      <vt:variant>
        <vt:i4>0</vt:i4>
      </vt:variant>
      <vt:variant>
        <vt:i4>5</vt:i4>
      </vt:variant>
      <vt:variant>
        <vt:lpwstr/>
      </vt:variant>
      <vt:variant>
        <vt:lpwstr>_Toc1259563142</vt:lpwstr>
      </vt:variant>
      <vt:variant>
        <vt:i4>1114172</vt:i4>
      </vt:variant>
      <vt:variant>
        <vt:i4>206</vt:i4>
      </vt:variant>
      <vt:variant>
        <vt:i4>0</vt:i4>
      </vt:variant>
      <vt:variant>
        <vt:i4>5</vt:i4>
      </vt:variant>
      <vt:variant>
        <vt:lpwstr/>
      </vt:variant>
      <vt:variant>
        <vt:lpwstr>_Toc926828146</vt:lpwstr>
      </vt:variant>
      <vt:variant>
        <vt:i4>1441840</vt:i4>
      </vt:variant>
      <vt:variant>
        <vt:i4>200</vt:i4>
      </vt:variant>
      <vt:variant>
        <vt:i4>0</vt:i4>
      </vt:variant>
      <vt:variant>
        <vt:i4>5</vt:i4>
      </vt:variant>
      <vt:variant>
        <vt:lpwstr/>
      </vt:variant>
      <vt:variant>
        <vt:lpwstr>_Toc677948573</vt:lpwstr>
      </vt:variant>
      <vt:variant>
        <vt:i4>1703989</vt:i4>
      </vt:variant>
      <vt:variant>
        <vt:i4>194</vt:i4>
      </vt:variant>
      <vt:variant>
        <vt:i4>0</vt:i4>
      </vt:variant>
      <vt:variant>
        <vt:i4>5</vt:i4>
      </vt:variant>
      <vt:variant>
        <vt:lpwstr/>
      </vt:variant>
      <vt:variant>
        <vt:lpwstr>_Toc209397799</vt:lpwstr>
      </vt:variant>
      <vt:variant>
        <vt:i4>1376319</vt:i4>
      </vt:variant>
      <vt:variant>
        <vt:i4>188</vt:i4>
      </vt:variant>
      <vt:variant>
        <vt:i4>0</vt:i4>
      </vt:variant>
      <vt:variant>
        <vt:i4>5</vt:i4>
      </vt:variant>
      <vt:variant>
        <vt:lpwstr/>
      </vt:variant>
      <vt:variant>
        <vt:lpwstr>_Toc719399895</vt:lpwstr>
      </vt:variant>
      <vt:variant>
        <vt:i4>2490372</vt:i4>
      </vt:variant>
      <vt:variant>
        <vt:i4>182</vt:i4>
      </vt:variant>
      <vt:variant>
        <vt:i4>0</vt:i4>
      </vt:variant>
      <vt:variant>
        <vt:i4>5</vt:i4>
      </vt:variant>
      <vt:variant>
        <vt:lpwstr/>
      </vt:variant>
      <vt:variant>
        <vt:lpwstr>_Toc1701433723</vt:lpwstr>
      </vt:variant>
      <vt:variant>
        <vt:i4>1572924</vt:i4>
      </vt:variant>
      <vt:variant>
        <vt:i4>176</vt:i4>
      </vt:variant>
      <vt:variant>
        <vt:i4>0</vt:i4>
      </vt:variant>
      <vt:variant>
        <vt:i4>5</vt:i4>
      </vt:variant>
      <vt:variant>
        <vt:lpwstr/>
      </vt:variant>
      <vt:variant>
        <vt:lpwstr>_Toc695999660</vt:lpwstr>
      </vt:variant>
      <vt:variant>
        <vt:i4>1114162</vt:i4>
      </vt:variant>
      <vt:variant>
        <vt:i4>170</vt:i4>
      </vt:variant>
      <vt:variant>
        <vt:i4>0</vt:i4>
      </vt:variant>
      <vt:variant>
        <vt:i4>5</vt:i4>
      </vt:variant>
      <vt:variant>
        <vt:lpwstr/>
      </vt:variant>
      <vt:variant>
        <vt:lpwstr>_Toc826540811</vt:lpwstr>
      </vt:variant>
      <vt:variant>
        <vt:i4>1114161</vt:i4>
      </vt:variant>
      <vt:variant>
        <vt:i4>164</vt:i4>
      </vt:variant>
      <vt:variant>
        <vt:i4>0</vt:i4>
      </vt:variant>
      <vt:variant>
        <vt:i4>5</vt:i4>
      </vt:variant>
      <vt:variant>
        <vt:lpwstr/>
      </vt:variant>
      <vt:variant>
        <vt:lpwstr>_Toc250969537</vt:lpwstr>
      </vt:variant>
      <vt:variant>
        <vt:i4>2752525</vt:i4>
      </vt:variant>
      <vt:variant>
        <vt:i4>158</vt:i4>
      </vt:variant>
      <vt:variant>
        <vt:i4>0</vt:i4>
      </vt:variant>
      <vt:variant>
        <vt:i4>5</vt:i4>
      </vt:variant>
      <vt:variant>
        <vt:lpwstr/>
      </vt:variant>
      <vt:variant>
        <vt:lpwstr>_Toc1070281683</vt:lpwstr>
      </vt:variant>
      <vt:variant>
        <vt:i4>1245235</vt:i4>
      </vt:variant>
      <vt:variant>
        <vt:i4>152</vt:i4>
      </vt:variant>
      <vt:variant>
        <vt:i4>0</vt:i4>
      </vt:variant>
      <vt:variant>
        <vt:i4>5</vt:i4>
      </vt:variant>
      <vt:variant>
        <vt:lpwstr/>
      </vt:variant>
      <vt:variant>
        <vt:lpwstr>_Toc441277159</vt:lpwstr>
      </vt:variant>
      <vt:variant>
        <vt:i4>1310783</vt:i4>
      </vt:variant>
      <vt:variant>
        <vt:i4>146</vt:i4>
      </vt:variant>
      <vt:variant>
        <vt:i4>0</vt:i4>
      </vt:variant>
      <vt:variant>
        <vt:i4>5</vt:i4>
      </vt:variant>
      <vt:variant>
        <vt:lpwstr/>
      </vt:variant>
      <vt:variant>
        <vt:lpwstr>_Toc183897448</vt:lpwstr>
      </vt:variant>
      <vt:variant>
        <vt:i4>2031664</vt:i4>
      </vt:variant>
      <vt:variant>
        <vt:i4>140</vt:i4>
      </vt:variant>
      <vt:variant>
        <vt:i4>0</vt:i4>
      </vt:variant>
      <vt:variant>
        <vt:i4>5</vt:i4>
      </vt:variant>
      <vt:variant>
        <vt:lpwstr/>
      </vt:variant>
      <vt:variant>
        <vt:lpwstr>_Toc21386776</vt:lpwstr>
      </vt:variant>
      <vt:variant>
        <vt:i4>3080193</vt:i4>
      </vt:variant>
      <vt:variant>
        <vt:i4>134</vt:i4>
      </vt:variant>
      <vt:variant>
        <vt:i4>0</vt:i4>
      </vt:variant>
      <vt:variant>
        <vt:i4>5</vt:i4>
      </vt:variant>
      <vt:variant>
        <vt:lpwstr/>
      </vt:variant>
      <vt:variant>
        <vt:lpwstr>_Toc1728621257</vt:lpwstr>
      </vt:variant>
      <vt:variant>
        <vt:i4>1507386</vt:i4>
      </vt:variant>
      <vt:variant>
        <vt:i4>128</vt:i4>
      </vt:variant>
      <vt:variant>
        <vt:i4>0</vt:i4>
      </vt:variant>
      <vt:variant>
        <vt:i4>5</vt:i4>
      </vt:variant>
      <vt:variant>
        <vt:lpwstr/>
      </vt:variant>
      <vt:variant>
        <vt:lpwstr>_Toc558165112</vt:lpwstr>
      </vt:variant>
      <vt:variant>
        <vt:i4>2162695</vt:i4>
      </vt:variant>
      <vt:variant>
        <vt:i4>122</vt:i4>
      </vt:variant>
      <vt:variant>
        <vt:i4>0</vt:i4>
      </vt:variant>
      <vt:variant>
        <vt:i4>5</vt:i4>
      </vt:variant>
      <vt:variant>
        <vt:lpwstr/>
      </vt:variant>
      <vt:variant>
        <vt:lpwstr>_Toc2064067541</vt:lpwstr>
      </vt:variant>
      <vt:variant>
        <vt:i4>1703988</vt:i4>
      </vt:variant>
      <vt:variant>
        <vt:i4>116</vt:i4>
      </vt:variant>
      <vt:variant>
        <vt:i4>0</vt:i4>
      </vt:variant>
      <vt:variant>
        <vt:i4>5</vt:i4>
      </vt:variant>
      <vt:variant>
        <vt:lpwstr/>
      </vt:variant>
      <vt:variant>
        <vt:lpwstr>_Toc763179733</vt:lpwstr>
      </vt:variant>
      <vt:variant>
        <vt:i4>1769525</vt:i4>
      </vt:variant>
      <vt:variant>
        <vt:i4>110</vt:i4>
      </vt:variant>
      <vt:variant>
        <vt:i4>0</vt:i4>
      </vt:variant>
      <vt:variant>
        <vt:i4>5</vt:i4>
      </vt:variant>
      <vt:variant>
        <vt:lpwstr/>
      </vt:variant>
      <vt:variant>
        <vt:lpwstr>_Toc585753003</vt:lpwstr>
      </vt:variant>
      <vt:variant>
        <vt:i4>2555916</vt:i4>
      </vt:variant>
      <vt:variant>
        <vt:i4>104</vt:i4>
      </vt:variant>
      <vt:variant>
        <vt:i4>0</vt:i4>
      </vt:variant>
      <vt:variant>
        <vt:i4>5</vt:i4>
      </vt:variant>
      <vt:variant>
        <vt:lpwstr/>
      </vt:variant>
      <vt:variant>
        <vt:lpwstr>_Toc1751534693</vt:lpwstr>
      </vt:variant>
      <vt:variant>
        <vt:i4>1638449</vt:i4>
      </vt:variant>
      <vt:variant>
        <vt:i4>98</vt:i4>
      </vt:variant>
      <vt:variant>
        <vt:i4>0</vt:i4>
      </vt:variant>
      <vt:variant>
        <vt:i4>5</vt:i4>
      </vt:variant>
      <vt:variant>
        <vt:lpwstr/>
      </vt:variant>
      <vt:variant>
        <vt:lpwstr>_Toc349997246</vt:lpwstr>
      </vt:variant>
      <vt:variant>
        <vt:i4>1900599</vt:i4>
      </vt:variant>
      <vt:variant>
        <vt:i4>92</vt:i4>
      </vt:variant>
      <vt:variant>
        <vt:i4>0</vt:i4>
      </vt:variant>
      <vt:variant>
        <vt:i4>5</vt:i4>
      </vt:variant>
      <vt:variant>
        <vt:lpwstr/>
      </vt:variant>
      <vt:variant>
        <vt:lpwstr>_Toc507023794</vt:lpwstr>
      </vt:variant>
      <vt:variant>
        <vt:i4>2359303</vt:i4>
      </vt:variant>
      <vt:variant>
        <vt:i4>86</vt:i4>
      </vt:variant>
      <vt:variant>
        <vt:i4>0</vt:i4>
      </vt:variant>
      <vt:variant>
        <vt:i4>5</vt:i4>
      </vt:variant>
      <vt:variant>
        <vt:lpwstr/>
      </vt:variant>
      <vt:variant>
        <vt:lpwstr>_Toc1413106602</vt:lpwstr>
      </vt:variant>
      <vt:variant>
        <vt:i4>2752521</vt:i4>
      </vt:variant>
      <vt:variant>
        <vt:i4>80</vt:i4>
      </vt:variant>
      <vt:variant>
        <vt:i4>0</vt:i4>
      </vt:variant>
      <vt:variant>
        <vt:i4>5</vt:i4>
      </vt:variant>
      <vt:variant>
        <vt:lpwstr/>
      </vt:variant>
      <vt:variant>
        <vt:lpwstr>_Toc2074769728</vt:lpwstr>
      </vt:variant>
      <vt:variant>
        <vt:i4>2097160</vt:i4>
      </vt:variant>
      <vt:variant>
        <vt:i4>74</vt:i4>
      </vt:variant>
      <vt:variant>
        <vt:i4>0</vt:i4>
      </vt:variant>
      <vt:variant>
        <vt:i4>5</vt:i4>
      </vt:variant>
      <vt:variant>
        <vt:lpwstr/>
      </vt:variant>
      <vt:variant>
        <vt:lpwstr>_Toc1533625497</vt:lpwstr>
      </vt:variant>
      <vt:variant>
        <vt:i4>2883588</vt:i4>
      </vt:variant>
      <vt:variant>
        <vt:i4>68</vt:i4>
      </vt:variant>
      <vt:variant>
        <vt:i4>0</vt:i4>
      </vt:variant>
      <vt:variant>
        <vt:i4>5</vt:i4>
      </vt:variant>
      <vt:variant>
        <vt:lpwstr/>
      </vt:variant>
      <vt:variant>
        <vt:lpwstr>_Toc2145377961</vt:lpwstr>
      </vt:variant>
      <vt:variant>
        <vt:i4>1900596</vt:i4>
      </vt:variant>
      <vt:variant>
        <vt:i4>62</vt:i4>
      </vt:variant>
      <vt:variant>
        <vt:i4>0</vt:i4>
      </vt:variant>
      <vt:variant>
        <vt:i4>5</vt:i4>
      </vt:variant>
      <vt:variant>
        <vt:lpwstr/>
      </vt:variant>
      <vt:variant>
        <vt:lpwstr>_Toc508807951</vt:lpwstr>
      </vt:variant>
      <vt:variant>
        <vt:i4>1114168</vt:i4>
      </vt:variant>
      <vt:variant>
        <vt:i4>56</vt:i4>
      </vt:variant>
      <vt:variant>
        <vt:i4>0</vt:i4>
      </vt:variant>
      <vt:variant>
        <vt:i4>5</vt:i4>
      </vt:variant>
      <vt:variant>
        <vt:lpwstr/>
      </vt:variant>
      <vt:variant>
        <vt:lpwstr>_Toc743046849</vt:lpwstr>
      </vt:variant>
      <vt:variant>
        <vt:i4>1638454</vt:i4>
      </vt:variant>
      <vt:variant>
        <vt:i4>50</vt:i4>
      </vt:variant>
      <vt:variant>
        <vt:i4>0</vt:i4>
      </vt:variant>
      <vt:variant>
        <vt:i4>5</vt:i4>
      </vt:variant>
      <vt:variant>
        <vt:lpwstr/>
      </vt:variant>
      <vt:variant>
        <vt:lpwstr>_Toc746416689</vt:lpwstr>
      </vt:variant>
      <vt:variant>
        <vt:i4>2883589</vt:i4>
      </vt:variant>
      <vt:variant>
        <vt:i4>44</vt:i4>
      </vt:variant>
      <vt:variant>
        <vt:i4>0</vt:i4>
      </vt:variant>
      <vt:variant>
        <vt:i4>5</vt:i4>
      </vt:variant>
      <vt:variant>
        <vt:lpwstr/>
      </vt:variant>
      <vt:variant>
        <vt:lpwstr>_Toc1240124358</vt:lpwstr>
      </vt:variant>
      <vt:variant>
        <vt:i4>1572925</vt:i4>
      </vt:variant>
      <vt:variant>
        <vt:i4>38</vt:i4>
      </vt:variant>
      <vt:variant>
        <vt:i4>0</vt:i4>
      </vt:variant>
      <vt:variant>
        <vt:i4>5</vt:i4>
      </vt:variant>
      <vt:variant>
        <vt:lpwstr/>
      </vt:variant>
      <vt:variant>
        <vt:lpwstr>_Toc633806823</vt:lpwstr>
      </vt:variant>
      <vt:variant>
        <vt:i4>2555909</vt:i4>
      </vt:variant>
      <vt:variant>
        <vt:i4>32</vt:i4>
      </vt:variant>
      <vt:variant>
        <vt:i4>0</vt:i4>
      </vt:variant>
      <vt:variant>
        <vt:i4>5</vt:i4>
      </vt:variant>
      <vt:variant>
        <vt:lpwstr/>
      </vt:variant>
      <vt:variant>
        <vt:lpwstr>_Toc1228476944</vt:lpwstr>
      </vt:variant>
      <vt:variant>
        <vt:i4>2359311</vt:i4>
      </vt:variant>
      <vt:variant>
        <vt:i4>26</vt:i4>
      </vt:variant>
      <vt:variant>
        <vt:i4>0</vt:i4>
      </vt:variant>
      <vt:variant>
        <vt:i4>5</vt:i4>
      </vt:variant>
      <vt:variant>
        <vt:lpwstr/>
      </vt:variant>
      <vt:variant>
        <vt:lpwstr>_Toc1487305808</vt:lpwstr>
      </vt:variant>
      <vt:variant>
        <vt:i4>1507390</vt:i4>
      </vt:variant>
      <vt:variant>
        <vt:i4>20</vt:i4>
      </vt:variant>
      <vt:variant>
        <vt:i4>0</vt:i4>
      </vt:variant>
      <vt:variant>
        <vt:i4>5</vt:i4>
      </vt:variant>
      <vt:variant>
        <vt:lpwstr/>
      </vt:variant>
      <vt:variant>
        <vt:lpwstr>_Toc915577535</vt:lpwstr>
      </vt:variant>
      <vt:variant>
        <vt:i4>2424846</vt:i4>
      </vt:variant>
      <vt:variant>
        <vt:i4>14</vt:i4>
      </vt:variant>
      <vt:variant>
        <vt:i4>0</vt:i4>
      </vt:variant>
      <vt:variant>
        <vt:i4>5</vt:i4>
      </vt:variant>
      <vt:variant>
        <vt:lpwstr/>
      </vt:variant>
      <vt:variant>
        <vt:lpwstr>_Toc1837015599</vt:lpwstr>
      </vt:variant>
      <vt:variant>
        <vt:i4>2555905</vt:i4>
      </vt:variant>
      <vt:variant>
        <vt:i4>8</vt:i4>
      </vt:variant>
      <vt:variant>
        <vt:i4>0</vt:i4>
      </vt:variant>
      <vt:variant>
        <vt:i4>5</vt:i4>
      </vt:variant>
      <vt:variant>
        <vt:lpwstr/>
      </vt:variant>
      <vt:variant>
        <vt:lpwstr>_Toc1161490821</vt:lpwstr>
      </vt:variant>
      <vt:variant>
        <vt:i4>2621453</vt:i4>
      </vt:variant>
      <vt:variant>
        <vt:i4>2</vt:i4>
      </vt:variant>
      <vt:variant>
        <vt:i4>0</vt:i4>
      </vt:variant>
      <vt:variant>
        <vt:i4>5</vt:i4>
      </vt:variant>
      <vt:variant>
        <vt:lpwstr/>
      </vt:variant>
      <vt:variant>
        <vt:lpwstr>_Toc1018803760</vt:lpwstr>
      </vt:variant>
      <vt:variant>
        <vt:i4>7274527</vt:i4>
      </vt:variant>
      <vt:variant>
        <vt:i4>3</vt:i4>
      </vt:variant>
      <vt:variant>
        <vt:i4>0</vt:i4>
      </vt:variant>
      <vt:variant>
        <vt:i4>5</vt:i4>
      </vt:variant>
      <vt:variant>
        <vt:lpwstr>mailto:Libor.Drlik@nakit.cz</vt:lpwstr>
      </vt:variant>
      <vt:variant>
        <vt:lpwstr/>
      </vt:variant>
      <vt:variant>
        <vt:i4>7405622</vt:i4>
      </vt:variant>
      <vt:variant>
        <vt:i4>0</vt:i4>
      </vt:variant>
      <vt:variant>
        <vt:i4>0</vt:i4>
      </vt:variant>
      <vt:variant>
        <vt:i4>5</vt:i4>
      </vt:variant>
      <vt:variant>
        <vt:lpwstr>https://data.gov.cz/p%C5%99%C3%ADlohy/spr%C3%A1va-dat/Vymezen%C3%AD a prioritazice oblast%C3%AD.pdf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Informační koncepce úřadu</dc:title>
  <dc:subject/>
  <dc:creator>Václav Trejdl</dc:creator>
  <cp:keywords/>
  <dc:description/>
  <cp:lastModifiedBy>Trejdl Václav</cp:lastModifiedBy>
  <cp:revision>234</cp:revision>
  <cp:lastPrinted>2021-05-22T16:08:00Z</cp:lastPrinted>
  <dcterms:created xsi:type="dcterms:W3CDTF">2024-09-06T15:34:00Z</dcterms:created>
  <dcterms:modified xsi:type="dcterms:W3CDTF">2024-10-02T12:17:00Z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0x010100688069D24B57794DABB5721A55BD6067</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2024-04-21T23:28:40Z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5b6b85cd-44ef-4d66-86d4-603dd2160780</vt:lpwstr>
  </property>
  <property fmtid="{D5CDD505-2E9C-101B-9397-08002B2CF9AE}" pid="9" name="MSIP_Label_defa4170-0d19-0005-0004-bc88714345d2_ActionId">
    <vt:lpwstr>c676d888-b617-40bf-b851-581639340457</vt:lpwstr>
  </property>
  <property fmtid="{D5CDD505-2E9C-101B-9397-08002B2CF9AE}" pid="10" name="MSIP_Label_defa4170-0d19-0005-0004-bc88714345d2_ContentBits">
    <vt:lpwstr>0</vt:lpwstr>
  </property>
  <property fmtid="{D5CDD505-2E9C-101B-9397-08002B2CF9AE}" pid="11" name="ClassificationContentMarkingFooterFontProps">
    <vt:lpwstr>#000000,10,Calibri</vt:lpwstr>
  </property>
  <property fmtid="{D5CDD505-2E9C-101B-9397-08002B2CF9AE}" pid="12" name="ClassificationContentMarkingFooterText">
    <vt:lpwstr>Veřejné informace</vt:lpwstr>
  </property>
  <property fmtid="{D5CDD505-2E9C-101B-9397-08002B2CF9AE}" pid="13" name="ClassificationContentMarkingFooterShapeIds">
    <vt:lpwstr>72dd3e13,38472821,621ebfbf,5c657785,1f7aeb9c,7613ace8,66151e4c,743841d0,428afb30</vt:lpwstr>
  </property>
</Properties>
</file>