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971C" w14:textId="77777777" w:rsidR="00CC3DBB" w:rsidRDefault="00CC3DBB" w:rsidP="005E3E0C">
      <w:pPr>
        <w:pStyle w:val="Title"/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2988"/>
        <w:gridCol w:w="2185"/>
        <w:gridCol w:w="2185"/>
        <w:gridCol w:w="2185"/>
      </w:tblGrid>
      <w:tr w:rsidR="00CC3DBB" w:rsidRPr="00654A99" w14:paraId="0F3E40E8" w14:textId="77777777" w:rsidTr="009E61C2">
        <w:trPr>
          <w:trHeight w:val="1701"/>
        </w:trPr>
        <w:tc>
          <w:tcPr>
            <w:tcW w:w="9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F2F896" w14:textId="63B93431" w:rsidR="00863F92" w:rsidRPr="00CC3DBB" w:rsidRDefault="00CC3DBB" w:rsidP="00863F92">
            <w:pPr>
              <w:pStyle w:val="NzevD"/>
              <w:rPr>
                <w:rFonts w:ascii="Calibri" w:hAnsi="Calibri"/>
              </w:rPr>
            </w:pPr>
            <w:r w:rsidRPr="00CC3DBB">
              <w:rPr>
                <w:rFonts w:ascii="Calibri" w:hAnsi="Calibri"/>
              </w:rPr>
              <w:t>P</w:t>
            </w:r>
            <w:r w:rsidR="00BA5015">
              <w:rPr>
                <w:rFonts w:ascii="Calibri" w:hAnsi="Calibri"/>
              </w:rPr>
              <w:t xml:space="preserve">opis služby </w:t>
            </w:r>
            <w:r w:rsidR="00C053C2">
              <w:rPr>
                <w:rFonts w:ascii="Calibri" w:hAnsi="Calibri"/>
              </w:rPr>
              <w:t>K3</w:t>
            </w:r>
            <w:r w:rsidR="00F43F5B">
              <w:rPr>
                <w:rFonts w:ascii="Calibri" w:hAnsi="Calibri"/>
              </w:rPr>
              <w:t xml:space="preserve"> </w:t>
            </w:r>
            <w:r w:rsidR="00C053C2">
              <w:rPr>
                <w:rFonts w:ascii="Calibri" w:hAnsi="Calibri"/>
              </w:rPr>
              <w:t>katCtiPrilohu</w:t>
            </w:r>
          </w:p>
          <w:p w14:paraId="033123FD" w14:textId="68DE92EB" w:rsidR="00CC3DBB" w:rsidRPr="00654A99" w:rsidRDefault="00CC3DBB" w:rsidP="00CC3DBB">
            <w:pPr>
              <w:pStyle w:val="NzevD"/>
              <w:jc w:val="both"/>
              <w:rPr>
                <w:rFonts w:ascii="Calibri" w:hAnsi="Calibri"/>
                <w:sz w:val="32"/>
                <w:szCs w:val="32"/>
              </w:rPr>
            </w:pPr>
          </w:p>
        </w:tc>
      </w:tr>
      <w:tr w:rsidR="00CC3DBB" w:rsidRPr="00654A99" w14:paraId="376B7109" w14:textId="77777777" w:rsidTr="009E61C2">
        <w:trPr>
          <w:trHeight w:val="851"/>
        </w:trPr>
        <w:tc>
          <w:tcPr>
            <w:tcW w:w="954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DB72C85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3733BA6A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56835504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624CCD43" w14:textId="77777777" w:rsidR="00CC3DBB" w:rsidRPr="00654A99" w:rsidRDefault="00CC3DBB" w:rsidP="009E61C2">
            <w:pPr>
              <w:rPr>
                <w:rFonts w:ascii="Calibri" w:hAnsi="Calibri"/>
                <w:caps/>
              </w:rPr>
            </w:pPr>
          </w:p>
        </w:tc>
      </w:tr>
      <w:tr w:rsidR="00CC3DBB" w:rsidRPr="00654A99" w14:paraId="2AFB033C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C3D1D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Pro Společnost: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4905" w14:textId="77777777" w:rsidR="00CC3DBB" w:rsidRPr="00654A99" w:rsidRDefault="00CC3DBB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MV ČR</w:t>
            </w:r>
          </w:p>
        </w:tc>
      </w:tr>
      <w:tr w:rsidR="00CC3DBB" w:rsidRPr="00654A99" w14:paraId="4A656ABE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D408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Dodavatel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E42CB" w14:textId="069F8D37" w:rsidR="00CC3DBB" w:rsidRPr="00654A99" w:rsidRDefault="009061F7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ČP OZ s. p.</w:t>
            </w:r>
          </w:p>
        </w:tc>
      </w:tr>
      <w:tr w:rsidR="00CC3DBB" w:rsidRPr="00654A99" w14:paraId="2E718837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E4C0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název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0588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  <w:r w:rsidRPr="00E115FF">
              <w:rPr>
                <w:rFonts w:ascii="Calibri" w:hAnsi="Calibri"/>
              </w:rPr>
              <w:t>Integrovaný aplikační systém CMS</w:t>
            </w:r>
            <w:r>
              <w:rPr>
                <w:rFonts w:ascii="Calibri" w:hAnsi="Calibri"/>
              </w:rPr>
              <w:t xml:space="preserve"> </w:t>
            </w:r>
            <w:r w:rsidRPr="00E115FF">
              <w:rPr>
                <w:rFonts w:ascii="Calibri" w:hAnsi="Calibri"/>
              </w:rPr>
              <w:t xml:space="preserve">2.0 </w:t>
            </w:r>
            <w:r>
              <w:rPr>
                <w:rFonts w:ascii="Calibri" w:hAnsi="Calibri"/>
              </w:rPr>
              <w:t>- eGon Service Bus</w:t>
            </w:r>
          </w:p>
        </w:tc>
      </w:tr>
      <w:tr w:rsidR="00CC3DBB" w:rsidRPr="00654A99" w14:paraId="69AB23A8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76FA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3C38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0090AB76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D2C6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E19B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2BC776D1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E9187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1C2B5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3062D5B4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5FA55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15084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B649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02A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5AAD18BB" w14:textId="77777777" w:rsidR="00CC3DBB" w:rsidRPr="00654A99" w:rsidRDefault="00CC3DBB" w:rsidP="00CC3DBB">
      <w:pPr>
        <w:pStyle w:val="Obsah"/>
        <w:rPr>
          <w:rFonts w:ascii="Calibri" w:hAnsi="Calibri"/>
        </w:rPr>
      </w:pPr>
    </w:p>
    <w:p w14:paraId="3D9A9C92" w14:textId="77777777" w:rsidR="00CC3DBB" w:rsidRPr="00654A99" w:rsidRDefault="00CC3DBB" w:rsidP="00CC3DBB">
      <w:pPr>
        <w:pStyle w:val="TextdokumentuChar"/>
        <w:rPr>
          <w:rFonts w:ascii="Calibri" w:hAnsi="Calibri"/>
          <w:b/>
        </w:rPr>
      </w:pPr>
    </w:p>
    <w:p w14:paraId="6F755052" w14:textId="77777777" w:rsidR="00CC3DBB" w:rsidRPr="00654A99" w:rsidRDefault="00CC3DBB" w:rsidP="00CC3DBB">
      <w:pPr>
        <w:pStyle w:val="TextdokumentuChar"/>
        <w:tabs>
          <w:tab w:val="left" w:pos="2160"/>
          <w:tab w:val="left" w:pos="4680"/>
          <w:tab w:val="left" w:pos="7740"/>
        </w:tabs>
        <w:rPr>
          <w:rFonts w:ascii="Calibri" w:hAnsi="Calibri"/>
          <w:b/>
          <w:sz w:val="18"/>
          <w:szCs w:val="18"/>
        </w:rPr>
      </w:pPr>
    </w:p>
    <w:p w14:paraId="02975E57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040AEF8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329398D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635B1A35" w14:textId="77777777" w:rsidR="00CC3DBB" w:rsidRDefault="00CC3DBB" w:rsidP="00CC3DBB">
      <w:pPr>
        <w:pStyle w:val="TextdokumentuChar"/>
        <w:rPr>
          <w:rFonts w:ascii="Calibri" w:hAnsi="Calibri"/>
        </w:rPr>
      </w:pPr>
    </w:p>
    <w:tbl>
      <w:tblPr>
        <w:tblW w:w="6555" w:type="dxa"/>
        <w:tblLook w:val="01E0" w:firstRow="1" w:lastRow="1" w:firstColumn="1" w:lastColumn="1" w:noHBand="0" w:noVBand="0"/>
      </w:tblPr>
      <w:tblGrid>
        <w:gridCol w:w="2185"/>
        <w:gridCol w:w="2185"/>
        <w:gridCol w:w="2185"/>
      </w:tblGrid>
      <w:tr w:rsidR="00C66C28" w:rsidRPr="00654A99" w14:paraId="3B805382" w14:textId="77777777" w:rsidTr="00C66C28">
        <w:trPr>
          <w:trHeight w:val="567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01A15" w14:textId="77777777" w:rsidR="00C66C28" w:rsidRPr="00654A99" w:rsidRDefault="00C66C28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54602" w14:textId="5D5666BC" w:rsidR="00C66C28" w:rsidRPr="00654A99" w:rsidRDefault="00C66C28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BA546" w14:textId="77777777" w:rsidR="00C66C28" w:rsidRPr="00654A99" w:rsidRDefault="00C66C28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664A5BB7" w14:textId="77777777" w:rsidR="005E3E0C" w:rsidRDefault="005E3E0C" w:rsidP="005E3E0C"/>
    <w:p w14:paraId="0F356F1D" w14:textId="77777777" w:rsidR="00CC3DBB" w:rsidRPr="00654A99" w:rsidRDefault="00CC3DBB" w:rsidP="00CC3DBB">
      <w:pPr>
        <w:rPr>
          <w:rFonts w:ascii="Calibri" w:hAnsi="Calibri"/>
          <w:b/>
          <w:bCs/>
          <w:color w:val="333399"/>
          <w:sz w:val="32"/>
        </w:rPr>
      </w:pPr>
      <w:r w:rsidRPr="00654A99">
        <w:rPr>
          <w:rFonts w:ascii="Calibri" w:hAnsi="Calibri"/>
          <w:b/>
          <w:bCs/>
          <w:color w:val="333399"/>
          <w:sz w:val="32"/>
        </w:rPr>
        <w:lastRenderedPageBreak/>
        <w:t>Obsah</w:t>
      </w:r>
    </w:p>
    <w:p w14:paraId="0FF45772" w14:textId="77777777" w:rsidR="00CC3DBB" w:rsidRPr="00654A99" w:rsidRDefault="00CC3DBB" w:rsidP="00CC3DBB">
      <w:pPr>
        <w:rPr>
          <w:rFonts w:ascii="Calibri" w:hAnsi="Calibri"/>
        </w:rPr>
      </w:pPr>
    </w:p>
    <w:bookmarkStart w:id="0" w:name="_GoBack"/>
    <w:bookmarkEnd w:id="0"/>
    <w:p w14:paraId="115A7481" w14:textId="291DE161" w:rsidR="009C7B65" w:rsidRDefault="00CC3DB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654A99">
        <w:rPr>
          <w:rFonts w:ascii="Calibri" w:hAnsi="Calibri"/>
        </w:rPr>
        <w:fldChar w:fldCharType="begin"/>
      </w:r>
      <w:r w:rsidRPr="00654A99">
        <w:rPr>
          <w:rFonts w:ascii="Calibri" w:hAnsi="Calibri"/>
        </w:rPr>
        <w:instrText xml:space="preserve"> TOC \o "1-3" \h \z </w:instrText>
      </w:r>
      <w:r w:rsidRPr="00654A99">
        <w:rPr>
          <w:rFonts w:ascii="Calibri" w:hAnsi="Calibri"/>
        </w:rPr>
        <w:fldChar w:fldCharType="separate"/>
      </w:r>
      <w:hyperlink w:anchor="_Toc528012014" w:history="1">
        <w:r w:rsidR="009C7B65" w:rsidRPr="00B166C4">
          <w:rPr>
            <w:rStyle w:val="Hyperlink"/>
            <w:rFonts w:eastAsiaTheme="majorEastAsia"/>
            <w:noProof/>
          </w:rPr>
          <w:t>1</w:t>
        </w:r>
        <w:r w:rsidR="009C7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9C7B65" w:rsidRPr="00B166C4">
          <w:rPr>
            <w:rStyle w:val="Hyperlink"/>
            <w:rFonts w:eastAsiaTheme="majorEastAsia"/>
            <w:noProof/>
          </w:rPr>
          <w:t>Účel dokumentu</w:t>
        </w:r>
        <w:r w:rsidR="009C7B65">
          <w:rPr>
            <w:noProof/>
            <w:webHidden/>
          </w:rPr>
          <w:tab/>
        </w:r>
        <w:r w:rsidR="009C7B65">
          <w:rPr>
            <w:noProof/>
            <w:webHidden/>
          </w:rPr>
          <w:fldChar w:fldCharType="begin"/>
        </w:r>
        <w:r w:rsidR="009C7B65">
          <w:rPr>
            <w:noProof/>
            <w:webHidden/>
          </w:rPr>
          <w:instrText xml:space="preserve"> PAGEREF _Toc528012014 \h </w:instrText>
        </w:r>
        <w:r w:rsidR="009C7B65">
          <w:rPr>
            <w:noProof/>
            <w:webHidden/>
          </w:rPr>
        </w:r>
        <w:r w:rsidR="009C7B65">
          <w:rPr>
            <w:noProof/>
            <w:webHidden/>
          </w:rPr>
          <w:fldChar w:fldCharType="separate"/>
        </w:r>
        <w:r w:rsidR="009C7B65">
          <w:rPr>
            <w:noProof/>
            <w:webHidden/>
          </w:rPr>
          <w:t>3</w:t>
        </w:r>
        <w:r w:rsidR="009C7B65">
          <w:rPr>
            <w:noProof/>
            <w:webHidden/>
          </w:rPr>
          <w:fldChar w:fldCharType="end"/>
        </w:r>
      </w:hyperlink>
    </w:p>
    <w:p w14:paraId="56342332" w14:textId="6E7B447F" w:rsidR="009C7B65" w:rsidRDefault="009C7B6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2015" w:history="1">
        <w:r w:rsidRPr="00B166C4">
          <w:rPr>
            <w:rStyle w:val="Hyperlink"/>
            <w:rFonts w:eastAsiaTheme="majorEastAsia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Účel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937270F" w14:textId="3054568A" w:rsidR="009C7B65" w:rsidRDefault="009C7B6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2016" w:history="1">
        <w:r w:rsidRPr="00B166C4">
          <w:rPr>
            <w:rStyle w:val="Hyperlink"/>
            <w:rFonts w:eastAsiaTheme="majorEastAsia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Základní informace o službě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E22186" w14:textId="617AF599" w:rsidR="009C7B65" w:rsidRDefault="009C7B6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2017" w:history="1">
        <w:r w:rsidRPr="00B166C4">
          <w:rPr>
            <w:rStyle w:val="Hyperlink"/>
            <w:rFonts w:eastAsiaTheme="majorEastAsia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Historie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52CD890" w14:textId="00D8F5B1" w:rsidR="009C7B65" w:rsidRDefault="009C7B6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2018" w:history="1">
        <w:r w:rsidRPr="00B166C4">
          <w:rPr>
            <w:rStyle w:val="Hyperlink"/>
            <w:rFonts w:eastAsiaTheme="majorEastAsia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Detailní popis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47CDFB5" w14:textId="00A55A07" w:rsidR="009C7B65" w:rsidRDefault="009C7B6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2019" w:history="1">
        <w:r w:rsidRPr="00B166C4">
          <w:rPr>
            <w:rStyle w:val="Hyperlink"/>
            <w:rFonts w:eastAsiaTheme="majorEastAsia"/>
            <w:noProof/>
          </w:rPr>
          <w:t>5.1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Zpracování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59F02F6" w14:textId="0B1A02CF" w:rsidR="009C7B65" w:rsidRDefault="009C7B6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2020" w:history="1">
        <w:r w:rsidRPr="00B166C4">
          <w:rPr>
            <w:rStyle w:val="Hyperlink"/>
            <w:rFonts w:eastAsiaTheme="majorEastAsia"/>
            <w:noProof/>
          </w:rPr>
          <w:t>5.2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Věcná pravidla vztahující se ke zpracování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04179E6" w14:textId="2E71313C" w:rsidR="009C7B65" w:rsidRDefault="009C7B65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2021" w:history="1">
        <w:r w:rsidRPr="00B166C4">
          <w:rPr>
            <w:rStyle w:val="Hyperlink"/>
            <w:rFonts w:eastAsiaTheme="majorEastAsia"/>
            <w:noProof/>
          </w:rPr>
          <w:t>5.2.1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Zpracování na vstupu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AEE40EC" w14:textId="0C532C1F" w:rsidR="009C7B65" w:rsidRDefault="009C7B65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2022" w:history="1">
        <w:r w:rsidRPr="00B166C4">
          <w:rPr>
            <w:rStyle w:val="Hyperlink"/>
            <w:rFonts w:eastAsiaTheme="majorEastAsia"/>
            <w:noProof/>
          </w:rPr>
          <w:t>5.2.2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Dostupnost a režim použití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3D8BCF" w14:textId="1040D28D" w:rsidR="009C7B65" w:rsidRDefault="009C7B65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2023" w:history="1">
        <w:r w:rsidRPr="00B166C4">
          <w:rPr>
            <w:rStyle w:val="Hyperlink"/>
            <w:rFonts w:eastAsiaTheme="majorEastAsia"/>
            <w:noProof/>
          </w:rPr>
          <w:t>5.2.3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Zpracování na výstupu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1293128" w14:textId="740EF1AC" w:rsidR="009C7B65" w:rsidRDefault="009C7B6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2024" w:history="1">
        <w:r w:rsidRPr="00B166C4">
          <w:rPr>
            <w:rStyle w:val="Hyperlink"/>
            <w:rFonts w:eastAsiaTheme="majorEastAsia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Žádost o službu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44FA4C6" w14:textId="1EECBD62" w:rsidR="009C7B65" w:rsidRDefault="009C7B6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2025" w:history="1">
        <w:r w:rsidRPr="00B166C4">
          <w:rPr>
            <w:rStyle w:val="Hyperlink"/>
            <w:rFonts w:eastAsiaTheme="majorEastAsia"/>
            <w:noProof/>
          </w:rPr>
          <w:t>6.1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Vstupní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E710BB8" w14:textId="56467433" w:rsidR="009C7B65" w:rsidRDefault="009C7B65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2026" w:history="1">
        <w:r w:rsidRPr="00B166C4">
          <w:rPr>
            <w:rStyle w:val="Hyperlink"/>
            <w:rFonts w:eastAsiaTheme="majorEastAsia"/>
            <w:noProof/>
          </w:rPr>
          <w:t>6.1.1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CtiPrilohu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1DB747C" w14:textId="2D3FCC1B" w:rsidR="009C7B65" w:rsidRDefault="009C7B6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2027" w:history="1">
        <w:r w:rsidRPr="00B166C4">
          <w:rPr>
            <w:rStyle w:val="Hyperlink"/>
            <w:rFonts w:eastAsiaTheme="majorEastAsia"/>
            <w:noProof/>
          </w:rPr>
          <w:t>6.2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Příklad volání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B10AB17" w14:textId="3668FE91" w:rsidR="009C7B65" w:rsidRDefault="009C7B6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2028" w:history="1">
        <w:r w:rsidRPr="00B166C4">
          <w:rPr>
            <w:rStyle w:val="Hyperlink"/>
            <w:rFonts w:eastAsiaTheme="majorEastAsia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Odpověď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980565E" w14:textId="4A1D3221" w:rsidR="009C7B65" w:rsidRDefault="009C7B6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2029" w:history="1">
        <w:r w:rsidRPr="00B166C4">
          <w:rPr>
            <w:rStyle w:val="Hyperlink"/>
            <w:rFonts w:eastAsiaTheme="majorEastAsia"/>
            <w:noProof/>
          </w:rPr>
          <w:t>7.1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Výstupní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B7E12CB" w14:textId="339E1C2B" w:rsidR="009C7B65" w:rsidRDefault="009C7B65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2030" w:history="1">
        <w:r w:rsidRPr="00B166C4">
          <w:rPr>
            <w:rStyle w:val="Hyperlink"/>
            <w:rFonts w:eastAsiaTheme="majorEastAsia"/>
            <w:noProof/>
          </w:rPr>
          <w:t>7.1.1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EA3A387" w14:textId="0EDF43AE" w:rsidR="009C7B65" w:rsidRDefault="009C7B65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2031" w:history="1">
        <w:r w:rsidRPr="00B166C4">
          <w:rPr>
            <w:rStyle w:val="Hyperlink"/>
            <w:rFonts w:eastAsiaTheme="majorEastAsia"/>
            <w:noProof/>
          </w:rPr>
          <w:t>7.1.2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Prilohy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6C54B34" w14:textId="7A2A8950" w:rsidR="009C7B65" w:rsidRDefault="009C7B65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2032" w:history="1">
        <w:r w:rsidRPr="00B166C4">
          <w:rPr>
            <w:rStyle w:val="Hyperlink"/>
            <w:rFonts w:eastAsiaTheme="majorEastAsia"/>
            <w:noProof/>
          </w:rPr>
          <w:t>7.1.3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Obsah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9E30FF1" w14:textId="2308D72C" w:rsidR="009C7B65" w:rsidRDefault="009C7B6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2033" w:history="1">
        <w:r w:rsidRPr="00B166C4">
          <w:rPr>
            <w:rStyle w:val="Hyperlink"/>
            <w:rFonts w:eastAsiaTheme="majorEastAsia"/>
            <w:noProof/>
          </w:rPr>
          <w:t>7.2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6E74260" w14:textId="4639F6DE" w:rsidR="009C7B65" w:rsidRDefault="009C7B65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2034" w:history="1">
        <w:r w:rsidRPr="00B166C4">
          <w:rPr>
            <w:rStyle w:val="Hyperlink"/>
            <w:rFonts w:eastAsiaTheme="majorEastAsia"/>
            <w:noProof/>
          </w:rPr>
          <w:t>7.2.1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Obecné 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0EA550F" w14:textId="1A76E6C0" w:rsidR="009C7B65" w:rsidRDefault="009C7B65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2035" w:history="1">
        <w:r w:rsidRPr="00B166C4">
          <w:rPr>
            <w:rStyle w:val="Hyperlink"/>
            <w:rFonts w:eastAsiaTheme="majorEastAsia"/>
            <w:noProof/>
          </w:rPr>
          <w:t>7.2.2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Specifické 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8CE07C6" w14:textId="7125B3ED" w:rsidR="009C7B65" w:rsidRDefault="009C7B6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2036" w:history="1">
        <w:r w:rsidRPr="00B166C4">
          <w:rPr>
            <w:rStyle w:val="Hyperlink"/>
            <w:rFonts w:eastAsiaTheme="majorEastAsia"/>
            <w:noProof/>
          </w:rPr>
          <w:t>7.3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Příklad odpovědi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30D2347" w14:textId="12A8D17A" w:rsidR="009C7B65" w:rsidRDefault="009C7B6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2037" w:history="1">
        <w:r w:rsidRPr="00B166C4">
          <w:rPr>
            <w:rStyle w:val="Hyperlink"/>
            <w:rFonts w:eastAsiaTheme="majorEastAsia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B166C4">
          <w:rPr>
            <w:rStyle w:val="Hyperlink"/>
            <w:rFonts w:eastAsiaTheme="majorEastAsia"/>
            <w:noProof/>
          </w:rPr>
          <w:t>Odkazy na další dokumenty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6591A20" w14:textId="2730AC9B" w:rsidR="00CC3DBB" w:rsidRDefault="00CC3DBB" w:rsidP="00CC3DBB">
      <w:pPr>
        <w:pStyle w:val="Heading1"/>
        <w:numPr>
          <w:ilvl w:val="0"/>
          <w:numId w:val="0"/>
        </w:numPr>
        <w:ind w:left="432"/>
        <w:rPr>
          <w:rFonts w:ascii="Calibri" w:hAnsi="Calibri"/>
        </w:rPr>
      </w:pPr>
      <w:r w:rsidRPr="00654A99">
        <w:rPr>
          <w:rFonts w:ascii="Calibri" w:hAnsi="Calibri"/>
        </w:rPr>
        <w:fldChar w:fldCharType="end"/>
      </w:r>
    </w:p>
    <w:p w14:paraId="667B20F0" w14:textId="77777777" w:rsidR="00CC3DBB" w:rsidRDefault="00CC3DBB">
      <w:pPr>
        <w:jc w:val="left"/>
        <w:rPr>
          <w:rFonts w:ascii="Calibri" w:eastAsiaTheme="majorEastAsia" w:hAnsi="Calibri" w:cstheme="majorBidi"/>
          <w:color w:val="2E74B5" w:themeColor="accent1" w:themeShade="BF"/>
          <w:sz w:val="32"/>
          <w:szCs w:val="32"/>
        </w:rPr>
      </w:pPr>
      <w:r>
        <w:rPr>
          <w:rFonts w:ascii="Calibri" w:hAnsi="Calibri"/>
        </w:rPr>
        <w:br w:type="page"/>
      </w:r>
    </w:p>
    <w:p w14:paraId="02ADB790" w14:textId="33A0E65B" w:rsidR="0070344A" w:rsidRDefault="00BA5015" w:rsidP="0070344A">
      <w:pPr>
        <w:pStyle w:val="Heading1"/>
      </w:pPr>
      <w:bookmarkStart w:id="1" w:name="_Toc528012014"/>
      <w:r>
        <w:lastRenderedPageBreak/>
        <w:t>Účel dokumentu</w:t>
      </w:r>
      <w:bookmarkEnd w:id="1"/>
    </w:p>
    <w:p w14:paraId="3952CFAD" w14:textId="44836879" w:rsidR="00BA5015" w:rsidRDefault="00BA5015" w:rsidP="0070344A">
      <w:pPr>
        <w:rPr>
          <w:color w:val="000000"/>
        </w:rPr>
      </w:pPr>
      <w:r w:rsidRPr="006E69BC">
        <w:rPr>
          <w:color w:val="000000"/>
        </w:rPr>
        <w:t xml:space="preserve">Účelem tohoto dokumentu je poskytnout </w:t>
      </w:r>
      <w:r>
        <w:rPr>
          <w:color w:val="000000"/>
        </w:rPr>
        <w:t xml:space="preserve">především </w:t>
      </w:r>
      <w:r w:rsidRPr="006E69BC">
        <w:rPr>
          <w:color w:val="000000"/>
        </w:rPr>
        <w:t>orgánům veřejné moci</w:t>
      </w:r>
      <w:r>
        <w:rPr>
          <w:color w:val="000000"/>
        </w:rPr>
        <w:t xml:space="preserve"> a </w:t>
      </w:r>
      <w:r w:rsidRPr="006E69BC">
        <w:rPr>
          <w:color w:val="000000"/>
        </w:rPr>
        <w:t xml:space="preserve">obecně uživatelům </w:t>
      </w:r>
      <w:r>
        <w:rPr>
          <w:color w:val="000000"/>
        </w:rPr>
        <w:t>služeb eGon Service Bus j</w:t>
      </w:r>
      <w:r w:rsidRPr="006E69BC">
        <w:rPr>
          <w:color w:val="000000"/>
        </w:rPr>
        <w:t xml:space="preserve">ednoduchý a srozumitelný </w:t>
      </w:r>
      <w:r w:rsidR="00C66C28" w:rsidRPr="006E69BC">
        <w:rPr>
          <w:color w:val="000000"/>
        </w:rPr>
        <w:t>popis,</w:t>
      </w:r>
      <w:r w:rsidRPr="006E69BC">
        <w:rPr>
          <w:color w:val="000000"/>
        </w:rPr>
        <w:t xml:space="preserve"> jak používat eG</w:t>
      </w:r>
      <w:r>
        <w:rPr>
          <w:color w:val="000000"/>
        </w:rPr>
        <w:t xml:space="preserve">SB </w:t>
      </w:r>
      <w:r w:rsidRPr="006E69BC">
        <w:rPr>
          <w:color w:val="000000"/>
        </w:rPr>
        <w:t>službu</w:t>
      </w:r>
      <w:r>
        <w:rPr>
          <w:color w:val="000000"/>
        </w:rPr>
        <w:t>.</w:t>
      </w:r>
    </w:p>
    <w:p w14:paraId="081CDFD7" w14:textId="096F6676" w:rsidR="00C66C28" w:rsidRDefault="00D84CDA" w:rsidP="0070344A">
      <w:pPr>
        <w:rPr>
          <w:color w:val="000000"/>
        </w:rPr>
      </w:pPr>
      <w:r>
        <w:rPr>
          <w:color w:val="000000"/>
        </w:rPr>
        <w:t xml:space="preserve">Obecný popis služeb vystavovaných na eGon Service Bus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color w:val="000000"/>
        </w:rPr>
        <w:t>.</w:t>
      </w:r>
    </w:p>
    <w:p w14:paraId="11BA7478" w14:textId="77777777" w:rsidR="00C66C28" w:rsidRDefault="00C66C28">
      <w:pPr>
        <w:jc w:val="left"/>
        <w:rPr>
          <w:color w:val="000000"/>
        </w:rPr>
      </w:pPr>
      <w:r>
        <w:rPr>
          <w:color w:val="000000"/>
        </w:rPr>
        <w:br w:type="page"/>
      </w:r>
    </w:p>
    <w:p w14:paraId="3EB1EDD3" w14:textId="6B5B4F67" w:rsidR="00BA5015" w:rsidRDefault="001D14FA" w:rsidP="00BA5015">
      <w:pPr>
        <w:pStyle w:val="Heading1"/>
      </w:pPr>
      <w:bookmarkStart w:id="2" w:name="_Toc528012015"/>
      <w:r>
        <w:lastRenderedPageBreak/>
        <w:t xml:space="preserve">Účel </w:t>
      </w:r>
      <w:r w:rsidR="00BA5015">
        <w:t>služby</w:t>
      </w:r>
      <w:bookmarkEnd w:id="2"/>
    </w:p>
    <w:p w14:paraId="2902058D" w14:textId="49CEADC9" w:rsidR="001D14FA" w:rsidRDefault="00BA5015" w:rsidP="00BA5015">
      <w:r w:rsidRPr="00BF54FE">
        <w:t xml:space="preserve">Služba </w:t>
      </w:r>
      <w:r>
        <w:t>je určena pro</w:t>
      </w:r>
      <w:r w:rsidR="00C053C2">
        <w:t xml:space="preserve"> čtení příloh ke službám publikovaným v katalogu služeb eGSB.</w:t>
      </w:r>
      <w:r w:rsidR="002D18C5">
        <w:t xml:space="preserve"> </w:t>
      </w:r>
    </w:p>
    <w:p w14:paraId="01D309C0" w14:textId="220194F9" w:rsidR="001D14FA" w:rsidRDefault="001D14FA" w:rsidP="001D14FA">
      <w:pPr>
        <w:pStyle w:val="Heading1"/>
      </w:pPr>
      <w:bookmarkStart w:id="3" w:name="_Toc528012016"/>
      <w:r>
        <w:t>Základní informace o službě</w:t>
      </w:r>
      <w:bookmarkEnd w:id="3"/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58"/>
      </w:tblGrid>
      <w:tr w:rsidR="001D14FA" w14:paraId="29A3E98E" w14:textId="77777777" w:rsidTr="006E2578">
        <w:tc>
          <w:tcPr>
            <w:tcW w:w="3936" w:type="dxa"/>
            <w:shd w:val="clear" w:color="auto" w:fill="auto"/>
          </w:tcPr>
          <w:p w14:paraId="2874BDC3" w14:textId="77777777" w:rsidR="001D14FA" w:rsidRDefault="001D14FA" w:rsidP="003A3513">
            <w:pPr>
              <w:pStyle w:val="Texttabulky1"/>
            </w:pPr>
            <w:r w:rsidRPr="007265AC">
              <w:rPr>
                <w:rFonts w:eastAsia="Calibri" w:cs="Calibri"/>
                <w:color w:val="000000"/>
                <w:szCs w:val="22"/>
              </w:rPr>
              <w:t>Název služby</w:t>
            </w:r>
          </w:p>
        </w:tc>
        <w:tc>
          <w:tcPr>
            <w:tcW w:w="5558" w:type="dxa"/>
            <w:shd w:val="clear" w:color="auto" w:fill="auto"/>
          </w:tcPr>
          <w:p w14:paraId="21A09C96" w14:textId="3C999304" w:rsidR="001D14FA" w:rsidRPr="006735A3" w:rsidRDefault="002524A6" w:rsidP="00863F92">
            <w:pPr>
              <w:pStyle w:val="Texttabulky1"/>
              <w:rPr>
                <w:b/>
              </w:rPr>
            </w:pPr>
            <w:proofErr w:type="spellStart"/>
            <w:r w:rsidRPr="006735A3">
              <w:rPr>
                <w:b/>
              </w:rPr>
              <w:t>kat</w:t>
            </w:r>
            <w:r w:rsidR="006735A3" w:rsidRPr="006735A3">
              <w:rPr>
                <w:b/>
              </w:rPr>
              <w:t>CtiPrilohu</w:t>
            </w:r>
            <w:proofErr w:type="spellEnd"/>
          </w:p>
        </w:tc>
      </w:tr>
      <w:tr w:rsidR="001D14FA" w14:paraId="1E13679F" w14:textId="77777777" w:rsidTr="006E2578">
        <w:tc>
          <w:tcPr>
            <w:tcW w:w="3936" w:type="dxa"/>
            <w:shd w:val="clear" w:color="auto" w:fill="auto"/>
          </w:tcPr>
          <w:p w14:paraId="1043B5DE" w14:textId="77777777" w:rsidR="001D14FA" w:rsidRDefault="001D14FA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Označení služby</w:t>
            </w:r>
          </w:p>
        </w:tc>
        <w:tc>
          <w:tcPr>
            <w:tcW w:w="5558" w:type="dxa"/>
            <w:shd w:val="clear" w:color="auto" w:fill="auto"/>
          </w:tcPr>
          <w:p w14:paraId="10A4D1DB" w14:textId="0E486207" w:rsidR="001D14FA" w:rsidRPr="006735A3" w:rsidRDefault="006735A3" w:rsidP="002524A6">
            <w:pPr>
              <w:pStyle w:val="Texttabulky1"/>
              <w:rPr>
                <w:b/>
              </w:rPr>
            </w:pPr>
            <w:r w:rsidRPr="006735A3">
              <w:rPr>
                <w:b/>
              </w:rPr>
              <w:t>K3</w:t>
            </w:r>
          </w:p>
        </w:tc>
      </w:tr>
      <w:tr w:rsidR="001D14FA" w14:paraId="3CA0F198" w14:textId="77777777" w:rsidTr="006E2578">
        <w:tc>
          <w:tcPr>
            <w:tcW w:w="3936" w:type="dxa"/>
            <w:shd w:val="clear" w:color="auto" w:fill="auto"/>
          </w:tcPr>
          <w:p w14:paraId="697B06EA" w14:textId="77777777" w:rsidR="001D14FA" w:rsidRDefault="001D14FA" w:rsidP="003A3513">
            <w:pPr>
              <w:pStyle w:val="Texttabulky1"/>
            </w:pPr>
            <w:r>
              <w:t>Verze služby</w:t>
            </w:r>
          </w:p>
        </w:tc>
        <w:tc>
          <w:tcPr>
            <w:tcW w:w="5558" w:type="dxa"/>
            <w:shd w:val="clear" w:color="auto" w:fill="auto"/>
          </w:tcPr>
          <w:p w14:paraId="2FC53C24" w14:textId="77777777" w:rsidR="001D14FA" w:rsidRDefault="001D14FA" w:rsidP="003A3513">
            <w:pPr>
              <w:pStyle w:val="Texttabulky1"/>
            </w:pPr>
            <w:r>
              <w:t>V1</w:t>
            </w:r>
          </w:p>
        </w:tc>
      </w:tr>
      <w:tr w:rsidR="001D14FA" w14:paraId="3BAD08A4" w14:textId="77777777" w:rsidTr="006E2578">
        <w:tc>
          <w:tcPr>
            <w:tcW w:w="3936" w:type="dxa"/>
            <w:shd w:val="clear" w:color="auto" w:fill="auto"/>
          </w:tcPr>
          <w:p w14:paraId="05B66AFD" w14:textId="77777777" w:rsidR="001D14FA" w:rsidRDefault="001D14FA" w:rsidP="003A3513">
            <w:pPr>
              <w:pStyle w:val="Texttabulky1"/>
            </w:pPr>
            <w:r>
              <w:t>Platnost od</w:t>
            </w:r>
          </w:p>
        </w:tc>
        <w:tc>
          <w:tcPr>
            <w:tcW w:w="5558" w:type="dxa"/>
            <w:shd w:val="clear" w:color="auto" w:fill="auto"/>
          </w:tcPr>
          <w:p w14:paraId="42330E01" w14:textId="5810C8ED" w:rsidR="001D14FA" w:rsidRDefault="006E2578" w:rsidP="006E2578">
            <w:pPr>
              <w:pStyle w:val="Texttabulky1"/>
            </w:pPr>
            <w:r>
              <w:t>1. 9. 2015</w:t>
            </w:r>
          </w:p>
        </w:tc>
      </w:tr>
      <w:tr w:rsidR="001D14FA" w14:paraId="21CE95EB" w14:textId="77777777" w:rsidTr="006E2578">
        <w:tc>
          <w:tcPr>
            <w:tcW w:w="3936" w:type="dxa"/>
            <w:shd w:val="clear" w:color="auto" w:fill="auto"/>
          </w:tcPr>
          <w:p w14:paraId="783151F8" w14:textId="77777777" w:rsidR="001D14FA" w:rsidRDefault="001D14FA" w:rsidP="003A3513">
            <w:pPr>
              <w:pStyle w:val="Texttabulky1"/>
            </w:pPr>
            <w:r>
              <w:t>Platnost do</w:t>
            </w:r>
          </w:p>
        </w:tc>
        <w:tc>
          <w:tcPr>
            <w:tcW w:w="5558" w:type="dxa"/>
            <w:shd w:val="clear" w:color="auto" w:fill="auto"/>
          </w:tcPr>
          <w:p w14:paraId="1722817F" w14:textId="77777777" w:rsidR="001D14FA" w:rsidRDefault="001D14FA" w:rsidP="003A3513">
            <w:pPr>
              <w:pStyle w:val="Texttabulky1"/>
            </w:pPr>
          </w:p>
        </w:tc>
      </w:tr>
      <w:tr w:rsidR="001D14FA" w14:paraId="151C975F" w14:textId="77777777" w:rsidTr="006E2578">
        <w:tc>
          <w:tcPr>
            <w:tcW w:w="3936" w:type="dxa"/>
            <w:shd w:val="clear" w:color="auto" w:fill="auto"/>
          </w:tcPr>
          <w:p w14:paraId="0D5A155E" w14:textId="77777777" w:rsidR="001D14FA" w:rsidRDefault="001D14FA" w:rsidP="003A3513">
            <w:pPr>
              <w:pStyle w:val="Texttabulky1"/>
            </w:pPr>
            <w:r>
              <w:t>Stav služby</w:t>
            </w:r>
          </w:p>
        </w:tc>
        <w:tc>
          <w:tcPr>
            <w:tcW w:w="5558" w:type="dxa"/>
            <w:shd w:val="clear" w:color="auto" w:fill="auto"/>
          </w:tcPr>
          <w:p w14:paraId="53F26514" w14:textId="77777777" w:rsidR="001D14FA" w:rsidRDefault="001D14FA" w:rsidP="003A3513">
            <w:pPr>
              <w:pStyle w:val="Texttabulky1"/>
            </w:pPr>
            <w:r>
              <w:t>Aktivní</w:t>
            </w:r>
          </w:p>
        </w:tc>
      </w:tr>
      <w:tr w:rsidR="001D14FA" w14:paraId="6BA57A04" w14:textId="77777777" w:rsidTr="006E2578">
        <w:tc>
          <w:tcPr>
            <w:tcW w:w="3936" w:type="dxa"/>
            <w:shd w:val="clear" w:color="auto" w:fill="auto"/>
          </w:tcPr>
          <w:p w14:paraId="04E7C898" w14:textId="77777777" w:rsidR="001D14FA" w:rsidRDefault="001D14FA" w:rsidP="003A3513">
            <w:pPr>
              <w:pStyle w:val="Texttabulky1"/>
            </w:pPr>
            <w:r>
              <w:t>Nahrazena službou</w:t>
            </w:r>
          </w:p>
        </w:tc>
        <w:tc>
          <w:tcPr>
            <w:tcW w:w="5558" w:type="dxa"/>
            <w:shd w:val="clear" w:color="auto" w:fill="auto"/>
          </w:tcPr>
          <w:p w14:paraId="4B0721B8" w14:textId="77777777" w:rsidR="001D14FA" w:rsidRDefault="001D14FA" w:rsidP="003A3513">
            <w:pPr>
              <w:pStyle w:val="Texttabulky1"/>
            </w:pPr>
          </w:p>
        </w:tc>
      </w:tr>
      <w:tr w:rsidR="001D14FA" w14:paraId="49325039" w14:textId="77777777" w:rsidTr="006E2578">
        <w:tc>
          <w:tcPr>
            <w:tcW w:w="3936" w:type="dxa"/>
            <w:shd w:val="clear" w:color="auto" w:fill="auto"/>
          </w:tcPr>
          <w:p w14:paraId="4646D40E" w14:textId="77777777" w:rsidR="001D14FA" w:rsidRDefault="001D14FA" w:rsidP="003A3513">
            <w:pPr>
              <w:pStyle w:val="Texttabulky1"/>
            </w:pPr>
            <w:r>
              <w:t>Nahrazuje službu</w:t>
            </w:r>
          </w:p>
        </w:tc>
        <w:tc>
          <w:tcPr>
            <w:tcW w:w="5558" w:type="dxa"/>
            <w:shd w:val="clear" w:color="auto" w:fill="auto"/>
          </w:tcPr>
          <w:p w14:paraId="2641E671" w14:textId="77777777" w:rsidR="001D14FA" w:rsidRDefault="001D14FA" w:rsidP="003A3513">
            <w:pPr>
              <w:pStyle w:val="Texttabulky1"/>
            </w:pPr>
          </w:p>
        </w:tc>
      </w:tr>
      <w:tr w:rsidR="001D14FA" w14:paraId="4293F6C4" w14:textId="77777777" w:rsidTr="006E2578">
        <w:tc>
          <w:tcPr>
            <w:tcW w:w="3936" w:type="dxa"/>
            <w:shd w:val="clear" w:color="auto" w:fill="auto"/>
          </w:tcPr>
          <w:p w14:paraId="03F81B00" w14:textId="77777777" w:rsidR="001D14FA" w:rsidRDefault="001D14FA" w:rsidP="003A3513">
            <w:pPr>
              <w:pStyle w:val="Texttabulky1"/>
            </w:pPr>
            <w:r>
              <w:t>Dostupnost služby, potřebná oprávnění</w:t>
            </w:r>
          </w:p>
        </w:tc>
        <w:tc>
          <w:tcPr>
            <w:tcW w:w="5558" w:type="dxa"/>
            <w:shd w:val="clear" w:color="auto" w:fill="auto"/>
          </w:tcPr>
          <w:p w14:paraId="60309368" w14:textId="5A2EBEBE" w:rsidR="001D14FA" w:rsidRDefault="006735A3" w:rsidP="002D18C5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Služba je k dispozici pro IS s přístupem na rozhraní služeb katalogu služeb eGSB.</w:t>
            </w:r>
          </w:p>
        </w:tc>
      </w:tr>
      <w:tr w:rsidR="001D14FA" w14:paraId="02AC0BB2" w14:textId="77777777" w:rsidTr="006E2578">
        <w:tc>
          <w:tcPr>
            <w:tcW w:w="3936" w:type="dxa"/>
            <w:shd w:val="clear" w:color="auto" w:fill="auto"/>
          </w:tcPr>
          <w:p w14:paraId="416E8BF4" w14:textId="77777777" w:rsidR="001D14FA" w:rsidRDefault="001D14FA" w:rsidP="003A3513">
            <w:pPr>
              <w:pStyle w:val="Texttabulky1"/>
            </w:pPr>
            <w:r>
              <w:t>Režim služby</w:t>
            </w:r>
          </w:p>
        </w:tc>
        <w:tc>
          <w:tcPr>
            <w:tcW w:w="5558" w:type="dxa"/>
            <w:shd w:val="clear" w:color="auto" w:fill="auto"/>
          </w:tcPr>
          <w:p w14:paraId="48FBE5CF" w14:textId="0C566575" w:rsidR="001D14FA" w:rsidRDefault="001D14FA" w:rsidP="002D18C5">
            <w:pPr>
              <w:pStyle w:val="Texttabulky1"/>
            </w:pPr>
            <w:r>
              <w:t>Synchronní</w:t>
            </w:r>
            <w:r w:rsidR="006E2578">
              <w:t>.</w:t>
            </w:r>
          </w:p>
        </w:tc>
      </w:tr>
      <w:tr w:rsidR="001D14FA" w14:paraId="4105470A" w14:textId="77777777" w:rsidTr="006E2578">
        <w:tc>
          <w:tcPr>
            <w:tcW w:w="3936" w:type="dxa"/>
            <w:shd w:val="clear" w:color="auto" w:fill="auto"/>
          </w:tcPr>
          <w:p w14:paraId="1D4968CF" w14:textId="77777777" w:rsidR="001D14FA" w:rsidRDefault="001D14FA" w:rsidP="003A3513">
            <w:pPr>
              <w:pStyle w:val="Texttabulky1"/>
            </w:pPr>
            <w:r>
              <w:t>SLA služby</w:t>
            </w:r>
          </w:p>
        </w:tc>
        <w:tc>
          <w:tcPr>
            <w:tcW w:w="5558" w:type="dxa"/>
            <w:shd w:val="clear" w:color="auto" w:fill="auto"/>
          </w:tcPr>
          <w:p w14:paraId="24468912" w14:textId="312A475E" w:rsidR="001D14FA" w:rsidRDefault="006735A3" w:rsidP="003A3513">
            <w:pPr>
              <w:pStyle w:val="Texttabulky1"/>
            </w:pPr>
            <w:r>
              <w:t>SLA-C</w:t>
            </w:r>
          </w:p>
        </w:tc>
      </w:tr>
    </w:tbl>
    <w:p w14:paraId="75E12F87" w14:textId="5AE93BA9" w:rsidR="006E2578" w:rsidRDefault="006E2578" w:rsidP="006E2578">
      <w:pPr>
        <w:pStyle w:val="Heading1"/>
      </w:pPr>
      <w:bookmarkStart w:id="4" w:name="_Toc528012017"/>
      <w:r>
        <w:t>Historie služby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023"/>
        <w:gridCol w:w="1560"/>
        <w:gridCol w:w="1178"/>
        <w:gridCol w:w="4741"/>
      </w:tblGrid>
      <w:tr w:rsidR="006E2578" w14:paraId="3E2D34BE" w14:textId="77777777" w:rsidTr="006E2578">
        <w:tc>
          <w:tcPr>
            <w:tcW w:w="423" w:type="pct"/>
            <w:vMerge w:val="restart"/>
            <w:shd w:val="clear" w:color="auto" w:fill="auto"/>
          </w:tcPr>
          <w:p w14:paraId="75690996" w14:textId="77777777" w:rsidR="006E2578" w:rsidRPr="00C478A4" w:rsidRDefault="006E2578" w:rsidP="003A3513">
            <w:pPr>
              <w:pStyle w:val="Texttabulky1"/>
              <w:jc w:val="center"/>
              <w:rPr>
                <w:b/>
              </w:rPr>
            </w:pPr>
            <w:r w:rsidRPr="00C478A4">
              <w:rPr>
                <w:rFonts w:eastAsia="Calibri" w:cs="Calibri"/>
                <w:b/>
                <w:color w:val="000000"/>
                <w:szCs w:val="22"/>
              </w:rPr>
              <w:t>Verze služby</w:t>
            </w:r>
          </w:p>
        </w:tc>
        <w:tc>
          <w:tcPr>
            <w:tcW w:w="551" w:type="pct"/>
            <w:vMerge w:val="restart"/>
          </w:tcPr>
          <w:p w14:paraId="59A1B428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Aktuální stav verze</w:t>
            </w:r>
          </w:p>
        </w:tc>
        <w:tc>
          <w:tcPr>
            <w:tcW w:w="1474" w:type="pct"/>
            <w:gridSpan w:val="2"/>
          </w:tcPr>
          <w:p w14:paraId="2B893554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Publikovaná v produkčním prostředí</w:t>
            </w:r>
          </w:p>
        </w:tc>
        <w:tc>
          <w:tcPr>
            <w:tcW w:w="2552" w:type="pct"/>
            <w:vMerge w:val="restart"/>
            <w:shd w:val="clear" w:color="auto" w:fill="auto"/>
          </w:tcPr>
          <w:p w14:paraId="49CFA657" w14:textId="77777777" w:rsidR="006E2578" w:rsidRPr="00016F74" w:rsidRDefault="006E2578" w:rsidP="003A3513">
            <w:pPr>
              <w:pStyle w:val="Texttabulky1"/>
              <w:rPr>
                <w:b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Popis změn oproti předchozí verzi</w:t>
            </w:r>
          </w:p>
        </w:tc>
      </w:tr>
      <w:tr w:rsidR="006E2578" w14:paraId="2634832D" w14:textId="77777777" w:rsidTr="006E2578">
        <w:tc>
          <w:tcPr>
            <w:tcW w:w="423" w:type="pct"/>
            <w:vMerge/>
            <w:shd w:val="clear" w:color="auto" w:fill="auto"/>
          </w:tcPr>
          <w:p w14:paraId="674D2E65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551" w:type="pct"/>
            <w:vMerge/>
          </w:tcPr>
          <w:p w14:paraId="16F9BC93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05C40BC1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Od</w:t>
            </w:r>
          </w:p>
        </w:tc>
        <w:tc>
          <w:tcPr>
            <w:tcW w:w="634" w:type="pct"/>
          </w:tcPr>
          <w:p w14:paraId="4D038F01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Do</w:t>
            </w:r>
          </w:p>
        </w:tc>
        <w:tc>
          <w:tcPr>
            <w:tcW w:w="2552" w:type="pct"/>
            <w:vMerge/>
            <w:shd w:val="clear" w:color="auto" w:fill="auto"/>
          </w:tcPr>
          <w:p w14:paraId="1C91F36E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</w:tr>
      <w:tr w:rsidR="006E2578" w14:paraId="0B253372" w14:textId="77777777" w:rsidTr="006E2578">
        <w:tc>
          <w:tcPr>
            <w:tcW w:w="423" w:type="pct"/>
            <w:shd w:val="clear" w:color="auto" w:fill="auto"/>
          </w:tcPr>
          <w:p w14:paraId="47992260" w14:textId="77777777" w:rsidR="006E2578" w:rsidRDefault="006E2578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V1</w:t>
            </w:r>
          </w:p>
        </w:tc>
        <w:tc>
          <w:tcPr>
            <w:tcW w:w="551" w:type="pct"/>
          </w:tcPr>
          <w:p w14:paraId="58C88C39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 w:rsidRPr="00C478A4">
              <w:rPr>
                <w:rFonts w:eastAsia="Calibri" w:cs="Calibri"/>
                <w:color w:val="000000"/>
                <w:szCs w:val="22"/>
              </w:rPr>
              <w:t>aktivní</w:t>
            </w:r>
          </w:p>
        </w:tc>
        <w:tc>
          <w:tcPr>
            <w:tcW w:w="840" w:type="pct"/>
          </w:tcPr>
          <w:p w14:paraId="20B84E43" w14:textId="41E7DF9B" w:rsidR="006E2578" w:rsidRPr="00C478A4" w:rsidRDefault="006E2578" w:rsidP="006E2578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1. 9</w:t>
            </w:r>
            <w:r w:rsidRPr="007265AC">
              <w:rPr>
                <w:rFonts w:eastAsia="Calibri" w:cs="Calibri"/>
                <w:color w:val="000000"/>
                <w:szCs w:val="22"/>
              </w:rPr>
              <w:t>.</w:t>
            </w:r>
            <w:r>
              <w:rPr>
                <w:rFonts w:eastAsia="Calibri" w:cs="Calibri"/>
                <w:color w:val="000000"/>
                <w:szCs w:val="22"/>
              </w:rPr>
              <w:t xml:space="preserve"> </w:t>
            </w:r>
            <w:r w:rsidRPr="007265AC">
              <w:rPr>
                <w:rFonts w:eastAsia="Calibri" w:cs="Calibri"/>
                <w:color w:val="000000"/>
                <w:szCs w:val="22"/>
              </w:rPr>
              <w:t>201</w:t>
            </w:r>
            <w:r>
              <w:rPr>
                <w:rFonts w:eastAsia="Calibri" w:cs="Calibri"/>
                <w:color w:val="000000"/>
                <w:szCs w:val="22"/>
              </w:rPr>
              <w:t>5</w:t>
            </w:r>
          </w:p>
        </w:tc>
        <w:tc>
          <w:tcPr>
            <w:tcW w:w="634" w:type="pct"/>
          </w:tcPr>
          <w:p w14:paraId="599F14DD" w14:textId="77777777" w:rsidR="006E2578" w:rsidRPr="00C478A4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6F048C9" w14:textId="77777777" w:rsidR="006E2578" w:rsidRPr="00C478A4" w:rsidRDefault="006E2578" w:rsidP="003A3513">
            <w:pPr>
              <w:pStyle w:val="Texttabulky1"/>
            </w:pPr>
            <w:r>
              <w:t>Prvotní verze</w:t>
            </w:r>
          </w:p>
        </w:tc>
      </w:tr>
      <w:tr w:rsidR="006E2578" w14:paraId="0B8C240A" w14:textId="77777777" w:rsidTr="006E2578">
        <w:tc>
          <w:tcPr>
            <w:tcW w:w="423" w:type="pct"/>
            <w:shd w:val="clear" w:color="auto" w:fill="auto"/>
          </w:tcPr>
          <w:p w14:paraId="2D334986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23985A7F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26D4722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3F2D49D2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775C179" w14:textId="77777777" w:rsidR="006E2578" w:rsidRDefault="006E2578" w:rsidP="003A3513">
            <w:pPr>
              <w:pStyle w:val="Texttabulky1"/>
            </w:pPr>
          </w:p>
        </w:tc>
      </w:tr>
      <w:tr w:rsidR="006E2578" w14:paraId="0D5B7F11" w14:textId="77777777" w:rsidTr="006E2578">
        <w:tc>
          <w:tcPr>
            <w:tcW w:w="423" w:type="pct"/>
            <w:shd w:val="clear" w:color="auto" w:fill="auto"/>
          </w:tcPr>
          <w:p w14:paraId="1A4F4863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6E98ACA5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722415F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6D6CD2BE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2DDADA7" w14:textId="77777777" w:rsidR="006E2578" w:rsidRDefault="006E2578" w:rsidP="003A3513">
            <w:pPr>
              <w:pStyle w:val="Texttabulky1"/>
            </w:pPr>
          </w:p>
        </w:tc>
      </w:tr>
      <w:tr w:rsidR="006E2578" w14:paraId="56FAFDA3" w14:textId="77777777" w:rsidTr="006E2578">
        <w:tc>
          <w:tcPr>
            <w:tcW w:w="423" w:type="pct"/>
            <w:shd w:val="clear" w:color="auto" w:fill="auto"/>
          </w:tcPr>
          <w:p w14:paraId="0A2666C7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7E41A23A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36F98547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634" w:type="pct"/>
          </w:tcPr>
          <w:p w14:paraId="1D7AD886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CD15D75" w14:textId="77777777" w:rsidR="006E2578" w:rsidRDefault="006E2578" w:rsidP="003A3513">
            <w:pPr>
              <w:pStyle w:val="Texttabulky1"/>
            </w:pPr>
          </w:p>
        </w:tc>
      </w:tr>
    </w:tbl>
    <w:p w14:paraId="5FF0AD8E" w14:textId="730B1C1D" w:rsidR="00C66C28" w:rsidRDefault="00C66C28" w:rsidP="00C66C28"/>
    <w:p w14:paraId="0C428078" w14:textId="77777777" w:rsidR="00C66C28" w:rsidRDefault="00C66C28">
      <w:pPr>
        <w:jc w:val="left"/>
      </w:pPr>
      <w:r>
        <w:br w:type="page"/>
      </w:r>
    </w:p>
    <w:p w14:paraId="68FC8101" w14:textId="3F7E00C7" w:rsidR="001D14FA" w:rsidRDefault="006E2578" w:rsidP="006E2578">
      <w:pPr>
        <w:pStyle w:val="Heading1"/>
      </w:pPr>
      <w:bookmarkStart w:id="5" w:name="_Toc528012018"/>
      <w:r>
        <w:lastRenderedPageBreak/>
        <w:t>Detailní popis služby</w:t>
      </w:r>
      <w:bookmarkEnd w:id="5"/>
    </w:p>
    <w:p w14:paraId="4B6CF887" w14:textId="405DF003" w:rsidR="00D84CDA" w:rsidRPr="00D84CDA" w:rsidRDefault="00D84CDA" w:rsidP="00D84CDA">
      <w:pPr>
        <w:pStyle w:val="Heading2"/>
      </w:pPr>
      <w:bookmarkStart w:id="6" w:name="_Toc528012019"/>
      <w:r>
        <w:t>Zpracování služby</w:t>
      </w:r>
      <w:bookmarkEnd w:id="6"/>
    </w:p>
    <w:p w14:paraId="3A349390" w14:textId="77777777" w:rsidR="00C053C2" w:rsidRDefault="00C053C2" w:rsidP="00D84CDA">
      <w:r w:rsidRPr="00BF54FE">
        <w:t xml:space="preserve">Služba </w:t>
      </w:r>
      <w:r>
        <w:t xml:space="preserve">je určena pro čtení příloh ke službám publikovaným v katalogu služeb eGSB. </w:t>
      </w:r>
    </w:p>
    <w:p w14:paraId="0C2E6C4C" w14:textId="5BDB4AAF" w:rsidR="006E2578" w:rsidRDefault="00BF2216" w:rsidP="00BF2216">
      <w:pPr>
        <w:pStyle w:val="Heading2"/>
      </w:pPr>
      <w:bookmarkStart w:id="7" w:name="_Toc528012020"/>
      <w:r>
        <w:t>Věcná pravidla vztahující se ke zpracování služby</w:t>
      </w:r>
      <w:bookmarkEnd w:id="7"/>
    </w:p>
    <w:p w14:paraId="73AA2E78" w14:textId="4113ED88" w:rsidR="00074D93" w:rsidRPr="00074D93" w:rsidRDefault="00074D93" w:rsidP="00074D93">
      <w:pPr>
        <w:pStyle w:val="Heading3"/>
      </w:pPr>
      <w:bookmarkStart w:id="8" w:name="_Toc528012021"/>
      <w:r>
        <w:t>Zpracování na vstupu služby</w:t>
      </w:r>
      <w:bookmarkEnd w:id="8"/>
    </w:p>
    <w:p w14:paraId="5BA3342D" w14:textId="77777777" w:rsidR="00C053C2" w:rsidRDefault="00C053C2" w:rsidP="00C053C2">
      <w:r>
        <w:t xml:space="preserve">Pokud nejsou správně uvedeny vstupní parametry, je volání zamítnuto. </w:t>
      </w:r>
    </w:p>
    <w:p w14:paraId="1F1587CE" w14:textId="77777777" w:rsidR="00C053C2" w:rsidRDefault="00C053C2" w:rsidP="00C053C2">
      <w:pPr>
        <w:pStyle w:val="Heading3"/>
      </w:pPr>
      <w:bookmarkStart w:id="9" w:name="_Toc528012022"/>
      <w:r>
        <w:t>Dostupnost a režim použití služby</w:t>
      </w:r>
      <w:bookmarkEnd w:id="9"/>
    </w:p>
    <w:p w14:paraId="18079B11" w14:textId="77777777" w:rsidR="00C053C2" w:rsidRDefault="00C053C2" w:rsidP="00C053C2">
      <w:r>
        <w:t>Služba je obecně dostupná pro synchronní zpracování.</w:t>
      </w:r>
    </w:p>
    <w:p w14:paraId="76D49B9C" w14:textId="77777777" w:rsidR="00C053C2" w:rsidRDefault="00C053C2" w:rsidP="00C053C2">
      <w:pPr>
        <w:pStyle w:val="Heading3"/>
      </w:pPr>
      <w:bookmarkStart w:id="10" w:name="_Toc528012023"/>
      <w:r>
        <w:t>Zpracování na výstupu služby</w:t>
      </w:r>
      <w:bookmarkEnd w:id="10"/>
    </w:p>
    <w:p w14:paraId="3E697A3E" w14:textId="77777777" w:rsidR="00C66C28" w:rsidRDefault="00C053C2" w:rsidP="00C053C2">
      <w:r>
        <w:t>eGSB sestaví odpověď na základě obsahu katalogu služeb.</w:t>
      </w:r>
    </w:p>
    <w:p w14:paraId="20F9241D" w14:textId="77777777" w:rsidR="00C66C28" w:rsidRDefault="00C66C28">
      <w:pPr>
        <w:jc w:val="left"/>
      </w:pPr>
      <w:r>
        <w:br w:type="page"/>
      </w:r>
    </w:p>
    <w:p w14:paraId="3B878C50" w14:textId="0772A021" w:rsidR="00BA5015" w:rsidRDefault="00E16B2E" w:rsidP="00E16B2E">
      <w:pPr>
        <w:pStyle w:val="Heading1"/>
      </w:pPr>
      <w:bookmarkStart w:id="11" w:name="_Toc528012024"/>
      <w:r>
        <w:lastRenderedPageBreak/>
        <w:t>Žádost o službu</w:t>
      </w:r>
      <w:bookmarkEnd w:id="11"/>
    </w:p>
    <w:p w14:paraId="6F36DF1E" w14:textId="3BAB1779" w:rsidR="00E16B2E" w:rsidRDefault="00E16B2E" w:rsidP="00E16B2E">
      <w:pPr>
        <w:pStyle w:val="Heading2"/>
      </w:pPr>
      <w:bookmarkStart w:id="12" w:name="_Toc528012025"/>
      <w:r>
        <w:t>Vstupní údaje</w:t>
      </w:r>
      <w:bookmarkEnd w:id="12"/>
    </w:p>
    <w:p w14:paraId="7B6467D8" w14:textId="45E388B5" w:rsidR="00853B77" w:rsidRDefault="0082734D" w:rsidP="00853B77">
      <w:r>
        <w:t>Vst</w:t>
      </w:r>
      <w:r w:rsidR="002524A6">
        <w:t>upní údaje jsou předávány v typu</w:t>
      </w:r>
      <w:r>
        <w:t xml:space="preserve"> </w:t>
      </w:r>
      <w:proofErr w:type="spellStart"/>
      <w:r w:rsidR="002524A6" w:rsidRPr="00C053C2">
        <w:rPr>
          <w:i/>
        </w:rPr>
        <w:t>Cti</w:t>
      </w:r>
      <w:r w:rsidR="00C053C2" w:rsidRPr="00C053C2">
        <w:rPr>
          <w:i/>
        </w:rPr>
        <w:t>PrilohuT</w:t>
      </w:r>
      <w:r w:rsidRPr="00C053C2">
        <w:rPr>
          <w:i/>
        </w:rPr>
        <w:t>ype</w:t>
      </w:r>
      <w:proofErr w:type="spellEnd"/>
      <w:r>
        <w:t xml:space="preserve">. </w:t>
      </w:r>
      <w:r w:rsidR="00853B77">
        <w:t>Schéma žádosti je uvedeno na následujícím obrázku.</w:t>
      </w:r>
    </w:p>
    <w:p w14:paraId="0765B38D" w14:textId="0CEDBFC3" w:rsidR="002849F5" w:rsidRDefault="002849F5" w:rsidP="002849F5">
      <w:pPr>
        <w:jc w:val="center"/>
      </w:pPr>
      <w:r>
        <w:rPr>
          <w:noProof/>
          <w:lang w:eastAsia="cs-CZ"/>
        </w:rPr>
        <w:drawing>
          <wp:inline distT="0" distB="0" distL="0" distR="0" wp14:anchorId="17E24FB1" wp14:editId="60180773">
            <wp:extent cx="4085714" cy="2323809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5714" cy="2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C704E" w14:textId="6897AEDD" w:rsidR="00E16B2E" w:rsidRDefault="002524A6" w:rsidP="00E16B2E">
      <w:pPr>
        <w:pStyle w:val="Heading3"/>
      </w:pPr>
      <w:bookmarkStart w:id="13" w:name="_Toc528012026"/>
      <w:proofErr w:type="spellStart"/>
      <w:r>
        <w:t>Cti</w:t>
      </w:r>
      <w:r w:rsidR="002849F5">
        <w:t>Prilohu</w:t>
      </w:r>
      <w:bookmarkEnd w:id="13"/>
      <w:proofErr w:type="spellEnd"/>
    </w:p>
    <w:p w14:paraId="29E8EF0F" w14:textId="77777777" w:rsidR="002524A6" w:rsidRDefault="00AA2C0C" w:rsidP="00AA2C0C">
      <w:r>
        <w:t xml:space="preserve">V tomto elementu </w:t>
      </w:r>
      <w:r w:rsidR="00BA3F07">
        <w:t>se specifikuj</w:t>
      </w:r>
      <w:r w:rsidR="0096792C">
        <w:t>í</w:t>
      </w:r>
      <w:r w:rsidR="00BA3F07">
        <w:t xml:space="preserve"> </w:t>
      </w:r>
      <w:r w:rsidR="007B13D9">
        <w:t xml:space="preserve">parametry služby. </w:t>
      </w:r>
    </w:p>
    <w:p w14:paraId="14E2B1EE" w14:textId="76597C48" w:rsidR="002849F5" w:rsidRDefault="002849F5" w:rsidP="00AA2C0C">
      <w:r>
        <w:t xml:space="preserve">V atributu </w:t>
      </w:r>
      <w:proofErr w:type="spellStart"/>
      <w:r w:rsidRPr="002849F5">
        <w:rPr>
          <w:i/>
        </w:rPr>
        <w:t>format</w:t>
      </w:r>
      <w:proofErr w:type="spellEnd"/>
      <w:r>
        <w:t xml:space="preserve"> se volitelně specifikuje formát přílohy v odpovědi. Je možné uvést hodnoty </w:t>
      </w:r>
      <w:proofErr w:type="spellStart"/>
      <w:r w:rsidRPr="002849F5">
        <w:rPr>
          <w:i/>
        </w:rPr>
        <w:t>zdrojovy</w:t>
      </w:r>
      <w:proofErr w:type="spellEnd"/>
      <w:r>
        <w:t xml:space="preserve"> (default hodnota při neuvedení) nebo </w:t>
      </w:r>
      <w:proofErr w:type="spellStart"/>
      <w:r w:rsidRPr="002849F5">
        <w:rPr>
          <w:i/>
        </w:rPr>
        <w:t>compressZip</w:t>
      </w:r>
      <w:proofErr w:type="spellEnd"/>
      <w:r>
        <w:t>.</w:t>
      </w:r>
      <w:r w:rsidR="00D46A23">
        <w:t xml:space="preserve"> V případě volby </w:t>
      </w:r>
      <w:proofErr w:type="spellStart"/>
      <w:r w:rsidR="00D46A23" w:rsidRPr="00D46A23">
        <w:rPr>
          <w:i/>
        </w:rPr>
        <w:t>zdrojovy</w:t>
      </w:r>
      <w:proofErr w:type="spellEnd"/>
      <w:r w:rsidR="00D46A23">
        <w:t xml:space="preserve"> jsou na výstupu přílohy ve zdrojovém formátu (zakódovaném v base64) a jsou uvedeny jednotlivě. V případě volby </w:t>
      </w:r>
      <w:proofErr w:type="spellStart"/>
      <w:r w:rsidR="00D46A23" w:rsidRPr="00D46A23">
        <w:rPr>
          <w:i/>
        </w:rPr>
        <w:t>compressZip</w:t>
      </w:r>
      <w:proofErr w:type="spellEnd"/>
      <w:r w:rsidR="00D46A23">
        <w:t xml:space="preserve"> jsou výsledné přílohy zkomprimovány do jednoho souboru typu ZIP.</w:t>
      </w:r>
    </w:p>
    <w:p w14:paraId="6201D9A7" w14:textId="6D6C1F4C" w:rsidR="00D46A23" w:rsidRDefault="00D46A23" w:rsidP="00AA2C0C">
      <w:r>
        <w:t xml:space="preserve">Přílohu je možné specifikovat buď identifikátorem přílohy v elementu </w:t>
      </w:r>
      <w:r w:rsidRPr="00D46A23">
        <w:rPr>
          <w:i/>
        </w:rPr>
        <w:t>Id</w:t>
      </w:r>
      <w:r>
        <w:t xml:space="preserve">, v tom případě je na výstupu jedna konkrétní příloha, nebo kódem služby a verzí v elementech </w:t>
      </w:r>
      <w:proofErr w:type="spellStart"/>
      <w:r w:rsidRPr="00D46A23">
        <w:rPr>
          <w:i/>
        </w:rPr>
        <w:t>KodSluzby</w:t>
      </w:r>
      <w:proofErr w:type="spellEnd"/>
      <w:r>
        <w:t xml:space="preserve"> a </w:t>
      </w:r>
      <w:r w:rsidRPr="00D46A23">
        <w:rPr>
          <w:i/>
        </w:rPr>
        <w:t>Verze</w:t>
      </w:r>
      <w:r>
        <w:t>, v tom případě jsou na výstupu všechny přílohy pro uvedenou verzi.</w:t>
      </w:r>
    </w:p>
    <w:p w14:paraId="271A6BEC" w14:textId="2DB05586" w:rsidR="00E16B2E" w:rsidRDefault="00E16B2E" w:rsidP="00E16B2E">
      <w:pPr>
        <w:pStyle w:val="Heading2"/>
      </w:pPr>
      <w:bookmarkStart w:id="14" w:name="_Toc528012027"/>
      <w:r>
        <w:t>Příklad volání</w:t>
      </w:r>
      <w:bookmarkEnd w:id="14"/>
    </w:p>
    <w:p w14:paraId="53721F73" w14:textId="02272C0F" w:rsidR="00D46A23" w:rsidRPr="00D46A23" w:rsidRDefault="00D46A23" w:rsidP="00D46A23">
      <w:r>
        <w:t>Níže je uveden požadavek na čtení přílohy s identifikátorem 1.</w:t>
      </w:r>
    </w:p>
    <w:p w14:paraId="7718B3C3" w14:textId="77777777" w:rsidR="00D46A23" w:rsidRDefault="00D46A23" w:rsidP="00D46A23">
      <w:pPr>
        <w:pStyle w:val="Konzola"/>
      </w:pPr>
      <w:r>
        <w:t>&lt;</w:t>
      </w:r>
      <w:proofErr w:type="spellStart"/>
      <w:proofErr w:type="gramStart"/>
      <w:r>
        <w:t>s:Envelope</w:t>
      </w:r>
      <w:proofErr w:type="spellEnd"/>
      <w:proofErr w:type="gramEnd"/>
      <w:r>
        <w:t xml:space="preserve"> </w:t>
      </w:r>
      <w:proofErr w:type="spellStart"/>
      <w:r>
        <w:t>xmlns:s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09B53C4D" w14:textId="77777777" w:rsidR="00D46A23" w:rsidRDefault="00D46A23" w:rsidP="00D46A23">
      <w:pPr>
        <w:pStyle w:val="Konzola"/>
      </w:pPr>
      <w:r>
        <w:t xml:space="preserve">  &lt;</w:t>
      </w:r>
      <w:proofErr w:type="spellStart"/>
      <w:proofErr w:type="gramStart"/>
      <w:r>
        <w:t>s:Header</w:t>
      </w:r>
      <w:proofErr w:type="spellEnd"/>
      <w:proofErr w:type="gramEnd"/>
      <w:r>
        <w:t>&gt;</w:t>
      </w:r>
    </w:p>
    <w:p w14:paraId="08D6FE36" w14:textId="77777777" w:rsidR="00D46A23" w:rsidRDefault="00D46A23" w:rsidP="00D46A23">
      <w:pPr>
        <w:pStyle w:val="Konzola"/>
      </w:pPr>
      <w:r>
        <w:t xml:space="preserve">    &lt;</w:t>
      </w:r>
      <w:proofErr w:type="spellStart"/>
      <w:r>
        <w:t>Action</w:t>
      </w:r>
      <w:proofErr w:type="spellEnd"/>
      <w:r>
        <w:t xml:space="preserve"> </w:t>
      </w:r>
      <w:proofErr w:type="gramStart"/>
      <w:r>
        <w:t>s:mustUnderstand</w:t>
      </w:r>
      <w:proofErr w:type="gramEnd"/>
      <w:r>
        <w:t>="1" xmlns="http://schemas.microsoft.com/ws/2005/05/addressing/none"&gt;gsbKatCtiPrilohu&lt;/Action&gt;</w:t>
      </w:r>
    </w:p>
    <w:p w14:paraId="3AE325D9" w14:textId="77777777" w:rsidR="00D46A23" w:rsidRDefault="00D46A23" w:rsidP="00D46A23">
      <w:pPr>
        <w:pStyle w:val="Konzola"/>
      </w:pPr>
      <w:r>
        <w:t xml:space="preserve">  &lt;/</w:t>
      </w:r>
      <w:proofErr w:type="spellStart"/>
      <w:proofErr w:type="gramStart"/>
      <w:r>
        <w:t>s:Header</w:t>
      </w:r>
      <w:proofErr w:type="spellEnd"/>
      <w:proofErr w:type="gramEnd"/>
      <w:r>
        <w:t>&gt;</w:t>
      </w:r>
    </w:p>
    <w:p w14:paraId="372FD391" w14:textId="77777777" w:rsidR="00D46A23" w:rsidRDefault="00D46A23" w:rsidP="00D46A23">
      <w:pPr>
        <w:pStyle w:val="Konzola"/>
      </w:pPr>
      <w:r>
        <w:t xml:space="preserve">  &lt;</w:t>
      </w:r>
      <w:proofErr w:type="spellStart"/>
      <w:proofErr w:type="gramStart"/>
      <w:r>
        <w:t>s:Body</w:t>
      </w:r>
      <w:proofErr w:type="spellEnd"/>
      <w:proofErr w:type="gramEnd"/>
      <w:r>
        <w:t xml:space="preserve">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 xml:space="preserve">-instance" </w:t>
      </w:r>
      <w:proofErr w:type="spellStart"/>
      <w:r>
        <w:t>xmlns:xsd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>"&gt;</w:t>
      </w:r>
    </w:p>
    <w:p w14:paraId="40D4446E" w14:textId="77777777" w:rsidR="00D46A23" w:rsidRDefault="00D46A23" w:rsidP="00D46A23">
      <w:pPr>
        <w:pStyle w:val="Konzola"/>
      </w:pPr>
      <w:r>
        <w:t xml:space="preserve">    &lt;</w:t>
      </w:r>
      <w:proofErr w:type="spellStart"/>
      <w:r>
        <w:t>CtiPrilohu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:gsb:schemas:GsbKatalog:v1"&gt;</w:t>
      </w:r>
    </w:p>
    <w:p w14:paraId="2A52193D" w14:textId="77777777" w:rsidR="00D46A23" w:rsidRDefault="00D46A23" w:rsidP="00D46A23">
      <w:pPr>
        <w:pStyle w:val="Konzola"/>
      </w:pPr>
      <w:r>
        <w:t xml:space="preserve">      &lt;Id&gt;1&lt;/Id&gt;</w:t>
      </w:r>
    </w:p>
    <w:p w14:paraId="2A9EF481" w14:textId="77777777" w:rsidR="00D46A23" w:rsidRDefault="00D46A23" w:rsidP="00D46A23">
      <w:pPr>
        <w:pStyle w:val="Konzola"/>
      </w:pPr>
      <w:r>
        <w:t xml:space="preserve">    &lt;/</w:t>
      </w:r>
      <w:proofErr w:type="spellStart"/>
      <w:r>
        <w:t>CtiPrilohu</w:t>
      </w:r>
      <w:proofErr w:type="spellEnd"/>
      <w:r>
        <w:t>&gt;</w:t>
      </w:r>
    </w:p>
    <w:p w14:paraId="2F16CD4F" w14:textId="77777777" w:rsidR="00D46A23" w:rsidRDefault="00D46A23" w:rsidP="00D46A23">
      <w:pPr>
        <w:pStyle w:val="Konzola"/>
      </w:pPr>
      <w:r>
        <w:t xml:space="preserve">  &lt;/</w:t>
      </w:r>
      <w:proofErr w:type="spellStart"/>
      <w:proofErr w:type="gramStart"/>
      <w:r>
        <w:t>s:Body</w:t>
      </w:r>
      <w:proofErr w:type="spellEnd"/>
      <w:proofErr w:type="gramEnd"/>
      <w:r>
        <w:t>&gt;</w:t>
      </w:r>
    </w:p>
    <w:p w14:paraId="18CF1E60" w14:textId="0D6A0CE1" w:rsidR="00C66C28" w:rsidRDefault="00D46A23" w:rsidP="00D46A23">
      <w:pPr>
        <w:pStyle w:val="Konzola"/>
      </w:pPr>
      <w:r>
        <w:t>&lt;/</w:t>
      </w:r>
      <w:proofErr w:type="spellStart"/>
      <w:proofErr w:type="gramStart"/>
      <w:r>
        <w:t>s:Envelope</w:t>
      </w:r>
      <w:proofErr w:type="spellEnd"/>
      <w:proofErr w:type="gramEnd"/>
      <w:r>
        <w:t>&gt;</w:t>
      </w:r>
    </w:p>
    <w:p w14:paraId="387CD082" w14:textId="77777777" w:rsidR="00C66C28" w:rsidRDefault="00C66C28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7D7FD6C0" w14:textId="7B0EF50E" w:rsidR="00E16B2E" w:rsidRDefault="00E16B2E" w:rsidP="00E16B2E">
      <w:pPr>
        <w:pStyle w:val="Heading1"/>
      </w:pPr>
      <w:bookmarkStart w:id="15" w:name="_Toc528012028"/>
      <w:r>
        <w:lastRenderedPageBreak/>
        <w:t>Odpověď</w:t>
      </w:r>
      <w:bookmarkEnd w:id="15"/>
    </w:p>
    <w:p w14:paraId="60CDC3FA" w14:textId="6080FA23" w:rsidR="00E16B2E" w:rsidRDefault="00E16B2E" w:rsidP="00E16B2E">
      <w:pPr>
        <w:pStyle w:val="Heading2"/>
      </w:pPr>
      <w:bookmarkStart w:id="16" w:name="_Toc528012029"/>
      <w:r>
        <w:t>Výstupní údaje</w:t>
      </w:r>
      <w:bookmarkEnd w:id="16"/>
    </w:p>
    <w:p w14:paraId="71BB7ECF" w14:textId="181B214F" w:rsidR="0082734D" w:rsidRDefault="0082734D" w:rsidP="0082734D">
      <w:r>
        <w:t>Výstupní úda</w:t>
      </w:r>
      <w:r w:rsidR="00F75E5C">
        <w:t>je jsou předávány v typu</w:t>
      </w:r>
      <w:r>
        <w:t xml:space="preserve"> </w:t>
      </w:r>
      <w:proofErr w:type="spellStart"/>
      <w:r w:rsidR="002524A6">
        <w:rPr>
          <w:i/>
        </w:rPr>
        <w:t>Cti</w:t>
      </w:r>
      <w:r w:rsidR="00D46A23">
        <w:rPr>
          <w:i/>
        </w:rPr>
        <w:t>PrilohuR</w:t>
      </w:r>
      <w:r>
        <w:rPr>
          <w:i/>
        </w:rPr>
        <w:t>esponse</w:t>
      </w:r>
      <w:r w:rsidRPr="0082734D">
        <w:rPr>
          <w:i/>
        </w:rPr>
        <w:t>Type</w:t>
      </w:r>
      <w:proofErr w:type="spellEnd"/>
      <w:r>
        <w:t xml:space="preserve">. Schéma </w:t>
      </w:r>
      <w:r w:rsidR="00F75E5C">
        <w:t>odpovědi</w:t>
      </w:r>
      <w:r>
        <w:t xml:space="preserve"> je uvedeno na následujícím obrázku.</w:t>
      </w:r>
    </w:p>
    <w:p w14:paraId="2C378E9B" w14:textId="480C5EDF" w:rsidR="00D46A23" w:rsidRDefault="00D46A23" w:rsidP="00D46A23">
      <w:pPr>
        <w:jc w:val="center"/>
      </w:pPr>
      <w:r>
        <w:rPr>
          <w:noProof/>
          <w:lang w:eastAsia="cs-CZ"/>
        </w:rPr>
        <w:drawing>
          <wp:inline distT="0" distB="0" distL="0" distR="0" wp14:anchorId="1DA06010" wp14:editId="59101B8A">
            <wp:extent cx="5760720" cy="2163445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D941" w14:textId="0728BA38" w:rsidR="0082734D" w:rsidRDefault="0082734D" w:rsidP="00582251">
      <w:pPr>
        <w:pStyle w:val="Heading3"/>
      </w:pPr>
      <w:bookmarkStart w:id="17" w:name="_Toc528012030"/>
      <w:r>
        <w:t>Status</w:t>
      </w:r>
      <w:bookmarkEnd w:id="17"/>
    </w:p>
    <w:p w14:paraId="337AC42F" w14:textId="77777777" w:rsidR="00D46A23" w:rsidRDefault="00D46A23" w:rsidP="00D46A23">
      <w:r>
        <w:t xml:space="preserve">Na obrázku níže je znázorněn typ </w:t>
      </w:r>
      <w:proofErr w:type="spellStart"/>
      <w:r w:rsidRPr="005E14DB">
        <w:rPr>
          <w:i/>
        </w:rPr>
        <w:t>StatusType</w:t>
      </w:r>
      <w:proofErr w:type="spellEnd"/>
      <w:r>
        <w:t xml:space="preserve"> elementu </w:t>
      </w:r>
      <w:r w:rsidRPr="005E14DB">
        <w:rPr>
          <w:i/>
        </w:rPr>
        <w:t>Status</w:t>
      </w:r>
      <w:r>
        <w:t>.</w:t>
      </w:r>
    </w:p>
    <w:p w14:paraId="07C50848" w14:textId="77777777" w:rsidR="00D46A23" w:rsidRPr="005E14DB" w:rsidRDefault="00D46A23" w:rsidP="00D46A23">
      <w:pPr>
        <w:jc w:val="center"/>
      </w:pPr>
      <w:r>
        <w:rPr>
          <w:noProof/>
          <w:lang w:eastAsia="cs-CZ"/>
        </w:rPr>
        <w:drawing>
          <wp:inline distT="0" distB="0" distL="0" distR="0" wp14:anchorId="2CDB7764" wp14:editId="7A800ADF">
            <wp:extent cx="4847619" cy="990476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47619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14489" w14:textId="29CB6C4C" w:rsidR="00582251" w:rsidRDefault="00582251" w:rsidP="0082734D">
      <w:r>
        <w:t>Jde o obecnou strukturu obsahující informace o zpracování na eGSB. Obsahuje následující informace:</w:t>
      </w:r>
    </w:p>
    <w:p w14:paraId="7874045E" w14:textId="628575BD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VysledekKod</w:t>
      </w:r>
      <w:proofErr w:type="spellEnd"/>
      <w:r>
        <w:t xml:space="preserve"> – výsledek zpracování</w:t>
      </w:r>
      <w:r w:rsidR="00F33712">
        <w:t>.</w:t>
      </w:r>
    </w:p>
    <w:p w14:paraId="410D83A7" w14:textId="3502CCE5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VysledekDetail</w:t>
      </w:r>
      <w:proofErr w:type="spellEnd"/>
      <w:r>
        <w:t xml:space="preserve"> – zpřesňující informace k výsledku zpracování</w:t>
      </w:r>
      <w:r w:rsidR="00F33712">
        <w:t>.</w:t>
      </w:r>
    </w:p>
    <w:p w14:paraId="014AAE80" w14:textId="3BE928FF" w:rsidR="00BF4E20" w:rsidRDefault="00BF4E20" w:rsidP="00582251">
      <w:pPr>
        <w:rPr>
          <w:color w:val="000000"/>
        </w:rPr>
      </w:pPr>
      <w:r>
        <w:rPr>
          <w:color w:val="000000"/>
        </w:rPr>
        <w:t xml:space="preserve">Element </w:t>
      </w:r>
      <w:proofErr w:type="spellStart"/>
      <w:r w:rsidRPr="00BF4E20">
        <w:rPr>
          <w:i/>
          <w:color w:val="000000"/>
        </w:rPr>
        <w:t>VysledekKod</w:t>
      </w:r>
      <w:proofErr w:type="spellEnd"/>
      <w:r>
        <w:rPr>
          <w:color w:val="000000"/>
        </w:rPr>
        <w:t xml:space="preserve"> obsahuje sumární stav vykonání.</w:t>
      </w:r>
    </w:p>
    <w:p w14:paraId="4FBA5F5C" w14:textId="477B42FC" w:rsidR="00BF4E20" w:rsidRDefault="00BF4E20" w:rsidP="00BF4E20">
      <w:pPr>
        <w:pStyle w:val="ListParagraph"/>
        <w:numPr>
          <w:ilvl w:val="0"/>
          <w:numId w:val="14"/>
        </w:numPr>
      </w:pPr>
      <w:r w:rsidRPr="00BF4E20">
        <w:rPr>
          <w:i/>
        </w:rPr>
        <w:t>OK</w:t>
      </w:r>
      <w:r>
        <w:t xml:space="preserve"> – provedeno kompletně </w:t>
      </w:r>
      <w:r w:rsidR="002524A6">
        <w:t>bez chyb</w:t>
      </w:r>
      <w:r w:rsidR="00F33712">
        <w:t>.</w:t>
      </w:r>
    </w:p>
    <w:p w14:paraId="2BBE44EA" w14:textId="4BDE20D8" w:rsidR="00BF4E20" w:rsidRDefault="00BF4E20" w:rsidP="00BF4E20">
      <w:pPr>
        <w:pStyle w:val="ListParagraph"/>
        <w:numPr>
          <w:ilvl w:val="0"/>
          <w:numId w:val="14"/>
        </w:numPr>
      </w:pPr>
      <w:r w:rsidRPr="00BF4E20">
        <w:rPr>
          <w:i/>
        </w:rPr>
        <w:t>VAROVANI</w:t>
      </w:r>
      <w:r>
        <w:t xml:space="preserve"> – provedeno </w:t>
      </w:r>
      <w:r w:rsidR="002524A6">
        <w:t>bez chyb, výstupem nejsou kompletně očekáváná data.</w:t>
      </w:r>
    </w:p>
    <w:p w14:paraId="44BAF081" w14:textId="5B638BAF" w:rsidR="00BF4E20" w:rsidRDefault="00BF4E20" w:rsidP="00BF4E20">
      <w:pPr>
        <w:pStyle w:val="ListParagraph"/>
        <w:numPr>
          <w:ilvl w:val="0"/>
          <w:numId w:val="14"/>
        </w:numPr>
      </w:pPr>
      <w:r w:rsidRPr="00BF4E20">
        <w:rPr>
          <w:i/>
        </w:rPr>
        <w:t>CHYBA</w:t>
      </w:r>
      <w:r w:rsidR="009F140F">
        <w:t xml:space="preserve"> – chyba při technickém zpracování</w:t>
      </w:r>
      <w:r>
        <w:t>.</w:t>
      </w:r>
    </w:p>
    <w:p w14:paraId="2B06B6E4" w14:textId="26829173" w:rsidR="009F140F" w:rsidRDefault="009F140F" w:rsidP="009F140F">
      <w:r>
        <w:t xml:space="preserve">Element </w:t>
      </w:r>
      <w:proofErr w:type="spellStart"/>
      <w:r w:rsidRPr="009F140F">
        <w:rPr>
          <w:i/>
        </w:rPr>
        <w:t>VysledekDetail</w:t>
      </w:r>
      <w:proofErr w:type="spellEnd"/>
      <w:r>
        <w:t xml:space="preserve"> obsahuje v případě, že je to relevantní</w:t>
      </w:r>
      <w:r w:rsidR="00C417EF">
        <w:t>,</w:t>
      </w:r>
      <w:r>
        <w:t xml:space="preserve"> detailnější informace o výsledku zpracování. Služba může vrátit více těchto popisných informací. Obsahem elementu je:</w:t>
      </w:r>
    </w:p>
    <w:p w14:paraId="153FDA60" w14:textId="5EC5968F" w:rsidR="009F140F" w:rsidRDefault="009F140F" w:rsidP="009F140F">
      <w:pPr>
        <w:pStyle w:val="ListParagraph"/>
        <w:numPr>
          <w:ilvl w:val="0"/>
          <w:numId w:val="14"/>
        </w:numPr>
      </w:pPr>
      <w:proofErr w:type="spellStart"/>
      <w:r w:rsidRPr="009F140F">
        <w:rPr>
          <w:i/>
        </w:rPr>
        <w:t>VysledekKatalogKod</w:t>
      </w:r>
      <w:proofErr w:type="spellEnd"/>
      <w:r>
        <w:t xml:space="preserve"> – kód výsledku zpracování službou</w:t>
      </w:r>
      <w:r w:rsidR="00F33712">
        <w:t>.</w:t>
      </w:r>
    </w:p>
    <w:p w14:paraId="737B7EAA" w14:textId="5D2DE40F" w:rsidR="009F140F" w:rsidRDefault="009F140F" w:rsidP="009F140F">
      <w:pPr>
        <w:pStyle w:val="ListParagraph"/>
        <w:numPr>
          <w:ilvl w:val="0"/>
          <w:numId w:val="14"/>
        </w:numPr>
      </w:pPr>
      <w:proofErr w:type="spellStart"/>
      <w:r w:rsidRPr="009F140F">
        <w:rPr>
          <w:i/>
        </w:rPr>
        <w:t>VysledekPopis</w:t>
      </w:r>
      <w:proofErr w:type="spellEnd"/>
      <w:r>
        <w:t xml:space="preserve"> – textový popis</w:t>
      </w:r>
      <w:r w:rsidR="00F33712">
        <w:t>.</w:t>
      </w:r>
    </w:p>
    <w:p w14:paraId="63B72AFA" w14:textId="780A7743" w:rsidR="009F140F" w:rsidRDefault="009F140F" w:rsidP="009F140F">
      <w:r>
        <w:t xml:space="preserve">Element </w:t>
      </w:r>
      <w:proofErr w:type="spellStart"/>
      <w:r w:rsidRPr="009F140F">
        <w:rPr>
          <w:i/>
        </w:rPr>
        <w:t>VysledekKatalogKod</w:t>
      </w:r>
      <w:proofErr w:type="spellEnd"/>
      <w:r>
        <w:t xml:space="preserve"> může obsahovat následující hodnoty:</w:t>
      </w:r>
    </w:p>
    <w:p w14:paraId="57A4F445" w14:textId="22A9AE03" w:rsidR="009F140F" w:rsidRDefault="009F140F" w:rsidP="009F140F">
      <w:pPr>
        <w:pStyle w:val="ListParagraph"/>
        <w:numPr>
          <w:ilvl w:val="0"/>
          <w:numId w:val="14"/>
        </w:numPr>
      </w:pPr>
      <w:r w:rsidRPr="009F140F">
        <w:rPr>
          <w:i/>
        </w:rPr>
        <w:t>OK</w:t>
      </w:r>
      <w:r>
        <w:t xml:space="preserve"> – informační výsledek ke zpracování bez chyb</w:t>
      </w:r>
      <w:r w:rsidR="00F33712">
        <w:t>.</w:t>
      </w:r>
    </w:p>
    <w:p w14:paraId="76F912BD" w14:textId="36F2FB91" w:rsidR="009F140F" w:rsidRDefault="009F140F" w:rsidP="009F140F">
      <w:pPr>
        <w:pStyle w:val="ListParagraph"/>
        <w:numPr>
          <w:ilvl w:val="0"/>
          <w:numId w:val="14"/>
        </w:numPr>
      </w:pPr>
      <w:r w:rsidRPr="009F140F">
        <w:rPr>
          <w:i/>
        </w:rPr>
        <w:t>NENALEZENO</w:t>
      </w:r>
      <w:r>
        <w:t xml:space="preserve"> – požadovaná položka nebyla nalezena</w:t>
      </w:r>
      <w:r w:rsidR="00F33712">
        <w:t>.</w:t>
      </w:r>
    </w:p>
    <w:p w14:paraId="386BBC5C" w14:textId="5DAC52D7" w:rsidR="009F140F" w:rsidRDefault="009F140F" w:rsidP="009F140F">
      <w:pPr>
        <w:pStyle w:val="ListParagraph"/>
        <w:numPr>
          <w:ilvl w:val="0"/>
          <w:numId w:val="14"/>
        </w:numPr>
      </w:pPr>
      <w:r w:rsidRPr="009F140F">
        <w:rPr>
          <w:i/>
        </w:rPr>
        <w:t>SPECIFIKACE V POPISU</w:t>
      </w:r>
      <w:r>
        <w:t xml:space="preserve"> – detailní popis je uveden v elementu </w:t>
      </w:r>
      <w:proofErr w:type="spellStart"/>
      <w:r w:rsidRPr="009F140F">
        <w:rPr>
          <w:i/>
        </w:rPr>
        <w:t>VysledekPopis</w:t>
      </w:r>
      <w:proofErr w:type="spellEnd"/>
      <w:r w:rsidR="00F33712">
        <w:t>.</w:t>
      </w:r>
    </w:p>
    <w:p w14:paraId="2B140114" w14:textId="080907F9" w:rsidR="00582251" w:rsidRPr="00B53E4C" w:rsidRDefault="00D46A23" w:rsidP="00582251">
      <w:pPr>
        <w:pStyle w:val="Heading3"/>
      </w:pPr>
      <w:bookmarkStart w:id="18" w:name="_Toc528012031"/>
      <w:proofErr w:type="spellStart"/>
      <w:r w:rsidRPr="00B53E4C">
        <w:lastRenderedPageBreak/>
        <w:t>Prilohy</w:t>
      </w:r>
      <w:bookmarkEnd w:id="18"/>
      <w:proofErr w:type="spellEnd"/>
    </w:p>
    <w:p w14:paraId="2EBBA3A7" w14:textId="676B7A70" w:rsidR="00D46A23" w:rsidRPr="00B53E4C" w:rsidRDefault="00D46A23" w:rsidP="00D46A23">
      <w:r w:rsidRPr="00B53E4C">
        <w:t xml:space="preserve">V elementy </w:t>
      </w:r>
      <w:proofErr w:type="spellStart"/>
      <w:r w:rsidRPr="00B53E4C">
        <w:rPr>
          <w:i/>
        </w:rPr>
        <w:t>Prilohy</w:t>
      </w:r>
      <w:proofErr w:type="spellEnd"/>
      <w:r w:rsidRPr="00B53E4C">
        <w:t xml:space="preserve"> je uveden seznam popisných informací o vydávaných pří</w:t>
      </w:r>
      <w:r w:rsidR="00913811" w:rsidRPr="00B53E4C">
        <w:t xml:space="preserve">lohách. Informace o každé příloze je vydávána v elementu </w:t>
      </w:r>
      <w:proofErr w:type="spellStart"/>
      <w:r w:rsidR="00913811" w:rsidRPr="00B53E4C">
        <w:rPr>
          <w:i/>
        </w:rPr>
        <w:t>Priloha</w:t>
      </w:r>
      <w:proofErr w:type="spellEnd"/>
      <w:r w:rsidR="00913811" w:rsidRPr="00B53E4C">
        <w:t>.</w:t>
      </w:r>
    </w:p>
    <w:p w14:paraId="1B609AC7" w14:textId="13E5116C" w:rsidR="00913811" w:rsidRPr="00B53E4C" w:rsidRDefault="00913811" w:rsidP="00D46A23">
      <w:r w:rsidRPr="00B53E4C">
        <w:t xml:space="preserve">Element </w:t>
      </w:r>
      <w:proofErr w:type="spellStart"/>
      <w:r w:rsidRPr="00B53E4C">
        <w:rPr>
          <w:i/>
        </w:rPr>
        <w:t>PrilohaInfo</w:t>
      </w:r>
      <w:proofErr w:type="spellEnd"/>
      <w:r w:rsidRPr="00B53E4C">
        <w:t xml:space="preserve"> obsahuje popisné informace v typu </w:t>
      </w:r>
      <w:proofErr w:type="spellStart"/>
      <w:r w:rsidRPr="00B53E4C">
        <w:rPr>
          <w:i/>
        </w:rPr>
        <w:t>PrilohaType</w:t>
      </w:r>
      <w:proofErr w:type="spellEnd"/>
      <w:r w:rsidRPr="00B53E4C">
        <w:t xml:space="preserve"> dle následujícího obrázku:</w:t>
      </w:r>
    </w:p>
    <w:p w14:paraId="50BA3DE3" w14:textId="34EE397D" w:rsidR="00913811" w:rsidRDefault="00B53E4C" w:rsidP="00B53E4C">
      <w:pPr>
        <w:jc w:val="center"/>
        <w:rPr>
          <w:highlight w:val="yellow"/>
        </w:rPr>
      </w:pPr>
      <w:r>
        <w:rPr>
          <w:noProof/>
          <w:lang w:eastAsia="cs-CZ"/>
        </w:rPr>
        <w:drawing>
          <wp:inline distT="0" distB="0" distL="0" distR="0" wp14:anchorId="322039EA" wp14:editId="195AA71E">
            <wp:extent cx="2647619" cy="1961905"/>
            <wp:effectExtent l="0" t="0" r="635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7619" cy="1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9ECF6" w14:textId="336AE5B6" w:rsidR="00B53E4C" w:rsidRPr="00B53E4C" w:rsidRDefault="00B53E4C" w:rsidP="00D46A23">
      <w:r w:rsidRPr="00B53E4C">
        <w:t xml:space="preserve">Element </w:t>
      </w:r>
      <w:r w:rsidRPr="00F22CB0">
        <w:rPr>
          <w:i/>
        </w:rPr>
        <w:t>Obsah</w:t>
      </w:r>
      <w:r w:rsidRPr="00B53E4C">
        <w:t xml:space="preserve"> obsahuje vlastní obsah přílohy kódovaný v base64 v případě, že </w:t>
      </w:r>
      <w:r>
        <w:t>je požadován vý</w:t>
      </w:r>
      <w:r w:rsidRPr="00B53E4C">
        <w:t xml:space="preserve">dej ve zdrojovém formátu. V případě, že je požadován zkomprimovaný výdej, není tento element naplněn a přílohy jsou v elementu </w:t>
      </w:r>
      <w:r w:rsidRPr="00F22CB0">
        <w:rPr>
          <w:i/>
        </w:rPr>
        <w:t>Obsah</w:t>
      </w:r>
      <w:r w:rsidRPr="00B53E4C">
        <w:t xml:space="preserve">, který je podřízen elementu </w:t>
      </w:r>
      <w:proofErr w:type="spellStart"/>
      <w:r w:rsidRPr="00B53E4C">
        <w:rPr>
          <w:i/>
        </w:rPr>
        <w:t>CtiPrilohuResponse</w:t>
      </w:r>
      <w:proofErr w:type="spellEnd"/>
      <w:r w:rsidRPr="00B53E4C">
        <w:t xml:space="preserve">. </w:t>
      </w:r>
    </w:p>
    <w:p w14:paraId="5D839826" w14:textId="0A114736" w:rsidR="00D46A23" w:rsidRPr="00B53E4C" w:rsidRDefault="00D46A23" w:rsidP="00D46A23">
      <w:pPr>
        <w:pStyle w:val="Heading3"/>
      </w:pPr>
      <w:bookmarkStart w:id="19" w:name="_Toc528012032"/>
      <w:r w:rsidRPr="00B53E4C">
        <w:t>Obsah</w:t>
      </w:r>
      <w:bookmarkEnd w:id="19"/>
    </w:p>
    <w:p w14:paraId="21450B4F" w14:textId="05343F2D" w:rsidR="00913811" w:rsidRPr="00913811" w:rsidRDefault="00B53E4C" w:rsidP="00913811">
      <w:r w:rsidRPr="00B53E4C">
        <w:t xml:space="preserve">Element </w:t>
      </w:r>
      <w:r w:rsidRPr="00F22CB0">
        <w:rPr>
          <w:i/>
        </w:rPr>
        <w:t>Obsah</w:t>
      </w:r>
      <w:r w:rsidRPr="00B53E4C">
        <w:t xml:space="preserve"> obsahuje vlastní obsah přílohy kódovaný v </w:t>
      </w:r>
      <w:r w:rsidRPr="00F22CB0">
        <w:rPr>
          <w:i/>
        </w:rPr>
        <w:t>base64</w:t>
      </w:r>
      <w:r w:rsidRPr="00B53E4C">
        <w:t xml:space="preserve"> v případě, že je požadován zkomprimovaný výdej. V případě, že je požadován výdej ve zdrojovém formátu, není tento element naplněn.</w:t>
      </w:r>
    </w:p>
    <w:p w14:paraId="4F41968E" w14:textId="77777777" w:rsidR="000351C6" w:rsidRDefault="000351C6" w:rsidP="000351C6">
      <w:pPr>
        <w:pStyle w:val="Heading2"/>
      </w:pPr>
      <w:bookmarkStart w:id="20" w:name="_Toc528012033"/>
      <w:r>
        <w:t>Chybové stavy</w:t>
      </w:r>
      <w:bookmarkEnd w:id="20"/>
    </w:p>
    <w:p w14:paraId="22399A1B" w14:textId="77777777" w:rsidR="000351C6" w:rsidRDefault="000351C6" w:rsidP="000351C6">
      <w:pPr>
        <w:pStyle w:val="Heading3"/>
      </w:pPr>
      <w:bookmarkStart w:id="21" w:name="_Toc528012034"/>
      <w:r>
        <w:t>Obecné chybové stavy</w:t>
      </w:r>
      <w:bookmarkEnd w:id="21"/>
    </w:p>
    <w:p w14:paraId="16D9D374" w14:textId="77777777" w:rsidR="000351C6" w:rsidRDefault="000351C6" w:rsidP="000351C6">
      <w:r>
        <w:t xml:space="preserve">Obecné chybové stavy jsou popsány v dokumentu </w:t>
      </w:r>
      <w:r w:rsidRPr="003D3A79">
        <w:rPr>
          <w:i/>
        </w:rPr>
        <w:t>Využití služeb eGSB čtenářskými AIS</w:t>
      </w:r>
      <w:r>
        <w:t>.</w:t>
      </w:r>
    </w:p>
    <w:p w14:paraId="4C9FF9D0" w14:textId="7CF93E77" w:rsidR="00F75E5C" w:rsidRDefault="00F75E5C" w:rsidP="00F75E5C">
      <w:pPr>
        <w:pStyle w:val="Heading3"/>
      </w:pPr>
      <w:bookmarkStart w:id="22" w:name="_Toc528012035"/>
      <w:r>
        <w:t>Specifické chybové stavy</w:t>
      </w:r>
      <w:bookmarkEnd w:id="22"/>
    </w:p>
    <w:p w14:paraId="3594AAF4" w14:textId="79C28B18" w:rsidR="009F140F" w:rsidRPr="009F140F" w:rsidRDefault="009F140F" w:rsidP="009F140F">
      <w:r>
        <w:t>Služba nevrací žádné specifické chybové stavy.</w:t>
      </w:r>
    </w:p>
    <w:p w14:paraId="50E446E7" w14:textId="1A25C473" w:rsidR="00E16B2E" w:rsidRDefault="00E16B2E" w:rsidP="00E16B2E">
      <w:pPr>
        <w:pStyle w:val="Heading2"/>
      </w:pPr>
      <w:bookmarkStart w:id="23" w:name="_Toc528012036"/>
      <w:r>
        <w:t>Příklad odpovědi</w:t>
      </w:r>
      <w:bookmarkEnd w:id="23"/>
    </w:p>
    <w:p w14:paraId="224140EF" w14:textId="7319BBD6" w:rsidR="00D3652E" w:rsidRDefault="00D3652E" w:rsidP="00D3652E">
      <w:r>
        <w:t xml:space="preserve">Níže je uveden příklad odpovědi. </w:t>
      </w:r>
    </w:p>
    <w:p w14:paraId="41072267" w14:textId="77777777" w:rsidR="00D3652E" w:rsidRDefault="00D3652E" w:rsidP="00D3652E">
      <w:pPr>
        <w:pStyle w:val="Konzola"/>
      </w:pPr>
      <w:r>
        <w:t>&lt;</w:t>
      </w:r>
      <w:proofErr w:type="spellStart"/>
      <w:proofErr w:type="gramStart"/>
      <w:r>
        <w:t>soapenv:Envelope</w:t>
      </w:r>
      <w:proofErr w:type="spellEnd"/>
      <w:proofErr w:type="gramEnd"/>
      <w:r>
        <w:t xml:space="preserve"> </w:t>
      </w:r>
      <w:proofErr w:type="spellStart"/>
      <w:r>
        <w:t>xmlns:soapenv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49BF94B8" w14:textId="77777777" w:rsidR="00D3652E" w:rsidRDefault="00D3652E" w:rsidP="00D3652E">
      <w:pPr>
        <w:pStyle w:val="Konzola"/>
      </w:pPr>
      <w:r>
        <w:t xml:space="preserve">  &lt;</w:t>
      </w:r>
      <w:proofErr w:type="spellStart"/>
      <w:proofErr w:type="gramStart"/>
      <w:r>
        <w:t>soapenv:Header</w:t>
      </w:r>
      <w:proofErr w:type="spellEnd"/>
      <w:proofErr w:type="gramEnd"/>
      <w:r>
        <w:t xml:space="preserve"> /&gt;</w:t>
      </w:r>
    </w:p>
    <w:p w14:paraId="55B945BD" w14:textId="77777777" w:rsidR="00D3652E" w:rsidRDefault="00D3652E" w:rsidP="00D3652E">
      <w:pPr>
        <w:pStyle w:val="Konzola"/>
      </w:pPr>
      <w:r>
        <w:t xml:space="preserve">  &lt;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14:paraId="3FB536E8" w14:textId="77777777" w:rsidR="00D3652E" w:rsidRDefault="00D3652E" w:rsidP="00D3652E">
      <w:pPr>
        <w:pStyle w:val="Konzola"/>
      </w:pPr>
      <w:r>
        <w:t xml:space="preserve">    &lt;</w:t>
      </w:r>
      <w:proofErr w:type="spellStart"/>
      <w:r>
        <w:t>CtiPrilohuResponse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:gsb:schemas:GsbKatalog:v1"&gt;</w:t>
      </w:r>
    </w:p>
    <w:p w14:paraId="2608348E" w14:textId="77777777" w:rsidR="00D3652E" w:rsidRDefault="00D3652E" w:rsidP="00D3652E">
      <w:pPr>
        <w:pStyle w:val="Konzola"/>
      </w:pPr>
      <w:r>
        <w:t xml:space="preserve">      &lt;Status&gt;</w:t>
      </w:r>
    </w:p>
    <w:p w14:paraId="23D4EFFF" w14:textId="77777777" w:rsidR="00D3652E" w:rsidRDefault="00D3652E" w:rsidP="00D3652E">
      <w:pPr>
        <w:pStyle w:val="Konzola"/>
      </w:pPr>
      <w:r>
        <w:t xml:space="preserve">        &lt;</w:t>
      </w:r>
      <w:proofErr w:type="spellStart"/>
      <w:r>
        <w:t>VysledekKod</w:t>
      </w:r>
      <w:proofErr w:type="spellEnd"/>
      <w:r>
        <w:t>&gt;OK&lt;/</w:t>
      </w:r>
      <w:proofErr w:type="spellStart"/>
      <w:r>
        <w:t>VysledekKod</w:t>
      </w:r>
      <w:proofErr w:type="spellEnd"/>
      <w:r>
        <w:t>&gt;</w:t>
      </w:r>
    </w:p>
    <w:p w14:paraId="3B07DD42" w14:textId="77777777" w:rsidR="00D3652E" w:rsidRDefault="00D3652E" w:rsidP="00D3652E">
      <w:pPr>
        <w:pStyle w:val="Konzola"/>
      </w:pPr>
      <w:r>
        <w:t xml:space="preserve">      &lt;/Status&gt;</w:t>
      </w:r>
    </w:p>
    <w:p w14:paraId="37BFFBBA" w14:textId="77777777" w:rsidR="00D3652E" w:rsidRDefault="00D3652E" w:rsidP="00D3652E">
      <w:pPr>
        <w:pStyle w:val="Konzola"/>
      </w:pPr>
      <w:r>
        <w:t xml:space="preserve">      &lt;</w:t>
      </w:r>
      <w:proofErr w:type="spellStart"/>
      <w:r>
        <w:t>Prilohy</w:t>
      </w:r>
      <w:proofErr w:type="spellEnd"/>
      <w:r>
        <w:t>&gt;</w:t>
      </w:r>
    </w:p>
    <w:p w14:paraId="5B28E4BD" w14:textId="77777777" w:rsidR="00D3652E" w:rsidRDefault="00D3652E" w:rsidP="00D3652E">
      <w:pPr>
        <w:pStyle w:val="Konzola"/>
      </w:pPr>
      <w:r>
        <w:t xml:space="preserve">        &lt;</w:t>
      </w:r>
      <w:proofErr w:type="spellStart"/>
      <w:r>
        <w:t>Priloha</w:t>
      </w:r>
      <w:proofErr w:type="spellEnd"/>
      <w:r>
        <w:t>&gt;</w:t>
      </w:r>
    </w:p>
    <w:p w14:paraId="4ADBFC27" w14:textId="77777777" w:rsidR="00D3652E" w:rsidRDefault="00D3652E" w:rsidP="00D3652E">
      <w:pPr>
        <w:pStyle w:val="Konzola"/>
      </w:pPr>
      <w:r>
        <w:t xml:space="preserve">          &lt;</w:t>
      </w:r>
      <w:proofErr w:type="spellStart"/>
      <w:r>
        <w:t>PrilohaInfo</w:t>
      </w:r>
      <w:proofErr w:type="spellEnd"/>
      <w:r>
        <w:t>&gt;</w:t>
      </w:r>
    </w:p>
    <w:p w14:paraId="746547AB" w14:textId="77777777" w:rsidR="00D3652E" w:rsidRDefault="00D3652E" w:rsidP="00D3652E">
      <w:pPr>
        <w:pStyle w:val="Konzola"/>
      </w:pPr>
      <w:r>
        <w:t xml:space="preserve">            &lt;Id&gt;1&lt;/Id&gt;</w:t>
      </w:r>
    </w:p>
    <w:p w14:paraId="6C7B73B7" w14:textId="77777777" w:rsidR="00D3652E" w:rsidRDefault="00D3652E" w:rsidP="00D3652E">
      <w:pPr>
        <w:pStyle w:val="Konzola"/>
      </w:pPr>
      <w:r>
        <w:t xml:space="preserve">            &lt;</w:t>
      </w:r>
      <w:proofErr w:type="spellStart"/>
      <w:r>
        <w:t>TypKod</w:t>
      </w:r>
      <w:proofErr w:type="spellEnd"/>
      <w:r>
        <w:t>&gt;DEF&lt;/</w:t>
      </w:r>
      <w:proofErr w:type="spellStart"/>
      <w:r>
        <w:t>TypKod</w:t>
      </w:r>
      <w:proofErr w:type="spellEnd"/>
      <w:r>
        <w:t>&gt;</w:t>
      </w:r>
    </w:p>
    <w:p w14:paraId="5713126A" w14:textId="77777777" w:rsidR="00D3652E" w:rsidRDefault="00D3652E" w:rsidP="00D3652E">
      <w:pPr>
        <w:pStyle w:val="Konzola"/>
      </w:pPr>
      <w:r>
        <w:t xml:space="preserve">            &lt;</w:t>
      </w:r>
      <w:proofErr w:type="spellStart"/>
      <w:r>
        <w:t>TypPopis</w:t>
      </w:r>
      <w:proofErr w:type="spellEnd"/>
      <w:r>
        <w:t>&gt;Definice&lt;/</w:t>
      </w:r>
      <w:proofErr w:type="spellStart"/>
      <w:r>
        <w:t>TypPopis</w:t>
      </w:r>
      <w:proofErr w:type="spellEnd"/>
      <w:r>
        <w:t>&gt;</w:t>
      </w:r>
    </w:p>
    <w:p w14:paraId="11B64BBF" w14:textId="77777777" w:rsidR="00D3652E" w:rsidRDefault="00D3652E" w:rsidP="00D3652E">
      <w:pPr>
        <w:pStyle w:val="Konzola"/>
      </w:pPr>
      <w:r>
        <w:t xml:space="preserve">            &lt;Popis /&gt;</w:t>
      </w:r>
    </w:p>
    <w:p w14:paraId="19848CB2" w14:textId="77777777" w:rsidR="00D3652E" w:rsidRDefault="00D3652E" w:rsidP="00D3652E">
      <w:pPr>
        <w:pStyle w:val="Konzola"/>
      </w:pPr>
      <w:r>
        <w:t xml:space="preserve">          &lt;/</w:t>
      </w:r>
      <w:proofErr w:type="spellStart"/>
      <w:r>
        <w:t>PrilohaInfo</w:t>
      </w:r>
      <w:proofErr w:type="spellEnd"/>
      <w:r>
        <w:t>&gt;</w:t>
      </w:r>
    </w:p>
    <w:p w14:paraId="0D1645E2" w14:textId="77777777" w:rsidR="00D3652E" w:rsidRDefault="00D3652E" w:rsidP="00D3652E">
      <w:pPr>
        <w:pStyle w:val="Konzola"/>
      </w:pPr>
      <w:r>
        <w:t xml:space="preserve">          &lt;Obsah&gt;PD94bWwgdmVyc2lvbj0iMS4wIiBlbmNvZGluZz0idXRmLTgiPz4NCjx3c2RsOmRlZmluaXRpb25zIHhtbG5zPSJ1cm46Y3o6aXN2czpnc2I6c2VydmljZXM6cGFpc0N0aURhdGE6djEiIHhtbG5zOnRucz0idXJuOmN6OmlzdnM6Z3NiOnNlcnZpY2VzOnBhaXNDdGlEYXRhOnYxIiB4bWxuczpnMDE9InVybjpjejppc3ZzOmdzYjpzY2hlbWFzOlBhaXNDdGlEYXRhOnYxIiB4bWxuczp3c2RsPSJodHRwOi8vc2NoZW1hcy54bWxzb2FwLm9yZy93c2RsLyIgeG1sbnM6c29hcD0iaHR0cDovL3NjaGVtYXMueG1sc29hcC5vcmcvd3NkbC9zb2FwLyIgeG1sbnM6eHNkPSJodHRwOi8vd3d3LnczLm9yZy8yMDAxL1hNTFNja</w:t>
      </w:r>
      <w:r>
        <w:lastRenderedPageBreak/>
        <w:t>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&lt;/Obsah&gt;</w:t>
      </w:r>
    </w:p>
    <w:p w14:paraId="2A83B1F0" w14:textId="77777777" w:rsidR="00D3652E" w:rsidRDefault="00D3652E" w:rsidP="00D3652E">
      <w:pPr>
        <w:pStyle w:val="Konzola"/>
      </w:pPr>
      <w:r>
        <w:t xml:space="preserve">        &lt;/</w:t>
      </w:r>
      <w:proofErr w:type="spellStart"/>
      <w:r>
        <w:t>Priloha</w:t>
      </w:r>
      <w:proofErr w:type="spellEnd"/>
      <w:r>
        <w:t>&gt;</w:t>
      </w:r>
    </w:p>
    <w:p w14:paraId="194E1EEE" w14:textId="77777777" w:rsidR="00D3652E" w:rsidRDefault="00D3652E" w:rsidP="00D3652E">
      <w:pPr>
        <w:pStyle w:val="Konzola"/>
      </w:pPr>
      <w:r>
        <w:t xml:space="preserve">      &lt;/</w:t>
      </w:r>
      <w:proofErr w:type="spellStart"/>
      <w:r>
        <w:t>Prilohy</w:t>
      </w:r>
      <w:proofErr w:type="spellEnd"/>
      <w:r>
        <w:t>&gt;</w:t>
      </w:r>
    </w:p>
    <w:p w14:paraId="650542A9" w14:textId="77777777" w:rsidR="00D3652E" w:rsidRDefault="00D3652E" w:rsidP="00D3652E">
      <w:pPr>
        <w:pStyle w:val="Konzola"/>
      </w:pPr>
      <w:r>
        <w:t xml:space="preserve">    &lt;/</w:t>
      </w:r>
      <w:proofErr w:type="spellStart"/>
      <w:r>
        <w:t>CtiPrilohuResponse</w:t>
      </w:r>
      <w:proofErr w:type="spellEnd"/>
      <w:r>
        <w:t>&gt;</w:t>
      </w:r>
    </w:p>
    <w:p w14:paraId="15DB4210" w14:textId="77777777" w:rsidR="00D3652E" w:rsidRDefault="00D3652E" w:rsidP="00D3652E">
      <w:pPr>
        <w:pStyle w:val="Konzola"/>
      </w:pPr>
      <w:r>
        <w:t xml:space="preserve">  &lt;/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14:paraId="4FA93AC5" w14:textId="2757CA9E" w:rsidR="00D3652E" w:rsidRDefault="00D3652E" w:rsidP="00D3652E">
      <w:pPr>
        <w:pStyle w:val="Konzola"/>
      </w:pPr>
      <w:r>
        <w:t>&lt;/</w:t>
      </w:r>
      <w:proofErr w:type="spellStart"/>
      <w:proofErr w:type="gramStart"/>
      <w:r>
        <w:t>soapenv:Envelope</w:t>
      </w:r>
      <w:proofErr w:type="spellEnd"/>
      <w:proofErr w:type="gramEnd"/>
      <w:r>
        <w:t>&gt;</w:t>
      </w:r>
    </w:p>
    <w:p w14:paraId="6E04DC7F" w14:textId="3B172F52" w:rsidR="00C66C28" w:rsidRDefault="00C66C28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248DB871" w14:textId="6BE97BB9" w:rsidR="00DB2278" w:rsidRDefault="00DB2278" w:rsidP="00DB2278">
      <w:pPr>
        <w:pStyle w:val="Heading1"/>
      </w:pPr>
      <w:bookmarkStart w:id="24" w:name="_Toc528012037"/>
      <w:r>
        <w:lastRenderedPageBreak/>
        <w:t>Odkazy na další dokumenty</w:t>
      </w:r>
      <w:bookmarkEnd w:id="24"/>
    </w:p>
    <w:p w14:paraId="7D34A578" w14:textId="64BA61A3" w:rsidR="00186B3D" w:rsidRPr="00186B3D" w:rsidRDefault="00186B3D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rPr>
          <w:color w:val="000000"/>
        </w:rPr>
        <w:t xml:space="preserve">Základní obecné informace pro publikační AIS: </w:t>
      </w:r>
      <w:r w:rsidRPr="00C66C28">
        <w:rPr>
          <w:b/>
          <w:i/>
          <w:color w:val="000000"/>
          <w:u w:val="single"/>
        </w:rPr>
        <w:t>Publikace AIS na eGSB</w:t>
      </w:r>
      <w:r>
        <w:rPr>
          <w:color w:val="000000"/>
        </w:rPr>
        <w:t>.</w:t>
      </w:r>
    </w:p>
    <w:p w14:paraId="773C5CA4" w14:textId="0602D632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 xml:space="preserve">Základní obecné informace pro čtenářské AIS: </w:t>
      </w:r>
      <w:r w:rsidRPr="00C66C28">
        <w:rPr>
          <w:b/>
          <w:i/>
          <w:color w:val="000000"/>
          <w:u w:val="single"/>
        </w:rPr>
        <w:t>Využití služeb eGSB čtenářskými AIS</w:t>
      </w:r>
      <w:r w:rsidRPr="00DB2278">
        <w:rPr>
          <w:i/>
          <w:color w:val="000000"/>
        </w:rPr>
        <w:t>.</w:t>
      </w:r>
    </w:p>
    <w:p w14:paraId="14106F0A" w14:textId="499466DA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WSDL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r w:rsidR="009F140F">
        <w:rPr>
          <w:i/>
          <w:color w:val="000000"/>
        </w:rPr>
        <w:t>cat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wsdl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r w:rsidR="009F140F">
        <w:rPr>
          <w:i/>
          <w:color w:val="000000"/>
        </w:rPr>
        <w:t>KatCti</w:t>
      </w:r>
      <w:r w:rsidR="00C053C2">
        <w:rPr>
          <w:i/>
          <w:color w:val="000000"/>
        </w:rPr>
        <w:t>Prilohu</w:t>
      </w:r>
      <w:r>
        <w:rPr>
          <w:i/>
          <w:color w:val="000000"/>
        </w:rPr>
        <w:t>.wsdl</w:t>
      </w:r>
      <w:proofErr w:type="spellEnd"/>
    </w:p>
    <w:p w14:paraId="1ED8B652" w14:textId="3F75F361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Výchozí XSD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r w:rsidR="009F140F">
        <w:rPr>
          <w:i/>
          <w:color w:val="000000"/>
        </w:rPr>
        <w:t>cat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xsd</w:t>
      </w:r>
      <w:proofErr w:type="spellEnd"/>
      <w:r>
        <w:rPr>
          <w:i/>
          <w:color w:val="000000"/>
        </w:rPr>
        <w:t>/Gsb</w:t>
      </w:r>
      <w:r w:rsidR="009F140F">
        <w:rPr>
          <w:i/>
          <w:color w:val="000000"/>
        </w:rPr>
        <w:t>Katalog</w:t>
      </w:r>
      <w:r>
        <w:rPr>
          <w:i/>
          <w:color w:val="000000"/>
        </w:rPr>
        <w:t>.xsd</w:t>
      </w:r>
    </w:p>
    <w:sectPr w:rsidR="00DB2278" w:rsidSect="00C66C28">
      <w:headerReference w:type="default" r:id="rId15"/>
      <w:footerReference w:type="default" r:id="rId16"/>
      <w:footerReference w:type="first" r:id="rId17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F805A" w14:textId="77777777" w:rsidR="004708FC" w:rsidRDefault="004708FC" w:rsidP="008E5017">
      <w:pPr>
        <w:spacing w:after="0" w:line="240" w:lineRule="auto"/>
      </w:pPr>
      <w:r>
        <w:separator/>
      </w:r>
    </w:p>
  </w:endnote>
  <w:endnote w:type="continuationSeparator" w:id="0">
    <w:p w14:paraId="674FB32F" w14:textId="77777777" w:rsidR="004708FC" w:rsidRDefault="004708FC" w:rsidP="008E5017">
      <w:pPr>
        <w:spacing w:after="0" w:line="240" w:lineRule="auto"/>
      </w:pPr>
      <w:r>
        <w:continuationSeparator/>
      </w:r>
    </w:p>
  </w:endnote>
  <w:endnote w:type="continuationNotice" w:id="1">
    <w:p w14:paraId="6AE7748B" w14:textId="77777777" w:rsidR="004708FC" w:rsidRDefault="004708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3744737"/>
      <w:docPartObj>
        <w:docPartGallery w:val="Page Numbers (Bottom of Page)"/>
        <w:docPartUnique/>
      </w:docPartObj>
    </w:sdtPr>
    <w:sdtEndPr/>
    <w:sdtContent>
      <w:p w14:paraId="199EE907" w14:textId="44C5AF68" w:rsidR="00C66C28" w:rsidRDefault="00C66C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A74DEF" w14:textId="77777777" w:rsidR="003A3513" w:rsidRDefault="003A3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2CDFE" w14:textId="4B20D207" w:rsidR="00C66C28" w:rsidRPr="00C66C28" w:rsidRDefault="00C66C28" w:rsidP="00C66C28">
    <w:pPr>
      <w:pStyle w:val="Nzvytitulnstrany"/>
      <w:jc w:val="right"/>
      <w:rPr>
        <w:rFonts w:ascii="Calibri" w:hAnsi="Calibri"/>
      </w:rPr>
    </w:pPr>
    <w:r w:rsidRPr="00654A99">
      <w:rPr>
        <w:rFonts w:ascii="Calibri" w:hAnsi="Calibri"/>
      </w:rPr>
      <w:t>Verze:</w:t>
    </w:r>
    <w:r>
      <w:rPr>
        <w:rFonts w:ascii="Calibri" w:hAnsi="Calibri"/>
      </w:rPr>
      <w:t xml:space="preserve"> 1.00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91CAA" w14:textId="77777777" w:rsidR="004708FC" w:rsidRDefault="004708FC" w:rsidP="008E5017">
      <w:pPr>
        <w:spacing w:after="0" w:line="240" w:lineRule="auto"/>
      </w:pPr>
      <w:r>
        <w:separator/>
      </w:r>
    </w:p>
  </w:footnote>
  <w:footnote w:type="continuationSeparator" w:id="0">
    <w:p w14:paraId="34558A25" w14:textId="77777777" w:rsidR="004708FC" w:rsidRDefault="004708FC" w:rsidP="008E5017">
      <w:pPr>
        <w:spacing w:after="0" w:line="240" w:lineRule="auto"/>
      </w:pPr>
      <w:r>
        <w:continuationSeparator/>
      </w:r>
    </w:p>
  </w:footnote>
  <w:footnote w:type="continuationNotice" w:id="1">
    <w:p w14:paraId="5D2C2538" w14:textId="77777777" w:rsidR="004708FC" w:rsidRDefault="004708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8DB7" w14:textId="5C014722" w:rsidR="003A3513" w:rsidRDefault="003A3513">
    <w:pPr>
      <w:pStyle w:val="Header"/>
    </w:pPr>
    <w:r w:rsidRPr="00956792">
      <w:rPr>
        <w:noProof/>
        <w:lang w:eastAsia="cs-CZ"/>
      </w:rPr>
      <w:drawing>
        <wp:inline distT="0" distB="0" distL="0" distR="0" wp14:anchorId="3812C775" wp14:editId="437AA0C1">
          <wp:extent cx="5757545" cy="636905"/>
          <wp:effectExtent l="0" t="0" r="0" b="0"/>
          <wp:docPr id="1" name="Picture 83" descr="logo_IOP_EU_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logo_IOP_EU_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7FB5"/>
    <w:multiLevelType w:val="hybridMultilevel"/>
    <w:tmpl w:val="6876065C"/>
    <w:lvl w:ilvl="0" w:tplc="701C52A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C69"/>
    <w:multiLevelType w:val="singleLevel"/>
    <w:tmpl w:val="9F6EC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5C01F3"/>
    <w:multiLevelType w:val="hybridMultilevel"/>
    <w:tmpl w:val="596CF282"/>
    <w:lvl w:ilvl="0" w:tplc="2C3C6F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6FCB"/>
    <w:multiLevelType w:val="hybridMultilevel"/>
    <w:tmpl w:val="BDC2655A"/>
    <w:lvl w:ilvl="0" w:tplc="2C2CF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77113"/>
    <w:multiLevelType w:val="hybridMultilevel"/>
    <w:tmpl w:val="3C0E45EA"/>
    <w:lvl w:ilvl="0" w:tplc="E7961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46953"/>
    <w:multiLevelType w:val="hybridMultilevel"/>
    <w:tmpl w:val="301E6856"/>
    <w:lvl w:ilvl="0" w:tplc="1226B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6135B"/>
    <w:multiLevelType w:val="hybridMultilevel"/>
    <w:tmpl w:val="CA14F266"/>
    <w:lvl w:ilvl="0" w:tplc="BF525FB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69C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20150520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180BA1"/>
    <w:multiLevelType w:val="hybridMultilevel"/>
    <w:tmpl w:val="AA702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49B5"/>
    <w:multiLevelType w:val="hybridMultilevel"/>
    <w:tmpl w:val="3F7E454C"/>
    <w:lvl w:ilvl="0" w:tplc="F230A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F4DFD"/>
    <w:multiLevelType w:val="hybridMultilevel"/>
    <w:tmpl w:val="06764940"/>
    <w:lvl w:ilvl="0" w:tplc="ADA87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5344"/>
    <w:multiLevelType w:val="hybridMultilevel"/>
    <w:tmpl w:val="D0F6EABC"/>
    <w:lvl w:ilvl="0" w:tplc="FE44FC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46006"/>
    <w:multiLevelType w:val="hybridMultilevel"/>
    <w:tmpl w:val="9160B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1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E0C"/>
    <w:rsid w:val="0001569D"/>
    <w:rsid w:val="00015871"/>
    <w:rsid w:val="0001752E"/>
    <w:rsid w:val="00026AF3"/>
    <w:rsid w:val="000351C6"/>
    <w:rsid w:val="000411E0"/>
    <w:rsid w:val="000466ED"/>
    <w:rsid w:val="00060A46"/>
    <w:rsid w:val="0006224D"/>
    <w:rsid w:val="00063F71"/>
    <w:rsid w:val="00074D93"/>
    <w:rsid w:val="00075526"/>
    <w:rsid w:val="00076D1C"/>
    <w:rsid w:val="00086A4E"/>
    <w:rsid w:val="0009169B"/>
    <w:rsid w:val="000A2C7C"/>
    <w:rsid w:val="000B0CCE"/>
    <w:rsid w:val="000B12CC"/>
    <w:rsid w:val="000B6E67"/>
    <w:rsid w:val="000C29C1"/>
    <w:rsid w:val="000C3B7D"/>
    <w:rsid w:val="000C3FCF"/>
    <w:rsid w:val="000C5A4E"/>
    <w:rsid w:val="000E0559"/>
    <w:rsid w:val="000E129F"/>
    <w:rsid w:val="000F3AB8"/>
    <w:rsid w:val="000F4A7A"/>
    <w:rsid w:val="000F72C7"/>
    <w:rsid w:val="0010192E"/>
    <w:rsid w:val="001038D1"/>
    <w:rsid w:val="00112110"/>
    <w:rsid w:val="00125CD6"/>
    <w:rsid w:val="00127F0D"/>
    <w:rsid w:val="00134805"/>
    <w:rsid w:val="0014069D"/>
    <w:rsid w:val="00144343"/>
    <w:rsid w:val="00144474"/>
    <w:rsid w:val="001523CA"/>
    <w:rsid w:val="00156470"/>
    <w:rsid w:val="00164EC4"/>
    <w:rsid w:val="00170F78"/>
    <w:rsid w:val="00173C5B"/>
    <w:rsid w:val="00175C33"/>
    <w:rsid w:val="00181A70"/>
    <w:rsid w:val="00186B3D"/>
    <w:rsid w:val="00186C84"/>
    <w:rsid w:val="00186D7B"/>
    <w:rsid w:val="0018758C"/>
    <w:rsid w:val="001939A8"/>
    <w:rsid w:val="00195862"/>
    <w:rsid w:val="001A4629"/>
    <w:rsid w:val="001B54D3"/>
    <w:rsid w:val="001B57A8"/>
    <w:rsid w:val="001B663C"/>
    <w:rsid w:val="001D14FA"/>
    <w:rsid w:val="001D6DB1"/>
    <w:rsid w:val="001E7CF2"/>
    <w:rsid w:val="00204B78"/>
    <w:rsid w:val="00205EDA"/>
    <w:rsid w:val="002111D9"/>
    <w:rsid w:val="00211420"/>
    <w:rsid w:val="00211E61"/>
    <w:rsid w:val="002145DE"/>
    <w:rsid w:val="00217259"/>
    <w:rsid w:val="002204A7"/>
    <w:rsid w:val="002229D9"/>
    <w:rsid w:val="0023467A"/>
    <w:rsid w:val="00234851"/>
    <w:rsid w:val="00241D6D"/>
    <w:rsid w:val="00242E6A"/>
    <w:rsid w:val="002473BE"/>
    <w:rsid w:val="002524A6"/>
    <w:rsid w:val="00254AE7"/>
    <w:rsid w:val="00257E60"/>
    <w:rsid w:val="002849F5"/>
    <w:rsid w:val="002A0337"/>
    <w:rsid w:val="002A1FB0"/>
    <w:rsid w:val="002A772D"/>
    <w:rsid w:val="002B2A83"/>
    <w:rsid w:val="002B3C09"/>
    <w:rsid w:val="002B4A5D"/>
    <w:rsid w:val="002B676A"/>
    <w:rsid w:val="002D159F"/>
    <w:rsid w:val="002D18C5"/>
    <w:rsid w:val="002F0B71"/>
    <w:rsid w:val="002F6020"/>
    <w:rsid w:val="003013A3"/>
    <w:rsid w:val="00301AC0"/>
    <w:rsid w:val="0030735F"/>
    <w:rsid w:val="003205A6"/>
    <w:rsid w:val="00325C15"/>
    <w:rsid w:val="00333356"/>
    <w:rsid w:val="003351D3"/>
    <w:rsid w:val="003352C1"/>
    <w:rsid w:val="003357D5"/>
    <w:rsid w:val="0034239C"/>
    <w:rsid w:val="00343B04"/>
    <w:rsid w:val="00367254"/>
    <w:rsid w:val="00367EA9"/>
    <w:rsid w:val="003742C2"/>
    <w:rsid w:val="00385279"/>
    <w:rsid w:val="00386889"/>
    <w:rsid w:val="00386C91"/>
    <w:rsid w:val="0038703B"/>
    <w:rsid w:val="00393A1B"/>
    <w:rsid w:val="003950D8"/>
    <w:rsid w:val="0039777C"/>
    <w:rsid w:val="00397932"/>
    <w:rsid w:val="003A3513"/>
    <w:rsid w:val="003B3738"/>
    <w:rsid w:val="003B7F70"/>
    <w:rsid w:val="003C3CCE"/>
    <w:rsid w:val="003C4082"/>
    <w:rsid w:val="003D1AB3"/>
    <w:rsid w:val="003D356C"/>
    <w:rsid w:val="003D7ED5"/>
    <w:rsid w:val="003E557C"/>
    <w:rsid w:val="003E7410"/>
    <w:rsid w:val="003E76BB"/>
    <w:rsid w:val="003F5473"/>
    <w:rsid w:val="003F655B"/>
    <w:rsid w:val="00411740"/>
    <w:rsid w:val="004142CF"/>
    <w:rsid w:val="004146AC"/>
    <w:rsid w:val="004214F2"/>
    <w:rsid w:val="00424871"/>
    <w:rsid w:val="00425387"/>
    <w:rsid w:val="0043029A"/>
    <w:rsid w:val="004336FB"/>
    <w:rsid w:val="004347D2"/>
    <w:rsid w:val="0043791C"/>
    <w:rsid w:val="00445490"/>
    <w:rsid w:val="00457CC2"/>
    <w:rsid w:val="00461D35"/>
    <w:rsid w:val="00464821"/>
    <w:rsid w:val="00467239"/>
    <w:rsid w:val="004708FC"/>
    <w:rsid w:val="00481E29"/>
    <w:rsid w:val="004828AB"/>
    <w:rsid w:val="00485274"/>
    <w:rsid w:val="004A2EE6"/>
    <w:rsid w:val="004A6AFA"/>
    <w:rsid w:val="004B6D35"/>
    <w:rsid w:val="004B71B7"/>
    <w:rsid w:val="004C00E4"/>
    <w:rsid w:val="004C3DF2"/>
    <w:rsid w:val="004E115E"/>
    <w:rsid w:val="004F59A6"/>
    <w:rsid w:val="00501CCA"/>
    <w:rsid w:val="00505C24"/>
    <w:rsid w:val="005162B9"/>
    <w:rsid w:val="00532AFC"/>
    <w:rsid w:val="0053625B"/>
    <w:rsid w:val="00543C4E"/>
    <w:rsid w:val="005474E7"/>
    <w:rsid w:val="00547793"/>
    <w:rsid w:val="00562436"/>
    <w:rsid w:val="00570D78"/>
    <w:rsid w:val="005753CD"/>
    <w:rsid w:val="00582251"/>
    <w:rsid w:val="00583831"/>
    <w:rsid w:val="00586904"/>
    <w:rsid w:val="005964A1"/>
    <w:rsid w:val="00597248"/>
    <w:rsid w:val="005A4B7D"/>
    <w:rsid w:val="005A70DF"/>
    <w:rsid w:val="005A7684"/>
    <w:rsid w:val="005B206A"/>
    <w:rsid w:val="005B7B1C"/>
    <w:rsid w:val="005C0373"/>
    <w:rsid w:val="005C2216"/>
    <w:rsid w:val="005D374B"/>
    <w:rsid w:val="005D43CF"/>
    <w:rsid w:val="005E3E0C"/>
    <w:rsid w:val="005F5DBB"/>
    <w:rsid w:val="00611A03"/>
    <w:rsid w:val="00615D96"/>
    <w:rsid w:val="006160C7"/>
    <w:rsid w:val="00662753"/>
    <w:rsid w:val="00666B91"/>
    <w:rsid w:val="00672390"/>
    <w:rsid w:val="006735A3"/>
    <w:rsid w:val="006A2C19"/>
    <w:rsid w:val="006A69F0"/>
    <w:rsid w:val="006B21CD"/>
    <w:rsid w:val="006B27D3"/>
    <w:rsid w:val="006B7577"/>
    <w:rsid w:val="006B7F1A"/>
    <w:rsid w:val="006C1186"/>
    <w:rsid w:val="006C2962"/>
    <w:rsid w:val="006D4295"/>
    <w:rsid w:val="006E2578"/>
    <w:rsid w:val="006E7B27"/>
    <w:rsid w:val="006F12F6"/>
    <w:rsid w:val="006F1DA3"/>
    <w:rsid w:val="0070344A"/>
    <w:rsid w:val="0070606E"/>
    <w:rsid w:val="0071112F"/>
    <w:rsid w:val="00712FD8"/>
    <w:rsid w:val="007132C2"/>
    <w:rsid w:val="00717E6C"/>
    <w:rsid w:val="007312B6"/>
    <w:rsid w:val="00735722"/>
    <w:rsid w:val="00736469"/>
    <w:rsid w:val="00737EEA"/>
    <w:rsid w:val="00753152"/>
    <w:rsid w:val="00755E1E"/>
    <w:rsid w:val="007739FF"/>
    <w:rsid w:val="007840EC"/>
    <w:rsid w:val="007A393C"/>
    <w:rsid w:val="007A5B44"/>
    <w:rsid w:val="007A68EA"/>
    <w:rsid w:val="007B13D9"/>
    <w:rsid w:val="007C761B"/>
    <w:rsid w:val="007D0C73"/>
    <w:rsid w:val="007D1650"/>
    <w:rsid w:val="007D68BE"/>
    <w:rsid w:val="007D7E70"/>
    <w:rsid w:val="007E14FA"/>
    <w:rsid w:val="007E28E2"/>
    <w:rsid w:val="007F6E85"/>
    <w:rsid w:val="007F7911"/>
    <w:rsid w:val="0081505D"/>
    <w:rsid w:val="00815988"/>
    <w:rsid w:val="0082734D"/>
    <w:rsid w:val="00833061"/>
    <w:rsid w:val="008367F6"/>
    <w:rsid w:val="00841CA4"/>
    <w:rsid w:val="00845392"/>
    <w:rsid w:val="008459C4"/>
    <w:rsid w:val="0084720D"/>
    <w:rsid w:val="00847892"/>
    <w:rsid w:val="00850A3C"/>
    <w:rsid w:val="00853B77"/>
    <w:rsid w:val="0085686B"/>
    <w:rsid w:val="00863F92"/>
    <w:rsid w:val="008653F8"/>
    <w:rsid w:val="008716D3"/>
    <w:rsid w:val="00881A18"/>
    <w:rsid w:val="00887014"/>
    <w:rsid w:val="008A5606"/>
    <w:rsid w:val="008B110E"/>
    <w:rsid w:val="008B26CE"/>
    <w:rsid w:val="008B2BAA"/>
    <w:rsid w:val="008B40BE"/>
    <w:rsid w:val="008B684A"/>
    <w:rsid w:val="008C18CC"/>
    <w:rsid w:val="008D166B"/>
    <w:rsid w:val="008E5017"/>
    <w:rsid w:val="00901CAA"/>
    <w:rsid w:val="009028EF"/>
    <w:rsid w:val="009061F7"/>
    <w:rsid w:val="00912ECF"/>
    <w:rsid w:val="00913811"/>
    <w:rsid w:val="009215C1"/>
    <w:rsid w:val="00924963"/>
    <w:rsid w:val="00925B9F"/>
    <w:rsid w:val="0093354B"/>
    <w:rsid w:val="0094425B"/>
    <w:rsid w:val="009524AD"/>
    <w:rsid w:val="00954299"/>
    <w:rsid w:val="009578F2"/>
    <w:rsid w:val="00965F29"/>
    <w:rsid w:val="0096792C"/>
    <w:rsid w:val="00974A73"/>
    <w:rsid w:val="00981717"/>
    <w:rsid w:val="00983527"/>
    <w:rsid w:val="009854AD"/>
    <w:rsid w:val="0098658F"/>
    <w:rsid w:val="00986C6C"/>
    <w:rsid w:val="00990243"/>
    <w:rsid w:val="009910F9"/>
    <w:rsid w:val="00997216"/>
    <w:rsid w:val="009A1535"/>
    <w:rsid w:val="009A4DAE"/>
    <w:rsid w:val="009B07D7"/>
    <w:rsid w:val="009C2ED9"/>
    <w:rsid w:val="009C7B65"/>
    <w:rsid w:val="009D5FC8"/>
    <w:rsid w:val="009E0E18"/>
    <w:rsid w:val="009E1278"/>
    <w:rsid w:val="009E13DD"/>
    <w:rsid w:val="009E61C2"/>
    <w:rsid w:val="009F140F"/>
    <w:rsid w:val="00A1258F"/>
    <w:rsid w:val="00A15DF4"/>
    <w:rsid w:val="00A17254"/>
    <w:rsid w:val="00A22494"/>
    <w:rsid w:val="00A30D99"/>
    <w:rsid w:val="00A35057"/>
    <w:rsid w:val="00A417CA"/>
    <w:rsid w:val="00A4185C"/>
    <w:rsid w:val="00A440FA"/>
    <w:rsid w:val="00A66203"/>
    <w:rsid w:val="00A66A50"/>
    <w:rsid w:val="00A7368F"/>
    <w:rsid w:val="00A76BD7"/>
    <w:rsid w:val="00A85AE5"/>
    <w:rsid w:val="00A96CAF"/>
    <w:rsid w:val="00AA030D"/>
    <w:rsid w:val="00AA2C0C"/>
    <w:rsid w:val="00AB173A"/>
    <w:rsid w:val="00AB3ED8"/>
    <w:rsid w:val="00AB7FF0"/>
    <w:rsid w:val="00AC2C9E"/>
    <w:rsid w:val="00AC5BF8"/>
    <w:rsid w:val="00AF0701"/>
    <w:rsid w:val="00AF3386"/>
    <w:rsid w:val="00AF5D40"/>
    <w:rsid w:val="00AF6D0E"/>
    <w:rsid w:val="00B02607"/>
    <w:rsid w:val="00B059D0"/>
    <w:rsid w:val="00B20909"/>
    <w:rsid w:val="00B23719"/>
    <w:rsid w:val="00B53AC7"/>
    <w:rsid w:val="00B53E4C"/>
    <w:rsid w:val="00B700AC"/>
    <w:rsid w:val="00B75DD3"/>
    <w:rsid w:val="00B8078B"/>
    <w:rsid w:val="00B8211F"/>
    <w:rsid w:val="00B82EF9"/>
    <w:rsid w:val="00B8458C"/>
    <w:rsid w:val="00B927ED"/>
    <w:rsid w:val="00B95440"/>
    <w:rsid w:val="00BA1333"/>
    <w:rsid w:val="00BA3F07"/>
    <w:rsid w:val="00BA5015"/>
    <w:rsid w:val="00BC1C10"/>
    <w:rsid w:val="00BC36B1"/>
    <w:rsid w:val="00BD4B6F"/>
    <w:rsid w:val="00BD4F36"/>
    <w:rsid w:val="00BF2216"/>
    <w:rsid w:val="00BF3C06"/>
    <w:rsid w:val="00BF4DA7"/>
    <w:rsid w:val="00BF4E20"/>
    <w:rsid w:val="00C00EE9"/>
    <w:rsid w:val="00C03227"/>
    <w:rsid w:val="00C053C2"/>
    <w:rsid w:val="00C05B0B"/>
    <w:rsid w:val="00C26FD5"/>
    <w:rsid w:val="00C27F7C"/>
    <w:rsid w:val="00C300C1"/>
    <w:rsid w:val="00C417EF"/>
    <w:rsid w:val="00C46726"/>
    <w:rsid w:val="00C60813"/>
    <w:rsid w:val="00C62B4E"/>
    <w:rsid w:val="00C630EE"/>
    <w:rsid w:val="00C66C28"/>
    <w:rsid w:val="00C67E59"/>
    <w:rsid w:val="00C70737"/>
    <w:rsid w:val="00C74ED1"/>
    <w:rsid w:val="00C92750"/>
    <w:rsid w:val="00C93C63"/>
    <w:rsid w:val="00CA2251"/>
    <w:rsid w:val="00CB0987"/>
    <w:rsid w:val="00CB703F"/>
    <w:rsid w:val="00CC3DBB"/>
    <w:rsid w:val="00CD1E42"/>
    <w:rsid w:val="00CE0EAB"/>
    <w:rsid w:val="00CF3283"/>
    <w:rsid w:val="00CF74CD"/>
    <w:rsid w:val="00D018FD"/>
    <w:rsid w:val="00D10046"/>
    <w:rsid w:val="00D11D2E"/>
    <w:rsid w:val="00D13665"/>
    <w:rsid w:val="00D32A45"/>
    <w:rsid w:val="00D33047"/>
    <w:rsid w:val="00D34A76"/>
    <w:rsid w:val="00D3652E"/>
    <w:rsid w:val="00D3697C"/>
    <w:rsid w:val="00D43276"/>
    <w:rsid w:val="00D45295"/>
    <w:rsid w:val="00D46A23"/>
    <w:rsid w:val="00D57CF9"/>
    <w:rsid w:val="00D62239"/>
    <w:rsid w:val="00D64FBB"/>
    <w:rsid w:val="00D70C0F"/>
    <w:rsid w:val="00D711A8"/>
    <w:rsid w:val="00D7662E"/>
    <w:rsid w:val="00D830FF"/>
    <w:rsid w:val="00D84CDA"/>
    <w:rsid w:val="00D87722"/>
    <w:rsid w:val="00D932C6"/>
    <w:rsid w:val="00DA5047"/>
    <w:rsid w:val="00DB2278"/>
    <w:rsid w:val="00DC165E"/>
    <w:rsid w:val="00DC696C"/>
    <w:rsid w:val="00DC7050"/>
    <w:rsid w:val="00DD0F8E"/>
    <w:rsid w:val="00DD55DD"/>
    <w:rsid w:val="00DD7F6F"/>
    <w:rsid w:val="00DE658F"/>
    <w:rsid w:val="00DE7013"/>
    <w:rsid w:val="00E0018A"/>
    <w:rsid w:val="00E16B2E"/>
    <w:rsid w:val="00E23BD5"/>
    <w:rsid w:val="00E2460E"/>
    <w:rsid w:val="00E272C4"/>
    <w:rsid w:val="00E27C13"/>
    <w:rsid w:val="00E437A3"/>
    <w:rsid w:val="00E4464E"/>
    <w:rsid w:val="00E47151"/>
    <w:rsid w:val="00E57E99"/>
    <w:rsid w:val="00E619C1"/>
    <w:rsid w:val="00E75898"/>
    <w:rsid w:val="00E75C4F"/>
    <w:rsid w:val="00E83DFB"/>
    <w:rsid w:val="00E87DEB"/>
    <w:rsid w:val="00E93751"/>
    <w:rsid w:val="00EB4412"/>
    <w:rsid w:val="00EB57D1"/>
    <w:rsid w:val="00EB5CF1"/>
    <w:rsid w:val="00EC1F40"/>
    <w:rsid w:val="00EC3053"/>
    <w:rsid w:val="00ED706E"/>
    <w:rsid w:val="00EE0A3E"/>
    <w:rsid w:val="00EE42B4"/>
    <w:rsid w:val="00EF0CC5"/>
    <w:rsid w:val="00EF1F6A"/>
    <w:rsid w:val="00EF48A1"/>
    <w:rsid w:val="00EF6752"/>
    <w:rsid w:val="00F008B5"/>
    <w:rsid w:val="00F02E2A"/>
    <w:rsid w:val="00F0337E"/>
    <w:rsid w:val="00F04442"/>
    <w:rsid w:val="00F22CB0"/>
    <w:rsid w:val="00F255A4"/>
    <w:rsid w:val="00F310DA"/>
    <w:rsid w:val="00F33712"/>
    <w:rsid w:val="00F43F5B"/>
    <w:rsid w:val="00F70651"/>
    <w:rsid w:val="00F70DAA"/>
    <w:rsid w:val="00F70ED0"/>
    <w:rsid w:val="00F72EA3"/>
    <w:rsid w:val="00F75E5C"/>
    <w:rsid w:val="00F96582"/>
    <w:rsid w:val="00FA09E5"/>
    <w:rsid w:val="00FA1359"/>
    <w:rsid w:val="00FA2AB4"/>
    <w:rsid w:val="00FA3B77"/>
    <w:rsid w:val="00FB03D9"/>
    <w:rsid w:val="00FC054F"/>
    <w:rsid w:val="00FD14C5"/>
    <w:rsid w:val="00FD4704"/>
    <w:rsid w:val="00FD6EDA"/>
    <w:rsid w:val="00FE1B46"/>
    <w:rsid w:val="00FE1F4C"/>
    <w:rsid w:val="00FE40B3"/>
    <w:rsid w:val="00FF0806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AF2DF"/>
  <w15:docId w15:val="{967EF843-4B54-4094-B4FC-3E5B57D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70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3E0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E0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E0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3E0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3E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E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E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E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E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nzola">
    <w:name w:val="Konzola"/>
    <w:basedOn w:val="Normal"/>
    <w:link w:val="KonzolaChar"/>
    <w:qFormat/>
    <w:rsid w:val="00186C84"/>
    <w:pPr>
      <w:spacing w:after="0" w:line="240" w:lineRule="auto"/>
    </w:pPr>
    <w:rPr>
      <w:rFonts w:ascii="Consolas" w:hAnsi="Consolas" w:cs="Consolas"/>
      <w:sz w:val="14"/>
    </w:rPr>
  </w:style>
  <w:style w:type="character" w:customStyle="1" w:styleId="KonzolaChar">
    <w:name w:val="Konzola Char"/>
    <w:basedOn w:val="DefaultParagraphFont"/>
    <w:link w:val="Konzola"/>
    <w:rsid w:val="00186C84"/>
    <w:rPr>
      <w:rFonts w:ascii="Consolas" w:hAnsi="Consolas" w:cs="Consolas"/>
      <w:sz w:val="14"/>
    </w:rPr>
  </w:style>
  <w:style w:type="paragraph" w:styleId="Title">
    <w:name w:val="Title"/>
    <w:basedOn w:val="Normal"/>
    <w:next w:val="Normal"/>
    <w:link w:val="TitleChar"/>
    <w:uiPriority w:val="10"/>
    <w:qFormat/>
    <w:rsid w:val="005E3E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3E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3E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E3E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E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E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E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E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E0A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030D"/>
    <w:rPr>
      <w:b/>
      <w:bCs/>
    </w:rPr>
  </w:style>
  <w:style w:type="table" w:styleId="TableGrid">
    <w:name w:val="Table Grid"/>
    <w:basedOn w:val="TableNormal"/>
    <w:uiPriority w:val="39"/>
    <w:rsid w:val="007D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t">
    <w:name w:val="highlt"/>
    <w:basedOn w:val="DefaultParagraphFont"/>
    <w:rsid w:val="007D1650"/>
  </w:style>
  <w:style w:type="character" w:customStyle="1" w:styleId="highele">
    <w:name w:val="highele"/>
    <w:basedOn w:val="DefaultParagraphFont"/>
    <w:rsid w:val="007D1650"/>
  </w:style>
  <w:style w:type="character" w:customStyle="1" w:styleId="highatt">
    <w:name w:val="highatt"/>
    <w:basedOn w:val="DefaultParagraphFont"/>
    <w:rsid w:val="007D1650"/>
  </w:style>
  <w:style w:type="character" w:customStyle="1" w:styleId="highval">
    <w:name w:val="highval"/>
    <w:basedOn w:val="DefaultParagraphFont"/>
    <w:rsid w:val="007D1650"/>
  </w:style>
  <w:style w:type="character" w:customStyle="1" w:styleId="highgt">
    <w:name w:val="highgt"/>
    <w:basedOn w:val="DefaultParagraphFont"/>
    <w:rsid w:val="007D1650"/>
  </w:style>
  <w:style w:type="paragraph" w:styleId="BalloonText">
    <w:name w:val="Balloon Text"/>
    <w:basedOn w:val="Normal"/>
    <w:link w:val="BalloonTextChar"/>
    <w:uiPriority w:val="99"/>
    <w:semiHidden/>
    <w:unhideWhenUsed/>
    <w:rsid w:val="000C3B7D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7D"/>
    <w:rPr>
      <w:rFonts w:ascii="Helvetica" w:hAnsi="Helvetic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3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2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017"/>
  </w:style>
  <w:style w:type="paragraph" w:styleId="Footer">
    <w:name w:val="footer"/>
    <w:basedOn w:val="Normal"/>
    <w:link w:val="Foot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017"/>
  </w:style>
  <w:style w:type="paragraph" w:customStyle="1" w:styleId="TextdokumentuChar">
    <w:name w:val="Text dokumentu Char"/>
    <w:basedOn w:val="Normal"/>
    <w:link w:val="TextdokumentuCharChar"/>
    <w:rsid w:val="00CC3DBB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TextdokumentuCharChar">
    <w:name w:val="Text dokumentu Char Char"/>
    <w:link w:val="TextdokumentuChar"/>
    <w:rsid w:val="00CC3DBB"/>
    <w:rPr>
      <w:rFonts w:ascii="Arial" w:eastAsia="Times New Roman" w:hAnsi="Arial" w:cs="Arial"/>
      <w:lang w:eastAsia="cs-CZ"/>
    </w:rPr>
  </w:style>
  <w:style w:type="paragraph" w:customStyle="1" w:styleId="NzevD">
    <w:name w:val="Název ŘD"/>
    <w:basedOn w:val="Normal"/>
    <w:rsid w:val="00CC3DBB"/>
    <w:pPr>
      <w:overflowPunct w:val="0"/>
      <w:autoSpaceDE w:val="0"/>
      <w:autoSpaceDN w:val="0"/>
      <w:adjustRightInd w:val="0"/>
      <w:spacing w:after="360" w:line="240" w:lineRule="auto"/>
      <w:jc w:val="center"/>
      <w:textAlignment w:val="baseline"/>
    </w:pPr>
    <w:rPr>
      <w:rFonts w:ascii="Arial" w:eastAsia="Times New Roman" w:hAnsi="Arial" w:cs="Arial"/>
      <w:caps/>
      <w:sz w:val="72"/>
      <w:szCs w:val="72"/>
      <w:lang w:eastAsia="cs-CZ"/>
    </w:rPr>
  </w:style>
  <w:style w:type="paragraph" w:customStyle="1" w:styleId="Nzvytitulnstrany">
    <w:name w:val="Názvy titulní strany"/>
    <w:basedOn w:val="Normal"/>
    <w:rsid w:val="00CC3DBB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Arial" w:eastAsia="Times New Roman" w:hAnsi="Arial" w:cs="Arial"/>
      <w:bCs/>
      <w:caps/>
      <w:lang w:eastAsia="cs-CZ"/>
    </w:rPr>
  </w:style>
  <w:style w:type="paragraph" w:customStyle="1" w:styleId="Vypln">
    <w:name w:val="Vyplní"/>
    <w:basedOn w:val="Nzvytitulnstrany"/>
    <w:rsid w:val="00CC3DBB"/>
    <w:rPr>
      <w:b/>
      <w:bCs w:val="0"/>
      <w:caps w:val="0"/>
    </w:rPr>
  </w:style>
  <w:style w:type="paragraph" w:customStyle="1" w:styleId="Obsah">
    <w:name w:val="Obsah"/>
    <w:basedOn w:val="Normal"/>
    <w:next w:val="TextdokumentuChar"/>
    <w:rsid w:val="00CC3DBB"/>
    <w:pPr>
      <w:overflowPunct w:val="0"/>
      <w:autoSpaceDE w:val="0"/>
      <w:autoSpaceDN w:val="0"/>
      <w:adjustRightInd w:val="0"/>
      <w:spacing w:after="240" w:line="240" w:lineRule="auto"/>
      <w:ind w:right="1134"/>
      <w:jc w:val="left"/>
      <w:textAlignment w:val="baseline"/>
    </w:pPr>
    <w:rPr>
      <w:rFonts w:ascii="Arial" w:eastAsia="Times New Roman" w:hAnsi="Arial" w:cs="Arial"/>
      <w:b/>
      <w:caps/>
      <w:noProof/>
      <w:sz w:val="24"/>
      <w:szCs w:val="24"/>
      <w:lang w:eastAsia="cs-CZ"/>
    </w:rPr>
  </w:style>
  <w:style w:type="character" w:styleId="Hyperlink">
    <w:name w:val="Hyperlink"/>
    <w:uiPriority w:val="99"/>
    <w:rsid w:val="00CC3DB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C4082"/>
    <w:pPr>
      <w:tabs>
        <w:tab w:val="left" w:pos="440"/>
        <w:tab w:val="right" w:leader="dot" w:pos="9062"/>
      </w:tabs>
      <w:spacing w:before="120" w:after="120" w:line="240" w:lineRule="auto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EF48A1"/>
    <w:pPr>
      <w:tabs>
        <w:tab w:val="left" w:pos="1100"/>
        <w:tab w:val="right" w:leader="dot" w:pos="9062"/>
      </w:tabs>
      <w:spacing w:after="0" w:line="240" w:lineRule="auto"/>
      <w:ind w:left="220"/>
    </w:pPr>
    <w:rPr>
      <w:rFonts w:ascii="Arial" w:eastAsia="Times New Roman" w:hAnsi="Arial" w:cs="Times New Roman"/>
      <w:small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C3DBB"/>
    <w:pPr>
      <w:spacing w:after="0" w:line="240" w:lineRule="auto"/>
      <w:ind w:left="440"/>
    </w:pPr>
    <w:rPr>
      <w:rFonts w:ascii="Arial" w:eastAsia="Times New Roman" w:hAnsi="Arial" w:cs="Times New Roman"/>
      <w:sz w:val="24"/>
      <w:szCs w:val="24"/>
    </w:rPr>
  </w:style>
  <w:style w:type="numbering" w:styleId="111111">
    <w:name w:val="Outline List 2"/>
    <w:basedOn w:val="NoList"/>
    <w:semiHidden/>
    <w:rsid w:val="00CC3DBB"/>
    <w:pPr>
      <w:numPr>
        <w:numId w:val="6"/>
      </w:numPr>
    </w:pPr>
  </w:style>
  <w:style w:type="paragraph" w:customStyle="1" w:styleId="Default">
    <w:name w:val="Default"/>
    <w:rsid w:val="00FA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A1535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TOC5">
    <w:name w:val="toc 5"/>
    <w:basedOn w:val="Normal"/>
    <w:next w:val="Normal"/>
    <w:autoRedefine/>
    <w:uiPriority w:val="39"/>
    <w:unhideWhenUsed/>
    <w:rsid w:val="009A1535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TOC6">
    <w:name w:val="toc 6"/>
    <w:basedOn w:val="Normal"/>
    <w:next w:val="Normal"/>
    <w:autoRedefine/>
    <w:uiPriority w:val="39"/>
    <w:unhideWhenUsed/>
    <w:rsid w:val="009A1535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TOC7">
    <w:name w:val="toc 7"/>
    <w:basedOn w:val="Normal"/>
    <w:next w:val="Normal"/>
    <w:autoRedefine/>
    <w:uiPriority w:val="39"/>
    <w:unhideWhenUsed/>
    <w:rsid w:val="009A1535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TOC8">
    <w:name w:val="toc 8"/>
    <w:basedOn w:val="Normal"/>
    <w:next w:val="Normal"/>
    <w:autoRedefine/>
    <w:uiPriority w:val="39"/>
    <w:unhideWhenUsed/>
    <w:rsid w:val="009A1535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TOC9">
    <w:name w:val="toc 9"/>
    <w:basedOn w:val="Normal"/>
    <w:next w:val="Normal"/>
    <w:autoRedefine/>
    <w:uiPriority w:val="39"/>
    <w:unhideWhenUsed/>
    <w:rsid w:val="009A1535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ListBullet">
    <w:name w:val="List Bullet"/>
    <w:basedOn w:val="Normal"/>
    <w:qFormat/>
    <w:rsid w:val="00B8211F"/>
    <w:pPr>
      <w:numPr>
        <w:numId w:val="9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42487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01CCA"/>
    <w:pPr>
      <w:spacing w:after="0" w:line="240" w:lineRule="auto"/>
    </w:pPr>
  </w:style>
  <w:style w:type="paragraph" w:customStyle="1" w:styleId="Texttabulky1">
    <w:name w:val="Text tabulky 1"/>
    <w:basedOn w:val="Normal"/>
    <w:rsid w:val="001D14FA"/>
    <w:pPr>
      <w:tabs>
        <w:tab w:val="left" w:pos="426"/>
        <w:tab w:val="left" w:pos="851"/>
        <w:tab w:val="left" w:pos="1276"/>
      </w:tabs>
      <w:spacing w:before="20" w:after="20" w:line="240" w:lineRule="auto"/>
      <w:jc w:val="left"/>
    </w:pPr>
    <w:rPr>
      <w:rFonts w:ascii="Calibri" w:eastAsia="Times New Roman" w:hAnsi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427CAB83B8BF4998F8168A33083E4C" ma:contentTypeVersion="4" ma:contentTypeDescription="Vytvoří nový dokument" ma:contentTypeScope="" ma:versionID="803ea2cc97f68208666baeb0c8f12b02">
  <xsd:schema xmlns:xsd="http://www.w3.org/2001/XMLSchema" xmlns:xs="http://www.w3.org/2001/XMLSchema" xmlns:p="http://schemas.microsoft.com/office/2006/metadata/properties" xmlns:ns2="aad8454f-5d19-4672-aa39-a84ac3e649b6" xmlns:ns3="6e95e9c8-6067-4012-8821-6ba34823e648" targetNamespace="http://schemas.microsoft.com/office/2006/metadata/properties" ma:root="true" ma:fieldsID="371596bc897210c5efab1bb0e52b15a9" ns2:_="" ns3:_="">
    <xsd:import namespace="aad8454f-5d19-4672-aa39-a84ac3e649b6"/>
    <xsd:import namespace="6e95e9c8-6067-4012-8821-6ba34823e6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454f-5d19-4672-aa39-a84ac3e64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e9c8-6067-4012-8821-6ba34823e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933C-6C4E-45CC-9401-0E5963316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454f-5d19-4672-aa39-a84ac3e649b6"/>
    <ds:schemaRef ds:uri="6e95e9c8-6067-4012-8821-6ba34823e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50113-CE9B-4582-A441-59911B30D08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C4884AA-8948-45FF-BB76-CB6185F17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B1874-FA56-41FF-A98D-70A94F74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1537</Words>
  <Characters>9075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CPOZ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Popis_sluzby_K3_katCtiPrilohu</dc:title>
  <dc:creator>Odstrčil Pavel</dc:creator>
  <cp:keywords>CMS2.0</cp:keywords>
  <cp:lastModifiedBy>Pavel Matějka</cp:lastModifiedBy>
  <cp:revision>8</cp:revision>
  <dcterms:created xsi:type="dcterms:W3CDTF">2015-10-22T07:18:00Z</dcterms:created>
  <dcterms:modified xsi:type="dcterms:W3CDTF">2018-10-22T20:51:00Z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0x010100C4427CAB83B8BF4998F8168A33083E4C</vt:lpwstr>
  </property>
</Properties>
</file>