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287B4" w14:textId="77777777" w:rsidR="00BA54A6" w:rsidRPr="00FD10A1" w:rsidRDefault="00BA54A6" w:rsidP="00FD10A1">
      <w:pPr>
        <w:rPr>
          <w:rFonts w:cs="Arial"/>
        </w:rPr>
      </w:pPr>
    </w:p>
    <w:p w14:paraId="339CBC10" w14:textId="77777777" w:rsidR="00BA54A6" w:rsidRPr="00FD10A1" w:rsidRDefault="00BA54A6" w:rsidP="00FD10A1">
      <w:pPr>
        <w:jc w:val="center"/>
        <w:rPr>
          <w:rFonts w:cs="Arial"/>
          <w:b/>
          <w:sz w:val="40"/>
          <w:szCs w:val="40"/>
        </w:rPr>
      </w:pPr>
    </w:p>
    <w:p w14:paraId="1EE78A15" w14:textId="77777777" w:rsidR="00BA54A6" w:rsidRPr="00FD10A1" w:rsidRDefault="00BA54A6" w:rsidP="00FD10A1">
      <w:pPr>
        <w:jc w:val="center"/>
        <w:rPr>
          <w:rFonts w:cs="Arial"/>
          <w:b/>
          <w:sz w:val="40"/>
          <w:szCs w:val="40"/>
        </w:rPr>
      </w:pPr>
    </w:p>
    <w:p w14:paraId="33A8FA0F" w14:textId="77777777" w:rsidR="00BA54A6" w:rsidRPr="00FD10A1" w:rsidRDefault="00BA54A6" w:rsidP="00FD10A1">
      <w:pPr>
        <w:jc w:val="center"/>
        <w:rPr>
          <w:rFonts w:cs="Arial"/>
          <w:b/>
          <w:sz w:val="40"/>
          <w:szCs w:val="40"/>
        </w:rPr>
      </w:pPr>
    </w:p>
    <w:p w14:paraId="748DCE4A" w14:textId="77777777" w:rsidR="00BA54A6" w:rsidRPr="00FD10A1" w:rsidRDefault="00BA54A6" w:rsidP="00FD10A1">
      <w:pPr>
        <w:jc w:val="center"/>
        <w:rPr>
          <w:rFonts w:cs="Arial"/>
          <w:b/>
          <w:sz w:val="40"/>
          <w:szCs w:val="40"/>
        </w:rPr>
      </w:pPr>
    </w:p>
    <w:p w14:paraId="7F2FD99A" w14:textId="77777777" w:rsidR="00BA54A6" w:rsidRPr="00FD10A1" w:rsidRDefault="00BA54A6" w:rsidP="00FD10A1">
      <w:pPr>
        <w:rPr>
          <w:rFonts w:cs="Arial"/>
        </w:rPr>
      </w:pPr>
    </w:p>
    <w:p w14:paraId="69BBD85D" w14:textId="77777777" w:rsidR="00352D23" w:rsidRPr="00FD10A1" w:rsidRDefault="62D7C2AD" w:rsidP="62D7C2AD">
      <w:pPr>
        <w:jc w:val="center"/>
        <w:rPr>
          <w:rFonts w:eastAsia="Arial" w:cs="Arial"/>
          <w:b/>
          <w:bCs/>
          <w:sz w:val="32"/>
          <w:szCs w:val="32"/>
        </w:rPr>
      </w:pPr>
      <w:r w:rsidRPr="62D7C2AD">
        <w:rPr>
          <w:rFonts w:eastAsia="Arial" w:cs="Arial"/>
          <w:b/>
          <w:bCs/>
          <w:sz w:val="48"/>
          <w:szCs w:val="48"/>
        </w:rPr>
        <w:t>Formulář žádosti</w:t>
      </w:r>
    </w:p>
    <w:p w14:paraId="66684585" w14:textId="77777777" w:rsidR="00352D23" w:rsidRPr="00FD10A1" w:rsidRDefault="00352D23" w:rsidP="00FD10A1">
      <w:pPr>
        <w:jc w:val="center"/>
        <w:rPr>
          <w:rFonts w:cs="Arial"/>
          <w:b/>
          <w:sz w:val="32"/>
          <w:szCs w:val="32"/>
        </w:rPr>
      </w:pPr>
    </w:p>
    <w:p w14:paraId="232E2D28" w14:textId="526C1849" w:rsidR="001D7A48" w:rsidRPr="0081130E" w:rsidRDefault="00BA54A6" w:rsidP="62D7C2AD">
      <w:pPr>
        <w:spacing w:after="0"/>
        <w:jc w:val="center"/>
        <w:rPr>
          <w:rFonts w:eastAsia="Arial" w:cs="Arial"/>
          <w:b/>
          <w:bCs/>
          <w:sz w:val="32"/>
          <w:szCs w:val="32"/>
        </w:rPr>
      </w:pPr>
      <w:r w:rsidRPr="62D7C2AD">
        <w:rPr>
          <w:rFonts w:eastAsia="Arial" w:cs="Arial"/>
          <w:b/>
          <w:bCs/>
          <w:sz w:val="32"/>
          <w:szCs w:val="32"/>
        </w:rPr>
        <w:t xml:space="preserve">o stanovisko </w:t>
      </w:r>
      <w:r w:rsidR="00352D23" w:rsidRPr="62D7C2AD">
        <w:rPr>
          <w:rFonts w:eastAsia="Arial" w:cs="Arial"/>
          <w:b/>
          <w:bCs/>
          <w:sz w:val="32"/>
          <w:szCs w:val="32"/>
        </w:rPr>
        <w:t>H</w:t>
      </w:r>
      <w:r w:rsidRPr="62D7C2AD">
        <w:rPr>
          <w:rFonts w:eastAsia="Arial" w:cs="Arial"/>
          <w:b/>
          <w:bCs/>
          <w:sz w:val="32"/>
          <w:szCs w:val="32"/>
        </w:rPr>
        <w:t xml:space="preserve">lavního architekta eGovernmentu </w:t>
      </w:r>
      <w:r w:rsidR="001D7A48" w:rsidRPr="62D7C2AD">
        <w:rPr>
          <w:rFonts w:eastAsia="Arial" w:cs="Arial"/>
          <w:b/>
          <w:bCs/>
          <w:sz w:val="32"/>
          <w:szCs w:val="32"/>
        </w:rPr>
        <w:t xml:space="preserve">k </w:t>
      </w:r>
      <w:r w:rsidR="00477187" w:rsidRPr="62D7C2AD">
        <w:rPr>
          <w:rFonts w:eastAsia="Arial" w:cs="Arial"/>
          <w:b/>
          <w:bCs/>
          <w:sz w:val="32"/>
          <w:szCs w:val="32"/>
        </w:rPr>
        <w:t>záměru</w:t>
      </w:r>
      <w:r w:rsidR="001D7A48" w:rsidRPr="62D7C2AD">
        <w:rPr>
          <w:rFonts w:eastAsia="Arial" w:cs="Arial"/>
          <w:b/>
          <w:bCs/>
          <w:sz w:val="32"/>
          <w:szCs w:val="32"/>
        </w:rPr>
        <w:t xml:space="preserve"> </w:t>
      </w:r>
      <w:bookmarkStart w:id="0" w:name="_Hlk54959835"/>
      <w:r w:rsidR="001D7A48" w:rsidRPr="62D7C2AD">
        <w:rPr>
          <w:rFonts w:eastAsia="Arial" w:cs="Arial"/>
          <w:b/>
          <w:bCs/>
          <w:sz w:val="32"/>
          <w:szCs w:val="32"/>
        </w:rPr>
        <w:t xml:space="preserve">nákupu typizovaných </w:t>
      </w:r>
      <w:r w:rsidR="00AF4B05" w:rsidRPr="62D7C2AD">
        <w:rPr>
          <w:rFonts w:eastAsia="Arial" w:cs="Arial"/>
          <w:b/>
          <w:bCs/>
          <w:sz w:val="32"/>
          <w:szCs w:val="32"/>
        </w:rPr>
        <w:t>komoditních ICT-</w:t>
      </w:r>
      <w:r w:rsidR="001D7A48" w:rsidRPr="62D7C2AD">
        <w:rPr>
          <w:rFonts w:eastAsia="Arial" w:cs="Arial"/>
          <w:b/>
          <w:bCs/>
          <w:sz w:val="32"/>
          <w:szCs w:val="32"/>
        </w:rPr>
        <w:t>produktů (HW, SW nebo služeb)</w:t>
      </w:r>
      <w:bookmarkEnd w:id="0"/>
      <w:r w:rsidR="001D7A48" w:rsidRPr="62D7C2AD">
        <w:rPr>
          <w:rFonts w:eastAsia="Arial" w:cs="Arial"/>
          <w:b/>
          <w:bCs/>
          <w:sz w:val="32"/>
          <w:szCs w:val="32"/>
        </w:rPr>
        <w:t xml:space="preserve"> </w:t>
      </w:r>
    </w:p>
    <w:p w14:paraId="50340E6A" w14:textId="77777777" w:rsidR="0078203E" w:rsidRPr="003F5FB0" w:rsidRDefault="62D7C2AD" w:rsidP="62D7C2AD">
      <w:pPr>
        <w:jc w:val="center"/>
        <w:rPr>
          <w:rFonts w:eastAsia="Arial" w:cs="Arial"/>
          <w:sz w:val="32"/>
          <w:szCs w:val="32"/>
        </w:rPr>
      </w:pPr>
      <w:r w:rsidRPr="62D7C2AD">
        <w:rPr>
          <w:rFonts w:eastAsia="Arial" w:cs="Arial"/>
          <w:sz w:val="28"/>
          <w:szCs w:val="28"/>
        </w:rPr>
        <w:t>(dle usnesení vlády ČR č. 86/2020 a/nebo zákona 365/2000 Sb.)</w:t>
      </w:r>
      <w:r w:rsidRPr="62D7C2AD">
        <w:rPr>
          <w:rFonts w:eastAsia="Arial" w:cs="Arial"/>
          <w:sz w:val="32"/>
          <w:szCs w:val="32"/>
        </w:rPr>
        <w:t xml:space="preserve"> </w:t>
      </w:r>
    </w:p>
    <w:p w14:paraId="79E1A9E0" w14:textId="437AD237" w:rsidR="0078203E" w:rsidRDefault="0078203E" w:rsidP="001D7A48">
      <w:pPr>
        <w:jc w:val="center"/>
        <w:rPr>
          <w:rFonts w:cs="Arial"/>
          <w:b/>
          <w:sz w:val="32"/>
          <w:szCs w:val="32"/>
        </w:rPr>
      </w:pPr>
    </w:p>
    <w:p w14:paraId="59DF5707" w14:textId="77777777" w:rsidR="0078203E" w:rsidRDefault="0078203E" w:rsidP="001D7A48">
      <w:pPr>
        <w:jc w:val="center"/>
        <w:rPr>
          <w:rFonts w:cs="Arial"/>
          <w:b/>
          <w:sz w:val="32"/>
          <w:szCs w:val="32"/>
        </w:rPr>
      </w:pPr>
    </w:p>
    <w:p w14:paraId="3D870ADC" w14:textId="22678EE5" w:rsidR="001D7A48" w:rsidRPr="003550F9" w:rsidRDefault="62D7C2AD" w:rsidP="62D7C2AD">
      <w:pPr>
        <w:jc w:val="center"/>
        <w:rPr>
          <w:rFonts w:eastAsia="Arial" w:cs="Arial"/>
          <w:b/>
          <w:bCs/>
          <w:sz w:val="32"/>
          <w:szCs w:val="32"/>
        </w:rPr>
      </w:pPr>
      <w:r w:rsidRPr="62D7C2AD">
        <w:rPr>
          <w:rFonts w:eastAsia="Arial" w:cs="Arial"/>
          <w:b/>
          <w:bCs/>
          <w:sz w:val="32"/>
          <w:szCs w:val="32"/>
        </w:rPr>
        <w:t>typ C</w:t>
      </w:r>
    </w:p>
    <w:p w14:paraId="0BDBCE46" w14:textId="3AD3C139" w:rsidR="00BA54A6" w:rsidRPr="00FD10A1" w:rsidRDefault="00BA54A6" w:rsidP="001D7A48">
      <w:pPr>
        <w:jc w:val="center"/>
        <w:rPr>
          <w:rFonts w:cs="Arial"/>
        </w:rPr>
      </w:pPr>
    </w:p>
    <w:p w14:paraId="2B97CD44" w14:textId="77777777" w:rsidR="00BA54A6" w:rsidRPr="00FD10A1" w:rsidRDefault="00BA54A6" w:rsidP="00FD10A1">
      <w:pPr>
        <w:jc w:val="center"/>
        <w:rPr>
          <w:rFonts w:cs="Arial"/>
          <w:b/>
          <w:sz w:val="28"/>
          <w:szCs w:val="28"/>
        </w:rPr>
      </w:pPr>
    </w:p>
    <w:p w14:paraId="79AA78E6" w14:textId="77777777" w:rsidR="008634BE" w:rsidRPr="00FD10A1" w:rsidRDefault="008634BE" w:rsidP="00FD10A1">
      <w:pPr>
        <w:jc w:val="center"/>
        <w:rPr>
          <w:rFonts w:cs="Arial"/>
          <w:b/>
          <w:sz w:val="28"/>
          <w:szCs w:val="28"/>
        </w:rPr>
      </w:pPr>
    </w:p>
    <w:p w14:paraId="1BED0F89" w14:textId="77777777" w:rsidR="00BA54A6" w:rsidRPr="00FD10A1" w:rsidRDefault="62D7C2AD" w:rsidP="62D7C2AD">
      <w:pPr>
        <w:jc w:val="center"/>
        <w:rPr>
          <w:rFonts w:eastAsia="Arial" w:cs="Arial"/>
          <w:b/>
          <w:bCs/>
          <w:sz w:val="28"/>
          <w:szCs w:val="28"/>
        </w:rPr>
      </w:pPr>
      <w:r w:rsidRPr="62D7C2AD">
        <w:rPr>
          <w:rFonts w:eastAsia="Arial" w:cs="Arial"/>
          <w:b/>
          <w:bCs/>
          <w:sz w:val="28"/>
          <w:szCs w:val="28"/>
        </w:rPr>
        <w:t>Odbor Hlavního architekta eGovernmentu MV</w:t>
      </w:r>
    </w:p>
    <w:p w14:paraId="0882E887" w14:textId="77777777" w:rsidR="00BA54A6" w:rsidRPr="00FD10A1" w:rsidRDefault="00BA54A6" w:rsidP="00FD10A1">
      <w:pPr>
        <w:jc w:val="center"/>
        <w:rPr>
          <w:rFonts w:cs="Arial"/>
          <w:b/>
          <w:sz w:val="32"/>
          <w:szCs w:val="32"/>
        </w:rPr>
      </w:pPr>
      <w:r w:rsidRPr="00FD10A1">
        <w:rPr>
          <w:rFonts w:cs="Arial"/>
          <w:b/>
          <w:noProof/>
          <w:sz w:val="32"/>
          <w:szCs w:val="32"/>
          <w:lang w:eastAsia="cs-CZ"/>
        </w:rPr>
        <w:drawing>
          <wp:inline distT="0" distB="0" distL="0" distR="0" wp14:anchorId="6471AB89" wp14:editId="6471AB8A">
            <wp:extent cx="3028950" cy="2141378"/>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35592" cy="2146073"/>
                    </a:xfrm>
                    <a:prstGeom prst="rect">
                      <a:avLst/>
                    </a:prstGeom>
                  </pic:spPr>
                </pic:pic>
              </a:graphicData>
            </a:graphic>
          </wp:inline>
        </w:drawing>
      </w:r>
    </w:p>
    <w:p w14:paraId="211F29EF" w14:textId="77777777" w:rsidR="00BA54A6" w:rsidRPr="00FD10A1" w:rsidRDefault="00BA54A6" w:rsidP="00FD10A1">
      <w:pPr>
        <w:jc w:val="center"/>
        <w:rPr>
          <w:rFonts w:cs="Arial"/>
          <w:b/>
          <w:sz w:val="32"/>
          <w:szCs w:val="32"/>
        </w:rPr>
      </w:pPr>
    </w:p>
    <w:p w14:paraId="439873B7" w14:textId="69349CED" w:rsidR="00BA54A6" w:rsidRPr="00FD10A1" w:rsidRDefault="62D7C2AD" w:rsidP="62D7C2AD">
      <w:pPr>
        <w:jc w:val="center"/>
        <w:rPr>
          <w:rFonts w:eastAsia="Arial" w:cs="Arial"/>
          <w:b/>
          <w:bCs/>
          <w:sz w:val="32"/>
          <w:szCs w:val="32"/>
        </w:rPr>
      </w:pPr>
      <w:r w:rsidRPr="62D7C2AD">
        <w:rPr>
          <w:rFonts w:eastAsia="Arial" w:cs="Arial"/>
          <w:b/>
          <w:bCs/>
          <w:sz w:val="32"/>
          <w:szCs w:val="32"/>
        </w:rPr>
        <w:t xml:space="preserve">Praha, </w:t>
      </w:r>
      <w:r w:rsidR="000A4E94">
        <w:rPr>
          <w:rFonts w:eastAsia="Arial" w:cs="Arial"/>
          <w:b/>
          <w:bCs/>
          <w:sz w:val="32"/>
          <w:szCs w:val="32"/>
        </w:rPr>
        <w:t>březen</w:t>
      </w:r>
      <w:r w:rsidRPr="62D7C2AD">
        <w:rPr>
          <w:rFonts w:eastAsia="Arial" w:cs="Arial"/>
          <w:b/>
          <w:bCs/>
          <w:sz w:val="32"/>
          <w:szCs w:val="32"/>
        </w:rPr>
        <w:t xml:space="preserve"> 2021</w:t>
      </w:r>
    </w:p>
    <w:p w14:paraId="4A9C0EAB" w14:textId="2219EE4A" w:rsidR="00BA54A6" w:rsidRPr="00FD10A1" w:rsidRDefault="62D7C2AD" w:rsidP="62D7C2AD">
      <w:pPr>
        <w:jc w:val="center"/>
        <w:rPr>
          <w:rFonts w:eastAsia="Arial" w:cs="Arial"/>
          <w:b/>
          <w:bCs/>
          <w:sz w:val="32"/>
          <w:szCs w:val="32"/>
        </w:rPr>
      </w:pPr>
      <w:r w:rsidRPr="62D7C2AD">
        <w:rPr>
          <w:rFonts w:eastAsia="Arial" w:cs="Arial"/>
          <w:b/>
          <w:bCs/>
          <w:sz w:val="32"/>
          <w:szCs w:val="32"/>
        </w:rPr>
        <w:t>verze 7.0</w:t>
      </w:r>
    </w:p>
    <w:p w14:paraId="6B51FE49" w14:textId="77777777" w:rsidR="006E0F99" w:rsidRDefault="006E0F99" w:rsidP="00FD10A1">
      <w:pPr>
        <w:jc w:val="center"/>
        <w:rPr>
          <w:rFonts w:cs="Arial"/>
          <w:b/>
          <w:sz w:val="18"/>
          <w:szCs w:val="18"/>
        </w:rPr>
      </w:pPr>
    </w:p>
    <w:p w14:paraId="439531DA" w14:textId="77777777" w:rsidR="006E0F99" w:rsidRPr="00FD10A1" w:rsidRDefault="006E0F99" w:rsidP="00FD10A1">
      <w:pPr>
        <w:jc w:val="center"/>
        <w:rPr>
          <w:rFonts w:cs="Arial"/>
          <w:b/>
          <w:sz w:val="18"/>
          <w:szCs w:val="18"/>
        </w:rPr>
      </w:pPr>
    </w:p>
    <w:p w14:paraId="0838CFF4" w14:textId="77777777" w:rsidR="0078203E" w:rsidRDefault="62D7C2AD" w:rsidP="62D7C2AD">
      <w:pPr>
        <w:shd w:val="clear" w:color="auto" w:fill="C6D9F1" w:themeFill="text2" w:themeFillTint="33"/>
        <w:rPr>
          <w:rFonts w:eastAsia="Arial" w:cs="Arial"/>
          <w:b/>
          <w:bCs/>
          <w:sz w:val="18"/>
          <w:szCs w:val="18"/>
        </w:rPr>
      </w:pPr>
      <w:r w:rsidRPr="62D7C2AD">
        <w:rPr>
          <w:rFonts w:eastAsia="Arial" w:cs="Arial"/>
          <w:b/>
          <w:bCs/>
          <w:sz w:val="18"/>
          <w:szCs w:val="18"/>
        </w:rPr>
        <w:t>UPOZORNĚNÍ: Přestože je formulář zveřejněn ve formátu umožňujícím změny, žadatel není oprávněn měnit strukturu vybraných otázek či předepsaných odpovědí. Pokud se tak stane, Odbor Hlavního architekta eGovernmentu vyhodnotí takovou změnu jako porušení pravidel při schvalování a formulář bude vrácen bez vydání stanoviska. Tam, kde je to třeba pro uvedení dalších položek do tabulky, je žadatel oprávněn přidávat řádky pro tyto položky.</w:t>
      </w:r>
    </w:p>
    <w:p w14:paraId="607DABD9" w14:textId="5EDDF6C9" w:rsidR="00BD26FD" w:rsidRPr="00AD67E1" w:rsidRDefault="62D7C2AD" w:rsidP="62D7C2AD">
      <w:pPr>
        <w:shd w:val="clear" w:color="auto" w:fill="C6D9F1" w:themeFill="text2" w:themeFillTint="33"/>
        <w:rPr>
          <w:rFonts w:eastAsia="Arial" w:cs="Arial"/>
          <w:b/>
          <w:bCs/>
          <w:sz w:val="18"/>
          <w:szCs w:val="18"/>
        </w:rPr>
      </w:pPr>
      <w:r w:rsidRPr="62D7C2AD">
        <w:rPr>
          <w:rFonts w:eastAsia="Arial" w:cs="Arial"/>
          <w:b/>
          <w:bCs/>
          <w:sz w:val="18"/>
          <w:szCs w:val="18"/>
        </w:rPr>
        <w:t xml:space="preserve">Metodický pokyn k vyplňování na adrese: </w:t>
      </w:r>
      <w:hyperlink r:id="rId12">
        <w:r w:rsidRPr="62D7C2AD">
          <w:rPr>
            <w:rStyle w:val="Hypertextovodkaz"/>
            <w:rFonts w:eastAsia="Arial" w:cs="Arial"/>
            <w:b/>
            <w:bCs/>
            <w:sz w:val="18"/>
            <w:szCs w:val="18"/>
          </w:rPr>
          <w:t>https://www.mvcr.cz/soubor/metodicky-pokyn-k-zadosti-o-stanovisko-haeg-a.aspx</w:t>
        </w:r>
      </w:hyperlink>
    </w:p>
    <w:p w14:paraId="008EF5FB" w14:textId="1DDF00FD" w:rsidR="00BA54A6" w:rsidRDefault="00BA54A6" w:rsidP="00FD10A1">
      <w:pPr>
        <w:rPr>
          <w:rFonts w:cs="Arial"/>
          <w:sz w:val="2"/>
        </w:rPr>
      </w:pPr>
      <w:bookmarkStart w:id="1" w:name="_Toc437417883"/>
      <w:bookmarkStart w:id="2" w:name="_Toc437417916"/>
      <w:bookmarkStart w:id="3" w:name="_Ref437450788"/>
      <w:bookmarkStart w:id="4" w:name="_Ref437450793"/>
      <w:bookmarkStart w:id="5" w:name="_Ref437450815"/>
      <w:r w:rsidRPr="003F7B0D">
        <w:rPr>
          <w:rFonts w:cs="Arial"/>
          <w:sz w:val="2"/>
        </w:rPr>
        <w:br w:type="page"/>
      </w:r>
    </w:p>
    <w:p w14:paraId="0F35AACD" w14:textId="77777777" w:rsidR="00A503C1" w:rsidRPr="003F7B0D" w:rsidRDefault="00A503C1" w:rsidP="00FD10A1">
      <w:pPr>
        <w:rPr>
          <w:rFonts w:cs="Arial"/>
          <w:sz w:val="2"/>
        </w:rPr>
      </w:pPr>
    </w:p>
    <w:p w14:paraId="077F4BD2" w14:textId="18891F1D" w:rsidR="00BA54A6" w:rsidRPr="00DE51E8" w:rsidRDefault="00BA54A6" w:rsidP="00B619E1">
      <w:pPr>
        <w:pStyle w:val="MVHeading1"/>
      </w:pPr>
      <w:bookmarkStart w:id="6" w:name="_Toc465074579"/>
      <w:bookmarkStart w:id="7" w:name="_Toc22220524"/>
      <w:r w:rsidRPr="00DE51E8">
        <w:t xml:space="preserve">Základní </w:t>
      </w:r>
      <w:r w:rsidR="00477187">
        <w:t>informace o</w:t>
      </w:r>
      <w:r w:rsidRPr="00DE51E8">
        <w:t xml:space="preserve"> </w:t>
      </w:r>
      <w:bookmarkEnd w:id="1"/>
      <w:r w:rsidR="00B87918">
        <w:t>záměru</w:t>
      </w:r>
      <w:bookmarkEnd w:id="6"/>
      <w:bookmarkEnd w:id="7"/>
    </w:p>
    <w:p w14:paraId="398C5C28" w14:textId="2A226E0F" w:rsidR="00D11A74" w:rsidRPr="00FD10A1" w:rsidRDefault="00BA54A6" w:rsidP="002905A9">
      <w:pPr>
        <w:pStyle w:val="MVHeading2"/>
      </w:pPr>
      <w:bookmarkStart w:id="8" w:name="_Toc436637810"/>
      <w:bookmarkStart w:id="9" w:name="_Toc437417884"/>
      <w:bookmarkStart w:id="10" w:name="_Toc465074580"/>
      <w:bookmarkStart w:id="11" w:name="_Toc22220525"/>
      <w:r w:rsidRPr="00FD10A1">
        <w:t>Úvodní informace</w:t>
      </w:r>
      <w:r w:rsidR="002D1381" w:rsidRPr="00FD10A1">
        <w:t xml:space="preserve"> o </w:t>
      </w:r>
      <w:bookmarkEnd w:id="8"/>
      <w:bookmarkEnd w:id="9"/>
      <w:r w:rsidR="002B60AF" w:rsidRPr="00FD10A1">
        <w:t xml:space="preserve">žadateli </w:t>
      </w:r>
      <w:r w:rsidR="00BB3EDB">
        <w:t>o stanovisko k</w:t>
      </w:r>
      <w:r w:rsidR="00BB3EDB" w:rsidRPr="00FD10A1">
        <w:t xml:space="preserve"> </w:t>
      </w:r>
      <w:r w:rsidR="00B87918">
        <w:t>záměru</w:t>
      </w:r>
      <w:bookmarkEnd w:id="10"/>
      <w:bookmarkEnd w:id="11"/>
      <w:r w:rsidR="00477187">
        <w:t xml:space="preserve"> nákupu </w:t>
      </w:r>
      <w:r w:rsidR="0078203E">
        <w:t>ICT-</w:t>
      </w:r>
      <w:r w:rsidR="00477187">
        <w:t>produktů</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84"/>
        <w:gridCol w:w="1693"/>
        <w:gridCol w:w="1995"/>
        <w:gridCol w:w="694"/>
        <w:gridCol w:w="2074"/>
        <w:gridCol w:w="1995"/>
      </w:tblGrid>
      <w:tr w:rsidR="0078203E" w:rsidRPr="00BF5681" w14:paraId="7A19ADBC" w14:textId="77777777" w:rsidTr="000A4E94">
        <w:trPr>
          <w:trHeight w:val="19"/>
          <w:tblHeader/>
        </w:trPr>
        <w:tc>
          <w:tcPr>
            <w:tcW w:w="5000" w:type="pct"/>
            <w:gridSpan w:val="6"/>
            <w:shd w:val="clear" w:color="auto" w:fill="CEEBF3"/>
            <w:noWrap/>
            <w:hideMark/>
          </w:tcPr>
          <w:p w14:paraId="00DB5A09" w14:textId="77777777" w:rsidR="0078203E" w:rsidRPr="000C4BEA" w:rsidRDefault="0078203E" w:rsidP="62D7C2AD">
            <w:pPr>
              <w:spacing w:before="40" w:after="40"/>
              <w:jc w:val="left"/>
              <w:rPr>
                <w:rFonts w:eastAsia="Arial" w:cs="Arial"/>
              </w:rPr>
            </w:pPr>
            <w:r w:rsidRPr="62D7C2AD">
              <w:rPr>
                <w:rFonts w:eastAsia="Arial" w:cs="Arial"/>
              </w:rPr>
              <w:t xml:space="preserve">Tabulka </w:t>
            </w:r>
            <w:r w:rsidRPr="62D7C2AD">
              <w:fldChar w:fldCharType="begin"/>
            </w:r>
            <w:r w:rsidRPr="000C4BEA">
              <w:rPr>
                <w:rFonts w:cs="Arial"/>
              </w:rPr>
              <w:instrText xml:space="preserve"> SEQ Tabulka \* ARABIC </w:instrText>
            </w:r>
            <w:r w:rsidRPr="62D7C2AD">
              <w:rPr>
                <w:rFonts w:cs="Arial"/>
              </w:rPr>
              <w:fldChar w:fldCharType="separate"/>
            </w:r>
            <w:r w:rsidRPr="62D7C2AD">
              <w:rPr>
                <w:rFonts w:eastAsia="Arial" w:cs="Arial"/>
                <w:noProof/>
              </w:rPr>
              <w:t>1</w:t>
            </w:r>
            <w:r w:rsidRPr="62D7C2AD">
              <w:fldChar w:fldCharType="end"/>
            </w:r>
            <w:r w:rsidRPr="62D7C2AD">
              <w:rPr>
                <w:rFonts w:eastAsia="Arial" w:cs="Arial"/>
              </w:rPr>
              <w:t xml:space="preserve">: </w:t>
            </w:r>
            <w:r w:rsidRPr="62D7C2AD">
              <w:rPr>
                <w:rFonts w:eastAsia="Arial" w:cs="Arial"/>
                <w:b/>
                <w:bCs/>
              </w:rPr>
              <w:t>Úvodní informace o žadateli o stanovisko</w:t>
            </w:r>
          </w:p>
        </w:tc>
      </w:tr>
      <w:tr w:rsidR="0078203E" w:rsidRPr="00BF5681" w14:paraId="409F0B7F" w14:textId="77777777" w:rsidTr="0001457B">
        <w:trPr>
          <w:trHeight w:val="19"/>
        </w:trPr>
        <w:tc>
          <w:tcPr>
            <w:tcW w:w="1272" w:type="pct"/>
            <w:shd w:val="clear" w:color="auto" w:fill="D9D9D9" w:themeFill="background1" w:themeFillShade="D9"/>
          </w:tcPr>
          <w:p w14:paraId="462AF46B" w14:textId="77777777" w:rsidR="0078203E" w:rsidRPr="005B060A" w:rsidRDefault="62D7C2AD" w:rsidP="62D7C2AD">
            <w:pPr>
              <w:spacing w:before="40" w:after="40"/>
              <w:jc w:val="left"/>
              <w:rPr>
                <w:rFonts w:eastAsia="Arial" w:cs="Arial"/>
                <w:b/>
                <w:bCs/>
              </w:rPr>
            </w:pPr>
            <w:r w:rsidRPr="62D7C2AD">
              <w:rPr>
                <w:rFonts w:eastAsia="Arial" w:cs="Arial"/>
                <w:b/>
                <w:bCs/>
              </w:rPr>
              <w:t>Organizace žadatele</w:t>
            </w:r>
          </w:p>
        </w:tc>
        <w:tc>
          <w:tcPr>
            <w:tcW w:w="1627" w:type="pct"/>
            <w:gridSpan w:val="2"/>
            <w:shd w:val="clear" w:color="auto" w:fill="auto"/>
          </w:tcPr>
          <w:p w14:paraId="78EF7A45" w14:textId="47F25325" w:rsidR="0078203E" w:rsidRPr="00882546" w:rsidRDefault="00882546" w:rsidP="62D7C2AD">
            <w:pPr>
              <w:spacing w:before="40" w:after="40"/>
              <w:jc w:val="left"/>
              <w:rPr>
                <w:rFonts w:eastAsia="Arial" w:cs="Arial"/>
              </w:rPr>
            </w:pPr>
            <w:r>
              <w:rPr>
                <w:rFonts w:eastAsia="Arial" w:cs="Arial"/>
              </w:rPr>
              <w:t>Ministerstvo spravedlnosti ČR</w:t>
            </w:r>
          </w:p>
        </w:tc>
        <w:tc>
          <w:tcPr>
            <w:tcW w:w="1221" w:type="pct"/>
            <w:gridSpan w:val="2"/>
            <w:shd w:val="clear" w:color="auto" w:fill="auto"/>
          </w:tcPr>
          <w:p w14:paraId="16329B43" w14:textId="777FFA73" w:rsidR="0078203E" w:rsidRPr="003F5FB0" w:rsidRDefault="00882546" w:rsidP="62D7C2AD">
            <w:pPr>
              <w:spacing w:before="40" w:after="40"/>
              <w:jc w:val="left"/>
              <w:rPr>
                <w:rFonts w:eastAsia="Arial" w:cs="Arial"/>
                <w:color w:val="FF0000"/>
              </w:rPr>
            </w:pPr>
            <w:r w:rsidRPr="00E70C2F">
              <w:rPr>
                <w:rFonts w:cs="Arial"/>
                <w:bCs/>
                <w:szCs w:val="20"/>
              </w:rPr>
              <w:t>Vyšehradská 16, 128 10 Praha 2</w:t>
            </w:r>
          </w:p>
        </w:tc>
        <w:tc>
          <w:tcPr>
            <w:tcW w:w="880" w:type="pct"/>
            <w:shd w:val="clear" w:color="auto" w:fill="auto"/>
          </w:tcPr>
          <w:p w14:paraId="2E7B05EC" w14:textId="2A098D48" w:rsidR="0078203E" w:rsidRPr="003F5FB0" w:rsidRDefault="00882546" w:rsidP="62D7C2AD">
            <w:pPr>
              <w:spacing w:before="40" w:after="40"/>
              <w:jc w:val="left"/>
              <w:rPr>
                <w:rFonts w:eastAsia="Arial" w:cs="Arial"/>
                <w:color w:val="FF0000"/>
              </w:rPr>
            </w:pPr>
            <w:r w:rsidRPr="00E70C2F">
              <w:rPr>
                <w:rFonts w:cs="Arial"/>
                <w:bCs/>
                <w:szCs w:val="20"/>
              </w:rPr>
              <w:t>00025429</w:t>
            </w:r>
          </w:p>
        </w:tc>
      </w:tr>
      <w:tr w:rsidR="0078203E" w:rsidRPr="00BF5681" w14:paraId="0ADA94A1" w14:textId="77777777" w:rsidTr="0001457B">
        <w:trPr>
          <w:trHeight w:val="19"/>
        </w:trPr>
        <w:tc>
          <w:tcPr>
            <w:tcW w:w="1272" w:type="pct"/>
            <w:shd w:val="clear" w:color="auto" w:fill="D9D9D9" w:themeFill="background1" w:themeFillShade="D9"/>
          </w:tcPr>
          <w:p w14:paraId="3088DC08" w14:textId="77777777" w:rsidR="0078203E" w:rsidRPr="005B060A" w:rsidRDefault="62D7C2AD" w:rsidP="62D7C2AD">
            <w:pPr>
              <w:spacing w:before="40" w:after="40"/>
              <w:jc w:val="left"/>
              <w:rPr>
                <w:rFonts w:eastAsia="Arial" w:cs="Arial"/>
                <w:b/>
                <w:bCs/>
              </w:rPr>
            </w:pPr>
            <w:r w:rsidRPr="62D7C2AD">
              <w:rPr>
                <w:rFonts w:eastAsia="Arial" w:cs="Arial"/>
                <w:b/>
                <w:bCs/>
              </w:rPr>
              <w:t>Ředitel pro informatiku nebo Statutární zástupce</w:t>
            </w:r>
          </w:p>
        </w:tc>
        <w:tc>
          <w:tcPr>
            <w:tcW w:w="747" w:type="pct"/>
            <w:shd w:val="clear" w:color="auto" w:fill="auto"/>
          </w:tcPr>
          <w:p w14:paraId="0D6DF108" w14:textId="45155583" w:rsidR="0078203E" w:rsidRPr="00882546" w:rsidRDefault="00882546" w:rsidP="62D7C2AD">
            <w:pPr>
              <w:spacing w:before="40" w:after="40"/>
              <w:jc w:val="left"/>
              <w:rPr>
                <w:rFonts w:eastAsia="Arial" w:cs="Arial"/>
              </w:rPr>
            </w:pPr>
            <w:r w:rsidRPr="00882546">
              <w:rPr>
                <w:rFonts w:eastAsia="Arial" w:cs="Arial"/>
              </w:rPr>
              <w:t>Mgr. Elena Ransdorfová</w:t>
            </w:r>
          </w:p>
        </w:tc>
        <w:tc>
          <w:tcPr>
            <w:tcW w:w="880" w:type="pct"/>
            <w:shd w:val="clear" w:color="auto" w:fill="auto"/>
          </w:tcPr>
          <w:p w14:paraId="4DC47661" w14:textId="0D906628" w:rsidR="0078203E" w:rsidRPr="00882546" w:rsidRDefault="00882546" w:rsidP="62D7C2AD">
            <w:pPr>
              <w:spacing w:before="40" w:after="40"/>
              <w:jc w:val="left"/>
              <w:rPr>
                <w:rFonts w:eastAsia="Arial" w:cs="Arial"/>
              </w:rPr>
            </w:pPr>
            <w:r w:rsidRPr="00882546">
              <w:rPr>
                <w:rFonts w:eastAsia="Arial" w:cs="Arial"/>
              </w:rPr>
              <w:t>Ředitelka odboru informatiky</w:t>
            </w:r>
          </w:p>
        </w:tc>
        <w:tc>
          <w:tcPr>
            <w:tcW w:w="1221" w:type="pct"/>
            <w:gridSpan w:val="2"/>
            <w:shd w:val="clear" w:color="auto" w:fill="auto"/>
          </w:tcPr>
          <w:p w14:paraId="04FE431B" w14:textId="063DB3D7" w:rsidR="0078203E" w:rsidRPr="00882546" w:rsidRDefault="002C0BE1" w:rsidP="62D7C2AD">
            <w:pPr>
              <w:spacing w:before="40" w:after="40"/>
              <w:jc w:val="left"/>
              <w:rPr>
                <w:rFonts w:eastAsia="Arial" w:cs="Arial"/>
              </w:rPr>
            </w:pPr>
            <w:hyperlink r:id="rId13" w:history="1">
              <w:r w:rsidR="00EB1E7B" w:rsidRPr="00D94D50">
                <w:rPr>
                  <w:rStyle w:val="Hypertextovodkaz"/>
                  <w:rFonts w:eastAsia="Arial" w:cs="Arial"/>
                </w:rPr>
                <w:t>eransdorfova@msp.justice.cz</w:t>
              </w:r>
            </w:hyperlink>
            <w:r w:rsidR="00EB1E7B">
              <w:rPr>
                <w:rFonts w:eastAsia="Arial" w:cs="Arial"/>
              </w:rPr>
              <w:t xml:space="preserve"> </w:t>
            </w:r>
          </w:p>
        </w:tc>
        <w:tc>
          <w:tcPr>
            <w:tcW w:w="880" w:type="pct"/>
            <w:shd w:val="clear" w:color="auto" w:fill="auto"/>
          </w:tcPr>
          <w:p w14:paraId="29610A73" w14:textId="53962288" w:rsidR="0078203E" w:rsidRPr="00882546" w:rsidRDefault="00882546" w:rsidP="62D7C2AD">
            <w:pPr>
              <w:spacing w:before="40" w:after="40"/>
              <w:ind w:left="-8" w:right="793"/>
              <w:jc w:val="left"/>
              <w:rPr>
                <w:rFonts w:eastAsia="Arial" w:cs="Arial"/>
              </w:rPr>
            </w:pPr>
            <w:r w:rsidRPr="00882546">
              <w:rPr>
                <w:rFonts w:eastAsia="Arial" w:cs="Arial"/>
              </w:rPr>
              <w:t>221997376</w:t>
            </w:r>
          </w:p>
        </w:tc>
      </w:tr>
      <w:tr w:rsidR="0001457B" w:rsidRPr="00BF5681" w14:paraId="3D336F06" w14:textId="77777777" w:rsidTr="0001457B">
        <w:trPr>
          <w:trHeight w:val="19"/>
        </w:trPr>
        <w:tc>
          <w:tcPr>
            <w:tcW w:w="1272" w:type="pct"/>
            <w:shd w:val="clear" w:color="auto" w:fill="D9D9D9" w:themeFill="background1" w:themeFillShade="D9"/>
          </w:tcPr>
          <w:p w14:paraId="7E849676" w14:textId="77777777" w:rsidR="0001457B" w:rsidRPr="005B060A" w:rsidRDefault="0001457B" w:rsidP="0001457B">
            <w:pPr>
              <w:spacing w:before="40" w:after="40"/>
              <w:jc w:val="left"/>
              <w:rPr>
                <w:rFonts w:eastAsia="Arial" w:cs="Arial"/>
                <w:b/>
                <w:bCs/>
              </w:rPr>
            </w:pPr>
            <w:r w:rsidRPr="62D7C2AD">
              <w:rPr>
                <w:rFonts w:eastAsia="Arial" w:cs="Arial"/>
                <w:b/>
                <w:bCs/>
              </w:rPr>
              <w:t>Kontaktní osoba projektu</w:t>
            </w:r>
          </w:p>
        </w:tc>
        <w:tc>
          <w:tcPr>
            <w:tcW w:w="747" w:type="pct"/>
            <w:shd w:val="clear" w:color="auto" w:fill="auto"/>
          </w:tcPr>
          <w:p w14:paraId="3F8D32FD" w14:textId="6B661243" w:rsidR="0001457B" w:rsidRPr="003F5FB0" w:rsidRDefault="0001457B" w:rsidP="0001457B">
            <w:pPr>
              <w:spacing w:before="40" w:after="40"/>
              <w:jc w:val="left"/>
              <w:rPr>
                <w:rFonts w:eastAsia="Arial" w:cs="Arial"/>
                <w:color w:val="FF0000"/>
              </w:rPr>
            </w:pPr>
            <w:r w:rsidRPr="004E0FAA">
              <w:rPr>
                <w:rFonts w:eastAsia="Arial" w:cs="Arial"/>
              </w:rPr>
              <w:t>Ing. Eva Vidová</w:t>
            </w:r>
          </w:p>
        </w:tc>
        <w:tc>
          <w:tcPr>
            <w:tcW w:w="880" w:type="pct"/>
            <w:shd w:val="clear" w:color="auto" w:fill="auto"/>
          </w:tcPr>
          <w:p w14:paraId="26E9F325" w14:textId="3ABF343D" w:rsidR="0001457B" w:rsidRPr="008763B2" w:rsidRDefault="0001457B" w:rsidP="0001457B">
            <w:pPr>
              <w:spacing w:before="40" w:after="40"/>
              <w:jc w:val="left"/>
              <w:rPr>
                <w:rFonts w:eastAsia="Arial" w:cs="Arial"/>
              </w:rPr>
            </w:pPr>
            <w:r>
              <w:rPr>
                <w:rFonts w:eastAsia="Arial" w:cs="Arial"/>
              </w:rPr>
              <w:t>Vedoucí oddělení architektury a strategie ICT</w:t>
            </w:r>
          </w:p>
        </w:tc>
        <w:tc>
          <w:tcPr>
            <w:tcW w:w="1221" w:type="pct"/>
            <w:gridSpan w:val="2"/>
            <w:shd w:val="clear" w:color="auto" w:fill="auto"/>
          </w:tcPr>
          <w:p w14:paraId="7821A71B" w14:textId="2207E3ED" w:rsidR="0001457B" w:rsidRPr="008763B2" w:rsidRDefault="0001457B" w:rsidP="0001457B">
            <w:pPr>
              <w:spacing w:before="40" w:after="40"/>
              <w:jc w:val="left"/>
              <w:rPr>
                <w:rFonts w:eastAsia="Arial" w:cs="Arial"/>
              </w:rPr>
            </w:pPr>
            <w:hyperlink r:id="rId14" w:history="1">
              <w:r w:rsidRPr="00D94D50">
                <w:rPr>
                  <w:rStyle w:val="Hypertextovodkaz"/>
                  <w:rFonts w:eastAsia="Arial" w:cs="Arial"/>
                </w:rPr>
                <w:t>evidova@msp.justice.cz</w:t>
              </w:r>
            </w:hyperlink>
          </w:p>
        </w:tc>
        <w:tc>
          <w:tcPr>
            <w:tcW w:w="880" w:type="pct"/>
            <w:shd w:val="clear" w:color="auto" w:fill="auto"/>
          </w:tcPr>
          <w:p w14:paraId="3E14C0C1" w14:textId="72527C9B" w:rsidR="0001457B" w:rsidRPr="008763B2" w:rsidRDefault="0001457B" w:rsidP="0001457B">
            <w:pPr>
              <w:spacing w:before="40" w:after="40"/>
              <w:jc w:val="left"/>
              <w:rPr>
                <w:rFonts w:eastAsia="Arial" w:cs="Arial"/>
              </w:rPr>
            </w:pPr>
            <w:r>
              <w:rPr>
                <w:rFonts w:eastAsia="Arial" w:cs="Arial"/>
              </w:rPr>
              <w:t>776747024</w:t>
            </w:r>
          </w:p>
        </w:tc>
      </w:tr>
      <w:tr w:rsidR="0001457B" w:rsidRPr="00BF5681" w14:paraId="6EF3FE16" w14:textId="77777777" w:rsidTr="0001457B">
        <w:trPr>
          <w:trHeight w:val="19"/>
        </w:trPr>
        <w:tc>
          <w:tcPr>
            <w:tcW w:w="1272" w:type="pct"/>
            <w:shd w:val="clear" w:color="auto" w:fill="D9D9D9" w:themeFill="background1" w:themeFillShade="D9"/>
          </w:tcPr>
          <w:p w14:paraId="79371AE2" w14:textId="77777777" w:rsidR="0001457B" w:rsidRPr="005B060A" w:rsidRDefault="0001457B" w:rsidP="0001457B">
            <w:pPr>
              <w:spacing w:before="40" w:after="40"/>
              <w:jc w:val="left"/>
              <w:rPr>
                <w:rFonts w:eastAsia="Arial" w:cs="Arial"/>
                <w:b/>
                <w:bCs/>
              </w:rPr>
            </w:pPr>
            <w:r w:rsidRPr="62D7C2AD">
              <w:rPr>
                <w:rFonts w:eastAsia="Arial" w:cs="Arial"/>
                <w:b/>
                <w:bCs/>
              </w:rPr>
              <w:t>Architekt projektu</w:t>
            </w:r>
          </w:p>
        </w:tc>
        <w:tc>
          <w:tcPr>
            <w:tcW w:w="747" w:type="pct"/>
            <w:shd w:val="clear" w:color="auto" w:fill="auto"/>
          </w:tcPr>
          <w:p w14:paraId="520F4AE9" w14:textId="5D539C07" w:rsidR="0001457B" w:rsidRPr="004E0FAA" w:rsidRDefault="0001457B" w:rsidP="0001457B">
            <w:pPr>
              <w:spacing w:before="40" w:after="40"/>
              <w:jc w:val="left"/>
              <w:rPr>
                <w:rFonts w:eastAsia="Arial" w:cs="Arial"/>
              </w:rPr>
            </w:pPr>
            <w:r w:rsidRPr="004E0FAA">
              <w:rPr>
                <w:rFonts w:eastAsia="Arial" w:cs="Arial"/>
              </w:rPr>
              <w:t>Ing. Eva Vidová</w:t>
            </w:r>
          </w:p>
        </w:tc>
        <w:tc>
          <w:tcPr>
            <w:tcW w:w="880" w:type="pct"/>
            <w:shd w:val="clear" w:color="auto" w:fill="auto"/>
          </w:tcPr>
          <w:p w14:paraId="2FB99B65" w14:textId="278C5BF7" w:rsidR="0001457B" w:rsidRPr="008763B2" w:rsidRDefault="0001457B" w:rsidP="0001457B">
            <w:pPr>
              <w:spacing w:before="40" w:after="40"/>
              <w:jc w:val="left"/>
              <w:rPr>
                <w:rFonts w:eastAsia="Arial" w:cs="Arial"/>
              </w:rPr>
            </w:pPr>
            <w:r>
              <w:rPr>
                <w:rFonts w:eastAsia="Arial" w:cs="Arial"/>
              </w:rPr>
              <w:t>Vedoucí oddělení architektury a strategie ICT</w:t>
            </w:r>
          </w:p>
        </w:tc>
        <w:tc>
          <w:tcPr>
            <w:tcW w:w="1221" w:type="pct"/>
            <w:gridSpan w:val="2"/>
            <w:shd w:val="clear" w:color="auto" w:fill="auto"/>
          </w:tcPr>
          <w:p w14:paraId="7E8B47DB" w14:textId="1C490B69" w:rsidR="0001457B" w:rsidRPr="008763B2" w:rsidRDefault="0001457B" w:rsidP="0001457B">
            <w:pPr>
              <w:spacing w:before="40" w:after="40"/>
              <w:jc w:val="left"/>
              <w:rPr>
                <w:rFonts w:eastAsia="Arial" w:cs="Arial"/>
              </w:rPr>
            </w:pPr>
            <w:hyperlink r:id="rId15" w:history="1">
              <w:r w:rsidRPr="00D94D50">
                <w:rPr>
                  <w:rStyle w:val="Hypertextovodkaz"/>
                  <w:rFonts w:eastAsia="Arial" w:cs="Arial"/>
                </w:rPr>
                <w:t>evidova@msp.justice.cz</w:t>
              </w:r>
            </w:hyperlink>
            <w:r>
              <w:rPr>
                <w:rFonts w:eastAsia="Arial" w:cs="Arial"/>
              </w:rPr>
              <w:t xml:space="preserve"> </w:t>
            </w:r>
          </w:p>
        </w:tc>
        <w:tc>
          <w:tcPr>
            <w:tcW w:w="880" w:type="pct"/>
            <w:shd w:val="clear" w:color="auto" w:fill="auto"/>
          </w:tcPr>
          <w:p w14:paraId="4050986A" w14:textId="6FB69B55" w:rsidR="0001457B" w:rsidRPr="008763B2" w:rsidRDefault="0001457B" w:rsidP="0001457B">
            <w:pPr>
              <w:spacing w:before="40" w:after="40"/>
              <w:jc w:val="left"/>
              <w:rPr>
                <w:rFonts w:eastAsia="Arial" w:cs="Arial"/>
              </w:rPr>
            </w:pPr>
            <w:r>
              <w:rPr>
                <w:rFonts w:eastAsia="Arial" w:cs="Arial"/>
              </w:rPr>
              <w:t>776747024</w:t>
            </w:r>
          </w:p>
        </w:tc>
      </w:tr>
      <w:tr w:rsidR="0001457B" w:rsidRPr="00BF5681" w14:paraId="19EDE18B" w14:textId="77777777" w:rsidTr="000A4E94">
        <w:trPr>
          <w:trHeight w:val="19"/>
        </w:trPr>
        <w:tc>
          <w:tcPr>
            <w:tcW w:w="5000" w:type="pct"/>
            <w:gridSpan w:val="6"/>
            <w:shd w:val="clear" w:color="auto" w:fill="D9D9D9" w:themeFill="background1" w:themeFillShade="D9"/>
          </w:tcPr>
          <w:p w14:paraId="21677B32" w14:textId="6826E9DF" w:rsidR="0001457B" w:rsidRPr="005B060A" w:rsidRDefault="0001457B" w:rsidP="0001457B">
            <w:pPr>
              <w:spacing w:before="40" w:after="40"/>
              <w:jc w:val="left"/>
              <w:rPr>
                <w:rFonts w:eastAsia="Arial" w:cs="Arial"/>
              </w:rPr>
            </w:pPr>
            <w:r w:rsidRPr="62D7C2AD">
              <w:rPr>
                <w:rFonts w:eastAsia="Arial" w:cs="Arial"/>
                <w:b/>
                <w:bCs/>
              </w:rPr>
              <w:t>Verze předkládaných / doplněných žádostí o stanovisko, data jejich předložení a jejich čísla jednací</w:t>
            </w:r>
          </w:p>
        </w:tc>
      </w:tr>
      <w:tr w:rsidR="0001457B" w:rsidRPr="00A00A0E" w14:paraId="16F4C905" w14:textId="77777777" w:rsidTr="0001457B">
        <w:trPr>
          <w:trHeight w:val="19"/>
        </w:trPr>
        <w:tc>
          <w:tcPr>
            <w:tcW w:w="1272" w:type="pct"/>
            <w:shd w:val="clear" w:color="auto" w:fill="D9D9D9" w:themeFill="background1" w:themeFillShade="D9"/>
          </w:tcPr>
          <w:p w14:paraId="55F243B2" w14:textId="77777777" w:rsidR="0001457B" w:rsidRPr="00A00A0E" w:rsidDel="00A00A0E" w:rsidRDefault="0001457B" w:rsidP="0001457B">
            <w:pPr>
              <w:spacing w:before="40" w:after="40"/>
              <w:jc w:val="left"/>
              <w:rPr>
                <w:rFonts w:eastAsia="Arial" w:cs="Arial"/>
                <w:b/>
                <w:bCs/>
              </w:rPr>
            </w:pPr>
            <w:r w:rsidRPr="62D7C2AD">
              <w:rPr>
                <w:rFonts w:eastAsia="Arial" w:cs="Arial"/>
                <w:b/>
                <w:bCs/>
              </w:rPr>
              <w:t>Číslo předkládané verze:</w:t>
            </w:r>
          </w:p>
        </w:tc>
        <w:tc>
          <w:tcPr>
            <w:tcW w:w="1933" w:type="pct"/>
            <w:gridSpan w:val="3"/>
            <w:shd w:val="clear" w:color="auto" w:fill="D9D9D9" w:themeFill="background1" w:themeFillShade="D9"/>
          </w:tcPr>
          <w:p w14:paraId="4A1BF854" w14:textId="77777777" w:rsidR="0001457B" w:rsidRPr="00A00A0E" w:rsidDel="00A00A0E" w:rsidRDefault="0001457B" w:rsidP="0001457B">
            <w:pPr>
              <w:spacing w:before="40" w:after="40"/>
              <w:jc w:val="left"/>
              <w:rPr>
                <w:rFonts w:eastAsia="Arial" w:cs="Arial"/>
                <w:b/>
                <w:bCs/>
              </w:rPr>
            </w:pPr>
            <w:r w:rsidRPr="62D7C2AD">
              <w:rPr>
                <w:rFonts w:eastAsia="Arial" w:cs="Arial"/>
                <w:b/>
                <w:bCs/>
              </w:rPr>
              <w:t>Datum předložení:</w:t>
            </w:r>
          </w:p>
        </w:tc>
        <w:tc>
          <w:tcPr>
            <w:tcW w:w="1796" w:type="pct"/>
            <w:gridSpan w:val="2"/>
            <w:shd w:val="clear" w:color="auto" w:fill="D9D9D9" w:themeFill="background1" w:themeFillShade="D9"/>
          </w:tcPr>
          <w:p w14:paraId="2E12813D" w14:textId="77777777" w:rsidR="0001457B" w:rsidRPr="003F5FB0" w:rsidRDefault="0001457B" w:rsidP="0001457B">
            <w:pPr>
              <w:spacing w:before="40" w:after="40"/>
              <w:jc w:val="left"/>
              <w:rPr>
                <w:rFonts w:eastAsia="Arial" w:cs="Arial"/>
                <w:b/>
                <w:bCs/>
              </w:rPr>
            </w:pPr>
            <w:r w:rsidRPr="62D7C2AD">
              <w:rPr>
                <w:rFonts w:eastAsia="Arial" w:cs="Arial"/>
                <w:b/>
                <w:bCs/>
              </w:rPr>
              <w:t>Verze předložena pod Čj,:</w:t>
            </w:r>
          </w:p>
        </w:tc>
      </w:tr>
      <w:tr w:rsidR="0001457B" w:rsidRPr="00BF5681" w14:paraId="0B8E3124" w14:textId="77777777" w:rsidTr="0001457B">
        <w:trPr>
          <w:trHeight w:val="19"/>
        </w:trPr>
        <w:tc>
          <w:tcPr>
            <w:tcW w:w="1272" w:type="pct"/>
            <w:shd w:val="clear" w:color="auto" w:fill="auto"/>
            <w:vAlign w:val="center"/>
          </w:tcPr>
          <w:p w14:paraId="47D07FB6" w14:textId="6A7D2529" w:rsidR="0001457B" w:rsidRPr="005B060A" w:rsidDel="00A00A0E" w:rsidRDefault="0001457B" w:rsidP="0001457B">
            <w:pPr>
              <w:spacing w:before="40" w:after="40"/>
              <w:jc w:val="center"/>
              <w:rPr>
                <w:rFonts w:cs="Arial"/>
                <w:b/>
                <w:szCs w:val="20"/>
              </w:rPr>
            </w:pPr>
            <w:r>
              <w:rPr>
                <w:rFonts w:cs="Arial"/>
                <w:b/>
                <w:szCs w:val="20"/>
              </w:rPr>
              <w:t>1</w:t>
            </w:r>
          </w:p>
        </w:tc>
        <w:tc>
          <w:tcPr>
            <w:tcW w:w="1933" w:type="pct"/>
            <w:gridSpan w:val="3"/>
            <w:shd w:val="clear" w:color="auto" w:fill="auto"/>
            <w:vAlign w:val="center"/>
          </w:tcPr>
          <w:p w14:paraId="24C03A1E" w14:textId="0510CB87" w:rsidR="0001457B" w:rsidRPr="005B060A" w:rsidDel="00A00A0E" w:rsidRDefault="0001457B" w:rsidP="0001457B">
            <w:pPr>
              <w:spacing w:before="40" w:after="40"/>
              <w:jc w:val="center"/>
              <w:rPr>
                <w:rFonts w:cs="Arial"/>
                <w:b/>
                <w:szCs w:val="20"/>
              </w:rPr>
            </w:pPr>
            <w:r>
              <w:rPr>
                <w:rFonts w:cs="Arial"/>
                <w:b/>
                <w:szCs w:val="20"/>
              </w:rPr>
              <w:t>3. 5. 2021</w:t>
            </w:r>
          </w:p>
        </w:tc>
        <w:tc>
          <w:tcPr>
            <w:tcW w:w="1796" w:type="pct"/>
            <w:gridSpan w:val="2"/>
            <w:shd w:val="clear" w:color="auto" w:fill="auto"/>
            <w:vAlign w:val="center"/>
          </w:tcPr>
          <w:p w14:paraId="7D8251EF" w14:textId="0EB343B5" w:rsidR="0001457B" w:rsidRPr="005B060A" w:rsidRDefault="002C0BE1" w:rsidP="0001457B">
            <w:pPr>
              <w:spacing w:before="40" w:after="40"/>
              <w:jc w:val="center"/>
              <w:rPr>
                <w:rFonts w:cs="Arial"/>
                <w:bCs/>
                <w:szCs w:val="20"/>
              </w:rPr>
            </w:pPr>
            <w:r w:rsidRPr="002C0BE1">
              <w:rPr>
                <w:rFonts w:cs="Arial"/>
                <w:bCs/>
                <w:szCs w:val="20"/>
              </w:rPr>
              <w:t>MSP-21/2021-OASI-SP/1</w:t>
            </w:r>
          </w:p>
        </w:tc>
      </w:tr>
      <w:tr w:rsidR="0001457B" w:rsidRPr="00BF5681" w14:paraId="46056026" w14:textId="77777777" w:rsidTr="0001457B">
        <w:trPr>
          <w:trHeight w:val="19"/>
        </w:trPr>
        <w:tc>
          <w:tcPr>
            <w:tcW w:w="1272" w:type="pct"/>
            <w:shd w:val="clear" w:color="auto" w:fill="auto"/>
            <w:vAlign w:val="center"/>
          </w:tcPr>
          <w:p w14:paraId="68FFFA88" w14:textId="77777777" w:rsidR="0001457B" w:rsidRPr="005B060A" w:rsidDel="00A00A0E" w:rsidRDefault="0001457B" w:rsidP="0001457B">
            <w:pPr>
              <w:spacing w:before="40" w:after="40"/>
              <w:jc w:val="center"/>
              <w:rPr>
                <w:rFonts w:cs="Arial"/>
                <w:b/>
                <w:szCs w:val="20"/>
              </w:rPr>
            </w:pPr>
          </w:p>
        </w:tc>
        <w:tc>
          <w:tcPr>
            <w:tcW w:w="1933" w:type="pct"/>
            <w:gridSpan w:val="3"/>
            <w:shd w:val="clear" w:color="auto" w:fill="auto"/>
            <w:vAlign w:val="center"/>
          </w:tcPr>
          <w:p w14:paraId="3F3B260C" w14:textId="77777777" w:rsidR="0001457B" w:rsidRPr="005B060A" w:rsidDel="00A00A0E" w:rsidRDefault="0001457B" w:rsidP="0001457B">
            <w:pPr>
              <w:spacing w:before="40" w:after="40"/>
              <w:jc w:val="center"/>
              <w:rPr>
                <w:rFonts w:cs="Arial"/>
                <w:b/>
                <w:szCs w:val="20"/>
              </w:rPr>
            </w:pPr>
          </w:p>
        </w:tc>
        <w:tc>
          <w:tcPr>
            <w:tcW w:w="1796" w:type="pct"/>
            <w:gridSpan w:val="2"/>
            <w:shd w:val="clear" w:color="auto" w:fill="auto"/>
            <w:vAlign w:val="center"/>
          </w:tcPr>
          <w:p w14:paraId="5B2F70C0" w14:textId="77777777" w:rsidR="0001457B" w:rsidRPr="005B060A" w:rsidRDefault="0001457B" w:rsidP="0001457B">
            <w:pPr>
              <w:spacing w:before="40" w:after="40"/>
              <w:jc w:val="center"/>
              <w:rPr>
                <w:rFonts w:cs="Arial"/>
                <w:bCs/>
                <w:szCs w:val="20"/>
              </w:rPr>
            </w:pPr>
          </w:p>
        </w:tc>
      </w:tr>
      <w:tr w:rsidR="0001457B" w:rsidRPr="00BF5681" w14:paraId="0CE9F687" w14:textId="77777777" w:rsidTr="0001457B">
        <w:trPr>
          <w:trHeight w:val="19"/>
        </w:trPr>
        <w:tc>
          <w:tcPr>
            <w:tcW w:w="1272" w:type="pct"/>
            <w:shd w:val="clear" w:color="auto" w:fill="auto"/>
            <w:vAlign w:val="center"/>
          </w:tcPr>
          <w:p w14:paraId="574668F2" w14:textId="77777777" w:rsidR="0001457B" w:rsidRPr="005B060A" w:rsidDel="00A00A0E" w:rsidRDefault="0001457B" w:rsidP="0001457B">
            <w:pPr>
              <w:spacing w:before="40" w:after="40"/>
              <w:jc w:val="center"/>
              <w:rPr>
                <w:rFonts w:cs="Arial"/>
                <w:b/>
                <w:szCs w:val="20"/>
              </w:rPr>
            </w:pPr>
          </w:p>
        </w:tc>
        <w:tc>
          <w:tcPr>
            <w:tcW w:w="1933" w:type="pct"/>
            <w:gridSpan w:val="3"/>
            <w:shd w:val="clear" w:color="auto" w:fill="auto"/>
            <w:vAlign w:val="center"/>
          </w:tcPr>
          <w:p w14:paraId="4334EF45" w14:textId="77777777" w:rsidR="0001457B" w:rsidRPr="005B060A" w:rsidDel="00A00A0E" w:rsidRDefault="0001457B" w:rsidP="0001457B">
            <w:pPr>
              <w:spacing w:before="40" w:after="40"/>
              <w:jc w:val="center"/>
              <w:rPr>
                <w:rFonts w:cs="Arial"/>
                <w:b/>
                <w:szCs w:val="20"/>
              </w:rPr>
            </w:pPr>
          </w:p>
        </w:tc>
        <w:tc>
          <w:tcPr>
            <w:tcW w:w="1796" w:type="pct"/>
            <w:gridSpan w:val="2"/>
            <w:shd w:val="clear" w:color="auto" w:fill="auto"/>
            <w:vAlign w:val="center"/>
          </w:tcPr>
          <w:p w14:paraId="60CBFE5C" w14:textId="77777777" w:rsidR="0001457B" w:rsidRPr="005B060A" w:rsidRDefault="0001457B" w:rsidP="0001457B">
            <w:pPr>
              <w:spacing w:before="40" w:after="40"/>
              <w:jc w:val="center"/>
              <w:rPr>
                <w:rFonts w:cs="Arial"/>
                <w:bCs/>
                <w:szCs w:val="20"/>
              </w:rPr>
            </w:pPr>
          </w:p>
        </w:tc>
      </w:tr>
    </w:tbl>
    <w:p w14:paraId="15381333" w14:textId="77777777" w:rsidR="00D11A74" w:rsidRPr="005B060A" w:rsidRDefault="00D11A74" w:rsidP="00FD10A1">
      <w:pPr>
        <w:pStyle w:val="Bezmezer"/>
        <w:rPr>
          <w:rFonts w:ascii="Arial" w:hAnsi="Arial" w:cs="Arial"/>
        </w:rPr>
      </w:pPr>
      <w:bookmarkStart w:id="12" w:name="_Toc465074581"/>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22"/>
        <w:gridCol w:w="2013"/>
      </w:tblGrid>
      <w:tr w:rsidR="0078203E" w:rsidRPr="00BF5681" w14:paraId="471A9C8E" w14:textId="77777777" w:rsidTr="000A4E94">
        <w:trPr>
          <w:trHeight w:val="20"/>
          <w:tblHeader/>
        </w:trPr>
        <w:tc>
          <w:tcPr>
            <w:tcW w:w="5000" w:type="pct"/>
            <w:gridSpan w:val="2"/>
            <w:shd w:val="clear" w:color="auto" w:fill="CEEBF3"/>
            <w:noWrap/>
            <w:hideMark/>
          </w:tcPr>
          <w:p w14:paraId="535D8DED" w14:textId="77777777" w:rsidR="0078203E" w:rsidRPr="000C4BEA" w:rsidRDefault="0078203E" w:rsidP="62D7C2AD">
            <w:pPr>
              <w:spacing w:before="40" w:after="40"/>
              <w:rPr>
                <w:rFonts w:eastAsia="Arial" w:cs="Arial"/>
              </w:rPr>
            </w:pPr>
            <w:r w:rsidRPr="62D7C2AD">
              <w:rPr>
                <w:rFonts w:eastAsia="Arial" w:cs="Arial"/>
              </w:rPr>
              <w:t xml:space="preserve">Tabulka </w:t>
            </w:r>
            <w:r w:rsidRPr="62D7C2AD">
              <w:fldChar w:fldCharType="begin"/>
            </w:r>
            <w:r w:rsidRPr="000C4BEA">
              <w:rPr>
                <w:rFonts w:cs="Arial"/>
              </w:rPr>
              <w:instrText xml:space="preserve"> SEQ Tabulka \* ARABIC </w:instrText>
            </w:r>
            <w:r w:rsidRPr="62D7C2AD">
              <w:rPr>
                <w:rFonts w:cs="Arial"/>
              </w:rPr>
              <w:fldChar w:fldCharType="separate"/>
            </w:r>
            <w:r w:rsidRPr="62D7C2AD">
              <w:rPr>
                <w:rFonts w:eastAsia="Arial" w:cs="Arial"/>
                <w:noProof/>
              </w:rPr>
              <w:t>2</w:t>
            </w:r>
            <w:r w:rsidRPr="62D7C2AD">
              <w:fldChar w:fldCharType="end"/>
            </w:r>
            <w:r w:rsidRPr="62D7C2AD">
              <w:rPr>
                <w:rFonts w:eastAsia="Arial" w:cs="Arial"/>
              </w:rPr>
              <w:t xml:space="preserve">: </w:t>
            </w:r>
            <w:bookmarkStart w:id="13" w:name="_Hlk55412056"/>
            <w:r w:rsidRPr="62D7C2AD">
              <w:rPr>
                <w:rFonts w:eastAsia="Arial" w:cs="Arial"/>
                <w:b/>
                <w:bCs/>
              </w:rPr>
              <w:t>Žádost o stanovisko dle</w:t>
            </w:r>
            <w:bookmarkEnd w:id="13"/>
            <w:r w:rsidRPr="62D7C2AD">
              <w:rPr>
                <w:rFonts w:eastAsia="Arial" w:cs="Arial"/>
                <w:b/>
                <w:bCs/>
              </w:rPr>
              <w:t xml:space="preserve"> (důvod žádosti)</w:t>
            </w:r>
          </w:p>
        </w:tc>
      </w:tr>
      <w:tr w:rsidR="0078203E" w:rsidRPr="00BF5681" w14:paraId="1EC92D7F" w14:textId="77777777" w:rsidTr="000A4E94">
        <w:trPr>
          <w:trHeight w:val="274"/>
        </w:trPr>
        <w:tc>
          <w:tcPr>
            <w:tcW w:w="4112" w:type="pct"/>
            <w:shd w:val="clear" w:color="auto" w:fill="D9D9D9" w:themeFill="background1" w:themeFillShade="D9"/>
          </w:tcPr>
          <w:p w14:paraId="62F4DD28" w14:textId="77777777" w:rsidR="0078203E" w:rsidRPr="005B060A" w:rsidRDefault="62D7C2AD" w:rsidP="62D7C2AD">
            <w:pPr>
              <w:spacing w:before="40" w:after="40"/>
              <w:jc w:val="left"/>
              <w:rPr>
                <w:rFonts w:eastAsia="Arial" w:cs="Arial"/>
                <w:b/>
                <w:bCs/>
              </w:rPr>
            </w:pPr>
            <w:r w:rsidRPr="62D7C2AD">
              <w:rPr>
                <w:rFonts w:eastAsia="Arial" w:cs="Arial"/>
                <w:b/>
                <w:bCs/>
              </w:rPr>
              <w:t>Usnesení vlády č. 86, ze dne 27. ledna 2020 (U86)</w:t>
            </w:r>
          </w:p>
        </w:tc>
        <w:tc>
          <w:tcPr>
            <w:tcW w:w="888" w:type="pct"/>
            <w:shd w:val="clear" w:color="auto" w:fill="auto"/>
          </w:tcPr>
          <w:p w14:paraId="66D5451C" w14:textId="35E365D4" w:rsidR="0078203E" w:rsidRPr="003F7B0D" w:rsidRDefault="0078203E" w:rsidP="62D7C2AD">
            <w:pPr>
              <w:spacing w:before="40" w:after="40"/>
              <w:jc w:val="center"/>
              <w:rPr>
                <w:rFonts w:eastAsia="Arial" w:cs="Arial"/>
                <w:b/>
                <w:bCs/>
                <w:i/>
                <w:iCs/>
                <w:color w:val="FF0000"/>
              </w:rPr>
            </w:pPr>
            <w:r w:rsidRPr="62D7C2AD">
              <w:rPr>
                <w:rFonts w:eastAsia="Arial" w:cs="Arial"/>
                <w:b/>
                <w:bCs/>
                <w:i/>
                <w:iCs/>
                <w:color w:val="FF0000"/>
              </w:rPr>
              <w:t xml:space="preserve"> </w:t>
            </w:r>
            <w:sdt>
              <w:sdtPr>
                <w:rPr>
                  <w:rFonts w:cs="Arial"/>
                  <w:b/>
                  <w:bCs/>
                  <w:i/>
                  <w:color w:val="FF0000"/>
                  <w:szCs w:val="20"/>
                </w:rPr>
                <w:id w:val="822479791"/>
                <w:placeholder>
                  <w:docPart w:val="A01E1072A0F9439EAFA0C28F6A0E1DE0"/>
                </w:placeholder>
                <w:comboBox>
                  <w:listItem w:displayText="Ano" w:value="Ano"/>
                  <w:listItem w:displayText="Ne" w:value="Ne"/>
                </w:comboBox>
              </w:sdtPr>
              <w:sdtEndPr/>
              <w:sdtContent>
                <w:r w:rsidR="008763B2">
                  <w:rPr>
                    <w:rFonts w:cs="Arial"/>
                    <w:b/>
                    <w:bCs/>
                    <w:i/>
                    <w:color w:val="FF0000"/>
                    <w:szCs w:val="20"/>
                  </w:rPr>
                  <w:t>Ano</w:t>
                </w:r>
              </w:sdtContent>
            </w:sdt>
          </w:p>
        </w:tc>
      </w:tr>
      <w:tr w:rsidR="0078203E" w:rsidRPr="00BF5681" w14:paraId="71D31144" w14:textId="77777777" w:rsidTr="000A4E94">
        <w:trPr>
          <w:trHeight w:val="20"/>
        </w:trPr>
        <w:tc>
          <w:tcPr>
            <w:tcW w:w="4112" w:type="pct"/>
            <w:shd w:val="clear" w:color="auto" w:fill="D9D9D9" w:themeFill="background1" w:themeFillShade="D9"/>
          </w:tcPr>
          <w:p w14:paraId="26E33150" w14:textId="77777777" w:rsidR="0078203E" w:rsidRPr="003F7B0D" w:rsidRDefault="62D7C2AD" w:rsidP="62D7C2AD">
            <w:pPr>
              <w:spacing w:before="40" w:after="40"/>
              <w:jc w:val="left"/>
              <w:rPr>
                <w:rFonts w:eastAsia="Arial" w:cs="Arial"/>
                <w:b/>
                <w:bCs/>
              </w:rPr>
            </w:pPr>
            <w:r w:rsidRPr="62D7C2AD">
              <w:rPr>
                <w:rFonts w:eastAsia="Arial" w:cs="Arial"/>
                <w:b/>
                <w:bCs/>
              </w:rPr>
              <w:t>Zákona č. 365/2000 Sb., o informačních systémech veřejné správy, ve znění pozdějších předpisů (ZoISVS)</w:t>
            </w:r>
          </w:p>
        </w:tc>
        <w:tc>
          <w:tcPr>
            <w:tcW w:w="888" w:type="pct"/>
            <w:shd w:val="clear" w:color="auto" w:fill="auto"/>
          </w:tcPr>
          <w:sdt>
            <w:sdtPr>
              <w:rPr>
                <w:rFonts w:cs="Arial"/>
                <w:b/>
                <w:bCs/>
                <w:i/>
                <w:color w:val="FF0000"/>
                <w:szCs w:val="20"/>
              </w:rPr>
              <w:id w:val="2075699644"/>
              <w:placeholder>
                <w:docPart w:val="8BA9EFFEB0424ED585A9C634D33ACCD1"/>
              </w:placeholder>
              <w:comboBox>
                <w:listItem w:displayText="Ano" w:value="Ano"/>
                <w:listItem w:displayText="Ne" w:value="Ne"/>
              </w:comboBox>
            </w:sdtPr>
            <w:sdtEndPr/>
            <w:sdtContent>
              <w:p w14:paraId="74E78B2C" w14:textId="227FDDF0" w:rsidR="0078203E" w:rsidRPr="003F7B0D" w:rsidRDefault="008763B2" w:rsidP="0078203E">
                <w:pPr>
                  <w:spacing w:before="40" w:after="40"/>
                  <w:jc w:val="center"/>
                  <w:rPr>
                    <w:rFonts w:cs="Arial"/>
                    <w:b/>
                    <w:bCs/>
                    <w:i/>
                    <w:color w:val="FF0000"/>
                    <w:szCs w:val="20"/>
                  </w:rPr>
                </w:pPr>
                <w:r>
                  <w:rPr>
                    <w:rFonts w:cs="Arial"/>
                    <w:b/>
                    <w:bCs/>
                    <w:i/>
                    <w:color w:val="FF0000"/>
                    <w:szCs w:val="20"/>
                  </w:rPr>
                  <w:t>Ne</w:t>
                </w:r>
              </w:p>
            </w:sdtContent>
          </w:sdt>
          <w:p w14:paraId="62D7C2AD" w14:textId="77777777" w:rsidR="62D7C2AD" w:rsidRDefault="62D7C2AD"/>
        </w:tc>
      </w:tr>
      <w:tr w:rsidR="0078203E" w:rsidRPr="00BF5681" w14:paraId="51704F64" w14:textId="77777777" w:rsidTr="000A4E94">
        <w:trPr>
          <w:trHeight w:val="20"/>
        </w:trPr>
        <w:tc>
          <w:tcPr>
            <w:tcW w:w="4112" w:type="pct"/>
            <w:shd w:val="clear" w:color="auto" w:fill="D9D9D9" w:themeFill="background1" w:themeFillShade="D9"/>
          </w:tcPr>
          <w:p w14:paraId="494A4853" w14:textId="77777777" w:rsidR="0078203E" w:rsidRPr="003F7B0D" w:rsidRDefault="62D7C2AD" w:rsidP="62D7C2AD">
            <w:pPr>
              <w:spacing w:before="40" w:after="40"/>
              <w:jc w:val="left"/>
              <w:rPr>
                <w:rFonts w:eastAsia="Arial" w:cs="Arial"/>
                <w:b/>
                <w:bCs/>
              </w:rPr>
            </w:pPr>
            <w:r w:rsidRPr="62D7C2AD">
              <w:rPr>
                <w:rFonts w:eastAsia="Arial" w:cs="Arial"/>
                <w:b/>
                <w:bCs/>
              </w:rPr>
              <w:t xml:space="preserve">Výzvy v Integrovaném regionálním operačním programu </w:t>
            </w:r>
            <w:r w:rsidRPr="62D7C2AD">
              <w:rPr>
                <w:rFonts w:eastAsia="Arial" w:cs="Arial"/>
              </w:rPr>
              <w:t xml:space="preserve">(IROP), </w:t>
            </w:r>
            <w:r w:rsidRPr="62D7C2AD">
              <w:rPr>
                <w:rFonts w:eastAsia="Arial" w:cs="Arial"/>
                <w:b/>
                <w:bCs/>
              </w:rPr>
              <w:t>vypište číslo výzvy</w:t>
            </w:r>
          </w:p>
        </w:tc>
        <w:tc>
          <w:tcPr>
            <w:tcW w:w="888" w:type="pct"/>
            <w:shd w:val="clear" w:color="auto" w:fill="auto"/>
          </w:tcPr>
          <w:p w14:paraId="41C58446" w14:textId="6294E015" w:rsidR="0078203E" w:rsidRPr="00C41E9A" w:rsidRDefault="00655F37" w:rsidP="62D7C2AD">
            <w:pPr>
              <w:spacing w:before="40" w:after="40"/>
              <w:jc w:val="center"/>
              <w:rPr>
                <w:rFonts w:eastAsia="Arial" w:cs="Arial"/>
                <w:i/>
                <w:iCs/>
                <w:color w:val="FF0000"/>
              </w:rPr>
            </w:pPr>
            <w:r>
              <w:rPr>
                <w:rFonts w:eastAsia="Arial" w:cs="Arial"/>
                <w:i/>
                <w:iCs/>
                <w:color w:val="FF0000"/>
              </w:rPr>
              <w:t>Ne</w:t>
            </w:r>
          </w:p>
        </w:tc>
      </w:tr>
      <w:tr w:rsidR="0078203E" w:rsidRPr="00BF5681" w14:paraId="2370D71A" w14:textId="77777777" w:rsidTr="000A4E94">
        <w:trPr>
          <w:trHeight w:val="20"/>
        </w:trPr>
        <w:tc>
          <w:tcPr>
            <w:tcW w:w="4112" w:type="pct"/>
            <w:shd w:val="clear" w:color="auto" w:fill="D9D9D9" w:themeFill="background1" w:themeFillShade="D9"/>
          </w:tcPr>
          <w:p w14:paraId="5CA280A0" w14:textId="77777777" w:rsidR="0078203E" w:rsidRDefault="62D7C2AD" w:rsidP="62D7C2AD">
            <w:pPr>
              <w:spacing w:before="40" w:after="40"/>
              <w:jc w:val="left"/>
              <w:rPr>
                <w:rFonts w:eastAsia="Arial" w:cs="Arial"/>
                <w:b/>
                <w:bCs/>
              </w:rPr>
            </w:pPr>
            <w:r w:rsidRPr="62D7C2AD">
              <w:rPr>
                <w:rFonts w:eastAsia="Arial" w:cs="Arial"/>
                <w:b/>
                <w:bCs/>
              </w:rPr>
              <w:t>Dobrovolná žádost o stanovisko</w:t>
            </w:r>
          </w:p>
        </w:tc>
        <w:tc>
          <w:tcPr>
            <w:tcW w:w="888" w:type="pct"/>
            <w:shd w:val="clear" w:color="auto" w:fill="auto"/>
          </w:tcPr>
          <w:p w14:paraId="612D5709" w14:textId="146F9480" w:rsidR="0078203E" w:rsidRPr="00C41E9A" w:rsidRDefault="002C0BE1" w:rsidP="62D7C2AD">
            <w:pPr>
              <w:spacing w:before="40" w:after="40"/>
              <w:jc w:val="center"/>
              <w:rPr>
                <w:rFonts w:eastAsia="Arial" w:cs="Arial"/>
                <w:i/>
                <w:iCs/>
                <w:color w:val="FF0000"/>
              </w:rPr>
            </w:pPr>
            <w:sdt>
              <w:sdtPr>
                <w:rPr>
                  <w:rFonts w:cs="Arial"/>
                  <w:b/>
                  <w:bCs/>
                  <w:i/>
                  <w:color w:val="FF0000"/>
                  <w:szCs w:val="20"/>
                </w:rPr>
                <w:id w:val="104016324"/>
                <w:placeholder>
                  <w:docPart w:val="4B3263D4E7764AE09035AC998FA11649"/>
                </w:placeholder>
                <w:comboBox>
                  <w:listItem w:displayText="Ano" w:value="Ano"/>
                  <w:listItem w:displayText="Ne" w:value="Ne"/>
                </w:comboBox>
              </w:sdtPr>
              <w:sdtEndPr/>
              <w:sdtContent>
                <w:r w:rsidR="008763B2">
                  <w:rPr>
                    <w:rFonts w:cs="Arial"/>
                    <w:b/>
                    <w:bCs/>
                    <w:i/>
                    <w:color w:val="FF0000"/>
                    <w:szCs w:val="20"/>
                  </w:rPr>
                  <w:t>Ne</w:t>
                </w:r>
              </w:sdtContent>
            </w:sdt>
          </w:p>
        </w:tc>
      </w:tr>
    </w:tbl>
    <w:p w14:paraId="205C34E2" w14:textId="2006DB32" w:rsidR="00D11A74" w:rsidRDefault="00BA54A6" w:rsidP="00642D57">
      <w:pPr>
        <w:pStyle w:val="MVHeading2"/>
      </w:pPr>
      <w:bookmarkStart w:id="14" w:name="_Toc22220526"/>
      <w:r w:rsidRPr="00FD10A1">
        <w:t xml:space="preserve">Shrnutí charakteristik </w:t>
      </w:r>
      <w:bookmarkEnd w:id="12"/>
      <w:bookmarkEnd w:id="14"/>
      <w:r w:rsidR="0078203E">
        <w:t>záměru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
        <w:gridCol w:w="5442"/>
        <w:gridCol w:w="909"/>
        <w:gridCol w:w="1910"/>
        <w:gridCol w:w="242"/>
        <w:gridCol w:w="2676"/>
      </w:tblGrid>
      <w:tr w:rsidR="008F0EDE" w14:paraId="0F718184" w14:textId="77777777" w:rsidTr="008F0EDE">
        <w:trPr>
          <w:trHeight w:val="20"/>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CEEBF3"/>
            <w:noWrap/>
            <w:hideMark/>
          </w:tcPr>
          <w:p w14:paraId="0FC4E428" w14:textId="4B78E7D4" w:rsidR="008F0EDE" w:rsidRDefault="008F0EDE" w:rsidP="00F862DE">
            <w:pPr>
              <w:spacing w:before="40" w:after="40"/>
              <w:jc w:val="left"/>
              <w:rPr>
                <w:rFonts w:cs="Arial"/>
                <w:bCs/>
                <w:szCs w:val="20"/>
              </w:rPr>
            </w:pPr>
            <w:bookmarkStart w:id="15" w:name="_Toc509581649"/>
            <w:bookmarkStart w:id="16" w:name="_Toc513797118"/>
            <w:r>
              <w:rPr>
                <w:rFonts w:cs="Arial"/>
              </w:rPr>
              <w:t xml:space="preserve">Tabulka </w:t>
            </w:r>
            <w:r>
              <w:fldChar w:fldCharType="begin"/>
            </w:r>
            <w:r>
              <w:rPr>
                <w:rFonts w:cs="Arial"/>
              </w:rPr>
              <w:instrText xml:space="preserve"> SEQ Tabulka \* ARABIC </w:instrText>
            </w:r>
            <w:r>
              <w:fldChar w:fldCharType="separate"/>
            </w:r>
            <w:r>
              <w:rPr>
                <w:rFonts w:cs="Arial"/>
                <w:noProof/>
              </w:rPr>
              <w:t>3</w:t>
            </w:r>
            <w:r>
              <w:fldChar w:fldCharType="end"/>
            </w:r>
            <w:r>
              <w:rPr>
                <w:rFonts w:cs="Arial"/>
                <w:noProof/>
              </w:rPr>
              <w:t xml:space="preserve">: </w:t>
            </w:r>
            <w:r>
              <w:rPr>
                <w:rFonts w:cs="Arial"/>
                <w:b/>
                <w:bCs/>
                <w:szCs w:val="20"/>
              </w:rPr>
              <w:t xml:space="preserve">Shrnutí charakteristik </w:t>
            </w:r>
            <w:bookmarkEnd w:id="15"/>
            <w:bookmarkEnd w:id="16"/>
            <w:r>
              <w:rPr>
                <w:rFonts w:cs="Arial"/>
                <w:b/>
                <w:bCs/>
                <w:szCs w:val="20"/>
              </w:rPr>
              <w:t>záměru</w:t>
            </w:r>
          </w:p>
        </w:tc>
      </w:tr>
      <w:tr w:rsidR="008F0EDE" w14:paraId="4C7B0A31" w14:textId="77777777" w:rsidTr="008F0EDE">
        <w:trPr>
          <w:trHeight w:val="20"/>
        </w:trPr>
        <w:tc>
          <w:tcPr>
            <w:tcW w:w="24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825429" w14:textId="46211790" w:rsidR="008F0EDE" w:rsidRDefault="008F0EDE" w:rsidP="00F862DE">
            <w:pPr>
              <w:spacing w:before="40" w:after="40"/>
              <w:jc w:val="left"/>
              <w:rPr>
                <w:rFonts w:cs="Arial"/>
                <w:b/>
                <w:bCs/>
                <w:szCs w:val="20"/>
              </w:rPr>
            </w:pPr>
            <w:r>
              <w:rPr>
                <w:rFonts w:cs="Arial"/>
                <w:b/>
                <w:bCs/>
                <w:szCs w:val="20"/>
              </w:rPr>
              <w:t>Název záměru:</w:t>
            </w:r>
          </w:p>
          <w:p w14:paraId="72E36D00" w14:textId="77777777" w:rsidR="008F0EDE" w:rsidRDefault="008F0EDE" w:rsidP="00F862DE">
            <w:pPr>
              <w:spacing w:before="40" w:after="40"/>
              <w:jc w:val="left"/>
              <w:rPr>
                <w:rFonts w:cs="Arial"/>
                <w:b/>
                <w:bCs/>
                <w:szCs w:val="20"/>
              </w:rPr>
            </w:pPr>
          </w:p>
        </w:tc>
        <w:tc>
          <w:tcPr>
            <w:tcW w:w="2532" w:type="pct"/>
            <w:gridSpan w:val="4"/>
            <w:tcBorders>
              <w:top w:val="single" w:sz="4" w:space="0" w:color="auto"/>
              <w:left w:val="single" w:sz="4" w:space="0" w:color="auto"/>
              <w:bottom w:val="single" w:sz="4" w:space="0" w:color="auto"/>
              <w:right w:val="single" w:sz="4" w:space="0" w:color="auto"/>
            </w:tcBorders>
          </w:tcPr>
          <w:p w14:paraId="19D99D7A" w14:textId="771E168C" w:rsidR="008F0EDE" w:rsidRDefault="008763B2" w:rsidP="00F862DE">
            <w:pPr>
              <w:spacing w:before="40" w:after="40"/>
              <w:jc w:val="left"/>
              <w:rPr>
                <w:rFonts w:cs="Arial"/>
                <w:bCs/>
                <w:szCs w:val="20"/>
              </w:rPr>
            </w:pPr>
            <w:r>
              <w:rPr>
                <w:rFonts w:cs="Arial"/>
                <w:bCs/>
                <w:szCs w:val="20"/>
              </w:rPr>
              <w:t>Zajištění licencí AEM Forms</w:t>
            </w:r>
            <w:r w:rsidR="00655F37">
              <w:rPr>
                <w:rFonts w:cs="Arial"/>
                <w:bCs/>
                <w:szCs w:val="20"/>
              </w:rPr>
              <w:t xml:space="preserve"> </w:t>
            </w:r>
            <w:r w:rsidR="00F257B0">
              <w:rPr>
                <w:rFonts w:cs="Arial"/>
                <w:bCs/>
                <w:szCs w:val="20"/>
              </w:rPr>
              <w:t>2021 - 2025</w:t>
            </w:r>
          </w:p>
        </w:tc>
      </w:tr>
      <w:tr w:rsidR="008F0EDE" w14:paraId="0C6DDFD1" w14:textId="77777777" w:rsidTr="008F0EDE">
        <w:trPr>
          <w:trHeight w:val="20"/>
        </w:trPr>
        <w:tc>
          <w:tcPr>
            <w:tcW w:w="24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42CE79" w14:textId="288736E7" w:rsidR="008F0EDE" w:rsidRDefault="008F0EDE" w:rsidP="00F862DE">
            <w:pPr>
              <w:spacing w:before="40" w:after="40"/>
              <w:jc w:val="left"/>
              <w:rPr>
                <w:rFonts w:cs="Arial"/>
                <w:b/>
                <w:bCs/>
                <w:szCs w:val="20"/>
              </w:rPr>
            </w:pPr>
            <w:r>
              <w:rPr>
                <w:rFonts w:cs="Arial"/>
                <w:b/>
                <w:bCs/>
                <w:szCs w:val="20"/>
              </w:rPr>
              <w:t>Specifický cíl / účel záměru:</w:t>
            </w:r>
          </w:p>
          <w:p w14:paraId="48F7B52C" w14:textId="77777777" w:rsidR="008F0EDE" w:rsidRDefault="008F0EDE" w:rsidP="00F862DE">
            <w:pPr>
              <w:spacing w:before="40" w:after="40"/>
              <w:jc w:val="left"/>
              <w:rPr>
                <w:rFonts w:cs="Arial"/>
                <w:b/>
                <w:bCs/>
                <w:szCs w:val="20"/>
              </w:rPr>
            </w:pPr>
          </w:p>
        </w:tc>
        <w:tc>
          <w:tcPr>
            <w:tcW w:w="2532" w:type="pct"/>
            <w:gridSpan w:val="4"/>
            <w:tcBorders>
              <w:top w:val="single" w:sz="4" w:space="0" w:color="auto"/>
              <w:left w:val="single" w:sz="4" w:space="0" w:color="auto"/>
              <w:bottom w:val="single" w:sz="4" w:space="0" w:color="auto"/>
              <w:right w:val="single" w:sz="4" w:space="0" w:color="auto"/>
            </w:tcBorders>
          </w:tcPr>
          <w:p w14:paraId="61EE422F" w14:textId="3582BC23" w:rsidR="008F0EDE" w:rsidRDefault="008763B2" w:rsidP="00F862DE">
            <w:pPr>
              <w:spacing w:before="40" w:after="40"/>
              <w:jc w:val="left"/>
              <w:rPr>
                <w:rFonts w:cs="Arial"/>
                <w:bCs/>
                <w:szCs w:val="20"/>
              </w:rPr>
            </w:pPr>
            <w:r>
              <w:rPr>
                <w:rFonts w:cs="Arial"/>
                <w:bCs/>
                <w:szCs w:val="20"/>
              </w:rPr>
              <w:t>Zajištění licencování AEM Forms na dobu 4 let z důvodu končící platnosti aktuální licence</w:t>
            </w:r>
          </w:p>
        </w:tc>
      </w:tr>
      <w:tr w:rsidR="008F0EDE" w14:paraId="44EB28AE" w14:textId="77777777" w:rsidTr="008F0EDE">
        <w:trPr>
          <w:trHeight w:val="20"/>
        </w:trPr>
        <w:tc>
          <w:tcPr>
            <w:tcW w:w="24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300720" w14:textId="08B3C338" w:rsidR="008F0EDE" w:rsidRDefault="008F0EDE" w:rsidP="00F862DE">
            <w:pPr>
              <w:spacing w:before="40" w:after="40"/>
              <w:jc w:val="left"/>
              <w:rPr>
                <w:rFonts w:cs="Arial"/>
                <w:b/>
                <w:bCs/>
                <w:szCs w:val="20"/>
              </w:rPr>
            </w:pPr>
            <w:r>
              <w:rPr>
                <w:rFonts w:cs="Arial"/>
                <w:b/>
                <w:bCs/>
                <w:szCs w:val="20"/>
              </w:rPr>
              <w:t>Seznam žádostí, které již byly v souvislosti s celkovými cíli a specifickým cílem / účelem záměru předány OHA:</w:t>
            </w:r>
          </w:p>
        </w:tc>
        <w:tc>
          <w:tcPr>
            <w:tcW w:w="2532" w:type="pct"/>
            <w:gridSpan w:val="4"/>
            <w:tcBorders>
              <w:top w:val="single" w:sz="4" w:space="0" w:color="auto"/>
              <w:left w:val="single" w:sz="4" w:space="0" w:color="auto"/>
              <w:bottom w:val="single" w:sz="4" w:space="0" w:color="auto"/>
              <w:right w:val="single" w:sz="4" w:space="0" w:color="auto"/>
            </w:tcBorders>
          </w:tcPr>
          <w:p w14:paraId="438E4B4A" w14:textId="5F35A4F1" w:rsidR="008F0EDE" w:rsidRDefault="00655F37" w:rsidP="00F257B0">
            <w:pPr>
              <w:spacing w:before="40" w:after="40"/>
              <w:jc w:val="left"/>
              <w:rPr>
                <w:rFonts w:cs="Arial"/>
                <w:bCs/>
                <w:szCs w:val="20"/>
              </w:rPr>
            </w:pPr>
            <w:r>
              <w:rPr>
                <w:rFonts w:cs="Arial"/>
                <w:bCs/>
                <w:szCs w:val="20"/>
              </w:rPr>
              <w:t>V souvislosti s </w:t>
            </w:r>
            <w:r w:rsidR="00F257B0">
              <w:rPr>
                <w:rFonts w:cs="Arial"/>
                <w:bCs/>
                <w:szCs w:val="20"/>
              </w:rPr>
              <w:t>tímto</w:t>
            </w:r>
            <w:r>
              <w:rPr>
                <w:rFonts w:cs="Arial"/>
                <w:bCs/>
                <w:szCs w:val="20"/>
              </w:rPr>
              <w:t xml:space="preserve"> cílem nebyla zatím předána žádná žádost.</w:t>
            </w:r>
          </w:p>
        </w:tc>
      </w:tr>
      <w:tr w:rsidR="008F0EDE" w14:paraId="37833F27" w14:textId="77777777" w:rsidTr="008763B2">
        <w:trPr>
          <w:trHeight w:val="20"/>
        </w:trPr>
        <w:tc>
          <w:tcPr>
            <w:tcW w:w="24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846A0A" w14:textId="3C85B7A2" w:rsidR="008F0EDE" w:rsidRDefault="008F0EDE" w:rsidP="00F862DE">
            <w:pPr>
              <w:spacing w:before="40" w:after="40"/>
              <w:jc w:val="left"/>
              <w:rPr>
                <w:rFonts w:cs="Arial"/>
                <w:b/>
                <w:bCs/>
                <w:szCs w:val="20"/>
              </w:rPr>
            </w:pPr>
            <w:bookmarkStart w:id="17" w:name="AgendyVS"/>
            <w:r>
              <w:rPr>
                <w:rFonts w:cs="Arial"/>
                <w:b/>
                <w:bCs/>
                <w:szCs w:val="20"/>
              </w:rPr>
              <w:t xml:space="preserve">Odkazy </w:t>
            </w:r>
            <w:hyperlink r:id="rId16" w:history="1">
              <w:r>
                <w:rPr>
                  <w:rStyle w:val="Hypertextovodkaz"/>
                  <w:rFonts w:cs="Arial"/>
                  <w:b/>
                  <w:bCs/>
                  <w:szCs w:val="20"/>
                </w:rPr>
                <w:t>na agendy VS</w:t>
              </w:r>
            </w:hyperlink>
            <w:r>
              <w:rPr>
                <w:rFonts w:cs="Arial"/>
                <w:b/>
                <w:bCs/>
                <w:szCs w:val="20"/>
              </w:rPr>
              <w:t xml:space="preserve">, kterých se záměr týká: </w:t>
            </w:r>
            <w:bookmarkEnd w:id="17"/>
          </w:p>
        </w:tc>
        <w:tc>
          <w:tcPr>
            <w:tcW w:w="2532" w:type="pct"/>
            <w:gridSpan w:val="4"/>
            <w:tcBorders>
              <w:top w:val="single" w:sz="4" w:space="0" w:color="auto"/>
              <w:left w:val="single" w:sz="4" w:space="0" w:color="auto"/>
              <w:bottom w:val="single" w:sz="4" w:space="0" w:color="auto"/>
              <w:right w:val="single" w:sz="4" w:space="0" w:color="auto"/>
            </w:tcBorders>
          </w:tcPr>
          <w:p w14:paraId="4EE4B868" w14:textId="7B0B0FFD" w:rsidR="004E0FAA" w:rsidRPr="00655F37" w:rsidRDefault="002C0BE1" w:rsidP="004E0FAA">
            <w:pPr>
              <w:spacing w:before="40" w:after="40"/>
              <w:jc w:val="left"/>
              <w:rPr>
                <w:rFonts w:cs="Arial"/>
                <w:bCs/>
                <w:iCs/>
                <w:szCs w:val="20"/>
              </w:rPr>
            </w:pPr>
            <w:hyperlink r:id="rId17" w:history="1">
              <w:r w:rsidR="00655F37" w:rsidRPr="00655F37">
                <w:rPr>
                  <w:rStyle w:val="Hypertextovodkaz"/>
                  <w:rFonts w:cs="Arial"/>
                  <w:bCs/>
                  <w:iCs/>
                  <w:szCs w:val="20"/>
                </w:rPr>
                <w:t>A481</w:t>
              </w:r>
            </w:hyperlink>
            <w:r w:rsidR="006023B7">
              <w:rPr>
                <w:rStyle w:val="Hypertextovodkaz"/>
                <w:rFonts w:cs="Arial"/>
                <w:bCs/>
                <w:iCs/>
                <w:szCs w:val="20"/>
              </w:rPr>
              <w:t xml:space="preserve">, </w:t>
            </w:r>
            <w:hyperlink r:id="rId18" w:history="1">
              <w:r w:rsidR="006023B7" w:rsidRPr="00373ED4">
                <w:rPr>
                  <w:rStyle w:val="Hypertextovodkaz"/>
                  <w:rFonts w:cs="Arial"/>
                  <w:bCs/>
                  <w:iCs/>
                  <w:szCs w:val="20"/>
                </w:rPr>
                <w:t>A</w:t>
              </w:r>
              <w:r w:rsidR="00373ED4" w:rsidRPr="00373ED4">
                <w:rPr>
                  <w:rStyle w:val="Hypertextovodkaz"/>
                  <w:rFonts w:cs="Arial"/>
                  <w:bCs/>
                  <w:iCs/>
                  <w:szCs w:val="20"/>
                </w:rPr>
                <w:t>6</w:t>
              </w:r>
              <w:r w:rsidR="00373ED4">
                <w:rPr>
                  <w:rStyle w:val="Hypertextovodkaz"/>
                  <w:rFonts w:cs="Arial"/>
                  <w:bCs/>
                  <w:iCs/>
                  <w:szCs w:val="20"/>
                </w:rPr>
                <w:t>8</w:t>
              </w:r>
              <w:r w:rsidR="006023B7" w:rsidRPr="00373ED4">
                <w:rPr>
                  <w:rStyle w:val="Hypertextovodkaz"/>
                  <w:rFonts w:cs="Arial"/>
                  <w:bCs/>
                  <w:iCs/>
                  <w:szCs w:val="20"/>
                </w:rPr>
                <w:t>2</w:t>
              </w:r>
            </w:hyperlink>
            <w:r w:rsidR="00373ED4">
              <w:rPr>
                <w:rStyle w:val="Hypertextovodkaz"/>
                <w:rFonts w:cs="Arial"/>
                <w:bCs/>
                <w:iCs/>
                <w:szCs w:val="20"/>
              </w:rPr>
              <w:t xml:space="preserve">, </w:t>
            </w:r>
            <w:hyperlink r:id="rId19" w:history="1">
              <w:r w:rsidR="00373ED4" w:rsidRPr="00373ED4">
                <w:rPr>
                  <w:rStyle w:val="Hypertextovodkaz"/>
                  <w:rFonts w:cs="Arial"/>
                  <w:bCs/>
                  <w:iCs/>
                  <w:szCs w:val="20"/>
                </w:rPr>
                <w:t>A1781</w:t>
              </w:r>
            </w:hyperlink>
            <w:r w:rsidR="00373ED4">
              <w:rPr>
                <w:rStyle w:val="Hypertextovodkaz"/>
                <w:rFonts w:cs="Arial"/>
                <w:bCs/>
                <w:iCs/>
                <w:szCs w:val="20"/>
              </w:rPr>
              <w:t xml:space="preserve">, </w:t>
            </w:r>
            <w:hyperlink r:id="rId20" w:history="1">
              <w:r w:rsidR="00373ED4" w:rsidRPr="00373ED4">
                <w:rPr>
                  <w:rStyle w:val="Hypertextovodkaz"/>
                  <w:rFonts w:cs="Arial"/>
                  <w:bCs/>
                  <w:iCs/>
                  <w:szCs w:val="20"/>
                </w:rPr>
                <w:t>A120</w:t>
              </w:r>
            </w:hyperlink>
            <w:r w:rsidR="00373ED4">
              <w:rPr>
                <w:rStyle w:val="Hypertextovodkaz"/>
                <w:rFonts w:cs="Arial"/>
                <w:bCs/>
                <w:iCs/>
                <w:szCs w:val="20"/>
              </w:rPr>
              <w:t xml:space="preserve">, </w:t>
            </w:r>
            <w:hyperlink r:id="rId21" w:history="1">
              <w:r w:rsidR="00373ED4" w:rsidRPr="00EB1E7B">
                <w:rPr>
                  <w:rStyle w:val="Hypertextovodkaz"/>
                  <w:rFonts w:cs="Arial"/>
                  <w:bCs/>
                  <w:iCs/>
                  <w:szCs w:val="20"/>
                </w:rPr>
                <w:t>A479</w:t>
              </w:r>
            </w:hyperlink>
            <w:r w:rsidR="00EB1E7B">
              <w:rPr>
                <w:rStyle w:val="Hypertextovodkaz"/>
                <w:rFonts w:cs="Arial"/>
                <w:bCs/>
                <w:iCs/>
                <w:szCs w:val="20"/>
              </w:rPr>
              <w:t xml:space="preserve">, </w:t>
            </w:r>
            <w:hyperlink r:id="rId22" w:history="1">
              <w:r w:rsidR="00EB1E7B" w:rsidRPr="00EB1E7B">
                <w:rPr>
                  <w:rStyle w:val="Hypertextovodkaz"/>
                  <w:rFonts w:cs="Arial"/>
                  <w:bCs/>
                  <w:iCs/>
                  <w:szCs w:val="20"/>
                </w:rPr>
                <w:t>A1941</w:t>
              </w:r>
            </w:hyperlink>
            <w:r w:rsidR="004E0FAA">
              <w:rPr>
                <w:rStyle w:val="Hypertextovodkaz"/>
                <w:rFonts w:cs="Arial"/>
                <w:bCs/>
                <w:iCs/>
                <w:szCs w:val="20"/>
              </w:rPr>
              <w:t xml:space="preserve"> </w:t>
            </w:r>
            <w:r w:rsidR="004E0FAA">
              <w:rPr>
                <w:rFonts w:cs="Arial"/>
                <w:bCs/>
                <w:iCs/>
                <w:szCs w:val="20"/>
              </w:rPr>
              <w:t>(a další agendy resortu)</w:t>
            </w:r>
          </w:p>
        </w:tc>
      </w:tr>
      <w:tr w:rsidR="008F0EDE" w14:paraId="030F72CC" w14:textId="77777777" w:rsidTr="008763B2">
        <w:trPr>
          <w:trHeight w:val="20"/>
        </w:trPr>
        <w:tc>
          <w:tcPr>
            <w:tcW w:w="24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1A9F0C" w14:textId="6CC61367" w:rsidR="008F0EDE" w:rsidRDefault="008F0EDE" w:rsidP="00F862DE">
            <w:pPr>
              <w:spacing w:before="40" w:after="40"/>
              <w:jc w:val="left"/>
              <w:rPr>
                <w:rFonts w:cs="Arial"/>
                <w:b/>
                <w:bCs/>
                <w:szCs w:val="20"/>
              </w:rPr>
            </w:pPr>
            <w:r>
              <w:rPr>
                <w:rFonts w:cs="Arial"/>
                <w:b/>
                <w:bCs/>
                <w:szCs w:val="20"/>
              </w:rPr>
              <w:t>Seznam služeb veřejné správy a jejich úkonů z </w:t>
            </w:r>
            <w:hyperlink r:id="rId23" w:anchor="/" w:history="1">
              <w:r>
                <w:rPr>
                  <w:rStyle w:val="Hypertextovodkaz"/>
                  <w:rFonts w:cs="Arial"/>
                  <w:b/>
                  <w:bCs/>
                  <w:szCs w:val="20"/>
                </w:rPr>
                <w:t>katalogu služeb veřejné správy</w:t>
              </w:r>
            </w:hyperlink>
            <w:r>
              <w:rPr>
                <w:rFonts w:cs="Arial"/>
                <w:b/>
                <w:bCs/>
                <w:szCs w:val="20"/>
              </w:rPr>
              <w:t>, kterých se záměr týká:</w:t>
            </w:r>
          </w:p>
        </w:tc>
        <w:tc>
          <w:tcPr>
            <w:tcW w:w="2532" w:type="pct"/>
            <w:gridSpan w:val="4"/>
            <w:tcBorders>
              <w:top w:val="single" w:sz="4" w:space="0" w:color="auto"/>
              <w:left w:val="single" w:sz="4" w:space="0" w:color="auto"/>
              <w:bottom w:val="single" w:sz="4" w:space="0" w:color="auto"/>
              <w:right w:val="single" w:sz="4" w:space="0" w:color="auto"/>
            </w:tcBorders>
          </w:tcPr>
          <w:p w14:paraId="35546E12" w14:textId="49D4EEC1" w:rsidR="008F0EDE" w:rsidRPr="00E0534F" w:rsidRDefault="00C41C01" w:rsidP="00F862DE">
            <w:pPr>
              <w:spacing w:before="40" w:after="40"/>
              <w:jc w:val="left"/>
              <w:rPr>
                <w:iCs/>
              </w:rPr>
            </w:pPr>
            <w:r>
              <w:rPr>
                <w:iCs/>
              </w:rPr>
              <w:t>Všechny služby ministerstva</w:t>
            </w:r>
            <w:r w:rsidR="00E0534F">
              <w:rPr>
                <w:iCs/>
              </w:rPr>
              <w:t xml:space="preserve"> </w:t>
            </w:r>
          </w:p>
        </w:tc>
      </w:tr>
      <w:tr w:rsidR="008F0EDE" w14:paraId="12D6146F" w14:textId="77777777" w:rsidTr="008763B2">
        <w:trPr>
          <w:trHeight w:val="20"/>
        </w:trPr>
        <w:tc>
          <w:tcPr>
            <w:tcW w:w="24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B3AFD0" w14:textId="1C808ABB" w:rsidR="008F0EDE" w:rsidRDefault="008F0EDE" w:rsidP="00F862DE">
            <w:pPr>
              <w:spacing w:before="40" w:after="40"/>
              <w:jc w:val="left"/>
              <w:rPr>
                <w:rFonts w:cs="Arial"/>
                <w:b/>
                <w:bCs/>
                <w:szCs w:val="20"/>
              </w:rPr>
            </w:pPr>
            <w:r>
              <w:rPr>
                <w:rFonts w:cs="Arial"/>
                <w:b/>
                <w:bCs/>
                <w:szCs w:val="20"/>
              </w:rPr>
              <w:t xml:space="preserve">Odkazy na </w:t>
            </w:r>
            <w:hyperlink r:id="rId24" w:history="1">
              <w:r>
                <w:rPr>
                  <w:rStyle w:val="Hypertextovodkaz"/>
                  <w:rFonts w:cs="Arial"/>
                  <w:b/>
                  <w:bCs/>
                  <w:szCs w:val="20"/>
                </w:rPr>
                <w:t>určené IS</w:t>
              </w:r>
            </w:hyperlink>
            <w:r>
              <w:rPr>
                <w:rFonts w:cs="Arial"/>
                <w:b/>
                <w:bCs/>
                <w:szCs w:val="20"/>
              </w:rPr>
              <w:t xml:space="preserve"> dle UV 86/2020 a zákona 365/2000 Sb., kterých se záměr týká:</w:t>
            </w:r>
          </w:p>
          <w:p w14:paraId="426C7EC7" w14:textId="77777777" w:rsidR="008F0EDE" w:rsidRDefault="008F0EDE" w:rsidP="00F862DE">
            <w:pPr>
              <w:spacing w:before="40" w:after="40"/>
              <w:jc w:val="left"/>
              <w:rPr>
                <w:rFonts w:cs="Arial"/>
                <w:b/>
                <w:bCs/>
                <w:i/>
                <w:szCs w:val="20"/>
              </w:rPr>
            </w:pPr>
            <w:r>
              <w:rPr>
                <w:i/>
              </w:rPr>
              <w:t>Nebo informace, pokud ještě nebyl zaregistrován</w:t>
            </w:r>
          </w:p>
        </w:tc>
        <w:tc>
          <w:tcPr>
            <w:tcW w:w="2532" w:type="pct"/>
            <w:gridSpan w:val="4"/>
            <w:tcBorders>
              <w:top w:val="single" w:sz="4" w:space="0" w:color="auto"/>
              <w:left w:val="single" w:sz="4" w:space="0" w:color="auto"/>
              <w:bottom w:val="single" w:sz="4" w:space="0" w:color="auto"/>
              <w:right w:val="single" w:sz="4" w:space="0" w:color="auto"/>
            </w:tcBorders>
          </w:tcPr>
          <w:p w14:paraId="57487C51" w14:textId="75F5EC06" w:rsidR="00C41C01" w:rsidRPr="00C41C01" w:rsidRDefault="00EB1E7B" w:rsidP="00F257B0">
            <w:pPr>
              <w:spacing w:before="40" w:after="40"/>
              <w:jc w:val="left"/>
            </w:pPr>
            <w:hyperlink r:id="rId25" w:history="1">
              <w:r w:rsidRPr="004E0FAA">
                <w:rPr>
                  <w:rStyle w:val="Hypertextovodkaz"/>
                </w:rPr>
                <w:t>124</w:t>
              </w:r>
            </w:hyperlink>
            <w:r w:rsidRPr="004E0FAA">
              <w:t xml:space="preserve">, </w:t>
            </w:r>
            <w:hyperlink r:id="rId26" w:history="1">
              <w:r w:rsidRPr="004E0FAA">
                <w:rPr>
                  <w:rStyle w:val="Hypertextovodkaz"/>
                </w:rPr>
                <w:t>7209</w:t>
              </w:r>
            </w:hyperlink>
            <w:r w:rsidRPr="004E0FAA">
              <w:t xml:space="preserve">, </w:t>
            </w:r>
            <w:hyperlink r:id="rId27" w:history="1">
              <w:r w:rsidRPr="004E0FAA">
                <w:rPr>
                  <w:rStyle w:val="Hypertextovodkaz"/>
                </w:rPr>
                <w:t>7445</w:t>
              </w:r>
            </w:hyperlink>
            <w:r w:rsidRPr="004E0FAA">
              <w:t xml:space="preserve"> (a další systémy</w:t>
            </w:r>
            <w:r w:rsidR="00C41C01" w:rsidRPr="004E0FAA">
              <w:t xml:space="preserve"> ministerstva</w:t>
            </w:r>
            <w:r w:rsidRPr="004E0FAA">
              <w:t>)</w:t>
            </w:r>
          </w:p>
        </w:tc>
      </w:tr>
      <w:tr w:rsidR="008F0EDE" w14:paraId="24E99532" w14:textId="77777777" w:rsidTr="008763B2">
        <w:trPr>
          <w:trHeight w:val="20"/>
        </w:trPr>
        <w:tc>
          <w:tcPr>
            <w:tcW w:w="24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DA941B" w14:textId="77777777" w:rsidR="008F0EDE" w:rsidRDefault="008F0EDE" w:rsidP="00F862DE">
            <w:pPr>
              <w:spacing w:before="40" w:after="40"/>
              <w:jc w:val="left"/>
              <w:rPr>
                <w:rStyle w:val="Hypertextovodkaz"/>
                <w:rFonts w:cs="Arial"/>
                <w:b/>
                <w:bCs/>
                <w:szCs w:val="20"/>
              </w:rPr>
            </w:pPr>
            <w:r>
              <w:rPr>
                <w:rFonts w:cs="Arial"/>
                <w:b/>
                <w:bCs/>
                <w:szCs w:val="20"/>
              </w:rPr>
              <w:t xml:space="preserve">Názvy a odkazy na </w:t>
            </w:r>
            <w:hyperlink r:id="rId28" w:history="1">
              <w:r>
                <w:rPr>
                  <w:rStyle w:val="Hypertextovodkaz"/>
                  <w:rFonts w:cs="Arial"/>
                  <w:b/>
                  <w:bCs/>
                  <w:szCs w:val="20"/>
                </w:rPr>
                <w:t>projekty v katalogu Digitálního Česka nebo jejich ID a názvy</w:t>
              </w:r>
            </w:hyperlink>
          </w:p>
          <w:p w14:paraId="1170A8FA" w14:textId="4346BA99" w:rsidR="008F0EDE" w:rsidRDefault="008F0EDE" w:rsidP="00F862DE">
            <w:pPr>
              <w:spacing w:before="40" w:after="40"/>
              <w:jc w:val="left"/>
            </w:pPr>
            <w:r>
              <w:rPr>
                <w:i/>
              </w:rPr>
              <w:t>Pokud má být záměr financován v souvislosti se strategií Digitální Česko</w:t>
            </w:r>
          </w:p>
        </w:tc>
        <w:tc>
          <w:tcPr>
            <w:tcW w:w="2532" w:type="pct"/>
            <w:gridSpan w:val="4"/>
            <w:tcBorders>
              <w:top w:val="single" w:sz="4" w:space="0" w:color="auto"/>
              <w:left w:val="single" w:sz="4" w:space="0" w:color="auto"/>
              <w:bottom w:val="single" w:sz="4" w:space="0" w:color="auto"/>
              <w:right w:val="single" w:sz="4" w:space="0" w:color="auto"/>
            </w:tcBorders>
          </w:tcPr>
          <w:p w14:paraId="2A0F3824" w14:textId="7D0EB02C" w:rsidR="008F0EDE" w:rsidRPr="000A11BB" w:rsidRDefault="008F0EDE" w:rsidP="00F862DE">
            <w:pPr>
              <w:spacing w:before="40" w:after="40"/>
              <w:jc w:val="left"/>
              <w:rPr>
                <w:rFonts w:cs="Arial"/>
                <w:bCs/>
                <w:iCs/>
                <w:szCs w:val="20"/>
              </w:rPr>
            </w:pPr>
          </w:p>
        </w:tc>
      </w:tr>
      <w:tr w:rsidR="008F0EDE" w14:paraId="0DA906E7" w14:textId="77777777" w:rsidTr="008F0EDE">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0D6A05" w14:textId="77777777" w:rsidR="008F0EDE" w:rsidRDefault="008F0EDE" w:rsidP="00F862DE">
            <w:pPr>
              <w:spacing w:before="40" w:after="40"/>
              <w:jc w:val="left"/>
              <w:rPr>
                <w:rFonts w:cs="Arial"/>
                <w:b/>
                <w:bCs/>
                <w:szCs w:val="20"/>
              </w:rPr>
            </w:pPr>
            <w:r>
              <w:rPr>
                <w:rFonts w:cs="Arial"/>
                <w:b/>
                <w:bCs/>
                <w:szCs w:val="20"/>
              </w:rPr>
              <w:t>Termíny:</w:t>
            </w:r>
          </w:p>
        </w:tc>
      </w:tr>
      <w:tr w:rsidR="008F0EDE" w14:paraId="50C395EA" w14:textId="77777777" w:rsidTr="008F0EDE">
        <w:trPr>
          <w:trHeight w:val="20"/>
        </w:trPr>
        <w:tc>
          <w:tcPr>
            <w:tcW w:w="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7A9187" w14:textId="77777777" w:rsidR="008F0EDE" w:rsidRDefault="008F0EDE" w:rsidP="00F862DE">
            <w:pPr>
              <w:spacing w:before="40" w:after="40"/>
              <w:jc w:val="left"/>
              <w:rPr>
                <w:rFonts w:cs="Arial"/>
                <w:b/>
                <w:bCs/>
                <w:szCs w:val="20"/>
              </w:rPr>
            </w:pPr>
          </w:p>
        </w:tc>
        <w:tc>
          <w:tcPr>
            <w:tcW w:w="240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2DB812" w14:textId="50A61BC9" w:rsidR="008F0EDE" w:rsidRDefault="008F0EDE" w:rsidP="00F862DE">
            <w:pPr>
              <w:spacing w:before="40" w:after="40"/>
              <w:jc w:val="left"/>
              <w:rPr>
                <w:rFonts w:cs="Arial"/>
                <w:b/>
                <w:bCs/>
                <w:szCs w:val="20"/>
              </w:rPr>
            </w:pPr>
            <w:r>
              <w:rPr>
                <w:rFonts w:cs="Arial"/>
                <w:b/>
                <w:bCs/>
                <w:szCs w:val="20"/>
              </w:rPr>
              <w:t>Zahájení realizace záměru:</w:t>
            </w:r>
          </w:p>
        </w:tc>
        <w:tc>
          <w:tcPr>
            <w:tcW w:w="124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FB3DB7" w14:textId="77777777" w:rsidR="008F0EDE" w:rsidRDefault="008F0EDE" w:rsidP="00F862DE">
            <w:pPr>
              <w:spacing w:before="40" w:after="40"/>
              <w:jc w:val="left"/>
              <w:rPr>
                <w:rFonts w:cs="Arial"/>
                <w:b/>
                <w:bCs/>
                <w:szCs w:val="20"/>
              </w:rPr>
            </w:pPr>
            <w:r>
              <w:rPr>
                <w:rFonts w:cs="Arial"/>
                <w:b/>
                <w:bCs/>
                <w:szCs w:val="20"/>
              </w:rPr>
              <w:t>Spuštění první služby do produkčního prostředí:</w:t>
            </w:r>
          </w:p>
        </w:tc>
        <w:tc>
          <w:tcPr>
            <w:tcW w:w="12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7B71A5" w14:textId="77777777" w:rsidR="008F0EDE" w:rsidRDefault="008F0EDE" w:rsidP="00F862DE">
            <w:pPr>
              <w:spacing w:before="40" w:after="40"/>
              <w:jc w:val="left"/>
              <w:rPr>
                <w:rFonts w:cs="Arial"/>
                <w:b/>
                <w:bCs/>
                <w:szCs w:val="20"/>
              </w:rPr>
            </w:pPr>
            <w:r>
              <w:rPr>
                <w:rFonts w:cs="Arial"/>
                <w:b/>
                <w:bCs/>
                <w:szCs w:val="20"/>
              </w:rPr>
              <w:t>Ukončení provozní smlouvy plánované v tomto projektu:</w:t>
            </w:r>
          </w:p>
        </w:tc>
      </w:tr>
      <w:tr w:rsidR="008F0EDE" w14:paraId="5A8EC8BA" w14:textId="77777777" w:rsidTr="008F0EDE">
        <w:trPr>
          <w:trHeight w:val="20"/>
        </w:trPr>
        <w:tc>
          <w:tcPr>
            <w:tcW w:w="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5B1D14" w14:textId="77777777" w:rsidR="008F0EDE" w:rsidRDefault="008F0EDE" w:rsidP="00F862DE">
            <w:pPr>
              <w:spacing w:before="40" w:after="40"/>
              <w:jc w:val="left"/>
              <w:rPr>
                <w:rFonts w:cs="Arial"/>
                <w:b/>
                <w:bCs/>
                <w:szCs w:val="20"/>
              </w:rPr>
            </w:pPr>
          </w:p>
        </w:tc>
        <w:tc>
          <w:tcPr>
            <w:tcW w:w="2402" w:type="pct"/>
            <w:tcBorders>
              <w:top w:val="single" w:sz="4" w:space="0" w:color="auto"/>
              <w:left w:val="single" w:sz="4" w:space="0" w:color="auto"/>
              <w:bottom w:val="single" w:sz="4" w:space="0" w:color="auto"/>
              <w:right w:val="single" w:sz="4" w:space="0" w:color="auto"/>
            </w:tcBorders>
          </w:tcPr>
          <w:p w14:paraId="147777C3" w14:textId="73784B3A" w:rsidR="008F0EDE" w:rsidRDefault="008763B2" w:rsidP="00F862DE">
            <w:pPr>
              <w:spacing w:before="40" w:after="40"/>
              <w:jc w:val="left"/>
              <w:rPr>
                <w:rFonts w:cs="Arial"/>
                <w:b/>
                <w:bCs/>
                <w:szCs w:val="20"/>
              </w:rPr>
            </w:pPr>
            <w:r>
              <w:rPr>
                <w:rFonts w:cs="Arial"/>
                <w:b/>
                <w:bCs/>
                <w:szCs w:val="20"/>
              </w:rPr>
              <w:t>Červenec 2021</w:t>
            </w:r>
          </w:p>
        </w:tc>
        <w:tc>
          <w:tcPr>
            <w:tcW w:w="1244" w:type="pct"/>
            <w:gridSpan w:val="2"/>
            <w:tcBorders>
              <w:top w:val="single" w:sz="4" w:space="0" w:color="auto"/>
              <w:left w:val="single" w:sz="4" w:space="0" w:color="auto"/>
              <w:bottom w:val="single" w:sz="4" w:space="0" w:color="auto"/>
              <w:right w:val="single" w:sz="4" w:space="0" w:color="auto"/>
            </w:tcBorders>
          </w:tcPr>
          <w:p w14:paraId="463A321B" w14:textId="40DE6D94" w:rsidR="008F0EDE" w:rsidRDefault="000A11BB" w:rsidP="00F862DE">
            <w:pPr>
              <w:spacing w:before="40" w:after="40"/>
              <w:jc w:val="left"/>
              <w:rPr>
                <w:rFonts w:cs="Arial"/>
                <w:b/>
                <w:bCs/>
                <w:szCs w:val="20"/>
              </w:rPr>
            </w:pPr>
            <w:r>
              <w:rPr>
                <w:rFonts w:cs="Arial"/>
                <w:b/>
                <w:bCs/>
                <w:szCs w:val="20"/>
              </w:rPr>
              <w:t>Již v provozu</w:t>
            </w:r>
          </w:p>
        </w:tc>
        <w:tc>
          <w:tcPr>
            <w:tcW w:w="1288" w:type="pct"/>
            <w:gridSpan w:val="2"/>
            <w:tcBorders>
              <w:top w:val="single" w:sz="4" w:space="0" w:color="auto"/>
              <w:left w:val="single" w:sz="4" w:space="0" w:color="auto"/>
              <w:bottom w:val="single" w:sz="4" w:space="0" w:color="auto"/>
              <w:right w:val="single" w:sz="4" w:space="0" w:color="auto"/>
            </w:tcBorders>
          </w:tcPr>
          <w:p w14:paraId="41A10D7A" w14:textId="65640F24" w:rsidR="008F0EDE" w:rsidRDefault="000A11BB" w:rsidP="00F862DE">
            <w:pPr>
              <w:spacing w:before="40" w:after="40"/>
              <w:jc w:val="left"/>
              <w:rPr>
                <w:rFonts w:cs="Arial"/>
                <w:b/>
                <w:bCs/>
                <w:szCs w:val="20"/>
              </w:rPr>
            </w:pPr>
            <w:r>
              <w:rPr>
                <w:rFonts w:cs="Arial"/>
                <w:b/>
                <w:bCs/>
                <w:szCs w:val="20"/>
              </w:rPr>
              <w:t>2025</w:t>
            </w:r>
          </w:p>
        </w:tc>
      </w:tr>
      <w:tr w:rsidR="008F0EDE" w14:paraId="40B923F6" w14:textId="77777777" w:rsidTr="008F0EDE">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B76562" w14:textId="4C73630B" w:rsidR="008F0EDE" w:rsidRDefault="008F0EDE" w:rsidP="00F862DE">
            <w:pPr>
              <w:spacing w:before="40" w:after="40"/>
              <w:jc w:val="left"/>
              <w:rPr>
                <w:rFonts w:cs="Arial"/>
                <w:bCs/>
                <w:szCs w:val="20"/>
              </w:rPr>
            </w:pPr>
            <w:r>
              <w:rPr>
                <w:rFonts w:cs="Arial"/>
                <w:b/>
                <w:bCs/>
                <w:szCs w:val="20"/>
              </w:rPr>
              <w:t>Výhrady ke zveřejnění formuláře:</w:t>
            </w:r>
          </w:p>
        </w:tc>
      </w:tr>
      <w:tr w:rsidR="008F0EDE" w14:paraId="61B9A3AF" w14:textId="77777777" w:rsidTr="008F0EDE">
        <w:trPr>
          <w:trHeight w:val="1052"/>
        </w:trPr>
        <w:tc>
          <w:tcPr>
            <w:tcW w:w="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A57986" w14:textId="77777777" w:rsidR="008F0EDE" w:rsidRDefault="008F0EDE" w:rsidP="00F862DE">
            <w:pPr>
              <w:spacing w:before="40" w:after="40"/>
              <w:jc w:val="left"/>
              <w:rPr>
                <w:rFonts w:cs="Arial"/>
                <w:b/>
                <w:bCs/>
                <w:szCs w:val="20"/>
              </w:rPr>
            </w:pPr>
          </w:p>
        </w:tc>
        <w:tc>
          <w:tcPr>
            <w:tcW w:w="240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33C565" w14:textId="77777777" w:rsidR="008F0EDE" w:rsidRDefault="008F0EDE" w:rsidP="00F862DE">
            <w:pPr>
              <w:spacing w:before="40" w:after="40"/>
              <w:ind w:right="-101"/>
              <w:jc w:val="left"/>
              <w:rPr>
                <w:rFonts w:cs="Arial"/>
                <w:b/>
                <w:bCs/>
                <w:szCs w:val="20"/>
              </w:rPr>
            </w:pPr>
            <w:r>
              <w:rPr>
                <w:rFonts w:cs="Arial"/>
                <w:b/>
                <w:bCs/>
                <w:szCs w:val="20"/>
              </w:rPr>
              <w:t>Formulář obsahuje veřejné informace a předpokládá</w:t>
            </w:r>
            <w:r>
              <w:rPr>
                <w:rFonts w:cs="Arial"/>
                <w:b/>
                <w:bCs/>
                <w:szCs w:val="20"/>
              </w:rPr>
              <w:br/>
              <w:t xml:space="preserve">se jeho zveřejnění. Pokud se zveřejněním nesouhlasíte, uveďte důvod, případně úpravy, které budou nutné, aby bylo zveřejnění možné: </w:t>
            </w:r>
          </w:p>
        </w:tc>
        <w:tc>
          <w:tcPr>
            <w:tcW w:w="2532" w:type="pct"/>
            <w:gridSpan w:val="4"/>
            <w:tcBorders>
              <w:top w:val="single" w:sz="4" w:space="0" w:color="auto"/>
              <w:left w:val="single" w:sz="4" w:space="0" w:color="auto"/>
              <w:bottom w:val="single" w:sz="4" w:space="0" w:color="auto"/>
              <w:right w:val="single" w:sz="4" w:space="0" w:color="auto"/>
            </w:tcBorders>
          </w:tcPr>
          <w:p w14:paraId="6928AAFA" w14:textId="77777777" w:rsidR="008F0EDE" w:rsidRDefault="008F0EDE" w:rsidP="00F862DE">
            <w:pPr>
              <w:spacing w:before="40" w:after="40"/>
              <w:jc w:val="left"/>
              <w:rPr>
                <w:rFonts w:cs="Arial"/>
                <w:bCs/>
                <w:szCs w:val="20"/>
              </w:rPr>
            </w:pPr>
          </w:p>
          <w:p w14:paraId="58341940" w14:textId="77777777" w:rsidR="008F0EDE" w:rsidRDefault="008F0EDE" w:rsidP="00F862DE">
            <w:pPr>
              <w:spacing w:before="40" w:after="40"/>
              <w:jc w:val="left"/>
              <w:rPr>
                <w:rFonts w:cs="Arial"/>
                <w:bCs/>
                <w:szCs w:val="20"/>
              </w:rPr>
            </w:pPr>
          </w:p>
        </w:tc>
      </w:tr>
      <w:tr w:rsidR="008F0EDE" w14:paraId="2D4C32BF" w14:textId="77777777" w:rsidTr="008F0EDE">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C95EF2" w14:textId="77777777" w:rsidR="008F0EDE" w:rsidRDefault="008F0EDE" w:rsidP="00F862DE">
            <w:pPr>
              <w:spacing w:before="40" w:after="40"/>
              <w:jc w:val="left"/>
              <w:rPr>
                <w:rFonts w:cs="Arial"/>
                <w:bCs/>
                <w:szCs w:val="20"/>
              </w:rPr>
            </w:pPr>
            <w:r>
              <w:rPr>
                <w:rFonts w:cs="Arial"/>
                <w:b/>
                <w:bCs/>
                <w:szCs w:val="20"/>
              </w:rPr>
              <w:t>Výjimky:</w:t>
            </w:r>
          </w:p>
        </w:tc>
      </w:tr>
      <w:tr w:rsidR="008F0EDE" w14:paraId="6B311307" w14:textId="77777777" w:rsidTr="008F0EDE">
        <w:trPr>
          <w:trHeight w:val="20"/>
        </w:trPr>
        <w:tc>
          <w:tcPr>
            <w:tcW w:w="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439224" w14:textId="77777777" w:rsidR="008F0EDE" w:rsidRDefault="008F0EDE" w:rsidP="00F862DE">
            <w:pPr>
              <w:spacing w:before="40" w:after="40"/>
              <w:jc w:val="left"/>
              <w:rPr>
                <w:rFonts w:cs="Arial"/>
                <w:b/>
                <w:bCs/>
                <w:szCs w:val="20"/>
              </w:rPr>
            </w:pPr>
          </w:p>
        </w:tc>
        <w:tc>
          <w:tcPr>
            <w:tcW w:w="240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4A573B" w14:textId="77777777" w:rsidR="008F0EDE" w:rsidRDefault="008F0EDE" w:rsidP="00F862DE">
            <w:pPr>
              <w:spacing w:before="40" w:after="40"/>
              <w:jc w:val="left"/>
              <w:rPr>
                <w:rFonts w:cs="Arial"/>
                <w:b/>
                <w:bCs/>
                <w:szCs w:val="20"/>
              </w:rPr>
            </w:pPr>
            <w:r>
              <w:rPr>
                <w:rFonts w:cs="Arial"/>
                <w:b/>
                <w:bCs/>
                <w:szCs w:val="20"/>
              </w:rPr>
              <w:t>Žádáte výjimku/y vyplývající z nedodržení architektonických principů eGovernmentu nebo jiných skutečností?</w:t>
            </w:r>
          </w:p>
        </w:tc>
        <w:sdt>
          <w:sdtPr>
            <w:rPr>
              <w:rFonts w:cs="Arial"/>
              <w:b/>
              <w:bCs/>
              <w:i/>
              <w:color w:val="FF0000"/>
              <w:szCs w:val="20"/>
            </w:rPr>
            <w:id w:val="-1945758662"/>
            <w:comboBox>
              <w:listItem w:displayText="Ano" w:value="Ano"/>
              <w:listItem w:displayText="Ne" w:value="Ne"/>
            </w:comboBox>
          </w:sdtPr>
          <w:sdtEndPr/>
          <w:sdtContent>
            <w:tc>
              <w:tcPr>
                <w:tcW w:w="401" w:type="pct"/>
                <w:tcBorders>
                  <w:top w:val="single" w:sz="4" w:space="0" w:color="auto"/>
                  <w:left w:val="single" w:sz="4" w:space="0" w:color="auto"/>
                  <w:bottom w:val="single" w:sz="4" w:space="0" w:color="auto"/>
                  <w:right w:val="single" w:sz="4" w:space="0" w:color="auto"/>
                </w:tcBorders>
                <w:hideMark/>
              </w:tcPr>
              <w:p w14:paraId="45013857" w14:textId="14928753" w:rsidR="008F0EDE" w:rsidRDefault="008763B2" w:rsidP="00F862DE">
                <w:pPr>
                  <w:spacing w:before="40" w:after="40"/>
                  <w:jc w:val="left"/>
                  <w:rPr>
                    <w:rFonts w:cs="Arial"/>
                    <w:b/>
                    <w:bCs/>
                    <w:szCs w:val="20"/>
                  </w:rPr>
                </w:pPr>
                <w:r>
                  <w:rPr>
                    <w:rFonts w:cs="Arial"/>
                    <w:b/>
                    <w:bCs/>
                    <w:i/>
                    <w:color w:val="FF0000"/>
                    <w:szCs w:val="20"/>
                  </w:rPr>
                  <w:t>Ne</w:t>
                </w:r>
              </w:p>
            </w:tc>
          </w:sdtContent>
        </w:sdt>
        <w:tc>
          <w:tcPr>
            <w:tcW w:w="95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DB4D80" w14:textId="77777777" w:rsidR="008F0EDE" w:rsidRDefault="008F0EDE" w:rsidP="00F862DE">
            <w:pPr>
              <w:spacing w:before="40" w:after="40"/>
              <w:jc w:val="left"/>
              <w:rPr>
                <w:rFonts w:cs="Arial"/>
                <w:b/>
                <w:bCs/>
                <w:szCs w:val="20"/>
              </w:rPr>
            </w:pPr>
            <w:r>
              <w:rPr>
                <w:rFonts w:cs="Arial"/>
                <w:b/>
                <w:bCs/>
                <w:szCs w:val="20"/>
              </w:rPr>
              <w:t>Počet žádostí o výjimku/y v přílohách:</w:t>
            </w:r>
          </w:p>
        </w:tc>
        <w:tc>
          <w:tcPr>
            <w:tcW w:w="1181" w:type="pct"/>
            <w:tcBorders>
              <w:top w:val="single" w:sz="4" w:space="0" w:color="auto"/>
              <w:left w:val="single" w:sz="4" w:space="0" w:color="auto"/>
              <w:bottom w:val="single" w:sz="4" w:space="0" w:color="auto"/>
              <w:right w:val="single" w:sz="4" w:space="0" w:color="auto"/>
            </w:tcBorders>
          </w:tcPr>
          <w:p w14:paraId="2A3916EC" w14:textId="77777777" w:rsidR="008F0EDE" w:rsidRDefault="008F0EDE" w:rsidP="00F862DE">
            <w:pPr>
              <w:spacing w:before="40" w:after="40"/>
              <w:jc w:val="left"/>
              <w:rPr>
                <w:rFonts w:cs="Arial"/>
                <w:b/>
                <w:bCs/>
                <w:szCs w:val="20"/>
              </w:rPr>
            </w:pPr>
          </w:p>
        </w:tc>
      </w:tr>
      <w:tr w:rsidR="008F0EDE" w14:paraId="16E574C6" w14:textId="77777777" w:rsidTr="008F0EDE">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B3F5B1" w14:textId="77777777" w:rsidR="008F0EDE" w:rsidRDefault="008F0EDE" w:rsidP="00F862DE">
            <w:pPr>
              <w:keepNext/>
              <w:spacing w:before="40" w:after="40"/>
              <w:jc w:val="left"/>
              <w:rPr>
                <w:bCs/>
                <w:szCs w:val="20"/>
              </w:rPr>
            </w:pPr>
            <w:r>
              <w:rPr>
                <w:rFonts w:eastAsia="Calibri" w:cs="Arial"/>
                <w:b/>
              </w:rPr>
              <w:t xml:space="preserve">Určení rolí věcného správce, technického správce, provozovatele a dodavatele </w:t>
            </w:r>
            <w:r>
              <w:rPr>
                <w:rFonts w:eastAsia="Calibri" w:cs="Arial"/>
              </w:rPr>
              <w:t>(pokud je předmětem více IS, klasifikujte hlavní a ostatní vysvětlete v tabulce 8)</w:t>
            </w:r>
            <w:r>
              <w:rPr>
                <w:rFonts w:eastAsia="Calibri" w:cs="Arial"/>
                <w:b/>
              </w:rPr>
              <w:t>:</w:t>
            </w:r>
          </w:p>
        </w:tc>
      </w:tr>
      <w:tr w:rsidR="008F0EDE" w14:paraId="347436B6" w14:textId="77777777" w:rsidTr="008F0EDE">
        <w:trPr>
          <w:trHeight w:val="20"/>
        </w:trPr>
        <w:tc>
          <w:tcPr>
            <w:tcW w:w="66" w:type="pct"/>
            <w:vMerge w:val="restart"/>
            <w:tcBorders>
              <w:top w:val="single" w:sz="4" w:space="0" w:color="auto"/>
              <w:left w:val="single" w:sz="4" w:space="0" w:color="auto"/>
              <w:bottom w:val="nil"/>
              <w:right w:val="single" w:sz="4" w:space="0" w:color="auto"/>
            </w:tcBorders>
            <w:shd w:val="clear" w:color="auto" w:fill="D9D9D9" w:themeFill="background1" w:themeFillShade="D9"/>
          </w:tcPr>
          <w:p w14:paraId="7BBD91DD" w14:textId="77777777" w:rsidR="008F0EDE" w:rsidRDefault="008F0EDE" w:rsidP="00F862DE">
            <w:pPr>
              <w:spacing w:before="40" w:after="40"/>
              <w:jc w:val="left"/>
              <w:rPr>
                <w:rFonts w:cs="Arial"/>
                <w:b/>
                <w:bCs/>
                <w:szCs w:val="20"/>
              </w:rPr>
            </w:pPr>
          </w:p>
        </w:tc>
        <w:tc>
          <w:tcPr>
            <w:tcW w:w="240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91C57F" w14:textId="77777777" w:rsidR="008F0EDE" w:rsidRDefault="008F0EDE" w:rsidP="00F862DE">
            <w:pPr>
              <w:spacing w:before="40" w:after="40"/>
              <w:jc w:val="left"/>
              <w:rPr>
                <w:rFonts w:cs="Arial"/>
                <w:b/>
                <w:bCs/>
                <w:szCs w:val="20"/>
              </w:rPr>
            </w:pPr>
            <w:r>
              <w:rPr>
                <w:rFonts w:cs="Arial"/>
                <w:b/>
                <w:bCs/>
                <w:szCs w:val="20"/>
              </w:rPr>
              <w:t>Věcný správce</w:t>
            </w:r>
          </w:p>
          <w:p w14:paraId="1D525681" w14:textId="3032B74F" w:rsidR="008F0EDE" w:rsidRDefault="008F0EDE" w:rsidP="00F862DE">
            <w:pPr>
              <w:spacing w:before="40" w:after="40"/>
              <w:jc w:val="left"/>
              <w:rPr>
                <w:rFonts w:cs="Arial"/>
                <w:bCs/>
                <w:i/>
                <w:szCs w:val="20"/>
              </w:rPr>
            </w:pPr>
            <w:r>
              <w:rPr>
                <w:rFonts w:cs="Arial"/>
                <w:bCs/>
                <w:i/>
                <w:szCs w:val="20"/>
              </w:rPr>
              <w:t>Subjekt, který je investorem předmětu záměru</w:t>
            </w:r>
          </w:p>
        </w:tc>
        <w:tc>
          <w:tcPr>
            <w:tcW w:w="2532" w:type="pct"/>
            <w:gridSpan w:val="4"/>
            <w:tcBorders>
              <w:top w:val="single" w:sz="4" w:space="0" w:color="auto"/>
              <w:left w:val="single" w:sz="4" w:space="0" w:color="auto"/>
              <w:bottom w:val="single" w:sz="4" w:space="0" w:color="auto"/>
              <w:right w:val="single" w:sz="4" w:space="0" w:color="auto"/>
            </w:tcBorders>
          </w:tcPr>
          <w:p w14:paraId="7ACD63A2" w14:textId="60EB08BA" w:rsidR="008F0EDE" w:rsidRDefault="002828A8" w:rsidP="00F862DE">
            <w:pPr>
              <w:spacing w:before="40" w:after="40"/>
              <w:jc w:val="left"/>
              <w:rPr>
                <w:rFonts w:cs="Arial"/>
                <w:b/>
                <w:bCs/>
                <w:szCs w:val="20"/>
              </w:rPr>
            </w:pPr>
            <w:r>
              <w:rPr>
                <w:rFonts w:cs="Arial"/>
                <w:b/>
                <w:bCs/>
                <w:szCs w:val="20"/>
              </w:rPr>
              <w:t>Ministerstvo spravedlnosti, odbor informatiky (dále též zkráceně „OI MSp“)</w:t>
            </w:r>
          </w:p>
        </w:tc>
      </w:tr>
      <w:tr w:rsidR="008F0EDE" w14:paraId="558AEA81" w14:textId="77777777" w:rsidTr="008F0EDE">
        <w:trPr>
          <w:trHeight w:val="20"/>
        </w:trPr>
        <w:tc>
          <w:tcPr>
            <w:tcW w:w="0" w:type="auto"/>
            <w:vMerge/>
            <w:tcBorders>
              <w:top w:val="single" w:sz="4" w:space="0" w:color="auto"/>
              <w:left w:val="single" w:sz="4" w:space="0" w:color="auto"/>
              <w:bottom w:val="nil"/>
              <w:right w:val="single" w:sz="4" w:space="0" w:color="auto"/>
            </w:tcBorders>
            <w:vAlign w:val="center"/>
            <w:hideMark/>
          </w:tcPr>
          <w:p w14:paraId="6963BD81" w14:textId="77777777" w:rsidR="008F0EDE" w:rsidRDefault="008F0EDE" w:rsidP="00F862DE">
            <w:pPr>
              <w:spacing w:after="0"/>
              <w:jc w:val="left"/>
              <w:rPr>
                <w:rFonts w:cs="Arial"/>
                <w:b/>
                <w:bCs/>
                <w:szCs w:val="20"/>
              </w:rPr>
            </w:pPr>
          </w:p>
        </w:tc>
        <w:tc>
          <w:tcPr>
            <w:tcW w:w="240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69F274" w14:textId="77777777" w:rsidR="008F0EDE" w:rsidRDefault="008F0EDE" w:rsidP="00F862DE">
            <w:pPr>
              <w:spacing w:before="40" w:after="40"/>
              <w:jc w:val="left"/>
              <w:rPr>
                <w:rFonts w:cs="Arial"/>
                <w:b/>
                <w:bCs/>
                <w:szCs w:val="20"/>
              </w:rPr>
            </w:pPr>
            <w:r>
              <w:rPr>
                <w:rFonts w:cs="Arial"/>
                <w:b/>
                <w:bCs/>
                <w:szCs w:val="20"/>
              </w:rPr>
              <w:t xml:space="preserve">Technický správce </w:t>
            </w:r>
          </w:p>
          <w:p w14:paraId="258717E5" w14:textId="508B5DCE" w:rsidR="008F0EDE" w:rsidRDefault="008F0EDE" w:rsidP="00F862DE">
            <w:pPr>
              <w:spacing w:before="40" w:after="40"/>
              <w:jc w:val="left"/>
              <w:rPr>
                <w:rFonts w:cs="Arial"/>
                <w:bCs/>
                <w:i/>
                <w:szCs w:val="20"/>
              </w:rPr>
            </w:pPr>
            <w:r>
              <w:rPr>
                <w:rFonts w:cs="Arial"/>
                <w:bCs/>
                <w:i/>
                <w:szCs w:val="20"/>
              </w:rPr>
              <w:t>Subjekt, který zajišťuje technickou realizaci požadavků věcného správce k předmětu záměru</w:t>
            </w:r>
          </w:p>
        </w:tc>
        <w:tc>
          <w:tcPr>
            <w:tcW w:w="2532" w:type="pct"/>
            <w:gridSpan w:val="4"/>
            <w:tcBorders>
              <w:top w:val="single" w:sz="4" w:space="0" w:color="auto"/>
              <w:left w:val="single" w:sz="4" w:space="0" w:color="auto"/>
              <w:bottom w:val="single" w:sz="4" w:space="0" w:color="auto"/>
              <w:right w:val="single" w:sz="4" w:space="0" w:color="auto"/>
            </w:tcBorders>
          </w:tcPr>
          <w:p w14:paraId="4AAC782B" w14:textId="622BC400" w:rsidR="008F0EDE" w:rsidRDefault="002828A8" w:rsidP="00F862DE">
            <w:pPr>
              <w:spacing w:before="40" w:after="40"/>
              <w:jc w:val="left"/>
              <w:rPr>
                <w:rFonts w:cs="Arial"/>
                <w:b/>
                <w:bCs/>
                <w:szCs w:val="20"/>
              </w:rPr>
            </w:pPr>
            <w:r>
              <w:rPr>
                <w:rFonts w:cs="Arial"/>
                <w:b/>
                <w:bCs/>
                <w:szCs w:val="20"/>
              </w:rPr>
              <w:t>OI MSp ve spolupráci s IT útvary jednotlivých složek resortu</w:t>
            </w:r>
          </w:p>
        </w:tc>
      </w:tr>
      <w:tr w:rsidR="008F0EDE" w14:paraId="33BBC274" w14:textId="77777777" w:rsidTr="008F0EDE">
        <w:trPr>
          <w:trHeight w:val="20"/>
        </w:trPr>
        <w:tc>
          <w:tcPr>
            <w:tcW w:w="0" w:type="auto"/>
            <w:vMerge/>
            <w:tcBorders>
              <w:top w:val="single" w:sz="4" w:space="0" w:color="auto"/>
              <w:left w:val="single" w:sz="4" w:space="0" w:color="auto"/>
              <w:bottom w:val="nil"/>
              <w:right w:val="single" w:sz="4" w:space="0" w:color="auto"/>
            </w:tcBorders>
            <w:vAlign w:val="center"/>
            <w:hideMark/>
          </w:tcPr>
          <w:p w14:paraId="4D532B62" w14:textId="77777777" w:rsidR="008F0EDE" w:rsidRDefault="008F0EDE" w:rsidP="00F862DE">
            <w:pPr>
              <w:spacing w:after="0"/>
              <w:jc w:val="left"/>
              <w:rPr>
                <w:rFonts w:cs="Arial"/>
                <w:b/>
                <w:bCs/>
                <w:szCs w:val="20"/>
              </w:rPr>
            </w:pPr>
          </w:p>
        </w:tc>
        <w:tc>
          <w:tcPr>
            <w:tcW w:w="240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2440" w14:textId="77777777" w:rsidR="008F0EDE" w:rsidRDefault="008F0EDE" w:rsidP="00F862DE">
            <w:pPr>
              <w:spacing w:before="40" w:after="40"/>
              <w:jc w:val="left"/>
              <w:rPr>
                <w:rFonts w:cs="Arial"/>
                <w:b/>
                <w:bCs/>
                <w:szCs w:val="20"/>
              </w:rPr>
            </w:pPr>
            <w:r>
              <w:rPr>
                <w:rFonts w:cs="Arial"/>
                <w:b/>
                <w:bCs/>
                <w:szCs w:val="20"/>
              </w:rPr>
              <w:t xml:space="preserve">Provozovatel </w:t>
            </w:r>
          </w:p>
          <w:p w14:paraId="3BDF4FF7" w14:textId="05155833" w:rsidR="008F0EDE" w:rsidRDefault="008F0EDE" w:rsidP="00F862DE">
            <w:pPr>
              <w:spacing w:before="40" w:after="40"/>
              <w:jc w:val="left"/>
              <w:rPr>
                <w:rFonts w:cs="Arial"/>
                <w:bCs/>
                <w:i/>
                <w:szCs w:val="20"/>
              </w:rPr>
            </w:pPr>
            <w:r>
              <w:rPr>
                <w:rFonts w:cs="Arial"/>
                <w:bCs/>
                <w:i/>
                <w:szCs w:val="20"/>
              </w:rPr>
              <w:t>Subjekt, který zajišťuje provoz HW a SW předmětu záměru</w:t>
            </w:r>
          </w:p>
        </w:tc>
        <w:tc>
          <w:tcPr>
            <w:tcW w:w="2532" w:type="pct"/>
            <w:gridSpan w:val="4"/>
            <w:tcBorders>
              <w:top w:val="single" w:sz="4" w:space="0" w:color="auto"/>
              <w:left w:val="single" w:sz="4" w:space="0" w:color="auto"/>
              <w:bottom w:val="single" w:sz="4" w:space="0" w:color="auto"/>
              <w:right w:val="single" w:sz="4" w:space="0" w:color="auto"/>
            </w:tcBorders>
          </w:tcPr>
          <w:p w14:paraId="010B90B9" w14:textId="45ABB4D9" w:rsidR="008F0EDE" w:rsidRDefault="002828A8" w:rsidP="00F862DE">
            <w:pPr>
              <w:spacing w:before="40" w:after="40"/>
              <w:jc w:val="left"/>
              <w:rPr>
                <w:rFonts w:cs="Arial"/>
                <w:b/>
                <w:bCs/>
                <w:szCs w:val="20"/>
              </w:rPr>
            </w:pPr>
            <w:r>
              <w:rPr>
                <w:rFonts w:cs="Arial"/>
                <w:b/>
                <w:bCs/>
                <w:szCs w:val="20"/>
              </w:rPr>
              <w:t>Ministerstv</w:t>
            </w:r>
            <w:r w:rsidR="00F257B0">
              <w:rPr>
                <w:rFonts w:cs="Arial"/>
                <w:b/>
                <w:bCs/>
                <w:szCs w:val="20"/>
              </w:rPr>
              <w:t>o</w:t>
            </w:r>
            <w:r>
              <w:rPr>
                <w:rFonts w:cs="Arial"/>
                <w:b/>
                <w:bCs/>
                <w:szCs w:val="20"/>
              </w:rPr>
              <w:t xml:space="preserve"> spravedlnosti</w:t>
            </w:r>
          </w:p>
        </w:tc>
      </w:tr>
      <w:tr w:rsidR="008F0EDE" w14:paraId="188D28FF" w14:textId="77777777" w:rsidTr="008F0EDE">
        <w:trPr>
          <w:trHeight w:val="20"/>
        </w:trPr>
        <w:tc>
          <w:tcPr>
            <w:tcW w:w="0" w:type="auto"/>
            <w:vMerge/>
            <w:tcBorders>
              <w:top w:val="single" w:sz="4" w:space="0" w:color="auto"/>
              <w:left w:val="single" w:sz="4" w:space="0" w:color="auto"/>
              <w:bottom w:val="nil"/>
              <w:right w:val="single" w:sz="4" w:space="0" w:color="auto"/>
            </w:tcBorders>
            <w:vAlign w:val="center"/>
            <w:hideMark/>
          </w:tcPr>
          <w:p w14:paraId="451FAD4A" w14:textId="77777777" w:rsidR="008F0EDE" w:rsidRDefault="008F0EDE" w:rsidP="00F862DE">
            <w:pPr>
              <w:spacing w:after="0"/>
              <w:jc w:val="left"/>
              <w:rPr>
                <w:rFonts w:cs="Arial"/>
                <w:b/>
                <w:bCs/>
                <w:szCs w:val="20"/>
              </w:rPr>
            </w:pPr>
          </w:p>
        </w:tc>
        <w:tc>
          <w:tcPr>
            <w:tcW w:w="240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47CA5B" w14:textId="77777777" w:rsidR="008F0EDE" w:rsidRDefault="008F0EDE" w:rsidP="00F862DE">
            <w:pPr>
              <w:spacing w:before="40" w:after="40"/>
              <w:jc w:val="left"/>
              <w:rPr>
                <w:rFonts w:cs="Arial"/>
                <w:b/>
                <w:bCs/>
                <w:szCs w:val="20"/>
              </w:rPr>
            </w:pPr>
            <w:r>
              <w:rPr>
                <w:rFonts w:cs="Arial"/>
                <w:b/>
                <w:bCs/>
                <w:szCs w:val="20"/>
              </w:rPr>
              <w:t xml:space="preserve">Dodavatel </w:t>
            </w:r>
          </w:p>
          <w:p w14:paraId="3C2AFEBE" w14:textId="58968610" w:rsidR="008F0EDE" w:rsidRDefault="008F0EDE" w:rsidP="00F862DE">
            <w:pPr>
              <w:spacing w:before="40" w:after="40"/>
              <w:jc w:val="left"/>
              <w:rPr>
                <w:rFonts w:cs="Arial"/>
                <w:bCs/>
                <w:i/>
                <w:szCs w:val="20"/>
              </w:rPr>
            </w:pPr>
            <w:r>
              <w:rPr>
                <w:rFonts w:cs="Arial"/>
                <w:bCs/>
                <w:i/>
                <w:szCs w:val="20"/>
              </w:rPr>
              <w:t>Subjekt, který dodává předmět záměru, pokud je znám v době přípravy záměru</w:t>
            </w:r>
          </w:p>
        </w:tc>
        <w:tc>
          <w:tcPr>
            <w:tcW w:w="2532" w:type="pct"/>
            <w:gridSpan w:val="4"/>
            <w:tcBorders>
              <w:top w:val="single" w:sz="4" w:space="0" w:color="auto"/>
              <w:left w:val="single" w:sz="4" w:space="0" w:color="auto"/>
              <w:bottom w:val="single" w:sz="4" w:space="0" w:color="auto"/>
              <w:right w:val="single" w:sz="4" w:space="0" w:color="auto"/>
            </w:tcBorders>
          </w:tcPr>
          <w:p w14:paraId="587B9843" w14:textId="6745C8BD" w:rsidR="008F0EDE" w:rsidRDefault="00F25805" w:rsidP="00F862DE">
            <w:pPr>
              <w:spacing w:before="40" w:after="40"/>
              <w:jc w:val="left"/>
              <w:rPr>
                <w:rFonts w:cs="Arial"/>
                <w:b/>
                <w:bCs/>
                <w:szCs w:val="20"/>
              </w:rPr>
            </w:pPr>
            <w:r>
              <w:rPr>
                <w:rFonts w:cs="Arial"/>
                <w:b/>
                <w:bCs/>
                <w:szCs w:val="20"/>
              </w:rPr>
              <w:t xml:space="preserve">Není </w:t>
            </w:r>
            <w:r w:rsidR="000A11BB">
              <w:rPr>
                <w:rFonts w:cs="Arial"/>
                <w:b/>
                <w:bCs/>
                <w:szCs w:val="20"/>
              </w:rPr>
              <w:t>znám</w:t>
            </w:r>
          </w:p>
        </w:tc>
      </w:tr>
      <w:tr w:rsidR="008F0EDE" w14:paraId="24D64B2C" w14:textId="77777777" w:rsidTr="008F0EDE">
        <w:trPr>
          <w:trHeight w:val="204"/>
        </w:trPr>
        <w:tc>
          <w:tcPr>
            <w:tcW w:w="3819"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6A6C44" w14:textId="56A66241" w:rsidR="008F0EDE" w:rsidRDefault="008F0EDE" w:rsidP="00F862DE">
            <w:pPr>
              <w:spacing w:before="40" w:after="40"/>
              <w:jc w:val="left"/>
              <w:rPr>
                <w:rFonts w:cs="Arial"/>
                <w:b/>
                <w:bCs/>
                <w:szCs w:val="20"/>
              </w:rPr>
            </w:pPr>
            <w:r>
              <w:rPr>
                <w:rFonts w:cs="Arial"/>
                <w:b/>
                <w:bCs/>
                <w:szCs w:val="20"/>
              </w:rPr>
              <w:t xml:space="preserve">Realizační </w:t>
            </w:r>
            <w:r>
              <w:rPr>
                <w:rFonts w:cs="Arial"/>
                <w:bCs/>
                <w:szCs w:val="20"/>
              </w:rPr>
              <w:t xml:space="preserve">(implementační) </w:t>
            </w:r>
            <w:r w:rsidR="00263CA8">
              <w:rPr>
                <w:rFonts w:cs="Arial"/>
                <w:b/>
                <w:bCs/>
                <w:szCs w:val="20"/>
              </w:rPr>
              <w:t>výdaje v rámci záměru</w:t>
            </w:r>
            <w:r>
              <w:rPr>
                <w:rFonts w:cs="Arial"/>
                <w:b/>
                <w:bCs/>
                <w:szCs w:val="20"/>
              </w:rPr>
              <w:t xml:space="preserve"> </w:t>
            </w:r>
            <w:r>
              <w:rPr>
                <w:rFonts w:cs="Arial"/>
                <w:bCs/>
                <w:szCs w:val="20"/>
              </w:rPr>
              <w:t xml:space="preserve">(součet hodnot ve sloupci </w:t>
            </w:r>
            <w:r>
              <w:rPr>
                <w:rFonts w:ascii="Cambria Math" w:hAnsi="Cambria Math" w:cs="Cambria Math"/>
              </w:rPr>
              <w:t>①</w:t>
            </w:r>
            <w:r>
              <w:rPr>
                <w:rFonts w:cs="Arial"/>
                <w:bCs/>
                <w:szCs w:val="20"/>
              </w:rPr>
              <w:t xml:space="preserve"> tabulky 17) </w:t>
            </w:r>
            <w:r>
              <w:rPr>
                <w:rFonts w:cs="Arial"/>
                <w:b/>
                <w:bCs/>
                <w:szCs w:val="20"/>
              </w:rPr>
              <w:t>v Kč bez DPH:</w:t>
            </w:r>
          </w:p>
        </w:tc>
        <w:tc>
          <w:tcPr>
            <w:tcW w:w="1181" w:type="pct"/>
            <w:tcBorders>
              <w:top w:val="single" w:sz="4" w:space="0" w:color="auto"/>
              <w:left w:val="single" w:sz="4" w:space="0" w:color="auto"/>
              <w:bottom w:val="single" w:sz="4" w:space="0" w:color="auto"/>
              <w:right w:val="single" w:sz="4" w:space="0" w:color="auto"/>
            </w:tcBorders>
          </w:tcPr>
          <w:p w14:paraId="5FC85E4B" w14:textId="7B32E7AD" w:rsidR="008F0EDE" w:rsidRDefault="00F25805" w:rsidP="00F862DE">
            <w:pPr>
              <w:spacing w:before="40" w:after="40"/>
              <w:jc w:val="left"/>
              <w:rPr>
                <w:rFonts w:cs="Arial"/>
                <w:b/>
                <w:bCs/>
                <w:szCs w:val="20"/>
              </w:rPr>
            </w:pPr>
            <w:r>
              <w:rPr>
                <w:rFonts w:cs="Arial"/>
                <w:b/>
                <w:bCs/>
                <w:szCs w:val="20"/>
              </w:rPr>
              <w:t>0,- Kč</w:t>
            </w:r>
          </w:p>
        </w:tc>
      </w:tr>
      <w:tr w:rsidR="008F0EDE" w14:paraId="3B428327" w14:textId="77777777" w:rsidTr="008F0EDE">
        <w:trPr>
          <w:trHeight w:val="204"/>
        </w:trPr>
        <w:tc>
          <w:tcPr>
            <w:tcW w:w="3819"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0EAE5A" w14:textId="63385607" w:rsidR="008F0EDE" w:rsidRDefault="008F0EDE" w:rsidP="00F862DE">
            <w:pPr>
              <w:spacing w:before="40" w:after="40"/>
              <w:jc w:val="left"/>
              <w:rPr>
                <w:rFonts w:cs="Arial"/>
                <w:b/>
                <w:bCs/>
                <w:szCs w:val="20"/>
              </w:rPr>
            </w:pPr>
            <w:r>
              <w:rPr>
                <w:rFonts w:cs="Arial"/>
                <w:b/>
                <w:bCs/>
                <w:szCs w:val="20"/>
              </w:rPr>
              <w:t>Provozní v</w:t>
            </w:r>
            <w:r w:rsidR="00263CA8">
              <w:rPr>
                <w:rFonts w:cs="Arial"/>
                <w:b/>
                <w:bCs/>
                <w:szCs w:val="20"/>
              </w:rPr>
              <w:t>ýdaje plánované v rámci záměru</w:t>
            </w:r>
            <w:r>
              <w:rPr>
                <w:rFonts w:cs="Arial"/>
                <w:b/>
                <w:bCs/>
                <w:szCs w:val="20"/>
              </w:rPr>
              <w:t xml:space="preserve"> </w:t>
            </w:r>
            <w:r>
              <w:rPr>
                <w:rFonts w:cs="Arial"/>
                <w:bCs/>
                <w:szCs w:val="20"/>
              </w:rPr>
              <w:t xml:space="preserve">(součet hodnot ve sloupci </w:t>
            </w:r>
            <w:r>
              <w:rPr>
                <w:rFonts w:ascii="Cambria Math" w:hAnsi="Cambria Math" w:cs="Cambria Math"/>
              </w:rPr>
              <w:t>②</w:t>
            </w:r>
            <w:r>
              <w:rPr>
                <w:rFonts w:cs="Arial"/>
                <w:bCs/>
                <w:szCs w:val="20"/>
              </w:rPr>
              <w:t xml:space="preserve"> tabulky 17)</w:t>
            </w:r>
            <w:r>
              <w:rPr>
                <w:rFonts w:cs="Arial"/>
                <w:b/>
                <w:bCs/>
                <w:szCs w:val="20"/>
              </w:rPr>
              <w:t xml:space="preserve"> v Kč bez DPH:</w:t>
            </w:r>
          </w:p>
        </w:tc>
        <w:tc>
          <w:tcPr>
            <w:tcW w:w="1181" w:type="pct"/>
            <w:tcBorders>
              <w:top w:val="single" w:sz="4" w:space="0" w:color="auto"/>
              <w:left w:val="single" w:sz="4" w:space="0" w:color="auto"/>
              <w:bottom w:val="single" w:sz="4" w:space="0" w:color="auto"/>
              <w:right w:val="single" w:sz="4" w:space="0" w:color="auto"/>
            </w:tcBorders>
          </w:tcPr>
          <w:p w14:paraId="6A438497" w14:textId="7E154760" w:rsidR="008F0EDE" w:rsidRPr="00917157" w:rsidRDefault="000437EB" w:rsidP="000437EB">
            <w:pPr>
              <w:spacing w:before="40" w:after="40"/>
              <w:jc w:val="left"/>
              <w:rPr>
                <w:rFonts w:cs="Arial"/>
                <w:bCs/>
                <w:szCs w:val="20"/>
                <w:u w:val="single"/>
              </w:rPr>
            </w:pPr>
            <w:r>
              <w:rPr>
                <w:rFonts w:cs="Arial"/>
                <w:b/>
                <w:bCs/>
                <w:szCs w:val="20"/>
              </w:rPr>
              <w:t xml:space="preserve">14 000 000,- Kč </w:t>
            </w:r>
            <w:r>
              <w:rPr>
                <w:rFonts w:cs="Arial"/>
                <w:bCs/>
                <w:szCs w:val="20"/>
                <w:u w:val="single"/>
              </w:rPr>
              <w:t>(hrazeno ve 4 ročních splátkách)</w:t>
            </w:r>
          </w:p>
        </w:tc>
      </w:tr>
      <w:tr w:rsidR="008F0EDE" w14:paraId="7E0BFC6E" w14:textId="77777777" w:rsidTr="008F0EDE">
        <w:trPr>
          <w:trHeight w:val="204"/>
        </w:trPr>
        <w:tc>
          <w:tcPr>
            <w:tcW w:w="3819"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AE3109" w14:textId="49CCF5CB" w:rsidR="008F0EDE" w:rsidRDefault="00263CA8" w:rsidP="00F862DE">
            <w:pPr>
              <w:spacing w:before="40" w:after="40"/>
              <w:jc w:val="left"/>
              <w:rPr>
                <w:rFonts w:cs="Arial"/>
                <w:b/>
                <w:bCs/>
                <w:szCs w:val="20"/>
              </w:rPr>
            </w:pPr>
            <w:r>
              <w:rPr>
                <w:rFonts w:cs="Arial"/>
                <w:b/>
                <w:bCs/>
                <w:szCs w:val="20"/>
              </w:rPr>
              <w:t>Pětileté TCO záměru</w:t>
            </w:r>
            <w:r w:rsidR="008F0EDE">
              <w:rPr>
                <w:rFonts w:cs="Arial"/>
                <w:b/>
                <w:bCs/>
                <w:szCs w:val="20"/>
              </w:rPr>
              <w:t xml:space="preserve"> </w:t>
            </w:r>
            <w:r w:rsidR="008F0EDE">
              <w:rPr>
                <w:rFonts w:cs="Arial"/>
                <w:bCs/>
                <w:szCs w:val="20"/>
              </w:rPr>
              <w:t xml:space="preserve">(součet hodnot ve sloupci </w:t>
            </w:r>
            <w:r w:rsidR="008F0EDE">
              <w:rPr>
                <w:rFonts w:ascii="Cambria Math" w:hAnsi="Cambria Math" w:cs="Cambria Math"/>
              </w:rPr>
              <w:t>③</w:t>
            </w:r>
            <w:r w:rsidR="008F0EDE">
              <w:rPr>
                <w:rFonts w:cs="Arial"/>
                <w:bCs/>
                <w:szCs w:val="20"/>
              </w:rPr>
              <w:t xml:space="preserve"> tabulky 17) </w:t>
            </w:r>
            <w:r w:rsidR="008F0EDE">
              <w:rPr>
                <w:rFonts w:cs="Arial"/>
                <w:b/>
                <w:bCs/>
                <w:szCs w:val="20"/>
              </w:rPr>
              <w:t>v Kč bez DPH:</w:t>
            </w:r>
          </w:p>
        </w:tc>
        <w:tc>
          <w:tcPr>
            <w:tcW w:w="1181" w:type="pct"/>
            <w:tcBorders>
              <w:top w:val="single" w:sz="4" w:space="0" w:color="auto"/>
              <w:left w:val="single" w:sz="4" w:space="0" w:color="auto"/>
              <w:bottom w:val="single" w:sz="4" w:space="0" w:color="auto"/>
              <w:right w:val="single" w:sz="4" w:space="0" w:color="auto"/>
            </w:tcBorders>
          </w:tcPr>
          <w:p w14:paraId="129BCCC9" w14:textId="399C2D4D" w:rsidR="008F0EDE" w:rsidRDefault="00F25805" w:rsidP="00F862DE">
            <w:pPr>
              <w:spacing w:before="40" w:after="40"/>
              <w:jc w:val="left"/>
              <w:rPr>
                <w:rFonts w:cs="Arial"/>
                <w:b/>
                <w:bCs/>
                <w:szCs w:val="20"/>
              </w:rPr>
            </w:pPr>
            <w:r>
              <w:rPr>
                <w:rFonts w:cs="Arial"/>
                <w:b/>
                <w:bCs/>
                <w:szCs w:val="20"/>
              </w:rPr>
              <w:t>17 500 000,- Kč</w:t>
            </w:r>
          </w:p>
        </w:tc>
      </w:tr>
    </w:tbl>
    <w:p w14:paraId="5ED077A1" w14:textId="042B02EA" w:rsidR="00D11A74" w:rsidRPr="00FD10A1" w:rsidRDefault="005669C9" w:rsidP="00642D57">
      <w:pPr>
        <w:pStyle w:val="MVHeading2"/>
      </w:pPr>
      <w:bookmarkStart w:id="18" w:name="_Toc457998906"/>
      <w:bookmarkStart w:id="19" w:name="_Toc457999570"/>
      <w:bookmarkStart w:id="20" w:name="_Toc465074582"/>
      <w:bookmarkStart w:id="21" w:name="_Toc22220527"/>
      <w:bookmarkEnd w:id="18"/>
      <w:bookmarkEnd w:id="19"/>
      <w:r w:rsidRPr="00FD10A1">
        <w:t>Popis</w:t>
      </w:r>
      <w:r w:rsidR="00030314" w:rsidRPr="001A2C40">
        <w:t>, potřebnost</w:t>
      </w:r>
      <w:r w:rsidRPr="001A2C40">
        <w:t xml:space="preserve"> </w:t>
      </w:r>
      <w:r w:rsidR="0014499A" w:rsidRPr="001A2C40">
        <w:t>a výstupy</w:t>
      </w:r>
      <w:r w:rsidR="0014499A" w:rsidRPr="00FD10A1">
        <w:t xml:space="preserve"> </w:t>
      </w:r>
      <w:bookmarkEnd w:id="20"/>
      <w:bookmarkEnd w:id="21"/>
      <w:r w:rsidR="001735C6">
        <w:t>záměru</w:t>
      </w:r>
    </w:p>
    <w:tbl>
      <w:tblPr>
        <w:tblStyle w:val="Mkatabulky"/>
        <w:tblW w:w="5003" w:type="pct"/>
        <w:tblLook w:val="06A0" w:firstRow="1" w:lastRow="0" w:firstColumn="1" w:lastColumn="0" w:noHBand="1" w:noVBand="1"/>
      </w:tblPr>
      <w:tblGrid>
        <w:gridCol w:w="6474"/>
        <w:gridCol w:w="608"/>
        <w:gridCol w:w="3641"/>
        <w:gridCol w:w="612"/>
      </w:tblGrid>
      <w:tr w:rsidR="001735C6" w:rsidRPr="00BF5681" w14:paraId="417F1ED3" w14:textId="77777777" w:rsidTr="00F862DE">
        <w:trPr>
          <w:tblHeader/>
        </w:trPr>
        <w:tc>
          <w:tcPr>
            <w:tcW w:w="5000" w:type="pct"/>
            <w:gridSpan w:val="4"/>
            <w:shd w:val="clear" w:color="auto" w:fill="CEEBF3"/>
          </w:tcPr>
          <w:p w14:paraId="4EE4FB07" w14:textId="6FB8D17E" w:rsidR="001735C6" w:rsidRPr="000C4BEA" w:rsidRDefault="001735C6" w:rsidP="62D7C2AD">
            <w:pPr>
              <w:keepNext/>
              <w:spacing w:before="40" w:after="40"/>
              <w:jc w:val="left"/>
              <w:rPr>
                <w:rFonts w:eastAsia="Arial" w:cs="Arial"/>
              </w:rPr>
            </w:pPr>
            <w:r w:rsidRPr="62D7C2AD">
              <w:rPr>
                <w:rFonts w:eastAsia="Arial" w:cs="Arial"/>
              </w:rPr>
              <w:t xml:space="preserve">Tabulka </w:t>
            </w:r>
            <w:r w:rsidRPr="62D7C2AD">
              <w:fldChar w:fldCharType="begin"/>
            </w:r>
            <w:r w:rsidRPr="000C4BEA">
              <w:rPr>
                <w:rFonts w:cs="Arial"/>
              </w:rPr>
              <w:instrText xml:space="preserve"> SEQ Tabulka \* ARABIC </w:instrText>
            </w:r>
            <w:r w:rsidRPr="62D7C2AD">
              <w:rPr>
                <w:rFonts w:cs="Arial"/>
              </w:rPr>
              <w:fldChar w:fldCharType="separate"/>
            </w:r>
            <w:r w:rsidRPr="62D7C2AD">
              <w:rPr>
                <w:rFonts w:eastAsia="Arial" w:cs="Arial"/>
                <w:noProof/>
              </w:rPr>
              <w:t>4</w:t>
            </w:r>
            <w:r w:rsidRPr="62D7C2AD">
              <w:fldChar w:fldCharType="end"/>
            </w:r>
            <w:r w:rsidRPr="62D7C2AD">
              <w:rPr>
                <w:rFonts w:eastAsia="Arial" w:cs="Arial"/>
                <w:noProof/>
              </w:rPr>
              <w:t xml:space="preserve">: </w:t>
            </w:r>
            <w:r w:rsidRPr="62D7C2AD">
              <w:rPr>
                <w:rFonts w:eastAsia="Arial" w:cs="Arial"/>
                <w:b/>
                <w:bCs/>
                <w:noProof/>
              </w:rPr>
              <w:t>Popis záměru</w:t>
            </w:r>
          </w:p>
        </w:tc>
      </w:tr>
      <w:tr w:rsidR="001735C6" w:rsidRPr="00BF5681" w14:paraId="3A2BCF0B" w14:textId="77777777" w:rsidTr="00F862DE">
        <w:tc>
          <w:tcPr>
            <w:tcW w:w="5000" w:type="pct"/>
            <w:gridSpan w:val="4"/>
            <w:shd w:val="clear" w:color="auto" w:fill="D9D9D9" w:themeFill="background1" w:themeFillShade="D9"/>
          </w:tcPr>
          <w:p w14:paraId="44CE51FA" w14:textId="0A76C81C" w:rsidR="001735C6" w:rsidRPr="003F7B0D" w:rsidRDefault="00BA69F4" w:rsidP="62D7C2AD">
            <w:pPr>
              <w:keepNext/>
              <w:spacing w:before="40" w:after="40"/>
              <w:jc w:val="left"/>
              <w:rPr>
                <w:rFonts w:ascii="Arial,Calibri" w:eastAsia="Arial,Calibri" w:hAnsi="Arial,Calibri" w:cs="Arial,Calibri"/>
              </w:rPr>
            </w:pPr>
            <w:r>
              <w:rPr>
                <w:rFonts w:eastAsia="Calibri" w:cs="Arial"/>
                <w:b/>
              </w:rPr>
              <w:t xml:space="preserve">Popis výchozí situace záměru </w:t>
            </w:r>
            <w:r>
              <w:rPr>
                <w:rFonts w:eastAsia="Calibri" w:cs="Arial"/>
              </w:rPr>
              <w:t>(tzv. As-Is, současný stav)</w:t>
            </w:r>
            <w:r>
              <w:rPr>
                <w:rFonts w:eastAsia="Calibri" w:cs="Arial"/>
                <w:b/>
              </w:rPr>
              <w:t>:</w:t>
            </w:r>
          </w:p>
        </w:tc>
      </w:tr>
      <w:tr w:rsidR="001735C6" w:rsidRPr="00BF5681" w14:paraId="60A7A6F1" w14:textId="77777777" w:rsidTr="00F862DE">
        <w:tc>
          <w:tcPr>
            <w:tcW w:w="5000" w:type="pct"/>
            <w:gridSpan w:val="4"/>
          </w:tcPr>
          <w:p w14:paraId="3DB2B010" w14:textId="1A9E6524" w:rsidR="001735C6" w:rsidRPr="00C16DE5" w:rsidRDefault="00DD572C" w:rsidP="00BC07F5">
            <w:pPr>
              <w:spacing w:before="40" w:after="40"/>
              <w:jc w:val="left"/>
              <w:rPr>
                <w:rFonts w:eastAsia="Calibri" w:cs="Arial"/>
                <w:b/>
              </w:rPr>
            </w:pPr>
            <w:r w:rsidRPr="00C16DE5">
              <w:rPr>
                <w:rFonts w:eastAsia="Calibri" w:cs="Arial"/>
                <w:b/>
              </w:rPr>
              <w:t xml:space="preserve">V rámci resortu Ministerstva spravedlnosti bylo </w:t>
            </w:r>
            <w:r w:rsidR="00BE4AB0">
              <w:rPr>
                <w:rFonts w:eastAsia="Calibri" w:cs="Arial"/>
                <w:b/>
              </w:rPr>
              <w:t>pořízeno v roce 2018</w:t>
            </w:r>
            <w:r w:rsidRPr="00C16DE5">
              <w:rPr>
                <w:rFonts w:eastAsia="Calibri" w:cs="Arial"/>
                <w:b/>
              </w:rPr>
              <w:t xml:space="preserve"> 50 ks CORE licencí AEM FORMS včetně supportu a maintenance</w:t>
            </w:r>
            <w:r w:rsidR="00BE4AB0">
              <w:rPr>
                <w:rFonts w:eastAsia="Calibri" w:cs="Arial"/>
                <w:b/>
              </w:rPr>
              <w:t xml:space="preserve"> na 4 roky</w:t>
            </w:r>
            <w:r w:rsidRPr="00C16DE5">
              <w:rPr>
                <w:rFonts w:eastAsia="Calibri" w:cs="Arial"/>
                <w:b/>
              </w:rPr>
              <w:t>.</w:t>
            </w:r>
          </w:p>
          <w:p w14:paraId="54A6BFEB" w14:textId="77777777" w:rsidR="00CB3079" w:rsidRDefault="00CB3079" w:rsidP="00BC07F5">
            <w:pPr>
              <w:spacing w:before="40" w:after="40"/>
              <w:jc w:val="left"/>
              <w:rPr>
                <w:rFonts w:eastAsia="Calibri" w:cs="Arial"/>
              </w:rPr>
            </w:pPr>
          </w:p>
          <w:p w14:paraId="1C1D8B24" w14:textId="6AEEE310" w:rsidR="00CB3079" w:rsidRDefault="00CB3079" w:rsidP="00BC07F5">
            <w:pPr>
              <w:spacing w:before="40" w:after="40"/>
              <w:jc w:val="left"/>
              <w:rPr>
                <w:rFonts w:eastAsia="Calibri" w:cs="Arial"/>
              </w:rPr>
            </w:pPr>
            <w:r>
              <w:rPr>
                <w:rFonts w:eastAsia="Calibri" w:cs="Arial"/>
              </w:rPr>
              <w:t xml:space="preserve">Tyto licence pokrývají potřeby Dokumentového centra, které slouží jako univerzální centrum poskytování webových služeb, které jsou využívány pro zpracování elektronických dokumentů. Služby Dokumentového centra jsou využívány </w:t>
            </w:r>
            <w:r w:rsidR="00C16DE5">
              <w:rPr>
                <w:rFonts w:eastAsia="Calibri" w:cs="Arial"/>
              </w:rPr>
              <w:t xml:space="preserve">systémy ministerstva </w:t>
            </w:r>
            <w:r w:rsidR="00C41C01">
              <w:rPr>
                <w:rFonts w:eastAsia="Calibri" w:cs="Arial"/>
              </w:rPr>
              <w:t>spravedlnosti</w:t>
            </w:r>
            <w:r w:rsidR="00C16DE5">
              <w:rPr>
                <w:rFonts w:eastAsia="Calibri" w:cs="Arial"/>
              </w:rPr>
              <w:t xml:space="preserve"> </w:t>
            </w:r>
            <w:r>
              <w:rPr>
                <w:rFonts w:eastAsia="Calibri" w:cs="Arial"/>
              </w:rPr>
              <w:t>především pro konverzi dokumentů, kontrolu platnosti podpisů a kompilaci (případně dekompilaci) dokumentů apod.</w:t>
            </w:r>
          </w:p>
          <w:p w14:paraId="3C83EA55" w14:textId="3B4670F3" w:rsidR="00C16DE5" w:rsidRDefault="00C16DE5" w:rsidP="00BC07F5">
            <w:pPr>
              <w:spacing w:before="40" w:after="40"/>
              <w:jc w:val="left"/>
              <w:rPr>
                <w:rFonts w:eastAsia="Calibri" w:cs="Arial"/>
              </w:rPr>
            </w:pPr>
          </w:p>
          <w:p w14:paraId="1867F29F" w14:textId="1690A756" w:rsidR="00C16DE5" w:rsidRPr="00C16DE5" w:rsidRDefault="00C16DE5" w:rsidP="00BC07F5">
            <w:pPr>
              <w:spacing w:before="40" w:after="40"/>
              <w:jc w:val="left"/>
              <w:rPr>
                <w:rFonts w:eastAsia="Calibri" w:cs="Arial"/>
                <w:b/>
              </w:rPr>
            </w:pPr>
            <w:r w:rsidRPr="00C16DE5">
              <w:rPr>
                <w:rFonts w:eastAsia="Calibri" w:cs="Arial"/>
                <w:b/>
              </w:rPr>
              <w:t>Celý systém se skládá z následujících serverů:</w:t>
            </w:r>
          </w:p>
          <w:p w14:paraId="41A7F8D7" w14:textId="77777777" w:rsidR="00C16DE5" w:rsidRDefault="00C16DE5" w:rsidP="00BC07F5">
            <w:pPr>
              <w:spacing w:before="40" w:after="40"/>
              <w:jc w:val="left"/>
              <w:rPr>
                <w:rFonts w:eastAsia="Calibri" w:cs="Arial"/>
              </w:rPr>
            </w:pPr>
          </w:p>
          <w:p w14:paraId="46705DE4" w14:textId="6B66DB86" w:rsidR="00C16DE5" w:rsidRDefault="00C16DE5" w:rsidP="00BC07F5">
            <w:pPr>
              <w:spacing w:before="40" w:after="40"/>
              <w:jc w:val="left"/>
              <w:rPr>
                <w:rFonts w:eastAsia="Calibri" w:cs="Arial"/>
              </w:rPr>
            </w:pPr>
            <w:r>
              <w:rPr>
                <w:rFonts w:eastAsia="Calibri" w:cs="Arial"/>
              </w:rPr>
              <w:t>Servery AEMFORMS01/02 – na těchto serverech jsou nainstalovány AEM Forms v6.4. Používány jsou služby CertInvisible v režimu FOLDER, tj. dokumenty k podpisu jsou předávány do předem určené složky na serveru</w:t>
            </w:r>
          </w:p>
          <w:p w14:paraId="6400817D" w14:textId="2629B32D" w:rsidR="00C16DE5" w:rsidRDefault="00C16DE5" w:rsidP="00BC07F5">
            <w:pPr>
              <w:spacing w:before="40" w:after="40"/>
              <w:jc w:val="left"/>
              <w:rPr>
                <w:rFonts w:eastAsia="Calibri" w:cs="Arial"/>
              </w:rPr>
            </w:pPr>
            <w:r>
              <w:rPr>
                <w:rFonts w:eastAsia="Calibri" w:cs="Arial"/>
              </w:rPr>
              <w:t>Servery AEMFORMS03-12 – na těchto serverech jsou instalovány AEM Forms v6.2 a tyto servery slouží pro poskytnutí veškerých služeb Dokumentového centra, kromě ExportSignatures. Služba CertInvisible je používána v režimu SOAP. Zátěž je rovnoměrně rozložena pomocí hardwarového load balanceru.</w:t>
            </w:r>
          </w:p>
          <w:p w14:paraId="28CB9526" w14:textId="53132D2E" w:rsidR="00C16DE5" w:rsidRDefault="00C16DE5" w:rsidP="00BC07F5">
            <w:pPr>
              <w:spacing w:before="40" w:after="40"/>
              <w:jc w:val="left"/>
              <w:rPr>
                <w:rFonts w:eastAsia="Calibri" w:cs="Arial"/>
              </w:rPr>
            </w:pPr>
            <w:r>
              <w:rPr>
                <w:rFonts w:eastAsia="Calibri" w:cs="Arial"/>
              </w:rPr>
              <w:t>Server AEMFORMSTST01 – testovací server, který poskytuje všechny služby AEM Forms v6.2</w:t>
            </w:r>
          </w:p>
          <w:p w14:paraId="4A1AA7B5" w14:textId="77777777" w:rsidR="00CB3079" w:rsidRDefault="00CB3079" w:rsidP="00BC07F5">
            <w:pPr>
              <w:spacing w:before="40" w:after="40"/>
              <w:jc w:val="left"/>
              <w:rPr>
                <w:rFonts w:eastAsia="Calibri" w:cs="Arial"/>
              </w:rPr>
            </w:pPr>
          </w:p>
          <w:p w14:paraId="33F30C1E" w14:textId="77777777" w:rsidR="001735C6" w:rsidRDefault="001735C6" w:rsidP="00BC07F5">
            <w:pPr>
              <w:spacing w:before="40" w:after="40"/>
              <w:jc w:val="left"/>
              <w:rPr>
                <w:rFonts w:eastAsia="Calibri" w:cs="Arial"/>
              </w:rPr>
            </w:pPr>
          </w:p>
          <w:p w14:paraId="0B193234" w14:textId="7E0C2BA3" w:rsidR="00BA69F4" w:rsidRPr="003F7B0D" w:rsidRDefault="00BA69F4" w:rsidP="00BC07F5">
            <w:pPr>
              <w:spacing w:before="40" w:after="40"/>
              <w:jc w:val="left"/>
              <w:rPr>
                <w:rFonts w:eastAsia="Calibri" w:cs="Arial"/>
              </w:rPr>
            </w:pPr>
          </w:p>
        </w:tc>
      </w:tr>
      <w:tr w:rsidR="001735C6" w:rsidRPr="00BF5681" w14:paraId="45AD48C2" w14:textId="77777777" w:rsidTr="00F862DE">
        <w:tc>
          <w:tcPr>
            <w:tcW w:w="5000" w:type="pct"/>
            <w:gridSpan w:val="4"/>
            <w:shd w:val="clear" w:color="auto" w:fill="D9D9D9" w:themeFill="background1" w:themeFillShade="D9"/>
          </w:tcPr>
          <w:p w14:paraId="1ABC5248" w14:textId="18A38DFE" w:rsidR="001735C6" w:rsidRPr="003F7B0D" w:rsidRDefault="00BA69F4" w:rsidP="62D7C2AD">
            <w:pPr>
              <w:keepNext/>
              <w:spacing w:before="40" w:after="40"/>
              <w:jc w:val="left"/>
              <w:rPr>
                <w:rFonts w:ascii="Arial,Calibri" w:eastAsia="Arial,Calibri" w:hAnsi="Arial,Calibri" w:cs="Arial,Calibri"/>
                <w:b/>
                <w:bCs/>
              </w:rPr>
            </w:pPr>
            <w:r>
              <w:rPr>
                <w:rFonts w:eastAsia="Calibri" w:cs="Arial"/>
                <w:b/>
              </w:rPr>
              <w:lastRenderedPageBreak/>
              <w:t xml:space="preserve">Popis cílové situace po dosažení celkového cíle / cílů záměru </w:t>
            </w:r>
            <w:r>
              <w:rPr>
                <w:rFonts w:eastAsia="Calibri" w:cs="Arial"/>
              </w:rPr>
              <w:t>(tzv. To-Be, budoucí stav)</w:t>
            </w:r>
            <w:r>
              <w:rPr>
                <w:rFonts w:eastAsia="Calibri" w:cs="Arial"/>
                <w:b/>
              </w:rPr>
              <w:t>:</w:t>
            </w:r>
          </w:p>
        </w:tc>
      </w:tr>
      <w:tr w:rsidR="001735C6" w:rsidRPr="00BF5681" w14:paraId="6684E4CE" w14:textId="77777777" w:rsidTr="00F862DE">
        <w:tc>
          <w:tcPr>
            <w:tcW w:w="5000" w:type="pct"/>
            <w:gridSpan w:val="4"/>
            <w:shd w:val="clear" w:color="auto" w:fill="auto"/>
          </w:tcPr>
          <w:p w14:paraId="23CD0196" w14:textId="660555D3" w:rsidR="001735C6" w:rsidRPr="00F84FA8" w:rsidRDefault="00F84FA8" w:rsidP="00BC07F5">
            <w:pPr>
              <w:keepNext/>
              <w:tabs>
                <w:tab w:val="left" w:pos="1555"/>
              </w:tabs>
              <w:spacing w:before="40" w:after="40"/>
              <w:jc w:val="left"/>
              <w:rPr>
                <w:rFonts w:eastAsia="Calibri" w:cs="Arial"/>
              </w:rPr>
            </w:pPr>
            <w:r>
              <w:rPr>
                <w:rFonts w:eastAsia="Calibri" w:cs="Arial"/>
              </w:rPr>
              <w:t>C</w:t>
            </w:r>
            <w:r w:rsidR="00735EC4">
              <w:rPr>
                <w:rFonts w:eastAsia="Calibri" w:cs="Arial"/>
              </w:rPr>
              <w:t>ílem projektu je nákup</w:t>
            </w:r>
            <w:r w:rsidR="00F1145C">
              <w:rPr>
                <w:rFonts w:eastAsia="Calibri" w:cs="Arial"/>
              </w:rPr>
              <w:t xml:space="preserve"> licencí AEM </w:t>
            </w:r>
            <w:r w:rsidR="00FB4AF7">
              <w:rPr>
                <w:rFonts w:eastAsia="Calibri" w:cs="Arial"/>
              </w:rPr>
              <w:t>F</w:t>
            </w:r>
            <w:r w:rsidR="00F1145C">
              <w:rPr>
                <w:rFonts w:eastAsia="Calibri" w:cs="Arial"/>
              </w:rPr>
              <w:t>orms na další období 4 let</w:t>
            </w:r>
            <w:r w:rsidR="00735EC4">
              <w:rPr>
                <w:rFonts w:eastAsia="Calibri" w:cs="Arial"/>
              </w:rPr>
              <w:t xml:space="preserve"> a tím zajištění funkčnosti Dokumentového centra, které je klíčovou součástí systémů </w:t>
            </w:r>
            <w:r w:rsidR="00C41C01">
              <w:rPr>
                <w:rFonts w:eastAsia="Calibri" w:cs="Arial"/>
              </w:rPr>
              <w:t>M</w:t>
            </w:r>
            <w:r w:rsidR="00735EC4">
              <w:rPr>
                <w:rFonts w:eastAsia="Calibri" w:cs="Arial"/>
              </w:rPr>
              <w:t>inisterstva spravedlnosti</w:t>
            </w:r>
          </w:p>
          <w:p w14:paraId="0AC2996F" w14:textId="77777777" w:rsidR="001735C6" w:rsidRPr="003F7B0D" w:rsidRDefault="001735C6" w:rsidP="00BC07F5">
            <w:pPr>
              <w:keepNext/>
              <w:tabs>
                <w:tab w:val="left" w:pos="1555"/>
              </w:tabs>
              <w:spacing w:before="40" w:after="40"/>
              <w:jc w:val="left"/>
              <w:rPr>
                <w:rFonts w:eastAsia="Calibri" w:cs="Arial"/>
                <w:b/>
              </w:rPr>
            </w:pPr>
            <w:r>
              <w:rPr>
                <w:rFonts w:eastAsia="Calibri" w:cs="Arial"/>
                <w:b/>
              </w:rPr>
              <w:tab/>
            </w:r>
          </w:p>
        </w:tc>
      </w:tr>
      <w:tr w:rsidR="001735C6" w:rsidRPr="00BF5681" w14:paraId="2F7C2994" w14:textId="77777777" w:rsidTr="00F862DE">
        <w:tc>
          <w:tcPr>
            <w:tcW w:w="5000" w:type="pct"/>
            <w:gridSpan w:val="4"/>
            <w:shd w:val="clear" w:color="auto" w:fill="D9D9D9" w:themeFill="background1" w:themeFillShade="D9"/>
          </w:tcPr>
          <w:p w14:paraId="134A967E" w14:textId="4AD4F950" w:rsidR="001735C6" w:rsidRPr="003F7B0D" w:rsidRDefault="00BA69F4" w:rsidP="62D7C2AD">
            <w:pPr>
              <w:keepNext/>
              <w:spacing w:before="40" w:after="40"/>
              <w:jc w:val="left"/>
              <w:rPr>
                <w:rFonts w:ascii="Arial,Calibri" w:eastAsia="Arial,Calibri" w:hAnsi="Arial,Calibri" w:cs="Arial,Calibri"/>
              </w:rPr>
            </w:pPr>
            <w:bookmarkStart w:id="22" w:name="_Hlk54884052"/>
            <w:r>
              <w:rPr>
                <w:rFonts w:eastAsia="Calibri" w:cs="Arial"/>
                <w:b/>
              </w:rPr>
              <w:t xml:space="preserve">Popis změn, tzn. výsledků / výstupů </w:t>
            </w:r>
            <w:bookmarkEnd w:id="22"/>
            <w:r>
              <w:rPr>
                <w:rFonts w:eastAsia="Calibri" w:cs="Arial"/>
                <w:b/>
              </w:rPr>
              <w:t>záměru nezbytných k dosažení jeho specifického cíle / účelu:</w:t>
            </w:r>
          </w:p>
        </w:tc>
      </w:tr>
      <w:tr w:rsidR="001735C6" w:rsidRPr="00BF5681" w14:paraId="6738F846" w14:textId="77777777" w:rsidTr="00F862DE">
        <w:tblPrEx>
          <w:tblLook w:val="04A0" w:firstRow="1" w:lastRow="0" w:firstColumn="1" w:lastColumn="0" w:noHBand="0" w:noVBand="1"/>
        </w:tblPrEx>
        <w:tc>
          <w:tcPr>
            <w:tcW w:w="5000" w:type="pct"/>
            <w:gridSpan w:val="4"/>
          </w:tcPr>
          <w:p w14:paraId="4953E962" w14:textId="01298345" w:rsidR="001735C6" w:rsidRDefault="00DA5A59" w:rsidP="00BC07F5">
            <w:pPr>
              <w:spacing w:before="40" w:after="40"/>
              <w:jc w:val="left"/>
              <w:rPr>
                <w:rFonts w:eastAsia="Calibri" w:cs="Arial"/>
              </w:rPr>
            </w:pPr>
            <w:r>
              <w:rPr>
                <w:rFonts w:eastAsia="Calibri" w:cs="Arial"/>
              </w:rPr>
              <w:t>Výsledkem je nový licenční model AEM Forms.</w:t>
            </w:r>
          </w:p>
          <w:p w14:paraId="332D2D8B" w14:textId="77777777" w:rsidR="001735C6" w:rsidRPr="003F7B0D" w:rsidRDefault="001735C6" w:rsidP="00BC07F5">
            <w:pPr>
              <w:spacing w:before="40" w:after="40"/>
              <w:jc w:val="left"/>
              <w:rPr>
                <w:rFonts w:eastAsia="Calibri" w:cs="Arial"/>
              </w:rPr>
            </w:pPr>
          </w:p>
        </w:tc>
      </w:tr>
      <w:tr w:rsidR="001735C6" w:rsidRPr="00BF5681" w14:paraId="0DE6A961" w14:textId="77777777" w:rsidTr="00F862DE">
        <w:tblPrEx>
          <w:tblLook w:val="04A0" w:firstRow="1" w:lastRow="0" w:firstColumn="1" w:lastColumn="0" w:noHBand="0" w:noVBand="1"/>
        </w:tblPrEx>
        <w:tc>
          <w:tcPr>
            <w:tcW w:w="5000" w:type="pct"/>
            <w:gridSpan w:val="4"/>
            <w:shd w:val="clear" w:color="auto" w:fill="D9D9D9" w:themeFill="background1" w:themeFillShade="D9"/>
          </w:tcPr>
          <w:p w14:paraId="0F9979E9" w14:textId="412F4D55" w:rsidR="001735C6" w:rsidRPr="00BA69F4" w:rsidRDefault="62D7C2AD" w:rsidP="62D7C2AD">
            <w:pPr>
              <w:keepNext/>
              <w:spacing w:before="40" w:after="40"/>
              <w:jc w:val="left"/>
              <w:rPr>
                <w:rFonts w:eastAsia="Arial,Calibri" w:cs="Arial"/>
              </w:rPr>
            </w:pPr>
            <w:r w:rsidRPr="00BA69F4">
              <w:rPr>
                <w:rFonts w:eastAsia="Arial,Calibri" w:cs="Arial"/>
                <w:b/>
                <w:bCs/>
              </w:rPr>
              <w:t>Důvody realizace záměru</w:t>
            </w:r>
            <w:r w:rsidRPr="00BA69F4">
              <w:rPr>
                <w:rFonts w:eastAsia="Arial,Calibri" w:cs="Arial"/>
              </w:rPr>
              <w:t xml:space="preserve"> (označte všechny relevantní)</w:t>
            </w:r>
            <w:r w:rsidRPr="00BA69F4">
              <w:rPr>
                <w:rFonts w:eastAsia="Arial,Calibri" w:cs="Arial"/>
                <w:b/>
                <w:bCs/>
              </w:rPr>
              <w:t>:</w:t>
            </w:r>
          </w:p>
        </w:tc>
      </w:tr>
      <w:tr w:rsidR="001735C6" w:rsidRPr="00BF5681" w14:paraId="6C928BEA" w14:textId="77777777" w:rsidTr="00F862DE">
        <w:tblPrEx>
          <w:tblLook w:val="04A0" w:firstRow="1" w:lastRow="0" w:firstColumn="1" w:lastColumn="0" w:noHBand="0" w:noVBand="1"/>
        </w:tblPrEx>
        <w:tc>
          <w:tcPr>
            <w:tcW w:w="2856" w:type="pct"/>
          </w:tcPr>
          <w:p w14:paraId="64FC9786" w14:textId="77777777" w:rsidR="001735C6" w:rsidRPr="00BA69F4" w:rsidRDefault="62D7C2AD" w:rsidP="62D7C2AD">
            <w:pPr>
              <w:spacing w:before="40" w:after="40"/>
              <w:jc w:val="left"/>
              <w:rPr>
                <w:rFonts w:eastAsia="Arial,Calibri" w:cs="Arial"/>
              </w:rPr>
            </w:pPr>
            <w:r w:rsidRPr="00BA69F4">
              <w:rPr>
                <w:rFonts w:eastAsia="Arial,Calibri" w:cs="Arial"/>
              </w:rPr>
              <w:t>Legislativní důvody</w:t>
            </w:r>
          </w:p>
        </w:tc>
        <w:sdt>
          <w:sdtPr>
            <w:rPr>
              <w:rFonts w:eastAsia="Calibri" w:cs="Arial"/>
            </w:rPr>
            <w:id w:val="-1788574935"/>
            <w14:checkbox>
              <w14:checked w14:val="0"/>
              <w14:checkedState w14:val="2612" w14:font="MS Gothic"/>
              <w14:uncheckedState w14:val="2610" w14:font="MS Gothic"/>
            </w14:checkbox>
          </w:sdtPr>
          <w:sdtEndPr/>
          <w:sdtContent>
            <w:tc>
              <w:tcPr>
                <w:tcW w:w="268" w:type="pct"/>
              </w:tcPr>
              <w:p w14:paraId="494DCCBE" w14:textId="77777777" w:rsidR="001735C6" w:rsidRPr="00BA69F4" w:rsidRDefault="001735C6" w:rsidP="00BC07F5">
                <w:pPr>
                  <w:spacing w:before="40" w:after="40"/>
                  <w:jc w:val="left"/>
                  <w:rPr>
                    <w:rFonts w:eastAsia="Calibri" w:cs="Arial"/>
                  </w:rPr>
                </w:pPr>
                <w:r w:rsidRPr="00BA69F4">
                  <w:rPr>
                    <w:rFonts w:ascii="Segoe UI Symbol" w:eastAsia="MS Gothic" w:hAnsi="Segoe UI Symbol" w:cs="Segoe UI Symbol"/>
                  </w:rPr>
                  <w:t>☐</w:t>
                </w:r>
              </w:p>
            </w:tc>
          </w:sdtContent>
        </w:sdt>
        <w:tc>
          <w:tcPr>
            <w:tcW w:w="1606" w:type="pct"/>
          </w:tcPr>
          <w:p w14:paraId="48B45F6D" w14:textId="77777777" w:rsidR="001735C6" w:rsidRPr="00BA69F4" w:rsidRDefault="62D7C2AD" w:rsidP="62D7C2AD">
            <w:pPr>
              <w:spacing w:before="40" w:after="40"/>
              <w:jc w:val="left"/>
              <w:rPr>
                <w:rFonts w:eastAsia="Arial,Calibri" w:cs="Arial"/>
              </w:rPr>
            </w:pPr>
            <w:r w:rsidRPr="00BA69F4">
              <w:rPr>
                <w:rFonts w:eastAsia="Arial,Calibri" w:cs="Arial"/>
              </w:rPr>
              <w:t>Konec licencí</w:t>
            </w:r>
          </w:p>
        </w:tc>
        <w:sdt>
          <w:sdtPr>
            <w:rPr>
              <w:rFonts w:eastAsia="Calibri" w:cs="Arial"/>
            </w:rPr>
            <w:id w:val="1453438076"/>
            <w14:checkbox>
              <w14:checked w14:val="1"/>
              <w14:checkedState w14:val="2612" w14:font="MS Gothic"/>
              <w14:uncheckedState w14:val="2610" w14:font="MS Gothic"/>
            </w14:checkbox>
          </w:sdtPr>
          <w:sdtEndPr/>
          <w:sdtContent>
            <w:tc>
              <w:tcPr>
                <w:tcW w:w="270" w:type="pct"/>
              </w:tcPr>
              <w:p w14:paraId="4ABDC099" w14:textId="294D1083" w:rsidR="001735C6" w:rsidRPr="00BA69F4" w:rsidRDefault="00735EC4" w:rsidP="62D7C2AD">
                <w:pPr>
                  <w:spacing w:before="40" w:after="40"/>
                  <w:jc w:val="left"/>
                  <w:rPr>
                    <w:rFonts w:eastAsia="Arial,Calibri" w:cs="Arial"/>
                  </w:rPr>
                </w:pPr>
                <w:r>
                  <w:rPr>
                    <w:rFonts w:ascii="MS Gothic" w:eastAsia="MS Gothic" w:hAnsi="MS Gothic" w:cs="Arial" w:hint="eastAsia"/>
                  </w:rPr>
                  <w:t>☒</w:t>
                </w:r>
              </w:p>
            </w:tc>
          </w:sdtContent>
        </w:sdt>
      </w:tr>
      <w:tr w:rsidR="001735C6" w:rsidRPr="00BF5681" w14:paraId="726EF2C7" w14:textId="77777777" w:rsidTr="00F862DE">
        <w:tblPrEx>
          <w:tblLook w:val="04A0" w:firstRow="1" w:lastRow="0" w:firstColumn="1" w:lastColumn="0" w:noHBand="0" w:noVBand="1"/>
        </w:tblPrEx>
        <w:tc>
          <w:tcPr>
            <w:tcW w:w="2856" w:type="pct"/>
          </w:tcPr>
          <w:p w14:paraId="4D0E8425" w14:textId="77777777" w:rsidR="001735C6" w:rsidRPr="00BA69F4" w:rsidRDefault="62D7C2AD" w:rsidP="62D7C2AD">
            <w:pPr>
              <w:spacing w:before="40" w:after="40"/>
              <w:jc w:val="left"/>
              <w:rPr>
                <w:rFonts w:eastAsia="Arial,Calibri" w:cs="Arial"/>
              </w:rPr>
            </w:pPr>
            <w:r w:rsidRPr="00BA69F4">
              <w:rPr>
                <w:rFonts w:eastAsia="Arial,Calibri" w:cs="Arial"/>
              </w:rPr>
              <w:t>Modernizace, optimalizace řešení (výsledky business analýz)</w:t>
            </w:r>
          </w:p>
        </w:tc>
        <w:sdt>
          <w:sdtPr>
            <w:rPr>
              <w:rFonts w:eastAsia="Calibri" w:cs="Arial"/>
            </w:rPr>
            <w:id w:val="328257352"/>
            <w14:checkbox>
              <w14:checked w14:val="0"/>
              <w14:checkedState w14:val="2612" w14:font="MS Gothic"/>
              <w14:uncheckedState w14:val="2610" w14:font="MS Gothic"/>
            </w14:checkbox>
          </w:sdtPr>
          <w:sdtEndPr/>
          <w:sdtContent>
            <w:tc>
              <w:tcPr>
                <w:tcW w:w="268" w:type="pct"/>
              </w:tcPr>
              <w:p w14:paraId="40F06E43" w14:textId="77777777" w:rsidR="001735C6" w:rsidRPr="00BA69F4" w:rsidRDefault="001735C6" w:rsidP="00BC07F5">
                <w:pPr>
                  <w:spacing w:before="40" w:after="40"/>
                  <w:jc w:val="left"/>
                  <w:rPr>
                    <w:rFonts w:eastAsia="Calibri" w:cs="Arial"/>
                  </w:rPr>
                </w:pPr>
                <w:r w:rsidRPr="00BA69F4">
                  <w:rPr>
                    <w:rFonts w:ascii="Segoe UI Symbol" w:eastAsia="MS Gothic" w:hAnsi="Segoe UI Symbol" w:cs="Segoe UI Symbol"/>
                  </w:rPr>
                  <w:t>☐</w:t>
                </w:r>
              </w:p>
            </w:tc>
          </w:sdtContent>
        </w:sdt>
        <w:tc>
          <w:tcPr>
            <w:tcW w:w="1606" w:type="pct"/>
          </w:tcPr>
          <w:p w14:paraId="62C2CC9D" w14:textId="77777777" w:rsidR="001735C6" w:rsidRPr="00BA69F4" w:rsidRDefault="62D7C2AD" w:rsidP="62D7C2AD">
            <w:pPr>
              <w:spacing w:before="40" w:after="40"/>
              <w:jc w:val="left"/>
              <w:rPr>
                <w:rFonts w:eastAsia="Arial,Calibri" w:cs="Arial"/>
              </w:rPr>
            </w:pPr>
            <w:r w:rsidRPr="00BA69F4">
              <w:rPr>
                <w:rFonts w:eastAsia="Arial,Calibri" w:cs="Arial"/>
              </w:rPr>
              <w:t>Lepší nabídka trhu</w:t>
            </w:r>
          </w:p>
        </w:tc>
        <w:sdt>
          <w:sdtPr>
            <w:rPr>
              <w:rFonts w:eastAsia="Calibri" w:cs="Arial"/>
            </w:rPr>
            <w:id w:val="1924522699"/>
            <w14:checkbox>
              <w14:checked w14:val="0"/>
              <w14:checkedState w14:val="2612" w14:font="MS Gothic"/>
              <w14:uncheckedState w14:val="2610" w14:font="MS Gothic"/>
            </w14:checkbox>
          </w:sdtPr>
          <w:sdtEndPr/>
          <w:sdtContent>
            <w:tc>
              <w:tcPr>
                <w:tcW w:w="270" w:type="pct"/>
              </w:tcPr>
              <w:p w14:paraId="66309FCA" w14:textId="067828B7" w:rsidR="001735C6" w:rsidRPr="00BA69F4" w:rsidRDefault="00735EC4" w:rsidP="00BC07F5">
                <w:pPr>
                  <w:spacing w:before="40" w:after="40"/>
                  <w:jc w:val="left"/>
                  <w:rPr>
                    <w:rFonts w:eastAsia="Calibri" w:cs="Arial"/>
                  </w:rPr>
                </w:pPr>
                <w:r>
                  <w:rPr>
                    <w:rFonts w:ascii="MS Gothic" w:eastAsia="MS Gothic" w:hAnsi="MS Gothic" w:cs="Arial" w:hint="eastAsia"/>
                  </w:rPr>
                  <w:t>☐</w:t>
                </w:r>
              </w:p>
            </w:tc>
          </w:sdtContent>
        </w:sdt>
      </w:tr>
      <w:tr w:rsidR="001735C6" w:rsidRPr="00BF5681" w14:paraId="7B77524C" w14:textId="77777777" w:rsidTr="00F862DE">
        <w:tblPrEx>
          <w:tblLook w:val="04A0" w:firstRow="1" w:lastRow="0" w:firstColumn="1" w:lastColumn="0" w:noHBand="0" w:noVBand="1"/>
        </w:tblPrEx>
        <w:tc>
          <w:tcPr>
            <w:tcW w:w="2856" w:type="pct"/>
          </w:tcPr>
          <w:p w14:paraId="2564B9CD" w14:textId="77777777" w:rsidR="001735C6" w:rsidRPr="00BA69F4" w:rsidRDefault="62D7C2AD" w:rsidP="62D7C2AD">
            <w:pPr>
              <w:spacing w:before="40" w:after="40"/>
              <w:jc w:val="left"/>
              <w:rPr>
                <w:rFonts w:eastAsia="Arial,Calibri" w:cs="Arial"/>
              </w:rPr>
            </w:pPr>
            <w:r w:rsidRPr="00BA69F4">
              <w:rPr>
                <w:rFonts w:eastAsia="Arial,Calibri" w:cs="Arial"/>
              </w:rPr>
              <w:t>Požadavky zaměstnanců, uživatelů</w:t>
            </w:r>
          </w:p>
        </w:tc>
        <w:sdt>
          <w:sdtPr>
            <w:rPr>
              <w:rFonts w:eastAsia="Calibri" w:cs="Arial"/>
            </w:rPr>
            <w:id w:val="-460037704"/>
            <w14:checkbox>
              <w14:checked w14:val="0"/>
              <w14:checkedState w14:val="2612" w14:font="MS Gothic"/>
              <w14:uncheckedState w14:val="2610" w14:font="MS Gothic"/>
            </w14:checkbox>
          </w:sdtPr>
          <w:sdtEndPr/>
          <w:sdtContent>
            <w:tc>
              <w:tcPr>
                <w:tcW w:w="268" w:type="pct"/>
              </w:tcPr>
              <w:p w14:paraId="2438AA8B" w14:textId="77777777" w:rsidR="001735C6" w:rsidRPr="00BA69F4" w:rsidRDefault="001735C6" w:rsidP="00BC07F5">
                <w:pPr>
                  <w:spacing w:before="40" w:after="40"/>
                  <w:jc w:val="left"/>
                  <w:rPr>
                    <w:rFonts w:eastAsia="Calibri" w:cs="Arial"/>
                  </w:rPr>
                </w:pPr>
                <w:r w:rsidRPr="00BA69F4">
                  <w:rPr>
                    <w:rFonts w:ascii="Segoe UI Symbol" w:eastAsia="MS Gothic" w:hAnsi="Segoe UI Symbol" w:cs="Segoe UI Symbol"/>
                  </w:rPr>
                  <w:t>☐</w:t>
                </w:r>
              </w:p>
            </w:tc>
          </w:sdtContent>
        </w:sdt>
        <w:tc>
          <w:tcPr>
            <w:tcW w:w="1606" w:type="pct"/>
          </w:tcPr>
          <w:p w14:paraId="2CF34B66" w14:textId="77777777" w:rsidR="001735C6" w:rsidRPr="00BA69F4" w:rsidRDefault="62D7C2AD" w:rsidP="62D7C2AD">
            <w:pPr>
              <w:spacing w:before="40" w:after="40"/>
              <w:jc w:val="left"/>
              <w:rPr>
                <w:rFonts w:eastAsia="Arial,Calibri" w:cs="Arial"/>
              </w:rPr>
            </w:pPr>
            <w:r w:rsidRPr="00BA69F4">
              <w:rPr>
                <w:rFonts w:eastAsia="Arial,Calibri" w:cs="Arial"/>
              </w:rPr>
              <w:t>Konec podpory od dodavatele</w:t>
            </w:r>
          </w:p>
        </w:tc>
        <w:sdt>
          <w:sdtPr>
            <w:rPr>
              <w:rFonts w:eastAsia="Calibri" w:cs="Arial"/>
            </w:rPr>
            <w:id w:val="512118713"/>
            <w14:checkbox>
              <w14:checked w14:val="0"/>
              <w14:checkedState w14:val="2612" w14:font="MS Gothic"/>
              <w14:uncheckedState w14:val="2610" w14:font="MS Gothic"/>
            </w14:checkbox>
          </w:sdtPr>
          <w:sdtEndPr/>
          <w:sdtContent>
            <w:tc>
              <w:tcPr>
                <w:tcW w:w="270" w:type="pct"/>
              </w:tcPr>
              <w:p w14:paraId="0CA044AD" w14:textId="77777777" w:rsidR="001735C6" w:rsidRPr="00BA69F4" w:rsidRDefault="001735C6" w:rsidP="00BC07F5">
                <w:pPr>
                  <w:spacing w:before="40" w:after="40"/>
                  <w:jc w:val="left"/>
                  <w:rPr>
                    <w:rFonts w:eastAsia="Calibri" w:cs="Arial"/>
                  </w:rPr>
                </w:pPr>
                <w:r w:rsidRPr="00BA69F4">
                  <w:rPr>
                    <w:rFonts w:ascii="Segoe UI Symbol" w:eastAsia="MS Gothic" w:hAnsi="Segoe UI Symbol" w:cs="Segoe UI Symbol"/>
                  </w:rPr>
                  <w:t>☐</w:t>
                </w:r>
              </w:p>
            </w:tc>
          </w:sdtContent>
        </w:sdt>
      </w:tr>
      <w:tr w:rsidR="001735C6" w:rsidRPr="00BF5681" w14:paraId="10AF3B94" w14:textId="77777777" w:rsidTr="00F862DE">
        <w:tblPrEx>
          <w:tblLook w:val="04A0" w:firstRow="1" w:lastRow="0" w:firstColumn="1" w:lastColumn="0" w:noHBand="0" w:noVBand="1"/>
        </w:tblPrEx>
        <w:tc>
          <w:tcPr>
            <w:tcW w:w="2856" w:type="pct"/>
          </w:tcPr>
          <w:p w14:paraId="2B9D2951" w14:textId="77777777" w:rsidR="001735C6" w:rsidRPr="00BA69F4" w:rsidRDefault="001735C6" w:rsidP="62D7C2AD">
            <w:pPr>
              <w:spacing w:before="40" w:after="40"/>
              <w:jc w:val="left"/>
              <w:rPr>
                <w:rFonts w:eastAsia="Arial,Calibri" w:cs="Arial"/>
              </w:rPr>
            </w:pPr>
            <w:r w:rsidRPr="00BA69F4">
              <w:rPr>
                <w:rFonts w:eastAsia="Arial,Calibri" w:cs="Arial"/>
              </w:rPr>
              <w:t>Konec podpory produktu</w:t>
            </w:r>
            <w:bookmarkStart w:id="23" w:name="_Hlk54884215"/>
            <w:r w:rsidRPr="00BA69F4">
              <w:rPr>
                <w:rFonts w:eastAsia="Arial,Calibri" w:cs="Arial"/>
              </w:rPr>
              <w:t>, vynucené modernizace nižších vrstev</w:t>
            </w:r>
            <w:bookmarkEnd w:id="23"/>
          </w:p>
        </w:tc>
        <w:sdt>
          <w:sdtPr>
            <w:rPr>
              <w:rFonts w:eastAsia="Calibri" w:cs="Arial"/>
            </w:rPr>
            <w:id w:val="-1011297216"/>
            <w14:checkbox>
              <w14:checked w14:val="0"/>
              <w14:checkedState w14:val="2612" w14:font="MS Gothic"/>
              <w14:uncheckedState w14:val="2610" w14:font="MS Gothic"/>
            </w14:checkbox>
          </w:sdtPr>
          <w:sdtEndPr/>
          <w:sdtContent>
            <w:tc>
              <w:tcPr>
                <w:tcW w:w="268" w:type="pct"/>
              </w:tcPr>
              <w:p w14:paraId="4746DE12" w14:textId="77777777" w:rsidR="001735C6" w:rsidRPr="00BA69F4" w:rsidRDefault="001735C6" w:rsidP="00BC07F5">
                <w:pPr>
                  <w:spacing w:before="40" w:after="40"/>
                  <w:jc w:val="left"/>
                  <w:rPr>
                    <w:rFonts w:eastAsia="Calibri" w:cs="Arial"/>
                  </w:rPr>
                </w:pPr>
                <w:r w:rsidRPr="00BA69F4">
                  <w:rPr>
                    <w:rFonts w:ascii="Segoe UI Symbol" w:eastAsia="MS Gothic" w:hAnsi="Segoe UI Symbol" w:cs="Segoe UI Symbol"/>
                  </w:rPr>
                  <w:t>☐</w:t>
                </w:r>
              </w:p>
            </w:tc>
          </w:sdtContent>
        </w:sdt>
        <w:tc>
          <w:tcPr>
            <w:tcW w:w="1606" w:type="pct"/>
          </w:tcPr>
          <w:p w14:paraId="04C2239F" w14:textId="77777777" w:rsidR="001735C6" w:rsidRPr="00BA69F4" w:rsidRDefault="62D7C2AD" w:rsidP="62D7C2AD">
            <w:pPr>
              <w:spacing w:before="40" w:after="40"/>
              <w:jc w:val="left"/>
              <w:rPr>
                <w:rFonts w:eastAsia="Arial,Calibri" w:cs="Arial"/>
              </w:rPr>
            </w:pPr>
            <w:r w:rsidRPr="00BA69F4">
              <w:rPr>
                <w:rFonts w:eastAsia="Arial,Calibri" w:cs="Arial"/>
              </w:rPr>
              <w:t>Jiné (vysvětlete v tabulce 8)</w:t>
            </w:r>
          </w:p>
        </w:tc>
        <w:sdt>
          <w:sdtPr>
            <w:rPr>
              <w:rFonts w:eastAsia="Calibri" w:cs="Arial"/>
            </w:rPr>
            <w:id w:val="-181213547"/>
            <w14:checkbox>
              <w14:checked w14:val="0"/>
              <w14:checkedState w14:val="2612" w14:font="MS Gothic"/>
              <w14:uncheckedState w14:val="2610" w14:font="MS Gothic"/>
            </w14:checkbox>
          </w:sdtPr>
          <w:sdtEndPr/>
          <w:sdtContent>
            <w:tc>
              <w:tcPr>
                <w:tcW w:w="270" w:type="pct"/>
              </w:tcPr>
              <w:p w14:paraId="26DD3E64" w14:textId="77777777" w:rsidR="001735C6" w:rsidRPr="00BA69F4" w:rsidRDefault="001735C6" w:rsidP="00BC07F5">
                <w:pPr>
                  <w:spacing w:before="40" w:after="40"/>
                  <w:jc w:val="left"/>
                  <w:rPr>
                    <w:rFonts w:eastAsia="Calibri" w:cs="Arial"/>
                  </w:rPr>
                </w:pPr>
                <w:r w:rsidRPr="00BA69F4">
                  <w:rPr>
                    <w:rFonts w:ascii="Segoe UI Symbol" w:eastAsia="MS Gothic" w:hAnsi="Segoe UI Symbol" w:cs="Segoe UI Symbol"/>
                  </w:rPr>
                  <w:t>☐</w:t>
                </w:r>
              </w:p>
            </w:tc>
          </w:sdtContent>
        </w:sdt>
      </w:tr>
      <w:tr w:rsidR="001735C6" w:rsidRPr="00BF5681" w14:paraId="21DA2C84" w14:textId="77777777" w:rsidTr="00F862DE">
        <w:tblPrEx>
          <w:tblLook w:val="04A0" w:firstRow="1" w:lastRow="0" w:firstColumn="1" w:lastColumn="0" w:noHBand="0" w:noVBand="1"/>
        </w:tblPrEx>
        <w:tc>
          <w:tcPr>
            <w:tcW w:w="2856" w:type="pct"/>
          </w:tcPr>
          <w:p w14:paraId="2D8D478D" w14:textId="77777777" w:rsidR="001735C6" w:rsidRPr="00BA69F4" w:rsidRDefault="62D7C2AD" w:rsidP="62D7C2AD">
            <w:pPr>
              <w:spacing w:before="40" w:after="40"/>
              <w:jc w:val="left"/>
              <w:rPr>
                <w:rFonts w:eastAsia="Arial,Calibri" w:cs="Arial"/>
              </w:rPr>
            </w:pPr>
            <w:r w:rsidRPr="00BA69F4">
              <w:rPr>
                <w:rFonts w:eastAsia="Arial,Calibri" w:cs="Arial"/>
              </w:rPr>
              <w:t>Hospodárnost</w:t>
            </w:r>
          </w:p>
        </w:tc>
        <w:sdt>
          <w:sdtPr>
            <w:rPr>
              <w:rFonts w:eastAsia="Calibri" w:cs="Arial"/>
            </w:rPr>
            <w:id w:val="1226336860"/>
            <w14:checkbox>
              <w14:checked w14:val="0"/>
              <w14:checkedState w14:val="2612" w14:font="MS Gothic"/>
              <w14:uncheckedState w14:val="2610" w14:font="MS Gothic"/>
            </w14:checkbox>
          </w:sdtPr>
          <w:sdtEndPr/>
          <w:sdtContent>
            <w:tc>
              <w:tcPr>
                <w:tcW w:w="268" w:type="pct"/>
              </w:tcPr>
              <w:p w14:paraId="1FFEBB33" w14:textId="77777777" w:rsidR="001735C6" w:rsidRPr="00BA69F4" w:rsidRDefault="001735C6" w:rsidP="00BC07F5">
                <w:pPr>
                  <w:spacing w:before="40" w:after="40"/>
                  <w:jc w:val="left"/>
                  <w:rPr>
                    <w:rFonts w:eastAsia="Calibri" w:cs="Arial"/>
                  </w:rPr>
                </w:pPr>
                <w:r w:rsidRPr="00BA69F4">
                  <w:rPr>
                    <w:rFonts w:ascii="Segoe UI Symbol" w:eastAsia="MS Gothic" w:hAnsi="Segoe UI Symbol" w:cs="Segoe UI Symbol"/>
                  </w:rPr>
                  <w:t>☐</w:t>
                </w:r>
              </w:p>
            </w:tc>
          </w:sdtContent>
        </w:sdt>
        <w:tc>
          <w:tcPr>
            <w:tcW w:w="1606" w:type="pct"/>
          </w:tcPr>
          <w:p w14:paraId="0A60583D" w14:textId="77777777" w:rsidR="001735C6" w:rsidRPr="00BA69F4" w:rsidRDefault="001735C6" w:rsidP="00BC07F5">
            <w:pPr>
              <w:spacing w:before="40" w:after="40"/>
              <w:jc w:val="left"/>
              <w:rPr>
                <w:rFonts w:eastAsia="Calibri" w:cs="Arial"/>
              </w:rPr>
            </w:pPr>
          </w:p>
        </w:tc>
        <w:tc>
          <w:tcPr>
            <w:tcW w:w="270" w:type="pct"/>
          </w:tcPr>
          <w:p w14:paraId="2D25E54B" w14:textId="77777777" w:rsidR="001735C6" w:rsidRPr="00BA69F4" w:rsidRDefault="001735C6" w:rsidP="00BC07F5">
            <w:pPr>
              <w:spacing w:before="40" w:after="40"/>
              <w:jc w:val="left"/>
              <w:rPr>
                <w:rFonts w:eastAsia="Calibri" w:cs="Arial"/>
              </w:rPr>
            </w:pPr>
          </w:p>
        </w:tc>
      </w:tr>
      <w:tr w:rsidR="001735C6" w:rsidRPr="00BF5681" w14:paraId="42A12C62" w14:textId="77777777" w:rsidTr="00F862DE">
        <w:tblPrEx>
          <w:tblLook w:val="04A0" w:firstRow="1" w:lastRow="0" w:firstColumn="1" w:lastColumn="0" w:noHBand="0" w:noVBand="1"/>
        </w:tblPrEx>
        <w:tc>
          <w:tcPr>
            <w:tcW w:w="5000" w:type="pct"/>
            <w:gridSpan w:val="4"/>
            <w:shd w:val="clear" w:color="auto" w:fill="D9D9D9" w:themeFill="background1" w:themeFillShade="D9"/>
          </w:tcPr>
          <w:p w14:paraId="49EA7541" w14:textId="6BB45D5D" w:rsidR="001735C6" w:rsidRPr="003F7B0D" w:rsidRDefault="62D7C2AD" w:rsidP="62D7C2AD">
            <w:pPr>
              <w:keepNext/>
              <w:spacing w:before="40" w:after="40"/>
              <w:jc w:val="left"/>
              <w:rPr>
                <w:rFonts w:ascii="Arial,Calibri" w:eastAsia="Arial,Calibri" w:hAnsi="Arial,Calibri" w:cs="Arial,Calibri"/>
              </w:rPr>
            </w:pPr>
            <w:r w:rsidRPr="62D7C2AD">
              <w:rPr>
                <w:rFonts w:ascii="Arial,Calibri" w:eastAsia="Arial,Calibri" w:hAnsi="Arial,Calibri" w:cs="Arial,Calibri"/>
                <w:b/>
                <w:bCs/>
              </w:rPr>
              <w:t xml:space="preserve">Přehled zvažovaných alternativ řešení rozdílných od „Popisu záměru“ </w:t>
            </w:r>
            <w:r w:rsidRPr="62D7C2AD">
              <w:rPr>
                <w:rFonts w:ascii="Arial,Calibri" w:eastAsia="Arial,Calibri" w:hAnsi="Arial,Calibri" w:cs="Arial,Calibri"/>
              </w:rPr>
              <w:t xml:space="preserve">(tzv. To-Be) </w:t>
            </w:r>
            <w:r w:rsidRPr="62D7C2AD">
              <w:rPr>
                <w:rFonts w:ascii="Arial,Calibri" w:eastAsia="Arial,Calibri" w:hAnsi="Arial,Calibri" w:cs="Arial,Calibri"/>
                <w:b/>
                <w:bCs/>
              </w:rPr>
              <w:t>specifikovaného výše</w:t>
            </w:r>
            <w:r w:rsidRPr="62D7C2AD">
              <w:rPr>
                <w:rFonts w:ascii="Arial,Calibri" w:eastAsia="Arial,Calibri" w:hAnsi="Arial,Calibri" w:cs="Arial,Calibri"/>
                <w:b/>
                <w:bCs/>
                <w:lang w:val="en-US"/>
              </w:rPr>
              <w:t>:</w:t>
            </w:r>
          </w:p>
        </w:tc>
      </w:tr>
      <w:tr w:rsidR="001735C6" w:rsidRPr="00BF5681" w14:paraId="624FB98D" w14:textId="77777777" w:rsidTr="00F862DE">
        <w:tblPrEx>
          <w:tblLook w:val="04A0" w:firstRow="1" w:lastRow="0" w:firstColumn="1" w:lastColumn="0" w:noHBand="0" w:noVBand="1"/>
        </w:tblPrEx>
        <w:tc>
          <w:tcPr>
            <w:tcW w:w="5000" w:type="pct"/>
            <w:gridSpan w:val="4"/>
            <w:shd w:val="clear" w:color="auto" w:fill="auto"/>
          </w:tcPr>
          <w:p w14:paraId="3C30896A" w14:textId="4C97279D" w:rsidR="001735C6" w:rsidRDefault="00C41C01" w:rsidP="00BC07F5">
            <w:pPr>
              <w:keepNext/>
              <w:spacing w:before="40" w:after="40"/>
              <w:jc w:val="left"/>
              <w:rPr>
                <w:rFonts w:eastAsia="Calibri" w:cs="Arial"/>
                <w:b/>
              </w:rPr>
            </w:pPr>
            <w:r>
              <w:rPr>
                <w:rFonts w:eastAsia="Calibri" w:cs="Arial"/>
                <w:b/>
              </w:rPr>
              <w:t xml:space="preserve">Alternativou je změna stávajícího zaužívaného licenčního modelu a způsobu, jak jsou tyto licence využívané a pro jaký účel jsou využívané. V závislosti od jiného typu licenčního modelu by následovala změna způsobu a procesů v dokumentovém centrum. </w:t>
            </w:r>
            <w:r w:rsidR="00BE4AB0">
              <w:rPr>
                <w:rFonts w:eastAsia="Calibri" w:cs="Arial"/>
                <w:b/>
              </w:rPr>
              <w:t>Z hlediska provozu lze takový postup označit za</w:t>
            </w:r>
            <w:r>
              <w:rPr>
                <w:rFonts w:eastAsia="Calibri" w:cs="Arial"/>
                <w:b/>
              </w:rPr>
              <w:t xml:space="preserve"> nežádoucí, protože stávající</w:t>
            </w:r>
            <w:r w:rsidR="00BE4AB0">
              <w:rPr>
                <w:rFonts w:eastAsia="Calibri" w:cs="Arial"/>
                <w:b/>
              </w:rPr>
              <w:t xml:space="preserve"> koncepci</w:t>
            </w:r>
            <w:r>
              <w:rPr>
                <w:rFonts w:eastAsia="Calibri" w:cs="Arial"/>
                <w:b/>
              </w:rPr>
              <w:t xml:space="preserve"> byly přizpůsobené i ostatní systémy napojené na dokumentové centrum.</w:t>
            </w:r>
          </w:p>
          <w:p w14:paraId="2D146ADF" w14:textId="77777777" w:rsidR="001735C6" w:rsidRDefault="001735C6" w:rsidP="00BC07F5">
            <w:pPr>
              <w:keepNext/>
              <w:spacing w:before="40" w:after="40"/>
              <w:jc w:val="left"/>
              <w:rPr>
                <w:rFonts w:eastAsia="Calibri" w:cs="Arial"/>
                <w:b/>
              </w:rPr>
            </w:pPr>
          </w:p>
          <w:p w14:paraId="0354ABCE" w14:textId="77777777" w:rsidR="001735C6" w:rsidRPr="003F7B0D" w:rsidRDefault="001735C6" w:rsidP="00BC07F5">
            <w:pPr>
              <w:keepNext/>
              <w:spacing w:before="40" w:after="40"/>
              <w:jc w:val="left"/>
              <w:rPr>
                <w:rFonts w:eastAsia="Calibri" w:cs="Arial"/>
                <w:b/>
              </w:rPr>
            </w:pPr>
          </w:p>
        </w:tc>
      </w:tr>
    </w:tbl>
    <w:p w14:paraId="57301699" w14:textId="77777777" w:rsidR="00A55D52" w:rsidRPr="003F7B0D" w:rsidRDefault="00A55D52" w:rsidP="00FD10A1">
      <w:pPr>
        <w:rPr>
          <w:rFonts w:cs="Arial"/>
        </w:rPr>
      </w:pPr>
    </w:p>
    <w:tbl>
      <w:tblPr>
        <w:tblStyle w:val="TableGrid1"/>
        <w:tblW w:w="5135" w:type="pct"/>
        <w:tblLook w:val="04A0" w:firstRow="1" w:lastRow="0" w:firstColumn="1" w:lastColumn="0" w:noHBand="0" w:noVBand="1"/>
      </w:tblPr>
      <w:tblGrid>
        <w:gridCol w:w="1933"/>
        <w:gridCol w:w="1287"/>
        <w:gridCol w:w="1701"/>
        <w:gridCol w:w="3239"/>
        <w:gridCol w:w="3474"/>
      </w:tblGrid>
      <w:tr w:rsidR="001735C6" w:rsidRPr="00BF5681" w14:paraId="5FBDC141" w14:textId="77777777" w:rsidTr="62D7C2AD">
        <w:trPr>
          <w:trHeight w:val="20"/>
          <w:tblHeader/>
        </w:trPr>
        <w:tc>
          <w:tcPr>
            <w:tcW w:w="5000" w:type="pct"/>
            <w:gridSpan w:val="5"/>
            <w:shd w:val="clear" w:color="auto" w:fill="DAEEF3" w:themeFill="accent5" w:themeFillTint="33"/>
            <w:vAlign w:val="center"/>
          </w:tcPr>
          <w:p w14:paraId="503015B6" w14:textId="15D4195C" w:rsidR="001735C6" w:rsidRPr="000C4BEA" w:rsidRDefault="001735C6" w:rsidP="62D7C2AD">
            <w:pPr>
              <w:spacing w:before="40" w:after="40"/>
              <w:rPr>
                <w:rFonts w:eastAsia="Arial" w:cs="Arial"/>
              </w:rPr>
            </w:pPr>
            <w:r w:rsidRPr="62D7C2AD">
              <w:rPr>
                <w:rFonts w:eastAsia="Arial" w:cs="Arial"/>
              </w:rPr>
              <w:t xml:space="preserve">Tabulka </w:t>
            </w:r>
            <w:r w:rsidRPr="62D7C2AD">
              <w:fldChar w:fldCharType="begin"/>
            </w:r>
            <w:r w:rsidRPr="000C4BEA">
              <w:rPr>
                <w:rFonts w:cs="Arial"/>
              </w:rPr>
              <w:instrText xml:space="preserve"> SEQ Tabulka \* ARABIC </w:instrText>
            </w:r>
            <w:r w:rsidRPr="62D7C2AD">
              <w:rPr>
                <w:rFonts w:cs="Arial"/>
              </w:rPr>
              <w:fldChar w:fldCharType="separate"/>
            </w:r>
            <w:r w:rsidRPr="62D7C2AD">
              <w:rPr>
                <w:rFonts w:eastAsia="Arial" w:cs="Arial"/>
                <w:noProof/>
              </w:rPr>
              <w:t>5</w:t>
            </w:r>
            <w:r w:rsidRPr="62D7C2AD">
              <w:fldChar w:fldCharType="end"/>
            </w:r>
            <w:r w:rsidRPr="62D7C2AD">
              <w:rPr>
                <w:rFonts w:eastAsia="Arial" w:cs="Arial"/>
              </w:rPr>
              <w:t xml:space="preserve">: </w:t>
            </w:r>
            <w:r w:rsidRPr="62D7C2AD">
              <w:rPr>
                <w:rFonts w:eastAsia="Arial" w:cs="Arial"/>
                <w:b/>
                <w:bCs/>
              </w:rPr>
              <w:t>Přehled výstupů záměru</w:t>
            </w:r>
          </w:p>
        </w:tc>
      </w:tr>
      <w:tr w:rsidR="001735C6" w:rsidRPr="00BF5681" w14:paraId="26CB5033" w14:textId="77777777" w:rsidTr="62D7C2AD">
        <w:trPr>
          <w:tblHeader/>
        </w:trPr>
        <w:tc>
          <w:tcPr>
            <w:tcW w:w="831" w:type="pct"/>
            <w:shd w:val="clear" w:color="auto" w:fill="DAEEF3" w:themeFill="accent5" w:themeFillTint="33"/>
          </w:tcPr>
          <w:p w14:paraId="0DABC829" w14:textId="77777777" w:rsidR="001735C6" w:rsidRPr="003F7B0D" w:rsidRDefault="62D7C2AD" w:rsidP="62D7C2AD">
            <w:pPr>
              <w:keepNext/>
              <w:spacing w:before="40" w:after="40"/>
              <w:jc w:val="left"/>
              <w:rPr>
                <w:rFonts w:eastAsia="Arial" w:cs="Arial"/>
                <w:b/>
                <w:bCs/>
              </w:rPr>
            </w:pPr>
            <w:r w:rsidRPr="62D7C2AD">
              <w:rPr>
                <w:rFonts w:eastAsia="Arial" w:cs="Arial"/>
                <w:b/>
                <w:bCs/>
              </w:rPr>
              <w:t>Označení výstupu</w:t>
            </w:r>
          </w:p>
        </w:tc>
        <w:tc>
          <w:tcPr>
            <w:tcW w:w="553" w:type="pct"/>
            <w:shd w:val="clear" w:color="auto" w:fill="DAEEF3" w:themeFill="accent5" w:themeFillTint="33"/>
          </w:tcPr>
          <w:p w14:paraId="122A95CE" w14:textId="77777777" w:rsidR="001735C6" w:rsidRPr="003F7B0D" w:rsidRDefault="62D7C2AD" w:rsidP="62D7C2AD">
            <w:pPr>
              <w:keepNext/>
              <w:spacing w:before="40" w:after="40"/>
              <w:jc w:val="left"/>
              <w:rPr>
                <w:rFonts w:eastAsia="Arial" w:cs="Arial"/>
                <w:b/>
                <w:bCs/>
              </w:rPr>
            </w:pPr>
            <w:r w:rsidRPr="62D7C2AD">
              <w:rPr>
                <w:rFonts w:eastAsia="Arial" w:cs="Arial"/>
                <w:b/>
                <w:bCs/>
              </w:rPr>
              <w:t>Množství a jednotka</w:t>
            </w:r>
          </w:p>
        </w:tc>
        <w:tc>
          <w:tcPr>
            <w:tcW w:w="731" w:type="pct"/>
            <w:shd w:val="clear" w:color="auto" w:fill="DAEEF3" w:themeFill="accent5" w:themeFillTint="33"/>
          </w:tcPr>
          <w:p w14:paraId="06C1A933" w14:textId="77777777" w:rsidR="001735C6" w:rsidRPr="003F7B0D" w:rsidRDefault="62D7C2AD" w:rsidP="62D7C2AD">
            <w:pPr>
              <w:keepNext/>
              <w:spacing w:before="40" w:after="40"/>
              <w:jc w:val="left"/>
              <w:rPr>
                <w:rFonts w:eastAsia="Arial" w:cs="Arial"/>
                <w:b/>
                <w:bCs/>
              </w:rPr>
            </w:pPr>
            <w:r w:rsidRPr="62D7C2AD">
              <w:rPr>
                <w:rFonts w:eastAsia="Arial" w:cs="Arial"/>
                <w:b/>
                <w:bCs/>
              </w:rPr>
              <w:t>Celková cena výstupu</w:t>
            </w:r>
            <w:r w:rsidRPr="62D7C2AD">
              <w:rPr>
                <w:rFonts w:eastAsia="Arial" w:cs="Arial"/>
              </w:rPr>
              <w:t xml:space="preserve"> </w:t>
            </w:r>
            <w:r w:rsidRPr="62D7C2AD">
              <w:rPr>
                <w:rFonts w:eastAsia="Arial" w:cs="Arial"/>
                <w:lang w:val="en-US"/>
              </w:rPr>
              <w:t>[Kč]</w:t>
            </w:r>
          </w:p>
        </w:tc>
        <w:tc>
          <w:tcPr>
            <w:tcW w:w="1392" w:type="pct"/>
            <w:shd w:val="clear" w:color="auto" w:fill="DAEEF3" w:themeFill="accent5" w:themeFillTint="33"/>
          </w:tcPr>
          <w:p w14:paraId="4E84C731" w14:textId="77777777" w:rsidR="001735C6" w:rsidRPr="003F7B0D" w:rsidRDefault="62D7C2AD" w:rsidP="62D7C2AD">
            <w:pPr>
              <w:keepNext/>
              <w:spacing w:before="40" w:after="40"/>
              <w:jc w:val="left"/>
              <w:rPr>
                <w:rFonts w:eastAsia="Arial" w:cs="Arial"/>
                <w:b/>
                <w:bCs/>
              </w:rPr>
            </w:pPr>
            <w:r w:rsidRPr="62D7C2AD">
              <w:rPr>
                <w:rFonts w:eastAsia="Arial" w:cs="Arial"/>
                <w:b/>
                <w:bCs/>
              </w:rPr>
              <w:t xml:space="preserve">Plánovaná životnost výstupu </w:t>
            </w:r>
            <w:r w:rsidRPr="62D7C2AD">
              <w:rPr>
                <w:rFonts w:eastAsia="Arial" w:cs="Arial"/>
                <w:b/>
                <w:bCs/>
                <w:lang w:val="en-US"/>
              </w:rPr>
              <w:t>[rok]</w:t>
            </w:r>
          </w:p>
        </w:tc>
        <w:tc>
          <w:tcPr>
            <w:tcW w:w="1493" w:type="pct"/>
            <w:shd w:val="clear" w:color="auto" w:fill="DAEEF3" w:themeFill="accent5" w:themeFillTint="33"/>
          </w:tcPr>
          <w:p w14:paraId="56DA8F72" w14:textId="77777777" w:rsidR="001735C6" w:rsidRDefault="62D7C2AD" w:rsidP="62D7C2AD">
            <w:pPr>
              <w:keepNext/>
              <w:spacing w:before="40" w:after="40"/>
              <w:jc w:val="left"/>
              <w:rPr>
                <w:rFonts w:eastAsia="Arial" w:cs="Arial"/>
                <w:b/>
                <w:bCs/>
              </w:rPr>
            </w:pPr>
            <w:r w:rsidRPr="62D7C2AD">
              <w:rPr>
                <w:rFonts w:eastAsia="Arial" w:cs="Arial"/>
                <w:b/>
                <w:bCs/>
              </w:rPr>
              <w:t>Vysvětlení výstupu</w:t>
            </w:r>
          </w:p>
          <w:p w14:paraId="19BDF0CB" w14:textId="77777777" w:rsidR="001735C6" w:rsidRPr="00C65E65" w:rsidRDefault="001735C6" w:rsidP="00BC07F5">
            <w:pPr>
              <w:keepNext/>
              <w:spacing w:before="40" w:after="40"/>
              <w:jc w:val="left"/>
              <w:rPr>
                <w:rFonts w:cs="Arial"/>
                <w:b/>
              </w:rPr>
            </w:pPr>
          </w:p>
        </w:tc>
      </w:tr>
      <w:tr w:rsidR="001735C6" w:rsidRPr="00BF5681" w14:paraId="7AB6D6D1" w14:textId="77777777" w:rsidTr="62D7C2AD">
        <w:tc>
          <w:tcPr>
            <w:tcW w:w="831" w:type="pct"/>
          </w:tcPr>
          <w:p w14:paraId="60D06DB2" w14:textId="51938EA4" w:rsidR="001735C6" w:rsidRPr="003F7B0D" w:rsidRDefault="00DA5A59" w:rsidP="00BC07F5">
            <w:pPr>
              <w:spacing w:before="40" w:after="40"/>
              <w:jc w:val="left"/>
              <w:rPr>
                <w:rFonts w:cs="Arial"/>
              </w:rPr>
            </w:pPr>
            <w:r>
              <w:rPr>
                <w:rFonts w:cs="Arial"/>
              </w:rPr>
              <w:t>Licen</w:t>
            </w:r>
            <w:r w:rsidR="00FB4AF7">
              <w:rPr>
                <w:rFonts w:cs="Arial"/>
              </w:rPr>
              <w:t>ce</w:t>
            </w:r>
            <w:r>
              <w:rPr>
                <w:rFonts w:cs="Arial"/>
              </w:rPr>
              <w:t xml:space="preserve"> AEM Forms</w:t>
            </w:r>
          </w:p>
        </w:tc>
        <w:tc>
          <w:tcPr>
            <w:tcW w:w="553" w:type="pct"/>
          </w:tcPr>
          <w:p w14:paraId="370D3635" w14:textId="19F78139" w:rsidR="001735C6" w:rsidRPr="003F7B0D" w:rsidRDefault="00DA5A59" w:rsidP="00BC07F5">
            <w:pPr>
              <w:spacing w:before="40" w:after="40"/>
              <w:jc w:val="left"/>
              <w:rPr>
                <w:rFonts w:cs="Arial"/>
              </w:rPr>
            </w:pPr>
            <w:r>
              <w:rPr>
                <w:rFonts w:cs="Arial"/>
              </w:rPr>
              <w:t>1 soubor</w:t>
            </w:r>
          </w:p>
        </w:tc>
        <w:tc>
          <w:tcPr>
            <w:tcW w:w="731" w:type="pct"/>
          </w:tcPr>
          <w:p w14:paraId="10E5625A" w14:textId="1BCF9C79" w:rsidR="001735C6" w:rsidRPr="003F7B0D" w:rsidRDefault="00DA5A59" w:rsidP="00BC07F5">
            <w:pPr>
              <w:spacing w:before="40" w:after="40"/>
              <w:jc w:val="left"/>
              <w:rPr>
                <w:rFonts w:cs="Arial"/>
              </w:rPr>
            </w:pPr>
            <w:r>
              <w:rPr>
                <w:rFonts w:cs="Arial"/>
              </w:rPr>
              <w:t>14 000 000 Kč</w:t>
            </w:r>
          </w:p>
        </w:tc>
        <w:tc>
          <w:tcPr>
            <w:tcW w:w="1392" w:type="pct"/>
          </w:tcPr>
          <w:p w14:paraId="4AFADB08" w14:textId="1E168E4F" w:rsidR="001735C6" w:rsidRPr="003F7B0D" w:rsidRDefault="00DA5A59" w:rsidP="00BC07F5">
            <w:pPr>
              <w:spacing w:before="40" w:after="40"/>
              <w:jc w:val="left"/>
              <w:rPr>
                <w:rFonts w:cs="Arial"/>
              </w:rPr>
            </w:pPr>
            <w:r>
              <w:rPr>
                <w:rFonts w:cs="Arial"/>
              </w:rPr>
              <w:t>2025</w:t>
            </w:r>
          </w:p>
        </w:tc>
        <w:tc>
          <w:tcPr>
            <w:tcW w:w="1493" w:type="pct"/>
          </w:tcPr>
          <w:p w14:paraId="14B18E90" w14:textId="651892A7" w:rsidR="001735C6" w:rsidRPr="003F7B0D" w:rsidRDefault="00DA5A59" w:rsidP="00BC07F5">
            <w:pPr>
              <w:spacing w:before="40" w:after="40"/>
              <w:jc w:val="left"/>
              <w:rPr>
                <w:rFonts w:cs="Arial"/>
              </w:rPr>
            </w:pPr>
            <w:r>
              <w:rPr>
                <w:rFonts w:cs="Arial"/>
              </w:rPr>
              <w:t>Nasazení licenčního modelu v podmínkách Ministerstva spravedlnosti</w:t>
            </w:r>
          </w:p>
        </w:tc>
      </w:tr>
      <w:tr w:rsidR="001735C6" w:rsidRPr="00BF5681" w14:paraId="3DEBDA20" w14:textId="77777777" w:rsidTr="62D7C2AD">
        <w:tc>
          <w:tcPr>
            <w:tcW w:w="831" w:type="pct"/>
          </w:tcPr>
          <w:p w14:paraId="535C0C15" w14:textId="77777777" w:rsidR="001735C6" w:rsidRPr="003F7B0D" w:rsidRDefault="001735C6" w:rsidP="00BC07F5">
            <w:pPr>
              <w:spacing w:before="40" w:after="40"/>
              <w:jc w:val="left"/>
              <w:rPr>
                <w:rFonts w:cs="Arial"/>
              </w:rPr>
            </w:pPr>
          </w:p>
        </w:tc>
        <w:tc>
          <w:tcPr>
            <w:tcW w:w="553" w:type="pct"/>
          </w:tcPr>
          <w:p w14:paraId="0D485AB9" w14:textId="77777777" w:rsidR="001735C6" w:rsidRPr="003F7B0D" w:rsidRDefault="001735C6" w:rsidP="00BC07F5">
            <w:pPr>
              <w:spacing w:before="40" w:after="40"/>
              <w:jc w:val="left"/>
              <w:rPr>
                <w:rFonts w:cs="Arial"/>
              </w:rPr>
            </w:pPr>
          </w:p>
        </w:tc>
        <w:tc>
          <w:tcPr>
            <w:tcW w:w="731" w:type="pct"/>
          </w:tcPr>
          <w:p w14:paraId="2BCD1D8F" w14:textId="77777777" w:rsidR="001735C6" w:rsidRPr="003F7B0D" w:rsidRDefault="001735C6" w:rsidP="00BC07F5">
            <w:pPr>
              <w:spacing w:before="40" w:after="40"/>
              <w:jc w:val="left"/>
              <w:rPr>
                <w:rFonts w:cs="Arial"/>
              </w:rPr>
            </w:pPr>
          </w:p>
        </w:tc>
        <w:tc>
          <w:tcPr>
            <w:tcW w:w="1392" w:type="pct"/>
          </w:tcPr>
          <w:p w14:paraId="76F3D32F" w14:textId="77777777" w:rsidR="001735C6" w:rsidRPr="003F7B0D" w:rsidRDefault="001735C6" w:rsidP="00BC07F5">
            <w:pPr>
              <w:spacing w:before="40" w:after="40"/>
              <w:jc w:val="left"/>
              <w:rPr>
                <w:rFonts w:cs="Arial"/>
              </w:rPr>
            </w:pPr>
          </w:p>
        </w:tc>
        <w:tc>
          <w:tcPr>
            <w:tcW w:w="1493" w:type="pct"/>
          </w:tcPr>
          <w:p w14:paraId="02F9A2EC" w14:textId="77777777" w:rsidR="001735C6" w:rsidRPr="003F7B0D" w:rsidRDefault="001735C6" w:rsidP="00BC07F5">
            <w:pPr>
              <w:spacing w:before="40" w:after="40"/>
              <w:jc w:val="left"/>
              <w:rPr>
                <w:rFonts w:cs="Arial"/>
              </w:rPr>
            </w:pPr>
          </w:p>
        </w:tc>
      </w:tr>
      <w:tr w:rsidR="001735C6" w:rsidRPr="00BF5681" w14:paraId="64B46D7A" w14:textId="77777777" w:rsidTr="62D7C2AD">
        <w:tc>
          <w:tcPr>
            <w:tcW w:w="831" w:type="pct"/>
          </w:tcPr>
          <w:p w14:paraId="1C1BE5C8" w14:textId="77777777" w:rsidR="001735C6" w:rsidRPr="003F7B0D" w:rsidRDefault="001735C6" w:rsidP="00BC07F5">
            <w:pPr>
              <w:spacing w:before="40" w:after="40"/>
              <w:jc w:val="left"/>
              <w:rPr>
                <w:rFonts w:cs="Arial"/>
              </w:rPr>
            </w:pPr>
          </w:p>
        </w:tc>
        <w:tc>
          <w:tcPr>
            <w:tcW w:w="553" w:type="pct"/>
          </w:tcPr>
          <w:p w14:paraId="754AE033" w14:textId="77777777" w:rsidR="001735C6" w:rsidRPr="003F7B0D" w:rsidRDefault="001735C6" w:rsidP="00BC07F5">
            <w:pPr>
              <w:spacing w:before="40" w:after="40"/>
              <w:jc w:val="left"/>
              <w:rPr>
                <w:rFonts w:cs="Arial"/>
              </w:rPr>
            </w:pPr>
          </w:p>
        </w:tc>
        <w:tc>
          <w:tcPr>
            <w:tcW w:w="731" w:type="pct"/>
          </w:tcPr>
          <w:p w14:paraId="54880DB8" w14:textId="77777777" w:rsidR="001735C6" w:rsidRPr="003F7B0D" w:rsidRDefault="001735C6" w:rsidP="00BC07F5">
            <w:pPr>
              <w:spacing w:before="40" w:after="40"/>
              <w:jc w:val="left"/>
              <w:rPr>
                <w:rFonts w:cs="Arial"/>
              </w:rPr>
            </w:pPr>
          </w:p>
        </w:tc>
        <w:tc>
          <w:tcPr>
            <w:tcW w:w="1392" w:type="pct"/>
          </w:tcPr>
          <w:p w14:paraId="02833C2A" w14:textId="77777777" w:rsidR="001735C6" w:rsidRPr="003F7B0D" w:rsidRDefault="001735C6" w:rsidP="00BC07F5">
            <w:pPr>
              <w:spacing w:before="40" w:after="40"/>
              <w:jc w:val="left"/>
              <w:rPr>
                <w:rFonts w:cs="Arial"/>
              </w:rPr>
            </w:pPr>
          </w:p>
        </w:tc>
        <w:tc>
          <w:tcPr>
            <w:tcW w:w="1493" w:type="pct"/>
          </w:tcPr>
          <w:p w14:paraId="7FA7D572" w14:textId="77777777" w:rsidR="001735C6" w:rsidRPr="003F7B0D" w:rsidRDefault="001735C6" w:rsidP="00BC07F5">
            <w:pPr>
              <w:spacing w:before="40" w:after="40"/>
              <w:jc w:val="left"/>
              <w:rPr>
                <w:rFonts w:cs="Arial"/>
              </w:rPr>
            </w:pPr>
          </w:p>
        </w:tc>
      </w:tr>
      <w:tr w:rsidR="001735C6" w:rsidRPr="00BF5681" w14:paraId="5B404783" w14:textId="77777777" w:rsidTr="62D7C2AD">
        <w:tc>
          <w:tcPr>
            <w:tcW w:w="831" w:type="pct"/>
          </w:tcPr>
          <w:p w14:paraId="78D8C3D9" w14:textId="77777777" w:rsidR="001735C6" w:rsidRPr="003F7B0D" w:rsidRDefault="001735C6" w:rsidP="00BC07F5">
            <w:pPr>
              <w:spacing w:before="40" w:after="40"/>
              <w:jc w:val="left"/>
              <w:rPr>
                <w:rFonts w:cs="Arial"/>
              </w:rPr>
            </w:pPr>
          </w:p>
        </w:tc>
        <w:tc>
          <w:tcPr>
            <w:tcW w:w="553" w:type="pct"/>
          </w:tcPr>
          <w:p w14:paraId="2EDE5691" w14:textId="77777777" w:rsidR="001735C6" w:rsidRPr="003F7B0D" w:rsidRDefault="001735C6" w:rsidP="00BC07F5">
            <w:pPr>
              <w:spacing w:before="40" w:after="40"/>
              <w:jc w:val="left"/>
              <w:rPr>
                <w:rFonts w:cs="Arial"/>
              </w:rPr>
            </w:pPr>
          </w:p>
        </w:tc>
        <w:tc>
          <w:tcPr>
            <w:tcW w:w="731" w:type="pct"/>
          </w:tcPr>
          <w:p w14:paraId="22ABC089" w14:textId="77777777" w:rsidR="001735C6" w:rsidRPr="003F7B0D" w:rsidRDefault="001735C6" w:rsidP="00BC07F5">
            <w:pPr>
              <w:spacing w:before="40" w:after="40"/>
              <w:jc w:val="left"/>
              <w:rPr>
                <w:rFonts w:cs="Arial"/>
              </w:rPr>
            </w:pPr>
          </w:p>
        </w:tc>
        <w:tc>
          <w:tcPr>
            <w:tcW w:w="1392" w:type="pct"/>
          </w:tcPr>
          <w:p w14:paraId="320602AA" w14:textId="77777777" w:rsidR="001735C6" w:rsidRPr="003F7B0D" w:rsidRDefault="001735C6" w:rsidP="00BC07F5">
            <w:pPr>
              <w:spacing w:before="40" w:after="40"/>
              <w:jc w:val="left"/>
              <w:rPr>
                <w:rFonts w:cs="Arial"/>
              </w:rPr>
            </w:pPr>
          </w:p>
        </w:tc>
        <w:tc>
          <w:tcPr>
            <w:tcW w:w="1493" w:type="pct"/>
          </w:tcPr>
          <w:p w14:paraId="2BA104C2" w14:textId="77777777" w:rsidR="001735C6" w:rsidRPr="003F7B0D" w:rsidRDefault="001735C6" w:rsidP="00BC07F5">
            <w:pPr>
              <w:spacing w:before="40" w:after="40"/>
              <w:jc w:val="left"/>
              <w:rPr>
                <w:rFonts w:cs="Arial"/>
              </w:rPr>
            </w:pPr>
          </w:p>
        </w:tc>
      </w:tr>
    </w:tbl>
    <w:p w14:paraId="59F5921C" w14:textId="429E70C1" w:rsidR="001C29A3" w:rsidRPr="00FD10A1" w:rsidRDefault="000A6D1E" w:rsidP="00642D57">
      <w:pPr>
        <w:pStyle w:val="MVHeading2"/>
      </w:pPr>
      <w:bookmarkStart w:id="24" w:name="_Toc437417886"/>
      <w:bookmarkStart w:id="25" w:name="_Toc465074584"/>
      <w:r w:rsidRPr="000A6D1E">
        <w:lastRenderedPageBreak/>
        <w:t xml:space="preserve">Přínosy </w:t>
      </w:r>
      <w:r w:rsidR="001735C6">
        <w:t>(celkový cíl / cíle) záměru</w:t>
      </w:r>
    </w:p>
    <w:tbl>
      <w:tblPr>
        <w:tblStyle w:val="Mkatabulky"/>
        <w:tblW w:w="5135" w:type="pct"/>
        <w:tblLook w:val="04A0" w:firstRow="1" w:lastRow="0" w:firstColumn="1" w:lastColumn="0" w:noHBand="0" w:noVBand="1"/>
      </w:tblPr>
      <w:tblGrid>
        <w:gridCol w:w="11634"/>
      </w:tblGrid>
      <w:tr w:rsidR="001735C6" w14:paraId="160C9375" w14:textId="77777777" w:rsidTr="62D7C2AD">
        <w:trPr>
          <w:tblHeader/>
        </w:trPr>
        <w:tc>
          <w:tcPr>
            <w:tcW w:w="5000" w:type="pct"/>
            <w:shd w:val="clear" w:color="auto" w:fill="DAEEF3" w:themeFill="accent5" w:themeFillTint="33"/>
          </w:tcPr>
          <w:p w14:paraId="247E22DF" w14:textId="79B69583" w:rsidR="001735C6" w:rsidRPr="001C29A3" w:rsidRDefault="62D7C2AD" w:rsidP="62D7C2AD">
            <w:pPr>
              <w:keepNext/>
              <w:spacing w:before="40" w:after="40"/>
              <w:jc w:val="left"/>
              <w:rPr>
                <w:rFonts w:eastAsia="Arial" w:cs="Arial"/>
                <w:b/>
                <w:bCs/>
              </w:rPr>
            </w:pPr>
            <w:r w:rsidRPr="62D7C2AD">
              <w:rPr>
                <w:rFonts w:eastAsia="Arial" w:cs="Arial"/>
              </w:rPr>
              <w:t xml:space="preserve">Tabulka 6: </w:t>
            </w:r>
            <w:r w:rsidRPr="62D7C2AD">
              <w:rPr>
                <w:rFonts w:eastAsia="Arial" w:cs="Arial"/>
                <w:b/>
                <w:bCs/>
              </w:rPr>
              <w:t>Strukturovaný přehled přínosů (celkového cíle / cílů) záměru včetně uvedení objektivně ověřitelných ukazatelů jejich dosažení a zdrojů a prostředků jejich ověření</w:t>
            </w:r>
          </w:p>
        </w:tc>
      </w:tr>
      <w:tr w:rsidR="001735C6" w14:paraId="3612E768" w14:textId="77777777" w:rsidTr="62D7C2AD">
        <w:trPr>
          <w:tblHeader/>
        </w:trPr>
        <w:tc>
          <w:tcPr>
            <w:tcW w:w="5000" w:type="pct"/>
            <w:shd w:val="clear" w:color="auto" w:fill="D9D9D9" w:themeFill="background1" w:themeFillShade="D9"/>
          </w:tcPr>
          <w:p w14:paraId="7B819A8C" w14:textId="4B107DCB" w:rsidR="001735C6" w:rsidRDefault="001735C6" w:rsidP="62D7C2AD">
            <w:pPr>
              <w:keepNext/>
              <w:spacing w:before="40" w:after="40"/>
              <w:jc w:val="left"/>
              <w:rPr>
                <w:rFonts w:eastAsia="Arial" w:cs="Arial"/>
              </w:rPr>
            </w:pPr>
            <w:r w:rsidRPr="62D7C2AD">
              <w:rPr>
                <w:rFonts w:eastAsia="Arial" w:cs="Arial"/>
                <w:b/>
                <w:bCs/>
              </w:rPr>
              <w:t xml:space="preserve">Přínosy na straně uživatelů </w:t>
            </w:r>
            <w:r w:rsidRPr="62D7C2AD">
              <w:rPr>
                <w:rFonts w:eastAsia="Arial" w:cs="Arial"/>
              </w:rPr>
              <w:t xml:space="preserve">(např. </w:t>
            </w:r>
            <w:bookmarkStart w:id="26" w:name="_Hlk54885321"/>
            <w:r w:rsidRPr="62D7C2AD">
              <w:rPr>
                <w:rFonts w:eastAsia="Arial" w:cs="Arial"/>
              </w:rPr>
              <w:t xml:space="preserve">snížená časová nebo administrativní náročnost </w:t>
            </w:r>
            <w:bookmarkEnd w:id="26"/>
            <w:r w:rsidR="002E5069" w:rsidRPr="62D7C2AD">
              <w:rPr>
                <w:rFonts w:eastAsia="Arial" w:cs="Arial"/>
              </w:rPr>
              <w:t xml:space="preserve">nebo doba odezvy </w:t>
            </w:r>
            <w:r w:rsidRPr="62D7C2AD">
              <w:rPr>
                <w:rFonts w:eastAsia="Arial" w:cs="Arial"/>
              </w:rPr>
              <w:t xml:space="preserve">oproti </w:t>
            </w:r>
            <w:r w:rsidR="002E5069" w:rsidRPr="62D7C2AD">
              <w:rPr>
                <w:rFonts w:eastAsia="Arial" w:cs="Arial"/>
              </w:rPr>
              <w:t>podpoře</w:t>
            </w:r>
            <w:r w:rsidRPr="62D7C2AD">
              <w:rPr>
                <w:rFonts w:eastAsia="Arial" w:cs="Arial"/>
              </w:rPr>
              <w:t xml:space="preserve"> aktivity do</w:t>
            </w:r>
            <w:r w:rsidR="002E5069" w:rsidRPr="62D7C2AD">
              <w:rPr>
                <w:rFonts w:eastAsia="Arial" w:cs="Arial"/>
              </w:rPr>
              <w:t>savadním způsobem, vyšší ochrana</w:t>
            </w:r>
            <w:r w:rsidRPr="62D7C2AD">
              <w:rPr>
                <w:rFonts w:eastAsia="Arial" w:cs="Arial"/>
              </w:rPr>
              <w:t xml:space="preserve"> osobních dat aj.)</w:t>
            </w:r>
            <w:r w:rsidRPr="62D7C2AD">
              <w:rPr>
                <w:rFonts w:eastAsia="Arial" w:cs="Arial"/>
                <w:b/>
                <w:bCs/>
              </w:rPr>
              <w:t>:</w:t>
            </w:r>
          </w:p>
        </w:tc>
      </w:tr>
      <w:tr w:rsidR="001735C6" w14:paraId="5011EA8C" w14:textId="77777777" w:rsidTr="62D7C2AD">
        <w:trPr>
          <w:tblHeader/>
        </w:trPr>
        <w:tc>
          <w:tcPr>
            <w:tcW w:w="5000" w:type="pct"/>
          </w:tcPr>
          <w:p w14:paraId="0E444A4A" w14:textId="4C00417E" w:rsidR="001735C6" w:rsidRDefault="006023B7" w:rsidP="00BC07F5">
            <w:pPr>
              <w:keepNext/>
              <w:spacing w:before="40" w:after="40"/>
              <w:jc w:val="left"/>
              <w:rPr>
                <w:rFonts w:cs="Arial"/>
              </w:rPr>
            </w:pPr>
            <w:r>
              <w:rPr>
                <w:rFonts w:cs="Arial"/>
              </w:rPr>
              <w:t>Bude-li</w:t>
            </w:r>
            <w:r w:rsidR="00917157">
              <w:rPr>
                <w:rFonts w:cs="Arial"/>
              </w:rPr>
              <w:t xml:space="preserve"> záměr realizován, </w:t>
            </w:r>
            <w:r>
              <w:rPr>
                <w:rFonts w:cs="Arial"/>
              </w:rPr>
              <w:t xml:space="preserve">bude zachována stávající funkcionalita výkonu agend Ministerstva spravedlnosti ČR. Omezením funkčnosti by byla paralyzována Insolvenční a Exekuční agenda, vydávání a přijímání Elektronických platebních rozkazů a další aplikace využívající formulářů PDF a služeb </w:t>
            </w:r>
            <w:r w:rsidR="00986DD1">
              <w:rPr>
                <w:rFonts w:cs="Arial"/>
              </w:rPr>
              <w:t xml:space="preserve">Adobe </w:t>
            </w:r>
            <w:r>
              <w:rPr>
                <w:rFonts w:cs="Arial"/>
              </w:rPr>
              <w:t xml:space="preserve">AEM </w:t>
            </w:r>
            <w:r w:rsidR="00986DD1">
              <w:rPr>
                <w:rFonts w:cs="Arial"/>
              </w:rPr>
              <w:t>Forms</w:t>
            </w:r>
            <w:r w:rsidR="00BE4AB0">
              <w:rPr>
                <w:rFonts w:cs="Arial"/>
              </w:rPr>
              <w:t xml:space="preserve"> v Dokumentovém centrum MSp</w:t>
            </w:r>
            <w:r w:rsidR="00986DD1">
              <w:rPr>
                <w:rFonts w:cs="Arial"/>
              </w:rPr>
              <w:t>.</w:t>
            </w:r>
            <w:r w:rsidR="00917157">
              <w:rPr>
                <w:rFonts w:cs="Arial"/>
              </w:rPr>
              <w:t xml:space="preserve"> </w:t>
            </w:r>
            <w:r w:rsidR="00986DD1">
              <w:rPr>
                <w:rFonts w:cs="Arial"/>
              </w:rPr>
              <w:t>Jedná se o zajištění kontinuity.</w:t>
            </w:r>
          </w:p>
          <w:p w14:paraId="6CE2B3A0" w14:textId="77777777" w:rsidR="001735C6" w:rsidRDefault="001735C6" w:rsidP="00BC07F5">
            <w:pPr>
              <w:keepNext/>
              <w:spacing w:before="40" w:after="40"/>
              <w:jc w:val="left"/>
              <w:rPr>
                <w:rFonts w:cs="Arial"/>
              </w:rPr>
            </w:pPr>
          </w:p>
        </w:tc>
      </w:tr>
      <w:tr w:rsidR="001735C6" w14:paraId="2D03BCF0" w14:textId="77777777" w:rsidTr="62D7C2AD">
        <w:trPr>
          <w:tblHeader/>
        </w:trPr>
        <w:tc>
          <w:tcPr>
            <w:tcW w:w="5000" w:type="pct"/>
            <w:shd w:val="clear" w:color="auto" w:fill="D9D9D9" w:themeFill="background1" w:themeFillShade="D9"/>
          </w:tcPr>
          <w:p w14:paraId="5A5FEC94" w14:textId="77777777" w:rsidR="001735C6" w:rsidRPr="000A6D1E" w:rsidRDefault="62D7C2AD" w:rsidP="62D7C2AD">
            <w:pPr>
              <w:keepNext/>
              <w:spacing w:before="40" w:after="40"/>
              <w:jc w:val="left"/>
              <w:rPr>
                <w:rFonts w:ascii="Arial,Calibri" w:eastAsia="Arial,Calibri" w:hAnsi="Arial,Calibri" w:cs="Arial,Calibri"/>
                <w:b/>
                <w:bCs/>
              </w:rPr>
            </w:pPr>
            <w:r w:rsidRPr="62D7C2AD">
              <w:rPr>
                <w:rFonts w:ascii="Arial,Calibri" w:eastAsia="Arial,Calibri" w:hAnsi="Arial,Calibri" w:cs="Arial,Calibri"/>
                <w:b/>
                <w:bCs/>
              </w:rPr>
              <w:t xml:space="preserve">Přínosy na straně věcného správce </w:t>
            </w:r>
            <w:r w:rsidRPr="62D7C2AD">
              <w:rPr>
                <w:rFonts w:ascii="Arial,Calibri" w:eastAsia="Arial,Calibri" w:hAnsi="Arial,Calibri" w:cs="Arial,Calibri"/>
              </w:rPr>
              <w:t>(zvýšení kvality jeho výstupů, snížení pracnosti na straně jeho úředníků aj.)</w:t>
            </w:r>
            <w:r w:rsidRPr="62D7C2AD">
              <w:rPr>
                <w:rFonts w:ascii="Arial,Calibri" w:eastAsia="Arial,Calibri" w:hAnsi="Arial,Calibri" w:cs="Arial,Calibri"/>
                <w:b/>
                <w:bCs/>
              </w:rPr>
              <w:t>:</w:t>
            </w:r>
          </w:p>
        </w:tc>
      </w:tr>
      <w:tr w:rsidR="001735C6" w14:paraId="7F4A4394" w14:textId="77777777" w:rsidTr="62D7C2AD">
        <w:trPr>
          <w:tblHeader/>
        </w:trPr>
        <w:tc>
          <w:tcPr>
            <w:tcW w:w="5000" w:type="pct"/>
          </w:tcPr>
          <w:p w14:paraId="03740E7F" w14:textId="5F791085" w:rsidR="001735C6" w:rsidRDefault="00986DD1" w:rsidP="00BC07F5">
            <w:pPr>
              <w:keepNext/>
              <w:spacing w:before="40" w:after="40"/>
              <w:jc w:val="left"/>
              <w:rPr>
                <w:rFonts w:cs="Arial"/>
              </w:rPr>
            </w:pPr>
            <w:r>
              <w:rPr>
                <w:rFonts w:cs="Arial"/>
              </w:rPr>
              <w:t xml:space="preserve">Zajištění kontinuity procesů v gesci MSp. </w:t>
            </w:r>
            <w:r w:rsidR="00917157">
              <w:rPr>
                <w:rFonts w:cs="Arial"/>
              </w:rPr>
              <w:t>Možné vysoutěžení za nižší cenu. Kvalita bude odpovídající stávající kvalitě.</w:t>
            </w:r>
          </w:p>
          <w:p w14:paraId="165CC04F" w14:textId="77777777" w:rsidR="001735C6" w:rsidRDefault="001735C6" w:rsidP="00BC07F5">
            <w:pPr>
              <w:keepNext/>
              <w:spacing w:before="40" w:after="40"/>
              <w:jc w:val="left"/>
              <w:rPr>
                <w:rFonts w:cs="Arial"/>
              </w:rPr>
            </w:pPr>
          </w:p>
        </w:tc>
      </w:tr>
      <w:tr w:rsidR="001735C6" w14:paraId="704A9CFA" w14:textId="77777777" w:rsidTr="62D7C2AD">
        <w:trPr>
          <w:tblHeader/>
        </w:trPr>
        <w:tc>
          <w:tcPr>
            <w:tcW w:w="5000" w:type="pct"/>
            <w:shd w:val="clear" w:color="auto" w:fill="D9D9D9" w:themeFill="background1" w:themeFillShade="D9"/>
          </w:tcPr>
          <w:p w14:paraId="5F0F7D66" w14:textId="77777777" w:rsidR="001735C6" w:rsidRPr="000A6D1E" w:rsidRDefault="62D7C2AD" w:rsidP="62D7C2AD">
            <w:pPr>
              <w:keepNext/>
              <w:spacing w:before="40" w:after="40"/>
              <w:jc w:val="left"/>
              <w:rPr>
                <w:rFonts w:ascii="Arial,Calibri" w:eastAsia="Arial,Calibri" w:hAnsi="Arial,Calibri" w:cs="Arial,Calibri"/>
                <w:b/>
                <w:bCs/>
              </w:rPr>
            </w:pPr>
            <w:r w:rsidRPr="62D7C2AD">
              <w:rPr>
                <w:rFonts w:ascii="Arial,Calibri" w:eastAsia="Arial,Calibri" w:hAnsi="Arial,Calibri" w:cs="Arial,Calibri"/>
                <w:b/>
                <w:bCs/>
              </w:rPr>
              <w:t xml:space="preserve">Přínosy pro technického správce a provozovatele služby </w:t>
            </w:r>
            <w:r w:rsidRPr="62D7C2AD">
              <w:rPr>
                <w:rFonts w:ascii="Arial,Calibri" w:eastAsia="Arial,Calibri" w:hAnsi="Arial,Calibri" w:cs="Arial,Calibri"/>
              </w:rPr>
              <w:t>(snížení energetické náročnosti, zjednodušení a úspora pracnosti správy systému, snížení výdajů na provoz aj.)</w:t>
            </w:r>
            <w:r w:rsidRPr="62D7C2AD">
              <w:rPr>
                <w:rFonts w:ascii="Arial,Calibri" w:eastAsia="Arial,Calibri" w:hAnsi="Arial,Calibri" w:cs="Arial,Calibri"/>
                <w:b/>
                <w:bCs/>
              </w:rPr>
              <w:t>:</w:t>
            </w:r>
          </w:p>
        </w:tc>
      </w:tr>
      <w:tr w:rsidR="001735C6" w14:paraId="3EA90D1F" w14:textId="77777777" w:rsidTr="62D7C2AD">
        <w:trPr>
          <w:tblHeader/>
        </w:trPr>
        <w:tc>
          <w:tcPr>
            <w:tcW w:w="5000" w:type="pct"/>
          </w:tcPr>
          <w:p w14:paraId="79750460" w14:textId="427B9B87" w:rsidR="001735C6" w:rsidRDefault="00986DD1" w:rsidP="00BC07F5">
            <w:pPr>
              <w:keepNext/>
              <w:spacing w:before="40" w:after="40"/>
              <w:jc w:val="left"/>
              <w:rPr>
                <w:rFonts w:cs="Arial"/>
              </w:rPr>
            </w:pPr>
            <w:r>
              <w:rPr>
                <w:rFonts w:cs="Arial"/>
              </w:rPr>
              <w:t>N/A</w:t>
            </w:r>
          </w:p>
          <w:p w14:paraId="1935C3E6" w14:textId="77777777" w:rsidR="001735C6" w:rsidRDefault="001735C6" w:rsidP="00BC07F5">
            <w:pPr>
              <w:keepNext/>
              <w:spacing w:before="40" w:after="40"/>
              <w:jc w:val="left"/>
              <w:rPr>
                <w:rFonts w:cs="Arial"/>
              </w:rPr>
            </w:pPr>
          </w:p>
        </w:tc>
      </w:tr>
    </w:tbl>
    <w:p w14:paraId="00BEF583" w14:textId="77777777" w:rsidR="00581312" w:rsidRDefault="00581312">
      <w:pPr>
        <w:spacing w:after="200" w:line="276" w:lineRule="auto"/>
        <w:jc w:val="left"/>
        <w:rPr>
          <w:rFonts w:cs="Arial"/>
        </w:rPr>
      </w:pPr>
    </w:p>
    <w:tbl>
      <w:tblPr>
        <w:tblStyle w:val="Mkatabulky"/>
        <w:tblW w:w="5135" w:type="pct"/>
        <w:tblLook w:val="06A0" w:firstRow="1" w:lastRow="0" w:firstColumn="1" w:lastColumn="0" w:noHBand="1" w:noVBand="1"/>
      </w:tblPr>
      <w:tblGrid>
        <w:gridCol w:w="11634"/>
      </w:tblGrid>
      <w:tr w:rsidR="00581312" w:rsidRPr="002C3CAF" w14:paraId="5D23063B" w14:textId="77777777" w:rsidTr="62D7C2AD">
        <w:trPr>
          <w:tblHeader/>
        </w:trPr>
        <w:tc>
          <w:tcPr>
            <w:tcW w:w="5000" w:type="pct"/>
            <w:shd w:val="clear" w:color="auto" w:fill="CEEBF3"/>
          </w:tcPr>
          <w:p w14:paraId="09F0275E" w14:textId="09916735" w:rsidR="00581312" w:rsidRPr="002C3CAF" w:rsidRDefault="00581312" w:rsidP="62D7C2AD">
            <w:pPr>
              <w:keepNext/>
              <w:spacing w:before="40" w:after="40"/>
              <w:jc w:val="left"/>
              <w:rPr>
                <w:rFonts w:ascii="Arial,Calibri" w:eastAsia="Arial,Calibri" w:hAnsi="Arial,Calibri" w:cs="Arial,Calibri"/>
              </w:rPr>
            </w:pPr>
            <w:bookmarkStart w:id="27" w:name="_Toc513797123"/>
            <w:r w:rsidRPr="62D7C2AD">
              <w:rPr>
                <w:rFonts w:eastAsia="Arial" w:cs="Arial"/>
              </w:rPr>
              <w:t xml:space="preserve">Tabulka </w:t>
            </w:r>
            <w:r w:rsidRPr="62D7C2AD">
              <w:fldChar w:fldCharType="begin"/>
            </w:r>
            <w:r w:rsidRPr="002C3CAF">
              <w:rPr>
                <w:rFonts w:cs="Arial"/>
              </w:rPr>
              <w:instrText xml:space="preserve"> SEQ Tabulka \* ARABIC </w:instrText>
            </w:r>
            <w:r w:rsidRPr="62D7C2AD">
              <w:rPr>
                <w:rFonts w:cs="Arial"/>
              </w:rPr>
              <w:fldChar w:fldCharType="separate"/>
            </w:r>
            <w:r w:rsidR="003200AB" w:rsidRPr="62D7C2AD">
              <w:rPr>
                <w:rFonts w:eastAsia="Arial" w:cs="Arial"/>
                <w:noProof/>
              </w:rPr>
              <w:t>7</w:t>
            </w:r>
            <w:r w:rsidRPr="62D7C2AD">
              <w:fldChar w:fldCharType="end"/>
            </w:r>
            <w:r w:rsidRPr="62D7C2AD">
              <w:rPr>
                <w:rFonts w:eastAsia="Arial" w:cs="Arial"/>
              </w:rPr>
              <w:t xml:space="preserve">: </w:t>
            </w:r>
            <w:r w:rsidR="001735C6" w:rsidRPr="62D7C2AD">
              <w:rPr>
                <w:rFonts w:ascii="Arial,Calibri" w:eastAsia="Arial,Calibri" w:hAnsi="Arial,Calibri" w:cs="Arial,Calibri"/>
                <w:b/>
                <w:bCs/>
              </w:rPr>
              <w:t>Vysvětlení k základním podmínkám dosažení přínosů (nutným předpokladům a rizikům dosažení celkového cíle / cílů) p</w:t>
            </w:r>
            <w:r w:rsidR="001735C6" w:rsidRPr="62D7C2AD">
              <w:rPr>
                <w:rFonts w:eastAsia="Arial" w:cs="Arial"/>
                <w:b/>
                <w:bCs/>
              </w:rPr>
              <w:t>rojektu</w:t>
            </w:r>
            <w:bookmarkEnd w:id="27"/>
          </w:p>
        </w:tc>
      </w:tr>
      <w:tr w:rsidR="00581312" w:rsidRPr="00BF5681" w14:paraId="22E3F2CF" w14:textId="77777777" w:rsidTr="62D7C2AD">
        <w:tc>
          <w:tcPr>
            <w:tcW w:w="5000" w:type="pct"/>
          </w:tcPr>
          <w:p w14:paraId="0E3AF52C" w14:textId="3A6386C7" w:rsidR="00986DD1" w:rsidRDefault="00917157" w:rsidP="002905A9">
            <w:pPr>
              <w:spacing w:before="40" w:after="40"/>
              <w:jc w:val="left"/>
              <w:rPr>
                <w:rFonts w:eastAsia="Calibri" w:cs="Arial"/>
                <w:szCs w:val="20"/>
              </w:rPr>
            </w:pPr>
            <w:r>
              <w:rPr>
                <w:rFonts w:eastAsia="Calibri" w:cs="Arial"/>
                <w:szCs w:val="20"/>
              </w:rPr>
              <w:t>Pro to, aby bylo dosaženo</w:t>
            </w:r>
            <w:r w:rsidR="00981FA9">
              <w:rPr>
                <w:rFonts w:eastAsia="Calibri" w:cs="Arial"/>
                <w:szCs w:val="20"/>
              </w:rPr>
              <w:t xml:space="preserve"> výše popsaného</w:t>
            </w:r>
            <w:r>
              <w:rPr>
                <w:rFonts w:eastAsia="Calibri" w:cs="Arial"/>
                <w:szCs w:val="20"/>
              </w:rPr>
              <w:t xml:space="preserve"> cíle, je nutné </w:t>
            </w:r>
            <w:r w:rsidR="00986DD1">
              <w:rPr>
                <w:rFonts w:eastAsia="Calibri" w:cs="Arial"/>
                <w:szCs w:val="20"/>
              </w:rPr>
              <w:t xml:space="preserve">vybrat v otevřeném výběrovém řízení </w:t>
            </w:r>
            <w:r>
              <w:rPr>
                <w:rFonts w:eastAsia="Calibri" w:cs="Arial"/>
                <w:szCs w:val="20"/>
              </w:rPr>
              <w:t>dodavatele, který licence</w:t>
            </w:r>
            <w:r w:rsidR="00986DD1">
              <w:rPr>
                <w:rFonts w:eastAsia="Calibri" w:cs="Arial"/>
                <w:szCs w:val="20"/>
              </w:rPr>
              <w:t xml:space="preserve"> Adobe AEM Forms</w:t>
            </w:r>
            <w:r>
              <w:rPr>
                <w:rFonts w:eastAsia="Calibri" w:cs="Arial"/>
                <w:szCs w:val="20"/>
              </w:rPr>
              <w:t xml:space="preserve"> </w:t>
            </w:r>
            <w:r w:rsidR="004E0FAA">
              <w:rPr>
                <w:rFonts w:eastAsia="Calibri" w:cs="Arial"/>
                <w:szCs w:val="20"/>
              </w:rPr>
              <w:t>poskytne,</w:t>
            </w:r>
            <w:r>
              <w:rPr>
                <w:rFonts w:eastAsia="Calibri" w:cs="Arial"/>
                <w:szCs w:val="20"/>
              </w:rPr>
              <w:t xml:space="preserve"> a </w:t>
            </w:r>
            <w:r w:rsidR="00986DD1">
              <w:rPr>
                <w:rFonts w:eastAsia="Calibri" w:cs="Arial"/>
                <w:szCs w:val="20"/>
              </w:rPr>
              <w:t>to včetně potřebné</w:t>
            </w:r>
            <w:r>
              <w:rPr>
                <w:rFonts w:eastAsia="Calibri" w:cs="Arial"/>
                <w:szCs w:val="20"/>
              </w:rPr>
              <w:t xml:space="preserve"> </w:t>
            </w:r>
            <w:r w:rsidR="00F72278">
              <w:rPr>
                <w:rFonts w:eastAsia="Calibri" w:cs="Arial"/>
                <w:szCs w:val="20"/>
              </w:rPr>
              <w:t xml:space="preserve">maintenance </w:t>
            </w:r>
            <w:r>
              <w:rPr>
                <w:rFonts w:eastAsia="Calibri" w:cs="Arial"/>
                <w:szCs w:val="20"/>
              </w:rPr>
              <w:t>na tyto licence po dobu 4 let.</w:t>
            </w:r>
          </w:p>
          <w:p w14:paraId="3BEC55D2" w14:textId="175E27DE" w:rsidR="00581312" w:rsidRDefault="00917157" w:rsidP="002905A9">
            <w:pPr>
              <w:spacing w:before="40" w:after="40"/>
              <w:jc w:val="left"/>
              <w:rPr>
                <w:rFonts w:eastAsia="Calibri" w:cs="Arial"/>
                <w:szCs w:val="20"/>
              </w:rPr>
            </w:pPr>
            <w:r>
              <w:rPr>
                <w:rFonts w:eastAsia="Calibri" w:cs="Arial"/>
                <w:szCs w:val="20"/>
              </w:rPr>
              <w:t>K tomu poslouží veřejná zakázka</w:t>
            </w:r>
            <w:r w:rsidR="00986DD1">
              <w:rPr>
                <w:rFonts w:eastAsia="Calibri" w:cs="Arial"/>
                <w:szCs w:val="20"/>
              </w:rPr>
              <w:t xml:space="preserve"> – otevřené nadlimitní výběrové řízení</w:t>
            </w:r>
            <w:r>
              <w:rPr>
                <w:rFonts w:eastAsia="Calibri" w:cs="Arial"/>
                <w:szCs w:val="20"/>
              </w:rPr>
              <w:t xml:space="preserve"> na dodávku licencí</w:t>
            </w:r>
            <w:r w:rsidR="00986DD1">
              <w:rPr>
                <w:rFonts w:eastAsia="Calibri" w:cs="Arial"/>
                <w:szCs w:val="20"/>
              </w:rPr>
              <w:t xml:space="preserve"> a technickou podporu</w:t>
            </w:r>
            <w:r>
              <w:rPr>
                <w:rFonts w:eastAsia="Calibri" w:cs="Arial"/>
                <w:szCs w:val="20"/>
              </w:rPr>
              <w:t>.</w:t>
            </w:r>
            <w:r w:rsidR="004E0FAA">
              <w:rPr>
                <w:rFonts w:eastAsia="Calibri" w:cs="Arial"/>
                <w:szCs w:val="20"/>
              </w:rPr>
              <w:t xml:space="preserve"> </w:t>
            </w:r>
            <w:r>
              <w:rPr>
                <w:rFonts w:eastAsia="Calibri" w:cs="Arial"/>
                <w:szCs w:val="20"/>
              </w:rPr>
              <w:t>Soutěženo bude na cenu.</w:t>
            </w:r>
          </w:p>
          <w:p w14:paraId="643ECBC0" w14:textId="77777777" w:rsidR="001735C6" w:rsidRDefault="001735C6" w:rsidP="002905A9">
            <w:pPr>
              <w:spacing w:before="40" w:after="40"/>
              <w:jc w:val="left"/>
              <w:rPr>
                <w:rFonts w:eastAsia="Calibri" w:cs="Arial"/>
                <w:szCs w:val="20"/>
              </w:rPr>
            </w:pPr>
          </w:p>
          <w:p w14:paraId="23C4268C" w14:textId="77777777" w:rsidR="001735C6" w:rsidRDefault="001735C6" w:rsidP="002905A9">
            <w:pPr>
              <w:spacing w:before="40" w:after="40"/>
              <w:jc w:val="left"/>
              <w:rPr>
                <w:rFonts w:eastAsia="Calibri" w:cs="Arial"/>
                <w:szCs w:val="20"/>
              </w:rPr>
            </w:pPr>
          </w:p>
          <w:p w14:paraId="23B2F168" w14:textId="429D3341" w:rsidR="001735C6" w:rsidRPr="003F7B0D" w:rsidRDefault="001735C6" w:rsidP="002905A9">
            <w:pPr>
              <w:spacing w:before="40" w:after="40"/>
              <w:jc w:val="left"/>
              <w:rPr>
                <w:rFonts w:eastAsia="Calibri" w:cs="Arial"/>
                <w:szCs w:val="20"/>
              </w:rPr>
            </w:pPr>
          </w:p>
        </w:tc>
      </w:tr>
    </w:tbl>
    <w:p w14:paraId="4EDA27CD" w14:textId="36BAF87B" w:rsidR="00AB57CF" w:rsidRDefault="00AB57CF">
      <w:pPr>
        <w:spacing w:after="200" w:line="276" w:lineRule="auto"/>
        <w:jc w:val="left"/>
        <w:rPr>
          <w:rFonts w:cs="Arial"/>
        </w:rPr>
      </w:pPr>
    </w:p>
    <w:p w14:paraId="7C4D98FB" w14:textId="0BA8E4C0" w:rsidR="00BA54A6" w:rsidRPr="00FD10A1" w:rsidRDefault="00BA54A6" w:rsidP="00B619E1">
      <w:pPr>
        <w:pStyle w:val="MVHeading1"/>
      </w:pPr>
      <w:bookmarkStart w:id="28" w:name="_Toc22220529"/>
      <w:r w:rsidRPr="00FD10A1">
        <w:t>Architektonické informace o</w:t>
      </w:r>
      <w:bookmarkEnd w:id="24"/>
      <w:bookmarkEnd w:id="25"/>
      <w:bookmarkEnd w:id="28"/>
      <w:r w:rsidR="001735C6">
        <w:t xml:space="preserve"> ZámĚru</w:t>
      </w:r>
    </w:p>
    <w:p w14:paraId="47F2C3DA" w14:textId="2314CC7B" w:rsidR="00BA54A6" w:rsidRDefault="00BA54A6" w:rsidP="00642D57">
      <w:pPr>
        <w:pStyle w:val="MVHeading2"/>
      </w:pPr>
      <w:bookmarkStart w:id="29" w:name="_Toc457998909"/>
      <w:bookmarkStart w:id="30" w:name="_Toc457999573"/>
      <w:bookmarkStart w:id="31" w:name="_Toc457998955"/>
      <w:bookmarkStart w:id="32" w:name="_Toc457999619"/>
      <w:bookmarkStart w:id="33" w:name="_Toc457998956"/>
      <w:bookmarkStart w:id="34" w:name="_Toc457999620"/>
      <w:bookmarkStart w:id="35" w:name="_Toc437417887"/>
      <w:bookmarkStart w:id="36" w:name="_Toc465074585"/>
      <w:bookmarkStart w:id="37" w:name="_Toc22220530"/>
      <w:bookmarkEnd w:id="29"/>
      <w:bookmarkEnd w:id="30"/>
      <w:bookmarkEnd w:id="31"/>
      <w:bookmarkEnd w:id="32"/>
      <w:bookmarkEnd w:id="33"/>
      <w:bookmarkEnd w:id="34"/>
      <w:r w:rsidRPr="00FD10A1">
        <w:t>Dodržení architektonických principů NA VS ČR</w:t>
      </w:r>
      <w:bookmarkEnd w:id="35"/>
      <w:bookmarkEnd w:id="36"/>
      <w:bookmarkEnd w:id="37"/>
    </w:p>
    <w:tbl>
      <w:tblPr>
        <w:tblStyle w:val="Mkatabulky"/>
        <w:tblW w:w="4440" w:type="pct"/>
        <w:tblLayout w:type="fixed"/>
        <w:tblLook w:val="06A0" w:firstRow="1" w:lastRow="0" w:firstColumn="1" w:lastColumn="0" w:noHBand="1" w:noVBand="1"/>
      </w:tblPr>
      <w:tblGrid>
        <w:gridCol w:w="2404"/>
        <w:gridCol w:w="1626"/>
        <w:gridCol w:w="74"/>
        <w:gridCol w:w="5955"/>
      </w:tblGrid>
      <w:tr w:rsidR="00ED51A4" w:rsidRPr="00BF5681" w14:paraId="3F3B3350" w14:textId="77777777" w:rsidTr="00EB1E7B">
        <w:trPr>
          <w:tblHeader/>
        </w:trPr>
        <w:tc>
          <w:tcPr>
            <w:tcW w:w="5000" w:type="pct"/>
            <w:gridSpan w:val="4"/>
            <w:shd w:val="clear" w:color="auto" w:fill="DAEEF3" w:themeFill="accent5" w:themeFillTint="33"/>
          </w:tcPr>
          <w:p w14:paraId="372FC8E8" w14:textId="36699778" w:rsidR="00EB75E8" w:rsidRPr="000C4BEA" w:rsidRDefault="00EB75E8" w:rsidP="62D7C2AD">
            <w:pPr>
              <w:keepNext/>
              <w:spacing w:before="40" w:after="40"/>
              <w:rPr>
                <w:rFonts w:eastAsia="Arial" w:cs="Arial"/>
              </w:rPr>
            </w:pPr>
            <w:r w:rsidRPr="62D7C2AD">
              <w:rPr>
                <w:rFonts w:eastAsia="Arial" w:cs="Arial"/>
              </w:rPr>
              <w:t xml:space="preserve">Tabulka </w:t>
            </w:r>
            <w:r w:rsidRPr="62D7C2AD">
              <w:fldChar w:fldCharType="begin"/>
            </w:r>
            <w:r w:rsidRPr="000C4BEA">
              <w:rPr>
                <w:rFonts w:cs="Arial"/>
              </w:rPr>
              <w:instrText xml:space="preserve"> SEQ Tabulka \* ARABIC </w:instrText>
            </w:r>
            <w:r w:rsidRPr="62D7C2AD">
              <w:rPr>
                <w:rFonts w:cs="Arial"/>
              </w:rPr>
              <w:fldChar w:fldCharType="separate"/>
            </w:r>
            <w:r w:rsidR="003200AB" w:rsidRPr="62D7C2AD">
              <w:rPr>
                <w:rFonts w:eastAsia="Arial" w:cs="Arial"/>
                <w:noProof/>
              </w:rPr>
              <w:t>8</w:t>
            </w:r>
            <w:r w:rsidRPr="62D7C2AD">
              <w:fldChar w:fldCharType="end"/>
            </w:r>
            <w:r w:rsidRPr="62D7C2AD">
              <w:rPr>
                <w:rFonts w:eastAsia="Arial" w:cs="Arial"/>
              </w:rPr>
              <w:t xml:space="preserve">: </w:t>
            </w:r>
            <w:r w:rsidR="00BA54A6" w:rsidRPr="62D7C2AD">
              <w:rPr>
                <w:rFonts w:eastAsia="Arial" w:cs="Arial"/>
                <w:b/>
                <w:bCs/>
              </w:rPr>
              <w:t xml:space="preserve">Dodržení architektonických principů </w:t>
            </w:r>
            <w:r w:rsidR="00DD5C5C" w:rsidRPr="62D7C2AD">
              <w:rPr>
                <w:rFonts w:eastAsia="Arial" w:cs="Arial"/>
                <w:b/>
                <w:bCs/>
              </w:rPr>
              <w:t>Národní architektury veřejné správy ČR</w:t>
            </w:r>
          </w:p>
        </w:tc>
      </w:tr>
      <w:tr w:rsidR="00ED51A4" w:rsidRPr="00BF5681" w14:paraId="549BDD63" w14:textId="77777777" w:rsidTr="00ED51A4">
        <w:trPr>
          <w:tblHeader/>
        </w:trPr>
        <w:tc>
          <w:tcPr>
            <w:tcW w:w="1195" w:type="pct"/>
            <w:shd w:val="clear" w:color="auto" w:fill="DAEEF3" w:themeFill="accent5" w:themeFillTint="33"/>
          </w:tcPr>
          <w:p w14:paraId="5D2C6565" w14:textId="77777777" w:rsidR="00EB75E8" w:rsidRPr="003F7B0D" w:rsidRDefault="62D7C2AD" w:rsidP="62D7C2AD">
            <w:pPr>
              <w:keepNext/>
              <w:spacing w:before="40" w:after="40"/>
              <w:jc w:val="left"/>
              <w:rPr>
                <w:rFonts w:ascii="Arial,Calibri" w:eastAsia="Arial,Calibri" w:hAnsi="Arial,Calibri" w:cs="Arial,Calibri"/>
                <w:b/>
                <w:bCs/>
              </w:rPr>
            </w:pPr>
            <w:r w:rsidRPr="62D7C2AD">
              <w:rPr>
                <w:rFonts w:ascii="Arial,Calibri" w:eastAsia="Arial,Calibri" w:hAnsi="Arial,Calibri" w:cs="Arial,Calibri"/>
                <w:b/>
                <w:bCs/>
              </w:rPr>
              <w:t>Klasifikace</w:t>
            </w:r>
          </w:p>
        </w:tc>
        <w:tc>
          <w:tcPr>
            <w:tcW w:w="808" w:type="pct"/>
            <w:shd w:val="clear" w:color="auto" w:fill="DAEEF3" w:themeFill="accent5" w:themeFillTint="33"/>
          </w:tcPr>
          <w:p w14:paraId="0B3AABA9" w14:textId="77777777" w:rsidR="00EB75E8" w:rsidRPr="003F7B0D" w:rsidRDefault="62D7C2AD" w:rsidP="62D7C2AD">
            <w:pPr>
              <w:keepNext/>
              <w:spacing w:before="40" w:after="40"/>
              <w:jc w:val="left"/>
              <w:rPr>
                <w:rFonts w:eastAsia="Arial" w:cs="Arial"/>
                <w:b/>
                <w:bCs/>
              </w:rPr>
            </w:pPr>
            <w:r w:rsidRPr="62D7C2AD">
              <w:rPr>
                <w:rFonts w:eastAsia="Arial" w:cs="Arial"/>
                <w:b/>
                <w:bCs/>
              </w:rPr>
              <w:t>Vyberte</w:t>
            </w:r>
          </w:p>
        </w:tc>
        <w:tc>
          <w:tcPr>
            <w:tcW w:w="2997" w:type="pct"/>
            <w:gridSpan w:val="2"/>
            <w:shd w:val="clear" w:color="auto" w:fill="DAEEF3" w:themeFill="accent5" w:themeFillTint="33"/>
          </w:tcPr>
          <w:p w14:paraId="64D82F4F" w14:textId="77777777" w:rsidR="00EB75E8" w:rsidRPr="003F7B0D" w:rsidRDefault="62D7C2AD" w:rsidP="62D7C2AD">
            <w:pPr>
              <w:keepNext/>
              <w:spacing w:before="40" w:after="40"/>
              <w:jc w:val="left"/>
              <w:rPr>
                <w:rFonts w:eastAsia="Arial" w:cs="Arial"/>
                <w:b/>
                <w:bCs/>
              </w:rPr>
            </w:pPr>
            <w:r w:rsidRPr="62D7C2AD">
              <w:rPr>
                <w:rFonts w:eastAsia="Arial" w:cs="Arial"/>
                <w:b/>
                <w:bCs/>
              </w:rPr>
              <w:t>Vysvětlete</w:t>
            </w:r>
          </w:p>
        </w:tc>
      </w:tr>
      <w:tr w:rsidR="00ED51A4" w:rsidRPr="00EB75E8" w14:paraId="05C178F2" w14:textId="77777777" w:rsidTr="00ED51A4">
        <w:tblPrEx>
          <w:tblLook w:val="04A0" w:firstRow="1" w:lastRow="0" w:firstColumn="1" w:lastColumn="0" w:noHBand="0" w:noVBand="1"/>
        </w:tblPrEx>
        <w:trPr>
          <w:trHeight w:val="300"/>
        </w:trPr>
        <w:tc>
          <w:tcPr>
            <w:tcW w:w="1195" w:type="pct"/>
            <w:shd w:val="clear" w:color="auto" w:fill="D9D9D9" w:themeFill="background1" w:themeFillShade="D9"/>
            <w:noWrap/>
            <w:hideMark/>
          </w:tcPr>
          <w:p w14:paraId="63712813" w14:textId="4151BDFF" w:rsidR="001C7AD9" w:rsidRPr="00EB75E8" w:rsidRDefault="002C0BE1" w:rsidP="001C7AD9">
            <w:pPr>
              <w:spacing w:after="0"/>
              <w:jc w:val="left"/>
              <w:rPr>
                <w:rFonts w:ascii="Calibri" w:eastAsia="Times New Roman" w:hAnsi="Calibri" w:cs="Calibri"/>
                <w:b/>
                <w:color w:val="000000"/>
                <w:sz w:val="22"/>
                <w:lang w:eastAsia="cs-CZ"/>
              </w:rPr>
            </w:pPr>
            <w:hyperlink r:id="rId29" w:history="1">
              <w:r w:rsidR="001C7AD9" w:rsidRPr="00A011D5">
                <w:rPr>
                  <w:rStyle w:val="Hypertextovodkaz"/>
                  <w:rFonts w:ascii="Calibri" w:eastAsia="Times New Roman" w:hAnsi="Calibri" w:cs="Calibri"/>
                  <w:b/>
                  <w:sz w:val="22"/>
                  <w:lang w:eastAsia="cs-CZ"/>
                </w:rPr>
                <w:t>Standardně digitalizované</w:t>
              </w:r>
            </w:hyperlink>
          </w:p>
        </w:tc>
        <w:tc>
          <w:tcPr>
            <w:tcW w:w="845" w:type="pct"/>
            <w:gridSpan w:val="2"/>
            <w:noWrap/>
            <w:hideMark/>
          </w:tcPr>
          <w:p w14:paraId="071B56EB" w14:textId="5D81B38D" w:rsidR="001C7AD9" w:rsidRPr="00EB75E8" w:rsidRDefault="002C0BE1" w:rsidP="62D7C2AD">
            <w:pPr>
              <w:spacing w:after="0"/>
              <w:jc w:val="left"/>
              <w:rPr>
                <w:rFonts w:ascii="Calibri,Times New Roman" w:eastAsia="Calibri,Times New Roman" w:hAnsi="Calibri,Times New Roman" w:cs="Calibri,Times New Roman"/>
                <w:color w:val="000000" w:themeColor="text1"/>
                <w:sz w:val="22"/>
                <w:lang w:eastAsia="cs-CZ"/>
              </w:rPr>
            </w:pPr>
            <w:sdt>
              <w:sdtPr>
                <w:rPr>
                  <w:rFonts w:cs="Arial"/>
                  <w:b/>
                </w:rPr>
                <w:id w:val="365413210"/>
                <w:comboBox>
                  <w:listItem w:displayText="Ano" w:value="Ano"/>
                  <w:listItem w:displayText="Ne" w:value="Ne"/>
                  <w:listItem w:displayText="Nerelevantní" w:value="Nerelevantní"/>
                </w:comboBox>
              </w:sdtPr>
              <w:sdtEndPr/>
              <w:sdtContent>
                <w:r w:rsidR="00DA5A59">
                  <w:rPr>
                    <w:rFonts w:cs="Arial"/>
                    <w:b/>
                  </w:rPr>
                  <w:t>Ano</w:t>
                </w:r>
              </w:sdtContent>
            </w:sdt>
          </w:p>
        </w:tc>
        <w:tc>
          <w:tcPr>
            <w:tcW w:w="2959" w:type="pct"/>
            <w:noWrap/>
          </w:tcPr>
          <w:p w14:paraId="3EE22C12" w14:textId="572425ED" w:rsidR="001C7AD9" w:rsidRPr="00EB75E8" w:rsidRDefault="001C7AD9" w:rsidP="001C7AD9">
            <w:pPr>
              <w:spacing w:after="0"/>
              <w:jc w:val="left"/>
              <w:rPr>
                <w:rFonts w:ascii="Calibri" w:eastAsia="Times New Roman" w:hAnsi="Calibri" w:cs="Calibri"/>
                <w:color w:val="000000"/>
                <w:sz w:val="22"/>
                <w:lang w:eastAsia="cs-CZ"/>
              </w:rPr>
            </w:pPr>
          </w:p>
        </w:tc>
      </w:tr>
      <w:tr w:rsidR="00ED51A4" w:rsidRPr="00EB75E8" w14:paraId="30665EE1" w14:textId="77777777" w:rsidTr="00ED51A4">
        <w:tblPrEx>
          <w:tblLook w:val="04A0" w:firstRow="1" w:lastRow="0" w:firstColumn="1" w:lastColumn="0" w:noHBand="0" w:noVBand="1"/>
        </w:tblPrEx>
        <w:trPr>
          <w:trHeight w:val="300"/>
        </w:trPr>
        <w:tc>
          <w:tcPr>
            <w:tcW w:w="1195" w:type="pct"/>
            <w:shd w:val="clear" w:color="auto" w:fill="D9D9D9" w:themeFill="background1" w:themeFillShade="D9"/>
            <w:noWrap/>
            <w:hideMark/>
          </w:tcPr>
          <w:p w14:paraId="6A499D8D" w14:textId="34BCBAC3" w:rsidR="001C7AD9" w:rsidRPr="00EB75E8" w:rsidRDefault="002C0BE1" w:rsidP="001C7AD9">
            <w:pPr>
              <w:spacing w:after="0"/>
              <w:jc w:val="left"/>
              <w:rPr>
                <w:rFonts w:ascii="Calibri" w:eastAsia="Times New Roman" w:hAnsi="Calibri" w:cs="Calibri"/>
                <w:b/>
                <w:color w:val="000000"/>
                <w:sz w:val="22"/>
                <w:lang w:eastAsia="cs-CZ"/>
              </w:rPr>
            </w:pPr>
            <w:hyperlink r:id="rId30" w:history="1">
              <w:r w:rsidR="001C7AD9" w:rsidRPr="00361313">
                <w:rPr>
                  <w:rStyle w:val="Hypertextovodkaz"/>
                  <w:rFonts w:ascii="Calibri" w:eastAsia="Times New Roman" w:hAnsi="Calibri" w:cs="Calibri"/>
                  <w:b/>
                  <w:sz w:val="22"/>
                  <w:lang w:eastAsia="cs-CZ"/>
                </w:rPr>
                <w:t>Zásada „pouze jednou“</w:t>
              </w:r>
            </w:hyperlink>
          </w:p>
        </w:tc>
        <w:tc>
          <w:tcPr>
            <w:tcW w:w="845" w:type="pct"/>
            <w:gridSpan w:val="2"/>
            <w:noWrap/>
            <w:hideMark/>
          </w:tcPr>
          <w:p w14:paraId="252E088F" w14:textId="3B53015F" w:rsidR="001C7AD9" w:rsidRPr="00EB75E8" w:rsidRDefault="002C0BE1" w:rsidP="62D7C2AD">
            <w:pPr>
              <w:spacing w:after="0"/>
              <w:jc w:val="left"/>
              <w:rPr>
                <w:rFonts w:ascii="Calibri,Times New Roman" w:eastAsia="Calibri,Times New Roman" w:hAnsi="Calibri,Times New Roman" w:cs="Calibri,Times New Roman"/>
                <w:color w:val="000000" w:themeColor="text1"/>
                <w:sz w:val="22"/>
                <w:lang w:eastAsia="cs-CZ"/>
              </w:rPr>
            </w:pPr>
            <w:sdt>
              <w:sdtPr>
                <w:rPr>
                  <w:rFonts w:cs="Arial"/>
                  <w:b/>
                </w:rPr>
                <w:id w:val="459935245"/>
                <w:comboBox>
                  <w:listItem w:displayText="Ano" w:value="Ano"/>
                  <w:listItem w:displayText="Ne" w:value="Ne"/>
                  <w:listItem w:displayText="Nerelevantní" w:value="Nerelevantní"/>
                </w:comboBox>
              </w:sdtPr>
              <w:sdtEndPr/>
              <w:sdtContent>
                <w:r w:rsidR="00DA5A59">
                  <w:rPr>
                    <w:rFonts w:cs="Arial"/>
                    <w:b/>
                  </w:rPr>
                  <w:t>Nerelevantní</w:t>
                </w:r>
              </w:sdtContent>
            </w:sdt>
          </w:p>
        </w:tc>
        <w:tc>
          <w:tcPr>
            <w:tcW w:w="2959" w:type="pct"/>
            <w:noWrap/>
          </w:tcPr>
          <w:p w14:paraId="720B23B9" w14:textId="653E8C4E" w:rsidR="001C7AD9" w:rsidRPr="00EB75E8" w:rsidRDefault="00ED51A4" w:rsidP="00981FA9">
            <w:pPr>
              <w:spacing w:after="0"/>
              <w:jc w:val="left"/>
              <w:rPr>
                <w:rFonts w:ascii="Calibri" w:eastAsia="Times New Roman" w:hAnsi="Calibri" w:cs="Calibri"/>
                <w:color w:val="000000"/>
                <w:sz w:val="22"/>
                <w:lang w:eastAsia="cs-CZ"/>
              </w:rPr>
            </w:pPr>
            <w:r>
              <w:t xml:space="preserve">V rámci licencování technologie Adobe AEM Forms nejsme schopni žádným způsobem ovlivnit obsah samotných PDF formulářů. </w:t>
            </w:r>
            <w:r w:rsidR="00373ED4">
              <w:t>Je nutné</w:t>
            </w:r>
            <w:r>
              <w:t xml:space="preserve"> vzít v úvahu skutečnost, že se primárně jedná o dokumenty, které jsou předkládány v rámci soudního jednání a náležitost těchto dokumentů je předepsána zákonem a zásadu „pouze jednou“ </w:t>
            </w:r>
            <w:r w:rsidR="00981FA9">
              <w:t>proto</w:t>
            </w:r>
            <w:r>
              <w:t xml:space="preserve"> </w:t>
            </w:r>
            <w:r w:rsidR="00981FA9">
              <w:t>nelze</w:t>
            </w:r>
            <w:r>
              <w:t xml:space="preserve"> aplikovat.</w:t>
            </w:r>
          </w:p>
        </w:tc>
      </w:tr>
      <w:tr w:rsidR="00ED51A4" w:rsidRPr="00EB75E8" w14:paraId="6917C747" w14:textId="77777777" w:rsidTr="00ED51A4">
        <w:tblPrEx>
          <w:tblLook w:val="04A0" w:firstRow="1" w:lastRow="0" w:firstColumn="1" w:lastColumn="0" w:noHBand="0" w:noVBand="1"/>
        </w:tblPrEx>
        <w:trPr>
          <w:trHeight w:val="300"/>
        </w:trPr>
        <w:tc>
          <w:tcPr>
            <w:tcW w:w="1195" w:type="pct"/>
            <w:shd w:val="clear" w:color="auto" w:fill="D9D9D9" w:themeFill="background1" w:themeFillShade="D9"/>
            <w:noWrap/>
            <w:hideMark/>
          </w:tcPr>
          <w:p w14:paraId="62529C27" w14:textId="3A428867" w:rsidR="001C7AD9" w:rsidRPr="00EB75E8" w:rsidRDefault="002C0BE1" w:rsidP="001C7AD9">
            <w:pPr>
              <w:spacing w:after="0"/>
              <w:jc w:val="left"/>
              <w:rPr>
                <w:rFonts w:ascii="Calibri" w:eastAsia="Times New Roman" w:hAnsi="Calibri" w:cs="Calibri"/>
                <w:b/>
                <w:color w:val="000000"/>
                <w:sz w:val="22"/>
                <w:lang w:eastAsia="cs-CZ"/>
              </w:rPr>
            </w:pPr>
            <w:hyperlink r:id="rId31" w:history="1">
              <w:r w:rsidR="001C7AD9" w:rsidRPr="00361313">
                <w:rPr>
                  <w:rStyle w:val="Hypertextovodkaz"/>
                  <w:rFonts w:ascii="Calibri" w:eastAsia="Times New Roman" w:hAnsi="Calibri" w:cs="Calibri"/>
                  <w:b/>
                  <w:sz w:val="22"/>
                  <w:lang w:eastAsia="cs-CZ"/>
                </w:rPr>
                <w:t>Podpora začlenění a přístupnost</w:t>
              </w:r>
            </w:hyperlink>
          </w:p>
        </w:tc>
        <w:tc>
          <w:tcPr>
            <w:tcW w:w="845" w:type="pct"/>
            <w:gridSpan w:val="2"/>
            <w:noWrap/>
            <w:hideMark/>
          </w:tcPr>
          <w:p w14:paraId="163D69C6" w14:textId="571AC58F" w:rsidR="001C7AD9" w:rsidRPr="00EB75E8" w:rsidRDefault="002C0BE1" w:rsidP="62D7C2AD">
            <w:pPr>
              <w:spacing w:after="0"/>
              <w:jc w:val="left"/>
              <w:rPr>
                <w:rFonts w:ascii="Calibri,Times New Roman" w:eastAsia="Calibri,Times New Roman" w:hAnsi="Calibri,Times New Roman" w:cs="Calibri,Times New Roman"/>
                <w:color w:val="000000" w:themeColor="text1"/>
                <w:sz w:val="22"/>
                <w:lang w:eastAsia="cs-CZ"/>
              </w:rPr>
            </w:pPr>
            <w:sdt>
              <w:sdtPr>
                <w:rPr>
                  <w:rFonts w:cs="Arial"/>
                  <w:b/>
                </w:rPr>
                <w:id w:val="-333689139"/>
                <w:comboBox>
                  <w:listItem w:displayText="Ano" w:value="Ano"/>
                  <w:listItem w:displayText="Ne" w:value="Ne"/>
                  <w:listItem w:displayText="Nerelevantní" w:value="Nerelevantní"/>
                </w:comboBox>
              </w:sdtPr>
              <w:sdtEndPr/>
              <w:sdtContent>
                <w:r w:rsidR="00DA5A59">
                  <w:rPr>
                    <w:rFonts w:cs="Arial"/>
                    <w:b/>
                  </w:rPr>
                  <w:t>Nerelevantní</w:t>
                </w:r>
              </w:sdtContent>
            </w:sdt>
          </w:p>
        </w:tc>
        <w:tc>
          <w:tcPr>
            <w:tcW w:w="2959" w:type="pct"/>
            <w:noWrap/>
          </w:tcPr>
          <w:p w14:paraId="4D0F9018" w14:textId="27408370" w:rsidR="001C7AD9" w:rsidRPr="00EB75E8" w:rsidRDefault="001C7AD9" w:rsidP="001C7AD9">
            <w:pPr>
              <w:spacing w:after="0"/>
              <w:jc w:val="left"/>
              <w:rPr>
                <w:rFonts w:ascii="Calibri" w:eastAsia="Times New Roman" w:hAnsi="Calibri" w:cs="Calibri"/>
                <w:color w:val="000000"/>
                <w:sz w:val="22"/>
                <w:lang w:eastAsia="cs-CZ"/>
              </w:rPr>
            </w:pPr>
          </w:p>
        </w:tc>
      </w:tr>
      <w:tr w:rsidR="00ED51A4" w:rsidRPr="00EB75E8" w14:paraId="1EF6AEC5" w14:textId="77777777" w:rsidTr="00ED51A4">
        <w:tblPrEx>
          <w:tblLook w:val="04A0" w:firstRow="1" w:lastRow="0" w:firstColumn="1" w:lastColumn="0" w:noHBand="0" w:noVBand="1"/>
        </w:tblPrEx>
        <w:trPr>
          <w:trHeight w:val="300"/>
        </w:trPr>
        <w:tc>
          <w:tcPr>
            <w:tcW w:w="1195" w:type="pct"/>
            <w:shd w:val="clear" w:color="auto" w:fill="D9D9D9" w:themeFill="background1" w:themeFillShade="D9"/>
            <w:noWrap/>
            <w:hideMark/>
          </w:tcPr>
          <w:p w14:paraId="5044D179" w14:textId="7B25CAAA" w:rsidR="001C7AD9" w:rsidRPr="00EB75E8" w:rsidRDefault="002C0BE1" w:rsidP="001C7AD9">
            <w:pPr>
              <w:spacing w:after="0"/>
              <w:jc w:val="left"/>
              <w:rPr>
                <w:rFonts w:ascii="Calibri" w:eastAsia="Times New Roman" w:hAnsi="Calibri" w:cs="Calibri"/>
                <w:b/>
                <w:color w:val="000000"/>
                <w:sz w:val="22"/>
                <w:lang w:eastAsia="cs-CZ"/>
              </w:rPr>
            </w:pPr>
            <w:hyperlink r:id="rId32" w:history="1">
              <w:r w:rsidR="001C7AD9" w:rsidRPr="00361313">
                <w:rPr>
                  <w:rStyle w:val="Hypertextovodkaz"/>
                  <w:rFonts w:ascii="Calibri" w:eastAsia="Times New Roman" w:hAnsi="Calibri" w:cs="Calibri"/>
                  <w:b/>
                  <w:sz w:val="22"/>
                  <w:lang w:eastAsia="cs-CZ"/>
                </w:rPr>
                <w:t>Otevřenost a transparentnost</w:t>
              </w:r>
            </w:hyperlink>
          </w:p>
        </w:tc>
        <w:tc>
          <w:tcPr>
            <w:tcW w:w="845" w:type="pct"/>
            <w:gridSpan w:val="2"/>
            <w:noWrap/>
            <w:hideMark/>
          </w:tcPr>
          <w:p w14:paraId="7B24F142" w14:textId="61F53EDA" w:rsidR="001C7AD9" w:rsidRPr="00EB75E8" w:rsidRDefault="002C0BE1" w:rsidP="62D7C2AD">
            <w:pPr>
              <w:spacing w:after="0"/>
              <w:jc w:val="left"/>
              <w:rPr>
                <w:rFonts w:ascii="Calibri,Times New Roman" w:eastAsia="Calibri,Times New Roman" w:hAnsi="Calibri,Times New Roman" w:cs="Calibri,Times New Roman"/>
                <w:color w:val="000000" w:themeColor="text1"/>
                <w:sz w:val="22"/>
                <w:lang w:eastAsia="cs-CZ"/>
              </w:rPr>
            </w:pPr>
            <w:sdt>
              <w:sdtPr>
                <w:rPr>
                  <w:rFonts w:cs="Arial"/>
                  <w:b/>
                </w:rPr>
                <w:id w:val="-1713336815"/>
                <w:comboBox>
                  <w:listItem w:displayText="Ano" w:value="Ano"/>
                  <w:listItem w:displayText="Ne" w:value="Ne"/>
                  <w:listItem w:displayText="Nerelevantní" w:value="Nerelevantní"/>
                </w:comboBox>
              </w:sdtPr>
              <w:sdtEndPr/>
              <w:sdtContent>
                <w:r w:rsidR="00DA5A59">
                  <w:rPr>
                    <w:rFonts w:cs="Arial"/>
                    <w:b/>
                  </w:rPr>
                  <w:t>Nerelevantní</w:t>
                </w:r>
              </w:sdtContent>
            </w:sdt>
          </w:p>
        </w:tc>
        <w:tc>
          <w:tcPr>
            <w:tcW w:w="2959" w:type="pct"/>
            <w:noWrap/>
          </w:tcPr>
          <w:p w14:paraId="53487D2B" w14:textId="2010DE37" w:rsidR="001C7AD9" w:rsidRPr="00EB75E8" w:rsidRDefault="001C7AD9" w:rsidP="001C7AD9">
            <w:pPr>
              <w:spacing w:after="0"/>
              <w:jc w:val="left"/>
              <w:rPr>
                <w:rFonts w:ascii="Calibri" w:eastAsia="Times New Roman" w:hAnsi="Calibri" w:cs="Calibri"/>
                <w:color w:val="000000"/>
                <w:sz w:val="22"/>
                <w:lang w:eastAsia="cs-CZ"/>
              </w:rPr>
            </w:pPr>
          </w:p>
        </w:tc>
      </w:tr>
      <w:tr w:rsidR="00ED51A4" w:rsidRPr="00EB75E8" w14:paraId="0C5C0CF0" w14:textId="77777777" w:rsidTr="00ED51A4">
        <w:tblPrEx>
          <w:tblLook w:val="04A0" w:firstRow="1" w:lastRow="0" w:firstColumn="1" w:lastColumn="0" w:noHBand="0" w:noVBand="1"/>
        </w:tblPrEx>
        <w:trPr>
          <w:trHeight w:val="300"/>
        </w:trPr>
        <w:tc>
          <w:tcPr>
            <w:tcW w:w="1195" w:type="pct"/>
            <w:shd w:val="clear" w:color="auto" w:fill="D9D9D9" w:themeFill="background1" w:themeFillShade="D9"/>
            <w:noWrap/>
            <w:hideMark/>
          </w:tcPr>
          <w:p w14:paraId="789B6E5D" w14:textId="78E9D564" w:rsidR="001C7AD9" w:rsidRPr="00EB75E8" w:rsidRDefault="002C0BE1" w:rsidP="001C7AD9">
            <w:pPr>
              <w:spacing w:after="0"/>
              <w:jc w:val="left"/>
              <w:rPr>
                <w:rFonts w:ascii="Calibri" w:eastAsia="Times New Roman" w:hAnsi="Calibri" w:cs="Calibri"/>
                <w:b/>
                <w:color w:val="000000"/>
                <w:sz w:val="22"/>
                <w:lang w:eastAsia="cs-CZ"/>
              </w:rPr>
            </w:pPr>
            <w:hyperlink r:id="rId33" w:history="1">
              <w:r w:rsidR="001C7AD9" w:rsidRPr="00361313">
                <w:rPr>
                  <w:rStyle w:val="Hypertextovodkaz"/>
                  <w:rFonts w:ascii="Calibri" w:eastAsia="Times New Roman" w:hAnsi="Calibri" w:cs="Calibri"/>
                  <w:b/>
                  <w:sz w:val="22"/>
                  <w:lang w:eastAsia="cs-CZ"/>
                </w:rPr>
                <w:t>Přeshraniční přístup jako standard</w:t>
              </w:r>
            </w:hyperlink>
          </w:p>
        </w:tc>
        <w:tc>
          <w:tcPr>
            <w:tcW w:w="845" w:type="pct"/>
            <w:gridSpan w:val="2"/>
            <w:noWrap/>
            <w:hideMark/>
          </w:tcPr>
          <w:p w14:paraId="7DE5EBD4" w14:textId="3DE90F6B" w:rsidR="001C7AD9" w:rsidRPr="00EB75E8" w:rsidRDefault="002C0BE1" w:rsidP="62D7C2AD">
            <w:pPr>
              <w:spacing w:after="0"/>
              <w:jc w:val="left"/>
              <w:rPr>
                <w:rFonts w:ascii="Calibri,Times New Roman" w:eastAsia="Calibri,Times New Roman" w:hAnsi="Calibri,Times New Roman" w:cs="Calibri,Times New Roman"/>
                <w:color w:val="000000" w:themeColor="text1"/>
                <w:sz w:val="22"/>
                <w:lang w:eastAsia="cs-CZ"/>
              </w:rPr>
            </w:pPr>
            <w:sdt>
              <w:sdtPr>
                <w:rPr>
                  <w:rFonts w:cs="Arial"/>
                  <w:b/>
                </w:rPr>
                <w:id w:val="-2113811965"/>
                <w:comboBox>
                  <w:listItem w:displayText="Ano" w:value="Ano"/>
                  <w:listItem w:displayText="Ne" w:value="Ne"/>
                  <w:listItem w:displayText="Nerelevantní" w:value="Nerelevantní"/>
                </w:comboBox>
              </w:sdtPr>
              <w:sdtEndPr/>
              <w:sdtContent>
                <w:r w:rsidR="00DA5A59">
                  <w:rPr>
                    <w:rFonts w:cs="Arial"/>
                    <w:b/>
                  </w:rPr>
                  <w:t>Ano</w:t>
                </w:r>
              </w:sdtContent>
            </w:sdt>
          </w:p>
        </w:tc>
        <w:tc>
          <w:tcPr>
            <w:tcW w:w="2959" w:type="pct"/>
            <w:noWrap/>
          </w:tcPr>
          <w:p w14:paraId="78952291" w14:textId="7B0AEC6C" w:rsidR="001C7AD9" w:rsidRPr="00EB75E8" w:rsidRDefault="001C7AD9" w:rsidP="001C7AD9">
            <w:pPr>
              <w:spacing w:after="0"/>
              <w:jc w:val="left"/>
              <w:rPr>
                <w:rFonts w:ascii="Calibri" w:eastAsia="Times New Roman" w:hAnsi="Calibri" w:cs="Calibri"/>
                <w:color w:val="000000"/>
                <w:sz w:val="22"/>
                <w:lang w:eastAsia="cs-CZ"/>
              </w:rPr>
            </w:pPr>
          </w:p>
        </w:tc>
      </w:tr>
      <w:tr w:rsidR="00ED51A4" w:rsidRPr="00EB75E8" w14:paraId="2D3B047B" w14:textId="77777777" w:rsidTr="00ED51A4">
        <w:tblPrEx>
          <w:tblLook w:val="04A0" w:firstRow="1" w:lastRow="0" w:firstColumn="1" w:lastColumn="0" w:noHBand="0" w:noVBand="1"/>
        </w:tblPrEx>
        <w:trPr>
          <w:trHeight w:val="300"/>
        </w:trPr>
        <w:tc>
          <w:tcPr>
            <w:tcW w:w="1195" w:type="pct"/>
            <w:shd w:val="clear" w:color="auto" w:fill="D9D9D9" w:themeFill="background1" w:themeFillShade="D9"/>
            <w:noWrap/>
            <w:hideMark/>
          </w:tcPr>
          <w:p w14:paraId="42691B32" w14:textId="15B89CBF" w:rsidR="001C7AD9" w:rsidRPr="00EB75E8" w:rsidRDefault="002C0BE1" w:rsidP="001C7AD9">
            <w:pPr>
              <w:spacing w:after="0"/>
              <w:jc w:val="left"/>
              <w:rPr>
                <w:rFonts w:ascii="Calibri" w:eastAsia="Times New Roman" w:hAnsi="Calibri" w:cs="Calibri"/>
                <w:b/>
                <w:color w:val="000000"/>
                <w:sz w:val="22"/>
                <w:lang w:eastAsia="cs-CZ"/>
              </w:rPr>
            </w:pPr>
            <w:hyperlink r:id="rId34" w:history="1">
              <w:r w:rsidR="001C7AD9" w:rsidRPr="00361313">
                <w:rPr>
                  <w:rStyle w:val="Hypertextovodkaz"/>
                  <w:rFonts w:ascii="Calibri" w:eastAsia="Times New Roman" w:hAnsi="Calibri" w:cs="Calibri"/>
                  <w:b/>
                  <w:sz w:val="22"/>
                  <w:lang w:eastAsia="cs-CZ"/>
                </w:rPr>
                <w:t>Interoperabilita jako standard</w:t>
              </w:r>
            </w:hyperlink>
          </w:p>
        </w:tc>
        <w:tc>
          <w:tcPr>
            <w:tcW w:w="845" w:type="pct"/>
            <w:gridSpan w:val="2"/>
            <w:noWrap/>
            <w:hideMark/>
          </w:tcPr>
          <w:p w14:paraId="554515FE" w14:textId="47D5AB4B" w:rsidR="001C7AD9" w:rsidRPr="00EB75E8" w:rsidRDefault="002C0BE1" w:rsidP="62D7C2AD">
            <w:pPr>
              <w:spacing w:after="0"/>
              <w:jc w:val="left"/>
              <w:rPr>
                <w:rFonts w:ascii="Calibri,Times New Roman" w:eastAsia="Calibri,Times New Roman" w:hAnsi="Calibri,Times New Roman" w:cs="Calibri,Times New Roman"/>
                <w:color w:val="000000" w:themeColor="text1"/>
                <w:sz w:val="22"/>
                <w:lang w:eastAsia="cs-CZ"/>
              </w:rPr>
            </w:pPr>
            <w:sdt>
              <w:sdtPr>
                <w:rPr>
                  <w:rFonts w:cs="Arial"/>
                  <w:b/>
                </w:rPr>
                <w:id w:val="-2030715453"/>
                <w:comboBox>
                  <w:listItem w:displayText="Ano" w:value="Ano"/>
                  <w:listItem w:displayText="Ne" w:value="Ne"/>
                  <w:listItem w:displayText="Nerelevantní" w:value="Nerelevantní"/>
                </w:comboBox>
              </w:sdtPr>
              <w:sdtEndPr/>
              <w:sdtContent>
                <w:r w:rsidR="00DA5A59">
                  <w:rPr>
                    <w:rFonts w:cs="Arial"/>
                    <w:b/>
                  </w:rPr>
                  <w:t>Ano</w:t>
                </w:r>
              </w:sdtContent>
            </w:sdt>
          </w:p>
        </w:tc>
        <w:tc>
          <w:tcPr>
            <w:tcW w:w="2959" w:type="pct"/>
            <w:noWrap/>
          </w:tcPr>
          <w:p w14:paraId="5669A064" w14:textId="42371D0F" w:rsidR="001C7AD9" w:rsidRPr="00EB75E8" w:rsidRDefault="001C7AD9" w:rsidP="001C7AD9">
            <w:pPr>
              <w:spacing w:after="0"/>
              <w:jc w:val="left"/>
              <w:rPr>
                <w:rFonts w:ascii="Calibri" w:eastAsia="Times New Roman" w:hAnsi="Calibri" w:cs="Calibri"/>
                <w:color w:val="000000"/>
                <w:sz w:val="22"/>
                <w:lang w:eastAsia="cs-CZ"/>
              </w:rPr>
            </w:pPr>
          </w:p>
        </w:tc>
      </w:tr>
      <w:tr w:rsidR="00ED51A4" w:rsidRPr="00EB75E8" w14:paraId="1B634449" w14:textId="77777777" w:rsidTr="00ED51A4">
        <w:tblPrEx>
          <w:tblLook w:val="04A0" w:firstRow="1" w:lastRow="0" w:firstColumn="1" w:lastColumn="0" w:noHBand="0" w:noVBand="1"/>
        </w:tblPrEx>
        <w:trPr>
          <w:trHeight w:val="300"/>
        </w:trPr>
        <w:tc>
          <w:tcPr>
            <w:tcW w:w="1195" w:type="pct"/>
            <w:shd w:val="clear" w:color="auto" w:fill="D9D9D9" w:themeFill="background1" w:themeFillShade="D9"/>
            <w:noWrap/>
            <w:hideMark/>
          </w:tcPr>
          <w:p w14:paraId="4C27A897" w14:textId="59DCC60C" w:rsidR="001C7AD9" w:rsidRPr="00EB75E8" w:rsidRDefault="002C0BE1" w:rsidP="001C7AD9">
            <w:pPr>
              <w:spacing w:after="0"/>
              <w:jc w:val="left"/>
              <w:rPr>
                <w:rFonts w:ascii="Calibri" w:eastAsia="Times New Roman" w:hAnsi="Calibri" w:cs="Calibri"/>
                <w:b/>
                <w:color w:val="000000"/>
                <w:sz w:val="22"/>
                <w:lang w:eastAsia="cs-CZ"/>
              </w:rPr>
            </w:pPr>
            <w:hyperlink r:id="rId35" w:history="1">
              <w:r w:rsidR="001C7AD9" w:rsidRPr="00361313">
                <w:rPr>
                  <w:rStyle w:val="Hypertextovodkaz"/>
                  <w:rFonts w:ascii="Calibri" w:eastAsia="Times New Roman" w:hAnsi="Calibri" w:cs="Calibri"/>
                  <w:b/>
                  <w:sz w:val="22"/>
                  <w:lang w:eastAsia="cs-CZ"/>
                </w:rPr>
                <w:t>Důvěryhodnost a bezpečnost</w:t>
              </w:r>
            </w:hyperlink>
          </w:p>
        </w:tc>
        <w:tc>
          <w:tcPr>
            <w:tcW w:w="845" w:type="pct"/>
            <w:gridSpan w:val="2"/>
            <w:noWrap/>
            <w:hideMark/>
          </w:tcPr>
          <w:p w14:paraId="287B94C1" w14:textId="0A1CD47C" w:rsidR="001C7AD9" w:rsidRPr="00EB75E8" w:rsidRDefault="002C0BE1" w:rsidP="62D7C2AD">
            <w:pPr>
              <w:spacing w:after="0"/>
              <w:jc w:val="left"/>
              <w:rPr>
                <w:rFonts w:ascii="Calibri,Times New Roman" w:eastAsia="Calibri,Times New Roman" w:hAnsi="Calibri,Times New Roman" w:cs="Calibri,Times New Roman"/>
                <w:color w:val="000000" w:themeColor="text1"/>
                <w:sz w:val="22"/>
                <w:lang w:eastAsia="cs-CZ"/>
              </w:rPr>
            </w:pPr>
            <w:sdt>
              <w:sdtPr>
                <w:rPr>
                  <w:rFonts w:cs="Arial"/>
                  <w:b/>
                </w:rPr>
                <w:id w:val="-34433376"/>
                <w:comboBox>
                  <w:listItem w:displayText="Ano" w:value="Ano"/>
                  <w:listItem w:displayText="Ne" w:value="Ne"/>
                  <w:listItem w:displayText="Nerelevantní" w:value="Nerelevantní"/>
                </w:comboBox>
              </w:sdtPr>
              <w:sdtEndPr/>
              <w:sdtContent>
                <w:r w:rsidR="00DA5A59">
                  <w:rPr>
                    <w:rFonts w:cs="Arial"/>
                    <w:b/>
                  </w:rPr>
                  <w:t>Ano</w:t>
                </w:r>
              </w:sdtContent>
            </w:sdt>
          </w:p>
        </w:tc>
        <w:tc>
          <w:tcPr>
            <w:tcW w:w="2959" w:type="pct"/>
            <w:noWrap/>
          </w:tcPr>
          <w:p w14:paraId="2806792C" w14:textId="53074856" w:rsidR="001C7AD9" w:rsidRPr="00EB75E8" w:rsidRDefault="001C7AD9" w:rsidP="001C7AD9">
            <w:pPr>
              <w:spacing w:after="0"/>
              <w:jc w:val="left"/>
              <w:rPr>
                <w:rFonts w:ascii="Calibri" w:eastAsia="Times New Roman" w:hAnsi="Calibri" w:cs="Calibri"/>
                <w:color w:val="000000"/>
                <w:sz w:val="22"/>
                <w:lang w:eastAsia="cs-CZ"/>
              </w:rPr>
            </w:pPr>
          </w:p>
        </w:tc>
      </w:tr>
      <w:tr w:rsidR="00ED51A4" w:rsidRPr="00EB75E8" w14:paraId="171650EE" w14:textId="77777777" w:rsidTr="00ED51A4">
        <w:tblPrEx>
          <w:tblLook w:val="04A0" w:firstRow="1" w:lastRow="0" w:firstColumn="1" w:lastColumn="0" w:noHBand="0" w:noVBand="1"/>
        </w:tblPrEx>
        <w:trPr>
          <w:trHeight w:val="300"/>
        </w:trPr>
        <w:tc>
          <w:tcPr>
            <w:tcW w:w="1195" w:type="pct"/>
            <w:shd w:val="clear" w:color="auto" w:fill="D9D9D9" w:themeFill="background1" w:themeFillShade="D9"/>
            <w:noWrap/>
            <w:hideMark/>
          </w:tcPr>
          <w:p w14:paraId="4A3F59F1" w14:textId="670566DB" w:rsidR="001C7AD9" w:rsidRPr="00EB75E8" w:rsidRDefault="002C0BE1" w:rsidP="001C7AD9">
            <w:pPr>
              <w:spacing w:after="0"/>
              <w:jc w:val="left"/>
              <w:rPr>
                <w:rFonts w:ascii="Calibri" w:eastAsia="Times New Roman" w:hAnsi="Calibri" w:cs="Calibri"/>
                <w:b/>
                <w:color w:val="000000"/>
                <w:sz w:val="22"/>
                <w:lang w:eastAsia="cs-CZ"/>
              </w:rPr>
            </w:pPr>
            <w:hyperlink r:id="rId36" w:history="1">
              <w:r w:rsidR="001C7AD9" w:rsidRPr="00361313">
                <w:rPr>
                  <w:rStyle w:val="Hypertextovodkaz"/>
                  <w:rFonts w:ascii="Calibri" w:eastAsia="Times New Roman" w:hAnsi="Calibri" w:cs="Calibri"/>
                  <w:b/>
                  <w:sz w:val="22"/>
                  <w:lang w:eastAsia="cs-CZ"/>
                </w:rPr>
                <w:t>Jeden stát</w:t>
              </w:r>
            </w:hyperlink>
          </w:p>
        </w:tc>
        <w:tc>
          <w:tcPr>
            <w:tcW w:w="845" w:type="pct"/>
            <w:gridSpan w:val="2"/>
            <w:noWrap/>
            <w:hideMark/>
          </w:tcPr>
          <w:p w14:paraId="7B6A5FF1" w14:textId="46CCD0DB" w:rsidR="001C7AD9" w:rsidRPr="00EB75E8" w:rsidRDefault="002C0BE1" w:rsidP="62D7C2AD">
            <w:pPr>
              <w:spacing w:after="0"/>
              <w:jc w:val="left"/>
              <w:rPr>
                <w:rFonts w:ascii="Calibri,Times New Roman" w:eastAsia="Calibri,Times New Roman" w:hAnsi="Calibri,Times New Roman" w:cs="Calibri,Times New Roman"/>
                <w:color w:val="000000" w:themeColor="text1"/>
                <w:sz w:val="22"/>
                <w:lang w:eastAsia="cs-CZ"/>
              </w:rPr>
            </w:pPr>
            <w:sdt>
              <w:sdtPr>
                <w:rPr>
                  <w:rFonts w:cs="Arial"/>
                  <w:b/>
                </w:rPr>
                <w:id w:val="-340472189"/>
                <w:comboBox>
                  <w:listItem w:displayText="Ano" w:value="Ano"/>
                  <w:listItem w:displayText="Ne" w:value="Ne"/>
                  <w:listItem w:displayText="Nerelevantní" w:value="Nerelevantní"/>
                </w:comboBox>
              </w:sdtPr>
              <w:sdtEndPr/>
              <w:sdtContent>
                <w:r w:rsidR="00DA5A59">
                  <w:rPr>
                    <w:rFonts w:cs="Arial"/>
                    <w:b/>
                  </w:rPr>
                  <w:t>Nerelevantní</w:t>
                </w:r>
              </w:sdtContent>
            </w:sdt>
          </w:p>
        </w:tc>
        <w:tc>
          <w:tcPr>
            <w:tcW w:w="2959" w:type="pct"/>
            <w:noWrap/>
          </w:tcPr>
          <w:p w14:paraId="3AEFA83F" w14:textId="22B53120" w:rsidR="001C7AD9" w:rsidRPr="00EB75E8" w:rsidRDefault="001C7AD9" w:rsidP="001C7AD9">
            <w:pPr>
              <w:spacing w:after="0"/>
              <w:jc w:val="left"/>
              <w:rPr>
                <w:rFonts w:ascii="Calibri" w:eastAsia="Times New Roman" w:hAnsi="Calibri" w:cs="Calibri"/>
                <w:color w:val="000000"/>
                <w:sz w:val="22"/>
                <w:lang w:eastAsia="cs-CZ"/>
              </w:rPr>
            </w:pPr>
          </w:p>
        </w:tc>
      </w:tr>
      <w:tr w:rsidR="00ED51A4" w:rsidRPr="00EB75E8" w14:paraId="7A027DB1" w14:textId="77777777" w:rsidTr="00ED51A4">
        <w:tblPrEx>
          <w:tblLook w:val="04A0" w:firstRow="1" w:lastRow="0" w:firstColumn="1" w:lastColumn="0" w:noHBand="0" w:noVBand="1"/>
        </w:tblPrEx>
        <w:trPr>
          <w:trHeight w:val="300"/>
        </w:trPr>
        <w:tc>
          <w:tcPr>
            <w:tcW w:w="1195" w:type="pct"/>
            <w:shd w:val="clear" w:color="auto" w:fill="D9D9D9" w:themeFill="background1" w:themeFillShade="D9"/>
            <w:noWrap/>
            <w:hideMark/>
          </w:tcPr>
          <w:p w14:paraId="4E2B7E58" w14:textId="3D975918" w:rsidR="001C7AD9" w:rsidRPr="00EB75E8" w:rsidRDefault="002C0BE1" w:rsidP="001C7AD9">
            <w:pPr>
              <w:spacing w:after="0"/>
              <w:jc w:val="left"/>
              <w:rPr>
                <w:rFonts w:ascii="Calibri" w:eastAsia="Times New Roman" w:hAnsi="Calibri" w:cs="Calibri"/>
                <w:b/>
                <w:color w:val="000000"/>
                <w:sz w:val="22"/>
                <w:lang w:eastAsia="cs-CZ"/>
              </w:rPr>
            </w:pPr>
            <w:hyperlink r:id="rId37" w:history="1">
              <w:r w:rsidR="001C7AD9" w:rsidRPr="00361313">
                <w:rPr>
                  <w:rStyle w:val="Hypertextovodkaz"/>
                  <w:rFonts w:ascii="Calibri" w:eastAsia="Times New Roman" w:hAnsi="Calibri" w:cs="Calibri"/>
                  <w:b/>
                  <w:sz w:val="22"/>
                  <w:lang w:eastAsia="cs-CZ"/>
                </w:rPr>
                <w:t>Sdílené služby veřejné správy</w:t>
              </w:r>
            </w:hyperlink>
          </w:p>
        </w:tc>
        <w:tc>
          <w:tcPr>
            <w:tcW w:w="845" w:type="pct"/>
            <w:gridSpan w:val="2"/>
            <w:noWrap/>
            <w:hideMark/>
          </w:tcPr>
          <w:p w14:paraId="759AE589" w14:textId="327B9187" w:rsidR="001C7AD9" w:rsidRPr="00EB75E8" w:rsidRDefault="002C0BE1" w:rsidP="62D7C2AD">
            <w:pPr>
              <w:spacing w:after="0"/>
              <w:jc w:val="left"/>
              <w:rPr>
                <w:rFonts w:ascii="Calibri,Times New Roman" w:eastAsia="Calibri,Times New Roman" w:hAnsi="Calibri,Times New Roman" w:cs="Calibri,Times New Roman"/>
                <w:color w:val="000000" w:themeColor="text1"/>
                <w:sz w:val="22"/>
                <w:lang w:eastAsia="cs-CZ"/>
              </w:rPr>
            </w:pPr>
            <w:sdt>
              <w:sdtPr>
                <w:rPr>
                  <w:rFonts w:cs="Arial"/>
                  <w:b/>
                </w:rPr>
                <w:id w:val="160056953"/>
                <w:comboBox>
                  <w:listItem w:displayText="Ano" w:value="Ano"/>
                  <w:listItem w:displayText="Ne" w:value="Ne"/>
                  <w:listItem w:displayText="Nerelevantní" w:value="Nerelevantní"/>
                </w:comboBox>
              </w:sdtPr>
              <w:sdtEndPr/>
              <w:sdtContent>
                <w:r w:rsidR="00DA5A59">
                  <w:rPr>
                    <w:rFonts w:cs="Arial"/>
                    <w:b/>
                  </w:rPr>
                  <w:t>Nerelevantní</w:t>
                </w:r>
              </w:sdtContent>
            </w:sdt>
          </w:p>
        </w:tc>
        <w:tc>
          <w:tcPr>
            <w:tcW w:w="2959" w:type="pct"/>
            <w:noWrap/>
          </w:tcPr>
          <w:p w14:paraId="5264A45E" w14:textId="02662EFF" w:rsidR="001C7AD9" w:rsidRPr="00EB75E8" w:rsidRDefault="001C7AD9" w:rsidP="001C7AD9">
            <w:pPr>
              <w:spacing w:after="0"/>
              <w:jc w:val="left"/>
              <w:rPr>
                <w:rFonts w:ascii="Calibri" w:eastAsia="Times New Roman" w:hAnsi="Calibri" w:cs="Calibri"/>
                <w:color w:val="000000"/>
                <w:sz w:val="22"/>
                <w:lang w:eastAsia="cs-CZ"/>
              </w:rPr>
            </w:pPr>
          </w:p>
        </w:tc>
      </w:tr>
      <w:tr w:rsidR="00ED51A4" w:rsidRPr="00EB75E8" w14:paraId="25630409" w14:textId="77777777" w:rsidTr="00ED51A4">
        <w:tblPrEx>
          <w:tblLook w:val="04A0" w:firstRow="1" w:lastRow="0" w:firstColumn="1" w:lastColumn="0" w:noHBand="0" w:noVBand="1"/>
        </w:tblPrEx>
        <w:trPr>
          <w:trHeight w:val="300"/>
        </w:trPr>
        <w:tc>
          <w:tcPr>
            <w:tcW w:w="1195" w:type="pct"/>
            <w:shd w:val="clear" w:color="auto" w:fill="D9D9D9" w:themeFill="background1" w:themeFillShade="D9"/>
            <w:noWrap/>
            <w:hideMark/>
          </w:tcPr>
          <w:p w14:paraId="4C9CDD72" w14:textId="61A85E13" w:rsidR="001C7AD9" w:rsidRPr="00EB75E8" w:rsidRDefault="002C0BE1" w:rsidP="001C7AD9">
            <w:pPr>
              <w:spacing w:after="0"/>
              <w:jc w:val="left"/>
              <w:rPr>
                <w:rFonts w:ascii="Calibri" w:eastAsia="Times New Roman" w:hAnsi="Calibri" w:cs="Calibri"/>
                <w:b/>
                <w:color w:val="000000"/>
                <w:sz w:val="22"/>
                <w:lang w:eastAsia="cs-CZ"/>
              </w:rPr>
            </w:pPr>
            <w:hyperlink r:id="rId38" w:history="1">
              <w:r w:rsidR="001C7AD9" w:rsidRPr="00361313">
                <w:rPr>
                  <w:rStyle w:val="Hypertextovodkaz"/>
                  <w:rFonts w:ascii="Calibri" w:eastAsia="Times New Roman" w:hAnsi="Calibri" w:cs="Calibri"/>
                  <w:b/>
                  <w:sz w:val="22"/>
                  <w:lang w:eastAsia="cs-CZ"/>
                </w:rPr>
                <w:t>Připravenost na změny</w:t>
              </w:r>
            </w:hyperlink>
          </w:p>
        </w:tc>
        <w:tc>
          <w:tcPr>
            <w:tcW w:w="845" w:type="pct"/>
            <w:gridSpan w:val="2"/>
            <w:noWrap/>
            <w:hideMark/>
          </w:tcPr>
          <w:p w14:paraId="38E838DA" w14:textId="5158204C" w:rsidR="001C7AD9" w:rsidRPr="00EB75E8" w:rsidRDefault="002C0BE1" w:rsidP="62D7C2AD">
            <w:pPr>
              <w:spacing w:after="0"/>
              <w:jc w:val="left"/>
              <w:rPr>
                <w:rFonts w:ascii="Calibri,Times New Roman" w:eastAsia="Calibri,Times New Roman" w:hAnsi="Calibri,Times New Roman" w:cs="Calibri,Times New Roman"/>
                <w:color w:val="000000" w:themeColor="text1"/>
                <w:sz w:val="22"/>
                <w:lang w:eastAsia="cs-CZ"/>
              </w:rPr>
            </w:pPr>
            <w:sdt>
              <w:sdtPr>
                <w:rPr>
                  <w:rFonts w:cs="Arial"/>
                  <w:b/>
                </w:rPr>
                <w:id w:val="-1307775651"/>
                <w:comboBox>
                  <w:listItem w:displayText="Ano" w:value="Ano"/>
                  <w:listItem w:displayText="Ne" w:value="Ne"/>
                  <w:listItem w:displayText="Nerelevantní" w:value="Nerelevantní"/>
                </w:comboBox>
              </w:sdtPr>
              <w:sdtEndPr/>
              <w:sdtContent>
                <w:r w:rsidR="00DA5A59">
                  <w:rPr>
                    <w:rFonts w:cs="Arial"/>
                    <w:b/>
                  </w:rPr>
                  <w:t>Ano</w:t>
                </w:r>
              </w:sdtContent>
            </w:sdt>
          </w:p>
        </w:tc>
        <w:tc>
          <w:tcPr>
            <w:tcW w:w="2959" w:type="pct"/>
            <w:noWrap/>
          </w:tcPr>
          <w:p w14:paraId="3FD9E640" w14:textId="4477151D" w:rsidR="001C7AD9" w:rsidRPr="00EB75E8" w:rsidRDefault="001C7AD9" w:rsidP="001C7AD9">
            <w:pPr>
              <w:spacing w:after="0"/>
              <w:jc w:val="left"/>
              <w:rPr>
                <w:rFonts w:ascii="Calibri" w:eastAsia="Times New Roman" w:hAnsi="Calibri" w:cs="Calibri"/>
                <w:color w:val="000000"/>
                <w:sz w:val="22"/>
                <w:lang w:eastAsia="cs-CZ"/>
              </w:rPr>
            </w:pPr>
          </w:p>
        </w:tc>
      </w:tr>
      <w:tr w:rsidR="00ED51A4" w:rsidRPr="00EB75E8" w14:paraId="46A057FB" w14:textId="77777777" w:rsidTr="00ED51A4">
        <w:tblPrEx>
          <w:tblLook w:val="04A0" w:firstRow="1" w:lastRow="0" w:firstColumn="1" w:lastColumn="0" w:noHBand="0" w:noVBand="1"/>
        </w:tblPrEx>
        <w:trPr>
          <w:trHeight w:val="300"/>
        </w:trPr>
        <w:tc>
          <w:tcPr>
            <w:tcW w:w="1195" w:type="pct"/>
            <w:shd w:val="clear" w:color="auto" w:fill="D9D9D9" w:themeFill="background1" w:themeFillShade="D9"/>
            <w:noWrap/>
            <w:hideMark/>
          </w:tcPr>
          <w:p w14:paraId="629E9E7D" w14:textId="64281CEE" w:rsidR="001C7AD9" w:rsidRPr="00EB75E8" w:rsidRDefault="002C0BE1" w:rsidP="001C7AD9">
            <w:pPr>
              <w:spacing w:after="0"/>
              <w:jc w:val="left"/>
              <w:rPr>
                <w:rFonts w:ascii="Calibri" w:eastAsia="Times New Roman" w:hAnsi="Calibri" w:cs="Calibri"/>
                <w:b/>
                <w:color w:val="000000"/>
                <w:sz w:val="22"/>
                <w:lang w:eastAsia="cs-CZ"/>
              </w:rPr>
            </w:pPr>
            <w:hyperlink r:id="rId39" w:history="1">
              <w:r w:rsidR="001C7AD9" w:rsidRPr="00361313">
                <w:rPr>
                  <w:rStyle w:val="Hypertextovodkaz"/>
                  <w:rFonts w:ascii="Calibri" w:eastAsia="Times New Roman" w:hAnsi="Calibri" w:cs="Calibri"/>
                  <w:b/>
                  <w:sz w:val="22"/>
                  <w:lang w:eastAsia="cs-CZ"/>
                </w:rPr>
                <w:t>eGovernment</w:t>
              </w:r>
            </w:hyperlink>
            <w:hyperlink r:id="rId40" w:history="1">
              <w:r w:rsidR="001C7AD9" w:rsidRPr="00361313">
                <w:rPr>
                  <w:rStyle w:val="Hypertextovodkaz"/>
                  <w:rFonts w:ascii="Calibri" w:eastAsia="Times New Roman" w:hAnsi="Calibri" w:cs="Calibri"/>
                  <w:b/>
                  <w:sz w:val="22"/>
                  <w:lang w:eastAsia="cs-CZ"/>
                </w:rPr>
                <w:t xml:space="preserve"> jako platforma</w:t>
              </w:r>
            </w:hyperlink>
          </w:p>
        </w:tc>
        <w:tc>
          <w:tcPr>
            <w:tcW w:w="845" w:type="pct"/>
            <w:gridSpan w:val="2"/>
            <w:noWrap/>
            <w:hideMark/>
          </w:tcPr>
          <w:p w14:paraId="7A331DB7" w14:textId="5B68E0BB" w:rsidR="001C7AD9" w:rsidRPr="00EB75E8" w:rsidRDefault="002C0BE1" w:rsidP="62D7C2AD">
            <w:pPr>
              <w:spacing w:after="0"/>
              <w:jc w:val="left"/>
              <w:rPr>
                <w:rFonts w:ascii="Calibri,Times New Roman" w:eastAsia="Calibri,Times New Roman" w:hAnsi="Calibri,Times New Roman" w:cs="Calibri,Times New Roman"/>
                <w:color w:val="000000" w:themeColor="text1"/>
                <w:sz w:val="22"/>
                <w:lang w:eastAsia="cs-CZ"/>
              </w:rPr>
            </w:pPr>
            <w:sdt>
              <w:sdtPr>
                <w:rPr>
                  <w:rFonts w:cs="Arial"/>
                  <w:b/>
                </w:rPr>
                <w:id w:val="-596941756"/>
                <w:comboBox>
                  <w:listItem w:displayText="Ano" w:value="Ano"/>
                  <w:listItem w:displayText="Ne" w:value="Ne"/>
                  <w:listItem w:displayText="Nerelevantní" w:value="Nerelevantní"/>
                </w:comboBox>
              </w:sdtPr>
              <w:sdtEndPr/>
              <w:sdtContent>
                <w:r w:rsidR="00DA5A59">
                  <w:rPr>
                    <w:rFonts w:cs="Arial"/>
                    <w:b/>
                  </w:rPr>
                  <w:t>Ano</w:t>
                </w:r>
              </w:sdtContent>
            </w:sdt>
          </w:p>
        </w:tc>
        <w:tc>
          <w:tcPr>
            <w:tcW w:w="2959" w:type="pct"/>
            <w:noWrap/>
          </w:tcPr>
          <w:p w14:paraId="1607DC6F" w14:textId="640798C7" w:rsidR="001C7AD9" w:rsidRPr="00EB75E8" w:rsidRDefault="001C7AD9" w:rsidP="001C7AD9">
            <w:pPr>
              <w:spacing w:after="0"/>
              <w:jc w:val="left"/>
              <w:rPr>
                <w:rFonts w:ascii="Calibri" w:eastAsia="Times New Roman" w:hAnsi="Calibri" w:cs="Calibri"/>
                <w:color w:val="000000"/>
                <w:sz w:val="22"/>
                <w:lang w:eastAsia="cs-CZ"/>
              </w:rPr>
            </w:pPr>
          </w:p>
        </w:tc>
      </w:tr>
      <w:tr w:rsidR="00ED51A4" w:rsidRPr="00EB75E8" w14:paraId="45BC8749" w14:textId="77777777" w:rsidTr="00ED51A4">
        <w:tblPrEx>
          <w:tblLook w:val="04A0" w:firstRow="1" w:lastRow="0" w:firstColumn="1" w:lastColumn="0" w:noHBand="0" w:noVBand="1"/>
        </w:tblPrEx>
        <w:trPr>
          <w:trHeight w:val="300"/>
        </w:trPr>
        <w:tc>
          <w:tcPr>
            <w:tcW w:w="1195" w:type="pct"/>
            <w:shd w:val="clear" w:color="auto" w:fill="D9D9D9" w:themeFill="background1" w:themeFillShade="D9"/>
            <w:noWrap/>
            <w:hideMark/>
          </w:tcPr>
          <w:p w14:paraId="105C00DE" w14:textId="570C6285" w:rsidR="001C7AD9" w:rsidRPr="00EB75E8" w:rsidRDefault="002C0BE1" w:rsidP="001C7AD9">
            <w:pPr>
              <w:spacing w:after="0"/>
              <w:jc w:val="left"/>
              <w:rPr>
                <w:rFonts w:ascii="Calibri" w:eastAsia="Times New Roman" w:hAnsi="Calibri" w:cs="Calibri"/>
                <w:b/>
                <w:color w:val="000000"/>
                <w:sz w:val="22"/>
                <w:lang w:eastAsia="cs-CZ"/>
              </w:rPr>
            </w:pPr>
            <w:hyperlink r:id="rId41" w:history="1">
              <w:r w:rsidR="001C7AD9" w:rsidRPr="00361313">
                <w:rPr>
                  <w:rStyle w:val="Hypertextovodkaz"/>
                  <w:rFonts w:ascii="Calibri" w:eastAsia="Times New Roman" w:hAnsi="Calibri" w:cs="Calibri"/>
                  <w:b/>
                  <w:sz w:val="22"/>
                  <w:lang w:eastAsia="cs-CZ"/>
                </w:rPr>
                <w:t>Vnitřně pouze digitální</w:t>
              </w:r>
            </w:hyperlink>
          </w:p>
        </w:tc>
        <w:tc>
          <w:tcPr>
            <w:tcW w:w="845" w:type="pct"/>
            <w:gridSpan w:val="2"/>
            <w:noWrap/>
            <w:hideMark/>
          </w:tcPr>
          <w:p w14:paraId="3499FF78" w14:textId="3D38A3B9" w:rsidR="001C7AD9" w:rsidRPr="00EB75E8" w:rsidRDefault="002C0BE1" w:rsidP="62D7C2AD">
            <w:pPr>
              <w:spacing w:after="0"/>
              <w:jc w:val="left"/>
              <w:rPr>
                <w:rFonts w:ascii="Calibri,Times New Roman" w:eastAsia="Calibri,Times New Roman" w:hAnsi="Calibri,Times New Roman" w:cs="Calibri,Times New Roman"/>
                <w:color w:val="000000" w:themeColor="text1"/>
                <w:sz w:val="22"/>
                <w:lang w:eastAsia="cs-CZ"/>
              </w:rPr>
            </w:pPr>
            <w:sdt>
              <w:sdtPr>
                <w:rPr>
                  <w:rFonts w:cs="Arial"/>
                  <w:b/>
                </w:rPr>
                <w:id w:val="-727850452"/>
                <w:comboBox>
                  <w:listItem w:displayText="Ano" w:value="Ano"/>
                  <w:listItem w:displayText="Ne" w:value="Ne"/>
                  <w:listItem w:displayText="Nerelevantní" w:value="Nerelevantní"/>
                </w:comboBox>
              </w:sdtPr>
              <w:sdtEndPr/>
              <w:sdtContent>
                <w:r w:rsidR="00DA5A59">
                  <w:rPr>
                    <w:rFonts w:cs="Arial"/>
                    <w:b/>
                  </w:rPr>
                  <w:t>Ano</w:t>
                </w:r>
              </w:sdtContent>
            </w:sdt>
          </w:p>
        </w:tc>
        <w:tc>
          <w:tcPr>
            <w:tcW w:w="2959" w:type="pct"/>
            <w:noWrap/>
          </w:tcPr>
          <w:p w14:paraId="12EA68A0" w14:textId="0E9F7C31" w:rsidR="001C7AD9" w:rsidRPr="00EB75E8" w:rsidRDefault="001C7AD9" w:rsidP="001C7AD9">
            <w:pPr>
              <w:spacing w:after="0"/>
              <w:jc w:val="left"/>
              <w:rPr>
                <w:rFonts w:ascii="Calibri" w:eastAsia="Times New Roman" w:hAnsi="Calibri" w:cs="Calibri"/>
                <w:color w:val="000000"/>
                <w:sz w:val="22"/>
                <w:lang w:eastAsia="cs-CZ"/>
              </w:rPr>
            </w:pPr>
          </w:p>
        </w:tc>
      </w:tr>
      <w:tr w:rsidR="00ED51A4" w:rsidRPr="00EB75E8" w14:paraId="6F0AB260" w14:textId="77777777" w:rsidTr="00ED51A4">
        <w:tblPrEx>
          <w:tblLook w:val="04A0" w:firstRow="1" w:lastRow="0" w:firstColumn="1" w:lastColumn="0" w:noHBand="0" w:noVBand="1"/>
        </w:tblPrEx>
        <w:trPr>
          <w:trHeight w:val="300"/>
        </w:trPr>
        <w:tc>
          <w:tcPr>
            <w:tcW w:w="1195" w:type="pct"/>
            <w:shd w:val="clear" w:color="auto" w:fill="D9D9D9" w:themeFill="background1" w:themeFillShade="D9"/>
            <w:noWrap/>
            <w:hideMark/>
          </w:tcPr>
          <w:p w14:paraId="6C9EC818" w14:textId="6DC17595" w:rsidR="001C7AD9" w:rsidRPr="00EB75E8" w:rsidRDefault="002C0BE1" w:rsidP="001C7AD9">
            <w:pPr>
              <w:spacing w:after="0"/>
              <w:jc w:val="left"/>
              <w:rPr>
                <w:rFonts w:ascii="Calibri" w:eastAsia="Times New Roman" w:hAnsi="Calibri" w:cs="Calibri"/>
                <w:b/>
                <w:color w:val="000000"/>
                <w:sz w:val="22"/>
                <w:lang w:eastAsia="cs-CZ"/>
              </w:rPr>
            </w:pPr>
            <w:hyperlink r:id="rId42" w:history="1">
              <w:r w:rsidR="001C7AD9" w:rsidRPr="00361313">
                <w:rPr>
                  <w:rStyle w:val="Hypertextovodkaz"/>
                  <w:rFonts w:ascii="Calibri" w:eastAsia="Times New Roman" w:hAnsi="Calibri" w:cs="Calibri"/>
                  <w:b/>
                  <w:sz w:val="22"/>
                  <w:lang w:eastAsia="cs-CZ"/>
                </w:rPr>
                <w:t>Otevřená data jako standard</w:t>
              </w:r>
            </w:hyperlink>
          </w:p>
        </w:tc>
        <w:tc>
          <w:tcPr>
            <w:tcW w:w="845" w:type="pct"/>
            <w:gridSpan w:val="2"/>
            <w:noWrap/>
            <w:hideMark/>
          </w:tcPr>
          <w:p w14:paraId="226F32FD" w14:textId="4493CB4B" w:rsidR="001C7AD9" w:rsidRPr="00EB75E8" w:rsidRDefault="002C0BE1" w:rsidP="62D7C2AD">
            <w:pPr>
              <w:spacing w:after="0"/>
              <w:jc w:val="left"/>
              <w:rPr>
                <w:rFonts w:ascii="Calibri,Times New Roman" w:eastAsia="Calibri,Times New Roman" w:hAnsi="Calibri,Times New Roman" w:cs="Calibri,Times New Roman"/>
                <w:color w:val="000000" w:themeColor="text1"/>
                <w:sz w:val="22"/>
                <w:lang w:eastAsia="cs-CZ"/>
              </w:rPr>
            </w:pPr>
            <w:sdt>
              <w:sdtPr>
                <w:rPr>
                  <w:rFonts w:cs="Arial"/>
                  <w:b/>
                </w:rPr>
                <w:id w:val="-283656964"/>
                <w:comboBox>
                  <w:listItem w:displayText="Ano" w:value="Ano"/>
                  <w:listItem w:displayText="Ne" w:value="Ne"/>
                  <w:listItem w:displayText="Nerelevantní" w:value="Nerelevantní"/>
                </w:comboBox>
              </w:sdtPr>
              <w:sdtEndPr/>
              <w:sdtContent>
                <w:r w:rsidR="00DA5A59">
                  <w:rPr>
                    <w:rFonts w:cs="Arial"/>
                    <w:b/>
                  </w:rPr>
                  <w:t>Nerelevantní</w:t>
                </w:r>
              </w:sdtContent>
            </w:sdt>
          </w:p>
        </w:tc>
        <w:tc>
          <w:tcPr>
            <w:tcW w:w="2959" w:type="pct"/>
            <w:noWrap/>
          </w:tcPr>
          <w:p w14:paraId="1F03C78A" w14:textId="0C02DA54" w:rsidR="001C7AD9" w:rsidRPr="00EB1E7B" w:rsidRDefault="00ED51A4" w:rsidP="008C5FEF">
            <w:pPr>
              <w:spacing w:after="0"/>
              <w:jc w:val="left"/>
              <w:rPr>
                <w:rFonts w:eastAsia="Times New Roman" w:cs="Arial"/>
                <w:color w:val="000000"/>
                <w:sz w:val="22"/>
                <w:lang w:eastAsia="cs-CZ"/>
              </w:rPr>
            </w:pPr>
            <w:r w:rsidRPr="00EB1E7B">
              <w:rPr>
                <w:rFonts w:eastAsia="Times New Roman" w:cs="Arial"/>
                <w:color w:val="000000"/>
                <w:lang w:eastAsia="cs-CZ"/>
              </w:rPr>
              <w:t xml:space="preserve">Předkládaný projekt spočívá v zajištění provozu </w:t>
            </w:r>
            <w:r w:rsidR="00151543" w:rsidRPr="00EB1E7B">
              <w:rPr>
                <w:rFonts w:eastAsia="Times New Roman" w:cs="Arial"/>
                <w:color w:val="000000"/>
                <w:lang w:eastAsia="cs-CZ"/>
              </w:rPr>
              <w:t xml:space="preserve">stávajících agend </w:t>
            </w:r>
            <w:r w:rsidRPr="00EB1E7B">
              <w:rPr>
                <w:rFonts w:eastAsia="Times New Roman" w:cs="Arial"/>
                <w:color w:val="000000"/>
                <w:lang w:eastAsia="cs-CZ"/>
              </w:rPr>
              <w:t>a</w:t>
            </w:r>
            <w:r w:rsidR="00151543" w:rsidRPr="00EB1E7B">
              <w:rPr>
                <w:rFonts w:eastAsia="Times New Roman" w:cs="Arial"/>
                <w:color w:val="000000"/>
                <w:lang w:eastAsia="cs-CZ"/>
              </w:rPr>
              <w:t xml:space="preserve"> to</w:t>
            </w:r>
            <w:r w:rsidRPr="00EB1E7B">
              <w:rPr>
                <w:rFonts w:eastAsia="Times New Roman" w:cs="Arial"/>
                <w:color w:val="000000"/>
                <w:lang w:eastAsia="cs-CZ"/>
              </w:rPr>
              <w:t xml:space="preserve"> </w:t>
            </w:r>
            <w:r w:rsidR="008C5FEF" w:rsidRPr="00EB1E7B">
              <w:rPr>
                <w:rFonts w:eastAsia="Times New Roman" w:cs="Arial"/>
                <w:color w:val="000000"/>
                <w:lang w:eastAsia="cs-CZ"/>
              </w:rPr>
              <w:t xml:space="preserve">díky </w:t>
            </w:r>
            <w:r w:rsidRPr="00EB1E7B">
              <w:rPr>
                <w:rFonts w:eastAsia="Times New Roman" w:cs="Arial"/>
                <w:color w:val="000000"/>
                <w:lang w:eastAsia="cs-CZ"/>
              </w:rPr>
              <w:t>pořízení licencí Adobe AEM Forms. PDF formuláře jsou v rámci MSp využ</w:t>
            </w:r>
            <w:r w:rsidR="008C5FEF" w:rsidRPr="00EB1E7B">
              <w:rPr>
                <w:rFonts w:eastAsia="Times New Roman" w:cs="Arial"/>
                <w:color w:val="000000"/>
                <w:lang w:eastAsia="cs-CZ"/>
              </w:rPr>
              <w:t>ívány pro celou řadu aplikací, např.</w:t>
            </w:r>
            <w:r w:rsidRPr="00EB1E7B">
              <w:rPr>
                <w:rFonts w:eastAsia="Times New Roman" w:cs="Arial"/>
                <w:color w:val="000000"/>
                <w:lang w:eastAsia="cs-CZ"/>
              </w:rPr>
              <w:t xml:space="preserve"> </w:t>
            </w:r>
            <w:r w:rsidR="008C5FEF" w:rsidRPr="00EB1E7B">
              <w:rPr>
                <w:rFonts w:eastAsia="Times New Roman" w:cs="Arial"/>
                <w:color w:val="000000"/>
                <w:lang w:eastAsia="cs-CZ"/>
              </w:rPr>
              <w:t>pro</w:t>
            </w:r>
            <w:r w:rsidRPr="00EB1E7B">
              <w:rPr>
                <w:rFonts w:eastAsia="Times New Roman" w:cs="Arial"/>
                <w:color w:val="000000"/>
                <w:lang w:eastAsia="cs-CZ"/>
              </w:rPr>
              <w:t xml:space="preserve"> zveřejňování dokumentů</w:t>
            </w:r>
            <w:r w:rsidR="008C5FEF" w:rsidRPr="00EB1E7B">
              <w:rPr>
                <w:rFonts w:eastAsia="Times New Roman" w:cs="Arial"/>
                <w:color w:val="000000"/>
                <w:lang w:eastAsia="cs-CZ"/>
              </w:rPr>
              <w:t xml:space="preserve"> v insolvenčním rejstříku isir.justice.cz, ale i pro další agendy – elektronický platební rozkaz, žádost o pověření a nařízení exekuce. Specifika řady těchto podání je taková, že se jedná o </w:t>
            </w:r>
            <w:r w:rsidR="008C5FEF" w:rsidRPr="00EB1E7B">
              <w:rPr>
                <w:rFonts w:eastAsia="Times New Roman" w:cs="Arial"/>
                <w:b/>
                <w:color w:val="000000"/>
                <w:lang w:eastAsia="cs-CZ"/>
              </w:rPr>
              <w:t>neveřejné dokumenty</w:t>
            </w:r>
            <w:r w:rsidR="008C5FEF" w:rsidRPr="00EB1E7B">
              <w:rPr>
                <w:rFonts w:eastAsia="Times New Roman" w:cs="Arial"/>
                <w:color w:val="000000"/>
                <w:lang w:eastAsia="cs-CZ"/>
              </w:rPr>
              <w:t xml:space="preserve"> a tedy nelze uvažovat o jejich zveřejňování, naopak u insolvenčního řízení MSp naopak do budoucna uvažuje o agregaci a zveřejňování statistických údajů o insolvencích. </w:t>
            </w:r>
            <w:r w:rsidR="008C5FEF" w:rsidRPr="00EB1E7B">
              <w:rPr>
                <w:rFonts w:eastAsia="Times New Roman" w:cs="Arial"/>
                <w:b/>
                <w:color w:val="000000"/>
                <w:lang w:eastAsia="cs-CZ"/>
              </w:rPr>
              <w:t>Tuto otázku ale nejsme schopni řešit v rámci projektu pořízení licencí AEM Forms</w:t>
            </w:r>
            <w:r w:rsidR="00981FA9">
              <w:rPr>
                <w:rFonts w:eastAsia="Times New Roman" w:cs="Arial"/>
                <w:b/>
                <w:color w:val="000000"/>
                <w:lang w:eastAsia="cs-CZ"/>
              </w:rPr>
              <w:t xml:space="preserve"> a proto není pro vlastní posouzení investice relevantní</w:t>
            </w:r>
            <w:r w:rsidR="008C5FEF" w:rsidRPr="00EB1E7B">
              <w:rPr>
                <w:rFonts w:eastAsia="Times New Roman" w:cs="Arial"/>
                <w:color w:val="000000"/>
                <w:lang w:eastAsia="cs-CZ"/>
              </w:rPr>
              <w:t xml:space="preserve">. </w:t>
            </w:r>
          </w:p>
        </w:tc>
      </w:tr>
      <w:tr w:rsidR="00ED51A4" w:rsidRPr="00EB75E8" w14:paraId="01A52F5D" w14:textId="77777777" w:rsidTr="00ED51A4">
        <w:tblPrEx>
          <w:tblLook w:val="04A0" w:firstRow="1" w:lastRow="0" w:firstColumn="1" w:lastColumn="0" w:noHBand="0" w:noVBand="1"/>
        </w:tblPrEx>
        <w:trPr>
          <w:trHeight w:val="300"/>
        </w:trPr>
        <w:tc>
          <w:tcPr>
            <w:tcW w:w="1195" w:type="pct"/>
            <w:shd w:val="clear" w:color="auto" w:fill="D9D9D9" w:themeFill="background1" w:themeFillShade="D9"/>
            <w:noWrap/>
            <w:hideMark/>
          </w:tcPr>
          <w:p w14:paraId="086A0464" w14:textId="7D76D49C" w:rsidR="001C7AD9" w:rsidRPr="00EB75E8" w:rsidRDefault="002C0BE1" w:rsidP="001C7AD9">
            <w:pPr>
              <w:spacing w:after="0"/>
              <w:jc w:val="left"/>
              <w:rPr>
                <w:rFonts w:ascii="Calibri" w:eastAsia="Times New Roman" w:hAnsi="Calibri" w:cs="Calibri"/>
                <w:b/>
                <w:color w:val="000000"/>
                <w:sz w:val="22"/>
                <w:lang w:eastAsia="cs-CZ"/>
              </w:rPr>
            </w:pPr>
            <w:hyperlink r:id="rId43" w:history="1">
              <w:r w:rsidR="001C7AD9" w:rsidRPr="00361313">
                <w:rPr>
                  <w:rStyle w:val="Hypertextovodkaz"/>
                  <w:rFonts w:ascii="Calibri" w:eastAsia="Times New Roman" w:hAnsi="Calibri" w:cs="Calibri"/>
                  <w:b/>
                  <w:sz w:val="22"/>
                  <w:lang w:eastAsia="cs-CZ"/>
                </w:rPr>
                <w:t>Technologická neutralita</w:t>
              </w:r>
            </w:hyperlink>
          </w:p>
        </w:tc>
        <w:tc>
          <w:tcPr>
            <w:tcW w:w="845" w:type="pct"/>
            <w:gridSpan w:val="2"/>
            <w:noWrap/>
            <w:hideMark/>
          </w:tcPr>
          <w:p w14:paraId="66371903" w14:textId="138E1DCE" w:rsidR="001C7AD9" w:rsidRPr="00EB75E8" w:rsidRDefault="002C0BE1" w:rsidP="62D7C2AD">
            <w:pPr>
              <w:spacing w:after="0"/>
              <w:jc w:val="left"/>
              <w:rPr>
                <w:rFonts w:ascii="Calibri,Times New Roman" w:eastAsia="Calibri,Times New Roman" w:hAnsi="Calibri,Times New Roman" w:cs="Calibri,Times New Roman"/>
                <w:color w:val="000000" w:themeColor="text1"/>
                <w:sz w:val="22"/>
                <w:lang w:eastAsia="cs-CZ"/>
              </w:rPr>
            </w:pPr>
            <w:sdt>
              <w:sdtPr>
                <w:rPr>
                  <w:rFonts w:cs="Arial"/>
                  <w:b/>
                </w:rPr>
                <w:id w:val="-552232415"/>
                <w:comboBox>
                  <w:listItem w:displayText="Ano" w:value="Ano"/>
                  <w:listItem w:displayText="Ne" w:value="Ne"/>
                  <w:listItem w:displayText="Nerelevantní" w:value="Nerelevantní"/>
                </w:comboBox>
              </w:sdtPr>
              <w:sdtEndPr/>
              <w:sdtContent>
                <w:r w:rsidR="00DA5A59">
                  <w:rPr>
                    <w:rFonts w:cs="Arial"/>
                    <w:b/>
                  </w:rPr>
                  <w:t>Ano</w:t>
                </w:r>
              </w:sdtContent>
            </w:sdt>
          </w:p>
        </w:tc>
        <w:tc>
          <w:tcPr>
            <w:tcW w:w="2959" w:type="pct"/>
            <w:noWrap/>
          </w:tcPr>
          <w:p w14:paraId="6AC77A21" w14:textId="2D0A8DC9" w:rsidR="001C7AD9" w:rsidRPr="00EB75E8" w:rsidRDefault="001C7AD9" w:rsidP="001C7AD9">
            <w:pPr>
              <w:spacing w:after="0"/>
              <w:jc w:val="left"/>
              <w:rPr>
                <w:rFonts w:ascii="Calibri" w:eastAsia="Times New Roman" w:hAnsi="Calibri" w:cs="Calibri"/>
                <w:color w:val="000000"/>
                <w:sz w:val="22"/>
                <w:lang w:eastAsia="cs-CZ"/>
              </w:rPr>
            </w:pPr>
          </w:p>
        </w:tc>
      </w:tr>
      <w:tr w:rsidR="00ED51A4" w:rsidRPr="00EB75E8" w14:paraId="7FAAED89" w14:textId="77777777" w:rsidTr="00ED51A4">
        <w:tblPrEx>
          <w:tblLook w:val="04A0" w:firstRow="1" w:lastRow="0" w:firstColumn="1" w:lastColumn="0" w:noHBand="0" w:noVBand="1"/>
        </w:tblPrEx>
        <w:trPr>
          <w:trHeight w:val="300"/>
        </w:trPr>
        <w:tc>
          <w:tcPr>
            <w:tcW w:w="1195" w:type="pct"/>
            <w:shd w:val="clear" w:color="auto" w:fill="D9D9D9" w:themeFill="background1" w:themeFillShade="D9"/>
            <w:noWrap/>
            <w:hideMark/>
          </w:tcPr>
          <w:p w14:paraId="3916C180" w14:textId="45D79E29" w:rsidR="001C7AD9" w:rsidRPr="00EB75E8" w:rsidRDefault="002C0BE1" w:rsidP="001C7AD9">
            <w:pPr>
              <w:spacing w:after="0"/>
              <w:jc w:val="left"/>
              <w:rPr>
                <w:rFonts w:ascii="Calibri" w:eastAsia="Times New Roman" w:hAnsi="Calibri" w:cs="Calibri"/>
                <w:b/>
                <w:color w:val="000000"/>
                <w:sz w:val="22"/>
                <w:lang w:eastAsia="cs-CZ"/>
              </w:rPr>
            </w:pPr>
            <w:hyperlink r:id="rId44" w:history="1">
              <w:r w:rsidR="001C7AD9" w:rsidRPr="00361313">
                <w:rPr>
                  <w:rStyle w:val="Hypertextovodkaz"/>
                  <w:rFonts w:ascii="Calibri" w:eastAsia="Times New Roman" w:hAnsi="Calibri" w:cs="Calibri"/>
                  <w:b/>
                  <w:sz w:val="22"/>
                  <w:lang w:eastAsia="cs-CZ"/>
                </w:rPr>
                <w:t>Uživatelská přívětivost</w:t>
              </w:r>
            </w:hyperlink>
          </w:p>
        </w:tc>
        <w:tc>
          <w:tcPr>
            <w:tcW w:w="845" w:type="pct"/>
            <w:gridSpan w:val="2"/>
            <w:noWrap/>
            <w:hideMark/>
          </w:tcPr>
          <w:p w14:paraId="390A269D" w14:textId="5A405344" w:rsidR="001C7AD9" w:rsidRPr="00EB75E8" w:rsidRDefault="002C0BE1" w:rsidP="62D7C2AD">
            <w:pPr>
              <w:spacing w:after="0"/>
              <w:jc w:val="left"/>
              <w:rPr>
                <w:rFonts w:ascii="Calibri,Times New Roman" w:eastAsia="Calibri,Times New Roman" w:hAnsi="Calibri,Times New Roman" w:cs="Calibri,Times New Roman"/>
                <w:color w:val="000000" w:themeColor="text1"/>
                <w:sz w:val="22"/>
                <w:lang w:eastAsia="cs-CZ"/>
              </w:rPr>
            </w:pPr>
            <w:sdt>
              <w:sdtPr>
                <w:rPr>
                  <w:rFonts w:cs="Arial"/>
                  <w:b/>
                </w:rPr>
                <w:id w:val="1519111835"/>
                <w:comboBox>
                  <w:listItem w:displayText="Ano" w:value="Ano"/>
                  <w:listItem w:displayText="Ne" w:value="Ne"/>
                  <w:listItem w:displayText="Nerelevantní" w:value="Nerelevantní"/>
                </w:comboBox>
              </w:sdtPr>
              <w:sdtEndPr/>
              <w:sdtContent>
                <w:r w:rsidR="00373ED4">
                  <w:rPr>
                    <w:rFonts w:cs="Arial"/>
                    <w:b/>
                  </w:rPr>
                  <w:t>Ano</w:t>
                </w:r>
              </w:sdtContent>
            </w:sdt>
          </w:p>
        </w:tc>
        <w:tc>
          <w:tcPr>
            <w:tcW w:w="2959" w:type="pct"/>
            <w:noWrap/>
          </w:tcPr>
          <w:p w14:paraId="5578358B" w14:textId="7B1FD866" w:rsidR="001C7AD9" w:rsidRPr="00EB75E8" w:rsidRDefault="00373ED4" w:rsidP="001C7AD9">
            <w:pPr>
              <w:spacing w:after="0"/>
              <w:jc w:val="left"/>
              <w:rPr>
                <w:rFonts w:ascii="Calibri" w:eastAsia="Times New Roman" w:hAnsi="Calibri" w:cs="Calibri"/>
                <w:color w:val="000000"/>
                <w:sz w:val="22"/>
                <w:lang w:eastAsia="cs-CZ"/>
              </w:rPr>
            </w:pPr>
            <w:r w:rsidRPr="00373ED4">
              <w:rPr>
                <w:rFonts w:eastAsia="Times New Roman" w:cs="Arial"/>
                <w:color w:val="000000"/>
                <w:lang w:eastAsia="cs-CZ"/>
              </w:rPr>
              <w:t>Jedná se o datový formát, který je obecně uznávaným standardem pro bezpečné předávání a zveřejňování dokumentů.</w:t>
            </w:r>
          </w:p>
        </w:tc>
      </w:tr>
      <w:tr w:rsidR="00ED51A4" w:rsidRPr="00EB75E8" w14:paraId="0465F0D7" w14:textId="77777777" w:rsidTr="00ED51A4">
        <w:tblPrEx>
          <w:tblLook w:val="04A0" w:firstRow="1" w:lastRow="0" w:firstColumn="1" w:lastColumn="0" w:noHBand="0" w:noVBand="1"/>
        </w:tblPrEx>
        <w:trPr>
          <w:trHeight w:val="300"/>
        </w:trPr>
        <w:tc>
          <w:tcPr>
            <w:tcW w:w="1195" w:type="pct"/>
            <w:shd w:val="clear" w:color="auto" w:fill="D9D9D9" w:themeFill="background1" w:themeFillShade="D9"/>
            <w:noWrap/>
            <w:hideMark/>
          </w:tcPr>
          <w:p w14:paraId="5B678B04" w14:textId="2A1BF8D3" w:rsidR="001C7AD9" w:rsidRPr="00EB75E8" w:rsidRDefault="002C0BE1" w:rsidP="001C7AD9">
            <w:pPr>
              <w:spacing w:after="0"/>
              <w:jc w:val="left"/>
              <w:rPr>
                <w:rFonts w:ascii="Calibri" w:eastAsia="Times New Roman" w:hAnsi="Calibri" w:cs="Calibri"/>
                <w:b/>
                <w:color w:val="000000"/>
                <w:sz w:val="22"/>
                <w:lang w:eastAsia="cs-CZ"/>
              </w:rPr>
            </w:pPr>
            <w:hyperlink r:id="rId45" w:history="1">
              <w:r w:rsidR="001C7AD9" w:rsidRPr="00361313">
                <w:rPr>
                  <w:rStyle w:val="Hypertextovodkaz"/>
                  <w:rFonts w:ascii="Calibri" w:eastAsia="Times New Roman" w:hAnsi="Calibri" w:cs="Calibri"/>
                  <w:b/>
                  <w:sz w:val="22"/>
                  <w:lang w:eastAsia="cs-CZ"/>
                </w:rPr>
                <w:t xml:space="preserve">Konsolidace a propojování </w:t>
              </w:r>
            </w:hyperlink>
          </w:p>
        </w:tc>
        <w:tc>
          <w:tcPr>
            <w:tcW w:w="845" w:type="pct"/>
            <w:gridSpan w:val="2"/>
            <w:noWrap/>
            <w:hideMark/>
          </w:tcPr>
          <w:p w14:paraId="2E4D082C" w14:textId="7AD35878" w:rsidR="001C7AD9" w:rsidRPr="00EB75E8" w:rsidRDefault="002C0BE1" w:rsidP="62D7C2AD">
            <w:pPr>
              <w:spacing w:after="0"/>
              <w:jc w:val="left"/>
              <w:rPr>
                <w:rFonts w:ascii="Calibri,Times New Roman" w:eastAsia="Calibri,Times New Roman" w:hAnsi="Calibri,Times New Roman" w:cs="Calibri,Times New Roman"/>
                <w:color w:val="000000" w:themeColor="text1"/>
                <w:sz w:val="22"/>
                <w:lang w:eastAsia="cs-CZ"/>
              </w:rPr>
            </w:pPr>
            <w:sdt>
              <w:sdtPr>
                <w:rPr>
                  <w:rFonts w:cs="Arial"/>
                  <w:b/>
                </w:rPr>
                <w:id w:val="-1022009254"/>
                <w:comboBox>
                  <w:listItem w:displayText="Ano" w:value="Ano"/>
                  <w:listItem w:displayText="Ne" w:value="Ne"/>
                  <w:listItem w:displayText="Nerelevantní" w:value="Nerelevantní"/>
                </w:comboBox>
              </w:sdtPr>
              <w:sdtEndPr/>
              <w:sdtContent>
                <w:r w:rsidR="007B1007">
                  <w:rPr>
                    <w:rFonts w:cs="Arial"/>
                    <w:b/>
                  </w:rPr>
                  <w:t>Ano</w:t>
                </w:r>
              </w:sdtContent>
            </w:sdt>
          </w:p>
        </w:tc>
        <w:tc>
          <w:tcPr>
            <w:tcW w:w="2959" w:type="pct"/>
            <w:noWrap/>
          </w:tcPr>
          <w:p w14:paraId="5C3F5327" w14:textId="7D4F56E8" w:rsidR="001C7AD9" w:rsidRPr="00EB75E8" w:rsidRDefault="001C7AD9" w:rsidP="001C7AD9">
            <w:pPr>
              <w:spacing w:after="0"/>
              <w:jc w:val="left"/>
              <w:rPr>
                <w:rFonts w:ascii="Calibri" w:eastAsia="Times New Roman" w:hAnsi="Calibri" w:cs="Calibri"/>
                <w:color w:val="000000"/>
                <w:sz w:val="22"/>
                <w:lang w:eastAsia="cs-CZ"/>
              </w:rPr>
            </w:pPr>
          </w:p>
        </w:tc>
      </w:tr>
      <w:tr w:rsidR="00ED51A4" w:rsidRPr="00EB75E8" w14:paraId="3ED5CEAC" w14:textId="77777777" w:rsidTr="00ED51A4">
        <w:tblPrEx>
          <w:tblLook w:val="04A0" w:firstRow="1" w:lastRow="0" w:firstColumn="1" w:lastColumn="0" w:noHBand="0" w:noVBand="1"/>
        </w:tblPrEx>
        <w:trPr>
          <w:trHeight w:val="300"/>
        </w:trPr>
        <w:tc>
          <w:tcPr>
            <w:tcW w:w="1195" w:type="pct"/>
            <w:shd w:val="clear" w:color="auto" w:fill="D9D9D9" w:themeFill="background1" w:themeFillShade="D9"/>
            <w:noWrap/>
            <w:hideMark/>
          </w:tcPr>
          <w:p w14:paraId="55D50A46" w14:textId="50535865" w:rsidR="001C7AD9" w:rsidRPr="00EB75E8" w:rsidRDefault="002C0BE1" w:rsidP="001C7AD9">
            <w:pPr>
              <w:spacing w:after="0"/>
              <w:jc w:val="left"/>
              <w:rPr>
                <w:rFonts w:ascii="Calibri" w:eastAsia="Times New Roman" w:hAnsi="Calibri" w:cs="Calibri"/>
                <w:b/>
                <w:color w:val="000000"/>
                <w:sz w:val="22"/>
                <w:lang w:eastAsia="cs-CZ"/>
              </w:rPr>
            </w:pPr>
            <w:hyperlink r:id="rId46" w:history="1">
              <w:r w:rsidR="001C7AD9" w:rsidRPr="00B64CB8">
                <w:rPr>
                  <w:rStyle w:val="Hypertextovodkaz"/>
                  <w:rFonts w:ascii="Calibri" w:eastAsia="Times New Roman" w:hAnsi="Calibri" w:cs="Calibri"/>
                  <w:b/>
                  <w:sz w:val="22"/>
                  <w:lang w:eastAsia="cs-CZ"/>
                </w:rPr>
                <w:t>Omezení budování monolitických systémů</w:t>
              </w:r>
            </w:hyperlink>
          </w:p>
        </w:tc>
        <w:tc>
          <w:tcPr>
            <w:tcW w:w="845" w:type="pct"/>
            <w:gridSpan w:val="2"/>
            <w:noWrap/>
            <w:hideMark/>
          </w:tcPr>
          <w:p w14:paraId="68F7F2AC" w14:textId="70EB18D8" w:rsidR="001C7AD9" w:rsidRPr="00EB75E8" w:rsidRDefault="002C0BE1" w:rsidP="62D7C2AD">
            <w:pPr>
              <w:spacing w:after="0"/>
              <w:jc w:val="left"/>
              <w:rPr>
                <w:rFonts w:ascii="Calibri,Times New Roman" w:eastAsia="Calibri,Times New Roman" w:hAnsi="Calibri,Times New Roman" w:cs="Calibri,Times New Roman"/>
                <w:color w:val="000000" w:themeColor="text1"/>
                <w:sz w:val="22"/>
                <w:lang w:eastAsia="cs-CZ"/>
              </w:rPr>
            </w:pPr>
            <w:sdt>
              <w:sdtPr>
                <w:rPr>
                  <w:rFonts w:cs="Arial"/>
                  <w:b/>
                </w:rPr>
                <w:id w:val="1440876531"/>
                <w:comboBox>
                  <w:listItem w:displayText="Ano" w:value="Ano"/>
                  <w:listItem w:displayText="Ne" w:value="Ne"/>
                  <w:listItem w:displayText="Nerelevantní" w:value="Nerelevantní"/>
                </w:comboBox>
              </w:sdtPr>
              <w:sdtEndPr/>
              <w:sdtContent>
                <w:r w:rsidR="007B1007">
                  <w:rPr>
                    <w:rFonts w:cs="Arial"/>
                    <w:b/>
                  </w:rPr>
                  <w:t>Ano</w:t>
                </w:r>
              </w:sdtContent>
            </w:sdt>
          </w:p>
        </w:tc>
        <w:tc>
          <w:tcPr>
            <w:tcW w:w="2959" w:type="pct"/>
            <w:noWrap/>
          </w:tcPr>
          <w:p w14:paraId="0B25A91F" w14:textId="17E8A4BE" w:rsidR="001C7AD9" w:rsidRPr="00EB75E8" w:rsidRDefault="001C7AD9" w:rsidP="001C7AD9">
            <w:pPr>
              <w:spacing w:after="0"/>
              <w:jc w:val="left"/>
              <w:rPr>
                <w:rFonts w:ascii="Calibri" w:eastAsia="Times New Roman" w:hAnsi="Calibri" w:cs="Calibri"/>
                <w:color w:val="000000"/>
                <w:sz w:val="22"/>
                <w:lang w:eastAsia="cs-CZ"/>
              </w:rPr>
            </w:pPr>
          </w:p>
        </w:tc>
      </w:tr>
    </w:tbl>
    <w:p w14:paraId="0E1F4B6B" w14:textId="77777777" w:rsidR="00E24A61" w:rsidRDefault="00E24A61" w:rsidP="00E24A61">
      <w:bookmarkStart w:id="38" w:name="_Toc457998958"/>
      <w:bookmarkStart w:id="39" w:name="_Toc457999622"/>
      <w:bookmarkStart w:id="40" w:name="_Toc437417889"/>
      <w:bookmarkStart w:id="41" w:name="_Toc465074586"/>
      <w:bookmarkStart w:id="42" w:name="_Toc22220531"/>
      <w:bookmarkEnd w:id="38"/>
      <w:bookmarkEnd w:id="39"/>
    </w:p>
    <w:p w14:paraId="728B440F" w14:textId="7AE8C3F7" w:rsidR="00BA54A6" w:rsidRDefault="62D7C2AD" w:rsidP="00642D57">
      <w:pPr>
        <w:pStyle w:val="MVHeading2"/>
      </w:pPr>
      <w:r>
        <w:t>Enterprise architektura projektu a její kontext</w:t>
      </w:r>
      <w:bookmarkEnd w:id="40"/>
      <w:bookmarkEnd w:id="41"/>
      <w:bookmarkEnd w:id="42"/>
    </w:p>
    <w:p w14:paraId="3E98F6E3" w14:textId="77777777" w:rsidR="00BA54A6" w:rsidRPr="00FD10A1" w:rsidRDefault="00BA54A6" w:rsidP="008902FB">
      <w:pPr>
        <w:pStyle w:val="MVHeading3"/>
      </w:pPr>
      <w:bookmarkStart w:id="43" w:name="_Toc437417898"/>
      <w:bookmarkStart w:id="44" w:name="_Toc465074594"/>
      <w:bookmarkStart w:id="45" w:name="_Toc22220539"/>
      <w:r w:rsidRPr="003F7B0D">
        <w:t>Shoda s pravidly, standardizace a dlouhodobá udržitelnost</w:t>
      </w:r>
      <w:bookmarkEnd w:id="43"/>
      <w:bookmarkEnd w:id="44"/>
      <w:bookmarkEnd w:id="45"/>
    </w:p>
    <w:tbl>
      <w:tblPr>
        <w:tblStyle w:val="Mkatabulky"/>
        <w:tblW w:w="5135" w:type="pct"/>
        <w:tblLook w:val="06A0" w:firstRow="1" w:lastRow="0" w:firstColumn="1" w:lastColumn="0" w:noHBand="1" w:noVBand="1"/>
      </w:tblPr>
      <w:tblGrid>
        <w:gridCol w:w="4175"/>
        <w:gridCol w:w="1789"/>
        <w:gridCol w:w="5670"/>
      </w:tblGrid>
      <w:tr w:rsidR="00F028AD" w:rsidRPr="00BF5681" w14:paraId="1C438C45" w14:textId="77777777" w:rsidTr="62D7C2AD">
        <w:trPr>
          <w:tblHeader/>
        </w:trPr>
        <w:tc>
          <w:tcPr>
            <w:tcW w:w="5000" w:type="pct"/>
            <w:gridSpan w:val="3"/>
            <w:shd w:val="clear" w:color="auto" w:fill="CEEBF3"/>
          </w:tcPr>
          <w:p w14:paraId="52DA5033" w14:textId="429C304A" w:rsidR="00F028AD" w:rsidRPr="002C3CAF" w:rsidRDefault="62D7C2AD" w:rsidP="62D7C2AD">
            <w:pPr>
              <w:keepNext/>
              <w:spacing w:before="40" w:after="40"/>
              <w:jc w:val="left"/>
              <w:rPr>
                <w:rFonts w:ascii="Arial,Calibri" w:eastAsia="Arial,Calibri" w:hAnsi="Arial,Calibri" w:cs="Arial,Calibri"/>
              </w:rPr>
            </w:pPr>
            <w:r w:rsidRPr="62D7C2AD">
              <w:rPr>
                <w:rFonts w:eastAsia="Arial" w:cs="Arial"/>
              </w:rPr>
              <w:t xml:space="preserve">Tabulka 9: </w:t>
            </w:r>
            <w:r w:rsidRPr="62D7C2AD">
              <w:rPr>
                <w:rFonts w:ascii="Arial,Calibri" w:eastAsia="Arial,Calibri" w:hAnsi="Arial,Calibri" w:cs="Arial,Calibri"/>
                <w:b/>
                <w:bCs/>
              </w:rPr>
              <w:t>Uveďte, které licence standardizovaných SW produktů nebo HW produktů budete pořizovat formou centrálních rámcových smluv zajištěných Ministerstvem vnitra. Pokud tuto formu nevyužijete, vysvětlete proč:</w:t>
            </w:r>
          </w:p>
        </w:tc>
      </w:tr>
      <w:tr w:rsidR="00F028AD" w:rsidRPr="00BF5681" w14:paraId="0DD9ADC3" w14:textId="77777777" w:rsidTr="62D7C2AD">
        <w:tc>
          <w:tcPr>
            <w:tcW w:w="5000" w:type="pct"/>
            <w:gridSpan w:val="3"/>
          </w:tcPr>
          <w:p w14:paraId="66690170" w14:textId="7BDA2212" w:rsidR="00F028AD" w:rsidRDefault="007B1007" w:rsidP="00BC07F5">
            <w:pPr>
              <w:spacing w:before="40" w:after="40"/>
              <w:jc w:val="left"/>
              <w:rPr>
                <w:rFonts w:eastAsia="Calibri" w:cs="Arial"/>
                <w:szCs w:val="20"/>
              </w:rPr>
            </w:pPr>
            <w:r>
              <w:rPr>
                <w:rFonts w:eastAsia="Calibri" w:cs="Arial"/>
                <w:szCs w:val="20"/>
              </w:rPr>
              <w:t>Požadované licence nejsou pořizovány formou centrálních rámcových smluv, proto bud</w:t>
            </w:r>
            <w:r w:rsidR="00FB4AF7">
              <w:rPr>
                <w:rFonts w:eastAsia="Calibri" w:cs="Arial"/>
                <w:szCs w:val="20"/>
              </w:rPr>
              <w:t>ou</w:t>
            </w:r>
            <w:r>
              <w:rPr>
                <w:rFonts w:eastAsia="Calibri" w:cs="Arial"/>
                <w:szCs w:val="20"/>
              </w:rPr>
              <w:t xml:space="preserve"> zajiš</w:t>
            </w:r>
            <w:r w:rsidR="00FB4AF7">
              <w:rPr>
                <w:rFonts w:eastAsia="Calibri" w:cs="Arial"/>
                <w:szCs w:val="20"/>
              </w:rPr>
              <w:t>těny</w:t>
            </w:r>
            <w:r>
              <w:rPr>
                <w:rFonts w:eastAsia="Calibri" w:cs="Arial"/>
                <w:szCs w:val="20"/>
              </w:rPr>
              <w:t xml:space="preserve"> samostatně</w:t>
            </w:r>
            <w:r w:rsidR="00981FA9">
              <w:rPr>
                <w:rFonts w:eastAsia="Calibri" w:cs="Arial"/>
                <w:szCs w:val="20"/>
              </w:rPr>
              <w:t xml:space="preserve"> v rámci nadlimitního otevřeného výběrového řízení postupem podle Zákona o veřejných zakázkách.</w:t>
            </w:r>
          </w:p>
          <w:p w14:paraId="656925BD" w14:textId="77777777" w:rsidR="00F028AD" w:rsidRPr="003F7B0D" w:rsidRDefault="00F028AD" w:rsidP="00BC07F5">
            <w:pPr>
              <w:spacing w:before="40" w:after="40"/>
              <w:jc w:val="left"/>
              <w:rPr>
                <w:rFonts w:eastAsia="Calibri" w:cs="Arial"/>
                <w:szCs w:val="20"/>
              </w:rPr>
            </w:pPr>
          </w:p>
        </w:tc>
      </w:tr>
      <w:tr w:rsidR="00F028AD" w:rsidRPr="00BF5681" w14:paraId="0BB8B304" w14:textId="77777777" w:rsidTr="62D7C2AD">
        <w:tc>
          <w:tcPr>
            <w:tcW w:w="1794" w:type="pct"/>
            <w:shd w:val="clear" w:color="auto" w:fill="D9D9D9" w:themeFill="background1" w:themeFillShade="D9"/>
          </w:tcPr>
          <w:p w14:paraId="72EBCD1B" w14:textId="77777777" w:rsidR="00F028AD" w:rsidRPr="00165035" w:rsidRDefault="62D7C2AD" w:rsidP="62D7C2AD">
            <w:pPr>
              <w:keepNext/>
              <w:spacing w:before="40" w:after="40"/>
              <w:jc w:val="left"/>
              <w:rPr>
                <w:rFonts w:eastAsia="Arial" w:cs="Arial"/>
              </w:rPr>
            </w:pPr>
            <w:r w:rsidRPr="62D7C2AD">
              <w:rPr>
                <w:rFonts w:ascii="Arial,Times New Roman" w:eastAsia="Arial,Times New Roman" w:hAnsi="Arial,Times New Roman" w:cs="Arial,Times New Roman"/>
                <w:b/>
                <w:bCs/>
                <w:lang w:eastAsia="ja-JP"/>
              </w:rPr>
              <w:t>Rámec</w:t>
            </w:r>
          </w:p>
        </w:tc>
        <w:tc>
          <w:tcPr>
            <w:tcW w:w="769" w:type="pct"/>
            <w:shd w:val="clear" w:color="auto" w:fill="D9D9D9" w:themeFill="background1" w:themeFillShade="D9"/>
          </w:tcPr>
          <w:p w14:paraId="5B2878A5" w14:textId="77777777" w:rsidR="00F028AD" w:rsidRPr="003F5FB0" w:rsidRDefault="62D7C2AD" w:rsidP="62D7C2AD">
            <w:pPr>
              <w:keepNext/>
              <w:spacing w:before="40" w:after="40"/>
              <w:jc w:val="left"/>
              <w:rPr>
                <w:rFonts w:ascii="Arial,Times New Roman" w:eastAsia="Arial,Times New Roman" w:hAnsi="Arial,Times New Roman" w:cs="Arial,Times New Roman"/>
                <w:b/>
                <w:bCs/>
                <w:lang w:eastAsia="ja-JP"/>
              </w:rPr>
            </w:pPr>
            <w:r w:rsidRPr="62D7C2AD">
              <w:rPr>
                <w:rFonts w:ascii="Arial,Times New Roman" w:eastAsia="Arial,Times New Roman" w:hAnsi="Arial,Times New Roman" w:cs="Arial,Times New Roman"/>
                <w:b/>
                <w:bCs/>
                <w:lang w:eastAsia="ja-JP"/>
              </w:rPr>
              <w:t>Odpověď</w:t>
            </w:r>
          </w:p>
        </w:tc>
        <w:tc>
          <w:tcPr>
            <w:tcW w:w="2437" w:type="pct"/>
            <w:shd w:val="clear" w:color="auto" w:fill="D9D9D9" w:themeFill="background1" w:themeFillShade="D9"/>
          </w:tcPr>
          <w:p w14:paraId="3AA94B40" w14:textId="77777777" w:rsidR="00F028AD" w:rsidRPr="003F5FB0" w:rsidRDefault="62D7C2AD" w:rsidP="62D7C2AD">
            <w:pPr>
              <w:keepNext/>
              <w:spacing w:before="40" w:after="40"/>
              <w:jc w:val="left"/>
              <w:rPr>
                <w:rFonts w:ascii="Arial,Times New Roman" w:eastAsia="Arial,Times New Roman" w:hAnsi="Arial,Times New Roman" w:cs="Arial,Times New Roman"/>
                <w:b/>
                <w:bCs/>
                <w:lang w:eastAsia="ja-JP"/>
              </w:rPr>
            </w:pPr>
            <w:r w:rsidRPr="62D7C2AD">
              <w:rPr>
                <w:rFonts w:ascii="Arial,Times New Roman" w:eastAsia="Arial,Times New Roman" w:hAnsi="Arial,Times New Roman" w:cs="Arial,Times New Roman"/>
                <w:b/>
                <w:bCs/>
                <w:lang w:eastAsia="ja-JP"/>
              </w:rPr>
              <w:t>Vysvětlení důvodů nepoužití</w:t>
            </w:r>
          </w:p>
        </w:tc>
      </w:tr>
      <w:tr w:rsidR="00F028AD" w:rsidRPr="00BF5681" w14:paraId="39D621DE" w14:textId="77777777" w:rsidTr="62D7C2AD">
        <w:tc>
          <w:tcPr>
            <w:tcW w:w="1794" w:type="pct"/>
          </w:tcPr>
          <w:p w14:paraId="47B84EFC" w14:textId="77777777" w:rsidR="00F028AD" w:rsidRPr="00E019A0" w:rsidRDefault="002C0BE1" w:rsidP="00BC07F5">
            <w:pPr>
              <w:shd w:val="clear" w:color="auto" w:fill="FFFFFF"/>
              <w:spacing w:after="0"/>
              <w:rPr>
                <w:rFonts w:eastAsia="Calibri" w:cs="Arial"/>
                <w:szCs w:val="20"/>
              </w:rPr>
            </w:pPr>
            <w:hyperlink r:id="rId47" w:history="1">
              <w:r w:rsidR="00F028AD" w:rsidRPr="00E019A0">
                <w:rPr>
                  <w:rStyle w:val="Hypertextovodkaz"/>
                  <w:rFonts w:eastAsia="Calibri" w:cs="Arial"/>
                  <w:szCs w:val="20"/>
                </w:rPr>
                <w:t>Centrální nákup produktů Cisco Systems</w:t>
              </w:r>
            </w:hyperlink>
          </w:p>
        </w:tc>
        <w:sdt>
          <w:sdtPr>
            <w:rPr>
              <w:rFonts w:cs="Arial"/>
            </w:rPr>
            <w:id w:val="499090957"/>
            <w:comboBox>
              <w:listItem w:displayText="Ano" w:value="Ano"/>
              <w:listItem w:displayText="Ne" w:value="Ne"/>
            </w:comboBox>
          </w:sdtPr>
          <w:sdtEndPr/>
          <w:sdtContent>
            <w:tc>
              <w:tcPr>
                <w:tcW w:w="769" w:type="pct"/>
                <w:shd w:val="clear" w:color="auto" w:fill="FFFFFF" w:themeFill="background1"/>
              </w:tcPr>
              <w:p w14:paraId="04BAEBAC" w14:textId="11EC55F4" w:rsidR="00F028AD" w:rsidRDefault="007B1007" w:rsidP="00BC07F5">
                <w:pPr>
                  <w:spacing w:before="40" w:after="40"/>
                  <w:jc w:val="left"/>
                  <w:rPr>
                    <w:rFonts w:eastAsia="Calibri" w:cs="Arial"/>
                    <w:szCs w:val="20"/>
                  </w:rPr>
                </w:pPr>
                <w:r>
                  <w:rPr>
                    <w:rFonts w:cs="Arial"/>
                  </w:rPr>
                  <w:t>Ne</w:t>
                </w:r>
              </w:p>
            </w:tc>
          </w:sdtContent>
        </w:sdt>
        <w:tc>
          <w:tcPr>
            <w:tcW w:w="2437" w:type="pct"/>
            <w:shd w:val="clear" w:color="auto" w:fill="FFFFFF" w:themeFill="background1"/>
          </w:tcPr>
          <w:p w14:paraId="11EFDBF6" w14:textId="77777777" w:rsidR="00F028AD" w:rsidRDefault="00F028AD" w:rsidP="00BC07F5">
            <w:pPr>
              <w:spacing w:before="40" w:after="40"/>
              <w:jc w:val="left"/>
              <w:rPr>
                <w:rFonts w:eastAsia="Calibri" w:cs="Arial"/>
                <w:szCs w:val="20"/>
              </w:rPr>
            </w:pPr>
          </w:p>
        </w:tc>
      </w:tr>
      <w:tr w:rsidR="00F028AD" w:rsidRPr="00BF5681" w14:paraId="58EAED14" w14:textId="77777777" w:rsidTr="62D7C2AD">
        <w:tc>
          <w:tcPr>
            <w:tcW w:w="1794" w:type="pct"/>
          </w:tcPr>
          <w:p w14:paraId="66DE0FA6" w14:textId="77777777" w:rsidR="00F028AD" w:rsidRPr="00E019A0" w:rsidRDefault="002C0BE1" w:rsidP="00BC07F5">
            <w:pPr>
              <w:shd w:val="clear" w:color="auto" w:fill="FFFFFF"/>
              <w:spacing w:after="0"/>
              <w:rPr>
                <w:rFonts w:eastAsia="Calibri" w:cs="Arial"/>
                <w:szCs w:val="20"/>
              </w:rPr>
            </w:pPr>
            <w:hyperlink r:id="rId48" w:history="1">
              <w:r w:rsidR="00F028AD" w:rsidRPr="00E019A0">
                <w:rPr>
                  <w:rStyle w:val="Hypertextovodkaz"/>
                  <w:rFonts w:eastAsia="Calibri" w:cs="Arial"/>
                  <w:szCs w:val="20"/>
                </w:rPr>
                <w:t>Centrální nákup produktů IBM</w:t>
              </w:r>
            </w:hyperlink>
          </w:p>
        </w:tc>
        <w:sdt>
          <w:sdtPr>
            <w:rPr>
              <w:rFonts w:cs="Arial"/>
            </w:rPr>
            <w:id w:val="-195622214"/>
            <w:comboBox>
              <w:listItem w:displayText="Ano" w:value="Ano"/>
              <w:listItem w:displayText="Ne" w:value="Ne"/>
            </w:comboBox>
          </w:sdtPr>
          <w:sdtEndPr/>
          <w:sdtContent>
            <w:tc>
              <w:tcPr>
                <w:tcW w:w="769" w:type="pct"/>
                <w:shd w:val="clear" w:color="auto" w:fill="FFFFFF" w:themeFill="background1"/>
              </w:tcPr>
              <w:p w14:paraId="700B3083" w14:textId="17AA9FF7" w:rsidR="00F028AD" w:rsidRDefault="007B1007" w:rsidP="00BC07F5">
                <w:pPr>
                  <w:spacing w:before="40" w:after="40"/>
                  <w:jc w:val="left"/>
                  <w:rPr>
                    <w:rFonts w:eastAsia="Calibri" w:cs="Arial"/>
                    <w:szCs w:val="20"/>
                  </w:rPr>
                </w:pPr>
                <w:r>
                  <w:rPr>
                    <w:rFonts w:cs="Arial"/>
                  </w:rPr>
                  <w:t>Ne</w:t>
                </w:r>
              </w:p>
            </w:tc>
          </w:sdtContent>
        </w:sdt>
        <w:tc>
          <w:tcPr>
            <w:tcW w:w="2437" w:type="pct"/>
            <w:shd w:val="clear" w:color="auto" w:fill="FFFFFF" w:themeFill="background1"/>
          </w:tcPr>
          <w:p w14:paraId="7851104A" w14:textId="77777777" w:rsidR="00F028AD" w:rsidRDefault="00F028AD" w:rsidP="00BC07F5">
            <w:pPr>
              <w:spacing w:before="40" w:after="40"/>
              <w:jc w:val="left"/>
              <w:rPr>
                <w:rFonts w:eastAsia="Calibri" w:cs="Arial"/>
                <w:szCs w:val="20"/>
              </w:rPr>
            </w:pPr>
          </w:p>
        </w:tc>
      </w:tr>
      <w:tr w:rsidR="00F028AD" w:rsidRPr="00BF5681" w14:paraId="4E646F61" w14:textId="77777777" w:rsidTr="62D7C2AD">
        <w:tc>
          <w:tcPr>
            <w:tcW w:w="1794" w:type="pct"/>
          </w:tcPr>
          <w:p w14:paraId="4795FE65" w14:textId="77777777" w:rsidR="00F028AD" w:rsidRPr="00E019A0" w:rsidRDefault="002C0BE1" w:rsidP="00BC07F5">
            <w:pPr>
              <w:shd w:val="clear" w:color="auto" w:fill="FFFFFF"/>
              <w:spacing w:after="0"/>
              <w:rPr>
                <w:rFonts w:eastAsia="Calibri" w:cs="Arial"/>
                <w:szCs w:val="20"/>
              </w:rPr>
            </w:pPr>
            <w:hyperlink r:id="rId49" w:history="1">
              <w:r w:rsidR="00F028AD" w:rsidRPr="00E019A0">
                <w:rPr>
                  <w:rStyle w:val="Hypertextovodkaz"/>
                  <w:rFonts w:eastAsia="Calibri" w:cs="Arial"/>
                  <w:szCs w:val="20"/>
                </w:rPr>
                <w:t>Centrální nákup produktů Microsoft</w:t>
              </w:r>
            </w:hyperlink>
          </w:p>
        </w:tc>
        <w:sdt>
          <w:sdtPr>
            <w:rPr>
              <w:rFonts w:cs="Arial"/>
            </w:rPr>
            <w:id w:val="-1149428378"/>
            <w:comboBox>
              <w:listItem w:displayText="Ano" w:value="Ano"/>
              <w:listItem w:displayText="Ne" w:value="Ne"/>
            </w:comboBox>
          </w:sdtPr>
          <w:sdtEndPr/>
          <w:sdtContent>
            <w:tc>
              <w:tcPr>
                <w:tcW w:w="769" w:type="pct"/>
                <w:shd w:val="clear" w:color="auto" w:fill="FFFFFF" w:themeFill="background1"/>
              </w:tcPr>
              <w:p w14:paraId="604D3245" w14:textId="7B82558C" w:rsidR="00F028AD" w:rsidRDefault="007B1007" w:rsidP="00BC07F5">
                <w:pPr>
                  <w:spacing w:before="40" w:after="40"/>
                  <w:jc w:val="left"/>
                  <w:rPr>
                    <w:rFonts w:eastAsia="Calibri" w:cs="Arial"/>
                    <w:szCs w:val="20"/>
                  </w:rPr>
                </w:pPr>
                <w:r>
                  <w:rPr>
                    <w:rFonts w:cs="Arial"/>
                  </w:rPr>
                  <w:t>Ne</w:t>
                </w:r>
              </w:p>
            </w:tc>
          </w:sdtContent>
        </w:sdt>
        <w:tc>
          <w:tcPr>
            <w:tcW w:w="2437" w:type="pct"/>
            <w:shd w:val="clear" w:color="auto" w:fill="FFFFFF" w:themeFill="background1"/>
          </w:tcPr>
          <w:p w14:paraId="0C8E6925" w14:textId="77777777" w:rsidR="00F028AD" w:rsidRDefault="00F028AD" w:rsidP="00BC07F5">
            <w:pPr>
              <w:spacing w:before="40" w:after="40"/>
              <w:jc w:val="left"/>
              <w:rPr>
                <w:rFonts w:eastAsia="Calibri" w:cs="Arial"/>
                <w:szCs w:val="20"/>
              </w:rPr>
            </w:pPr>
          </w:p>
        </w:tc>
      </w:tr>
      <w:tr w:rsidR="00F028AD" w:rsidRPr="00BF5681" w14:paraId="7583E5BF" w14:textId="77777777" w:rsidTr="62D7C2AD">
        <w:tc>
          <w:tcPr>
            <w:tcW w:w="1794" w:type="pct"/>
          </w:tcPr>
          <w:p w14:paraId="7E11CC41" w14:textId="77777777" w:rsidR="00F028AD" w:rsidRDefault="002C0BE1" w:rsidP="00BC07F5">
            <w:pPr>
              <w:shd w:val="clear" w:color="auto" w:fill="FFFFFF"/>
              <w:spacing w:after="0"/>
              <w:rPr>
                <w:rFonts w:eastAsia="Calibri" w:cs="Arial"/>
                <w:szCs w:val="20"/>
              </w:rPr>
            </w:pPr>
            <w:hyperlink r:id="rId50" w:history="1">
              <w:r w:rsidR="00F028AD" w:rsidRPr="00E019A0">
                <w:rPr>
                  <w:rStyle w:val="Hypertextovodkaz"/>
                  <w:rFonts w:eastAsia="Calibri" w:cs="Arial"/>
                  <w:szCs w:val="20"/>
                </w:rPr>
                <w:t>Centrální nákup produktů Oracle</w:t>
              </w:r>
            </w:hyperlink>
          </w:p>
        </w:tc>
        <w:sdt>
          <w:sdtPr>
            <w:rPr>
              <w:rFonts w:cs="Arial"/>
            </w:rPr>
            <w:id w:val="580255486"/>
            <w:comboBox>
              <w:listItem w:displayText="Ano" w:value="Ano"/>
              <w:listItem w:displayText="Ne" w:value="Ne"/>
            </w:comboBox>
          </w:sdtPr>
          <w:sdtEndPr/>
          <w:sdtContent>
            <w:tc>
              <w:tcPr>
                <w:tcW w:w="769" w:type="pct"/>
                <w:shd w:val="clear" w:color="auto" w:fill="FFFFFF" w:themeFill="background1"/>
              </w:tcPr>
              <w:p w14:paraId="0BD5C8A9" w14:textId="232E49A1" w:rsidR="00F028AD" w:rsidRDefault="007B1007" w:rsidP="00BC07F5">
                <w:pPr>
                  <w:spacing w:before="40" w:after="40"/>
                  <w:jc w:val="left"/>
                  <w:rPr>
                    <w:rFonts w:eastAsia="Calibri" w:cs="Arial"/>
                    <w:szCs w:val="20"/>
                  </w:rPr>
                </w:pPr>
                <w:r>
                  <w:rPr>
                    <w:rFonts w:cs="Arial"/>
                  </w:rPr>
                  <w:t>Ne</w:t>
                </w:r>
              </w:p>
            </w:tc>
          </w:sdtContent>
        </w:sdt>
        <w:tc>
          <w:tcPr>
            <w:tcW w:w="2437" w:type="pct"/>
            <w:shd w:val="clear" w:color="auto" w:fill="FFFFFF" w:themeFill="background1"/>
          </w:tcPr>
          <w:p w14:paraId="237FB65D" w14:textId="77777777" w:rsidR="00F028AD" w:rsidRDefault="00F028AD" w:rsidP="00BC07F5">
            <w:pPr>
              <w:spacing w:before="40" w:after="40"/>
              <w:jc w:val="left"/>
              <w:rPr>
                <w:rFonts w:eastAsia="Calibri" w:cs="Arial"/>
                <w:szCs w:val="20"/>
              </w:rPr>
            </w:pPr>
          </w:p>
        </w:tc>
      </w:tr>
      <w:tr w:rsidR="00F028AD" w:rsidRPr="00BF5681" w14:paraId="2FC729FD" w14:textId="77777777" w:rsidTr="62D7C2AD">
        <w:tc>
          <w:tcPr>
            <w:tcW w:w="1794" w:type="pct"/>
          </w:tcPr>
          <w:p w14:paraId="6011DA07" w14:textId="77777777" w:rsidR="00F028AD" w:rsidRDefault="002C0BE1" w:rsidP="00BC07F5">
            <w:pPr>
              <w:shd w:val="clear" w:color="auto" w:fill="FFFFFF"/>
              <w:spacing w:after="0"/>
              <w:rPr>
                <w:rFonts w:eastAsia="Calibri" w:cs="Arial"/>
                <w:szCs w:val="20"/>
              </w:rPr>
            </w:pPr>
            <w:hyperlink r:id="rId51" w:history="1">
              <w:r w:rsidR="00F028AD" w:rsidRPr="00E019A0">
                <w:rPr>
                  <w:rStyle w:val="Hypertextovodkaz"/>
                  <w:rFonts w:eastAsia="Calibri" w:cs="Arial"/>
                  <w:szCs w:val="20"/>
                </w:rPr>
                <w:t>Centrální nákup produktů VMware</w:t>
              </w:r>
            </w:hyperlink>
          </w:p>
        </w:tc>
        <w:sdt>
          <w:sdtPr>
            <w:rPr>
              <w:rFonts w:cs="Arial"/>
            </w:rPr>
            <w:id w:val="-869453934"/>
            <w:comboBox>
              <w:listItem w:displayText="Ano" w:value="Ano"/>
              <w:listItem w:displayText="Ne" w:value="Ne"/>
            </w:comboBox>
          </w:sdtPr>
          <w:sdtEndPr/>
          <w:sdtContent>
            <w:tc>
              <w:tcPr>
                <w:tcW w:w="769" w:type="pct"/>
                <w:shd w:val="clear" w:color="auto" w:fill="FFFFFF" w:themeFill="background1"/>
              </w:tcPr>
              <w:p w14:paraId="27E6324F" w14:textId="3120ADC6" w:rsidR="00F028AD" w:rsidRDefault="007B1007" w:rsidP="00BC07F5">
                <w:pPr>
                  <w:spacing w:before="40" w:after="40"/>
                  <w:jc w:val="left"/>
                  <w:rPr>
                    <w:rFonts w:eastAsia="Calibri" w:cs="Arial"/>
                    <w:szCs w:val="20"/>
                  </w:rPr>
                </w:pPr>
                <w:r>
                  <w:rPr>
                    <w:rFonts w:cs="Arial"/>
                  </w:rPr>
                  <w:t>Ne</w:t>
                </w:r>
              </w:p>
            </w:tc>
          </w:sdtContent>
        </w:sdt>
        <w:tc>
          <w:tcPr>
            <w:tcW w:w="2437" w:type="pct"/>
            <w:shd w:val="clear" w:color="auto" w:fill="FFFFFF" w:themeFill="background1"/>
          </w:tcPr>
          <w:p w14:paraId="4524CC87" w14:textId="77777777" w:rsidR="00F028AD" w:rsidRDefault="00F028AD" w:rsidP="00BC07F5">
            <w:pPr>
              <w:spacing w:before="40" w:after="40"/>
              <w:jc w:val="left"/>
              <w:rPr>
                <w:rFonts w:eastAsia="Calibri" w:cs="Arial"/>
                <w:szCs w:val="20"/>
              </w:rPr>
            </w:pPr>
          </w:p>
        </w:tc>
      </w:tr>
      <w:tr w:rsidR="00F028AD" w:rsidRPr="00BF5681" w14:paraId="2210BF43" w14:textId="77777777" w:rsidTr="62D7C2AD">
        <w:tc>
          <w:tcPr>
            <w:tcW w:w="1794" w:type="pct"/>
          </w:tcPr>
          <w:p w14:paraId="06A2ABAD" w14:textId="77777777" w:rsidR="00F028AD" w:rsidRDefault="002C0BE1" w:rsidP="00BC07F5">
            <w:pPr>
              <w:shd w:val="clear" w:color="auto" w:fill="FFFFFF"/>
              <w:spacing w:after="0"/>
              <w:rPr>
                <w:rFonts w:eastAsia="Calibri" w:cs="Arial"/>
                <w:szCs w:val="20"/>
              </w:rPr>
            </w:pPr>
            <w:hyperlink r:id="rId52" w:history="1">
              <w:r w:rsidR="00F028AD" w:rsidRPr="00E019A0">
                <w:rPr>
                  <w:rStyle w:val="Hypertextovodkaz"/>
                  <w:rFonts w:eastAsia="Calibri" w:cs="Arial"/>
                  <w:szCs w:val="20"/>
                </w:rPr>
                <w:t>Centrální nákup ICT komodit</w:t>
              </w:r>
            </w:hyperlink>
          </w:p>
        </w:tc>
        <w:sdt>
          <w:sdtPr>
            <w:rPr>
              <w:rFonts w:cs="Arial"/>
            </w:rPr>
            <w:id w:val="1121881111"/>
            <w:comboBox>
              <w:listItem w:displayText="Ano" w:value="Ano"/>
              <w:listItem w:displayText="Ne" w:value="Ne"/>
            </w:comboBox>
          </w:sdtPr>
          <w:sdtEndPr/>
          <w:sdtContent>
            <w:tc>
              <w:tcPr>
                <w:tcW w:w="769" w:type="pct"/>
                <w:shd w:val="clear" w:color="auto" w:fill="FFFFFF" w:themeFill="background1"/>
              </w:tcPr>
              <w:p w14:paraId="29A0BA61" w14:textId="415B7EA3" w:rsidR="00F028AD" w:rsidRDefault="007B1007" w:rsidP="00BC07F5">
                <w:pPr>
                  <w:spacing w:before="40" w:after="40"/>
                  <w:jc w:val="left"/>
                  <w:rPr>
                    <w:rFonts w:eastAsia="Calibri" w:cs="Arial"/>
                    <w:szCs w:val="20"/>
                  </w:rPr>
                </w:pPr>
                <w:r>
                  <w:rPr>
                    <w:rFonts w:cs="Arial"/>
                  </w:rPr>
                  <w:t>Ne</w:t>
                </w:r>
              </w:p>
            </w:tc>
          </w:sdtContent>
        </w:sdt>
        <w:tc>
          <w:tcPr>
            <w:tcW w:w="2437" w:type="pct"/>
            <w:shd w:val="clear" w:color="auto" w:fill="FFFFFF" w:themeFill="background1"/>
          </w:tcPr>
          <w:p w14:paraId="161AED5D" w14:textId="77777777" w:rsidR="00F028AD" w:rsidRDefault="00F028AD" w:rsidP="00BC07F5">
            <w:pPr>
              <w:spacing w:before="40" w:after="40"/>
              <w:jc w:val="left"/>
              <w:rPr>
                <w:rFonts w:eastAsia="Calibri" w:cs="Arial"/>
                <w:szCs w:val="20"/>
              </w:rPr>
            </w:pPr>
          </w:p>
        </w:tc>
      </w:tr>
      <w:tr w:rsidR="00F028AD" w:rsidRPr="00BF5681" w14:paraId="26C17D1B" w14:textId="77777777" w:rsidTr="62D7C2AD">
        <w:tc>
          <w:tcPr>
            <w:tcW w:w="1794" w:type="pct"/>
          </w:tcPr>
          <w:p w14:paraId="778622D6" w14:textId="77777777" w:rsidR="00F028AD" w:rsidRDefault="002C0BE1" w:rsidP="00BC07F5">
            <w:pPr>
              <w:shd w:val="clear" w:color="auto" w:fill="FFFFFF"/>
              <w:spacing w:after="0"/>
            </w:pPr>
            <w:hyperlink r:id="rId53" w:history="1">
              <w:r w:rsidR="00F028AD" w:rsidRPr="0026100F">
                <w:rPr>
                  <w:rStyle w:val="Hypertextovodkaz"/>
                </w:rPr>
                <w:t>Centrální soutěžení KIVS</w:t>
              </w:r>
            </w:hyperlink>
          </w:p>
        </w:tc>
        <w:sdt>
          <w:sdtPr>
            <w:rPr>
              <w:rFonts w:cs="Arial"/>
            </w:rPr>
            <w:id w:val="-1187675167"/>
            <w:comboBox>
              <w:listItem w:displayText="Ano" w:value="Ano"/>
              <w:listItem w:displayText="Ne" w:value="Ne"/>
            </w:comboBox>
          </w:sdtPr>
          <w:sdtEndPr/>
          <w:sdtContent>
            <w:tc>
              <w:tcPr>
                <w:tcW w:w="769" w:type="pct"/>
                <w:shd w:val="clear" w:color="auto" w:fill="FFFFFF" w:themeFill="background1"/>
              </w:tcPr>
              <w:p w14:paraId="6FF3601A" w14:textId="20424BF6" w:rsidR="00F028AD" w:rsidRDefault="007B1007" w:rsidP="00BC07F5">
                <w:pPr>
                  <w:spacing w:before="40" w:after="40"/>
                  <w:jc w:val="left"/>
                  <w:rPr>
                    <w:rFonts w:cs="Arial"/>
                  </w:rPr>
                </w:pPr>
                <w:r>
                  <w:rPr>
                    <w:rFonts w:cs="Arial"/>
                  </w:rPr>
                  <w:t>Ne</w:t>
                </w:r>
              </w:p>
            </w:tc>
          </w:sdtContent>
        </w:sdt>
        <w:tc>
          <w:tcPr>
            <w:tcW w:w="2437" w:type="pct"/>
            <w:shd w:val="clear" w:color="auto" w:fill="FFFFFF" w:themeFill="background1"/>
          </w:tcPr>
          <w:p w14:paraId="66BAC918" w14:textId="77777777" w:rsidR="00F028AD" w:rsidRDefault="00F028AD" w:rsidP="00BC07F5">
            <w:pPr>
              <w:spacing w:before="40" w:after="40"/>
              <w:jc w:val="left"/>
              <w:rPr>
                <w:rFonts w:cs="Arial"/>
              </w:rPr>
            </w:pPr>
          </w:p>
        </w:tc>
      </w:tr>
    </w:tbl>
    <w:p w14:paraId="121ECEFA" w14:textId="77777777" w:rsidR="00C55C28" w:rsidRPr="003F7B0D" w:rsidRDefault="00C55C28" w:rsidP="00FD10A1">
      <w:pPr>
        <w:rPr>
          <w:rFonts w:cs="Arial"/>
        </w:rPr>
      </w:pPr>
    </w:p>
    <w:tbl>
      <w:tblPr>
        <w:tblStyle w:val="Style1"/>
        <w:tblW w:w="5135" w:type="pct"/>
        <w:tblLook w:val="06A0" w:firstRow="1" w:lastRow="0" w:firstColumn="1" w:lastColumn="0" w:noHBand="1" w:noVBand="1"/>
      </w:tblPr>
      <w:tblGrid>
        <w:gridCol w:w="2383"/>
        <w:gridCol w:w="1868"/>
        <w:gridCol w:w="1713"/>
        <w:gridCol w:w="5670"/>
      </w:tblGrid>
      <w:tr w:rsidR="00382EDC" w:rsidRPr="00BF5681" w14:paraId="1A266606" w14:textId="77777777" w:rsidTr="62D7C2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Pr>
          <w:p w14:paraId="42F70923" w14:textId="3E3E1626" w:rsidR="00382EDC" w:rsidRPr="002C3CAF" w:rsidRDefault="00382EDC" w:rsidP="62D7C2AD">
            <w:pPr>
              <w:keepNext/>
              <w:spacing w:before="40" w:after="40"/>
              <w:contextualSpacing w:val="0"/>
              <w:rPr>
                <w:rFonts w:eastAsia="Arial" w:cs="Arial"/>
                <w:b w:val="0"/>
                <w:bCs w:val="0"/>
              </w:rPr>
            </w:pPr>
            <w:bookmarkStart w:id="46" w:name="_Toc509581689"/>
            <w:bookmarkStart w:id="47" w:name="_Toc513797159"/>
            <w:r w:rsidRPr="62D7C2AD">
              <w:rPr>
                <w:rFonts w:eastAsia="Arial" w:cs="Arial"/>
                <w:b w:val="0"/>
                <w:bCs w:val="0"/>
              </w:rPr>
              <w:lastRenderedPageBreak/>
              <w:t xml:space="preserve">Tabulka </w:t>
            </w:r>
            <w:r w:rsidRPr="62D7C2AD">
              <w:fldChar w:fldCharType="begin"/>
            </w:r>
            <w:r w:rsidRPr="002C3CAF">
              <w:rPr>
                <w:rFonts w:cs="Arial"/>
                <w:b w:val="0"/>
              </w:rPr>
              <w:instrText xml:space="preserve"> SEQ Tabulka \* ARABIC </w:instrText>
            </w:r>
            <w:r w:rsidRPr="62D7C2AD">
              <w:rPr>
                <w:rFonts w:cs="Arial"/>
              </w:rPr>
              <w:fldChar w:fldCharType="separate"/>
            </w:r>
            <w:r w:rsidR="003200AB" w:rsidRPr="62D7C2AD">
              <w:rPr>
                <w:rFonts w:eastAsia="Arial" w:cs="Arial"/>
                <w:b w:val="0"/>
                <w:bCs w:val="0"/>
                <w:noProof/>
              </w:rPr>
              <w:t>10</w:t>
            </w:r>
            <w:r w:rsidRPr="62D7C2AD">
              <w:fldChar w:fldCharType="end"/>
            </w:r>
            <w:r w:rsidRPr="62D7C2AD">
              <w:rPr>
                <w:rFonts w:eastAsia="Arial" w:cs="Arial"/>
                <w:b w:val="0"/>
                <w:bCs w:val="0"/>
              </w:rPr>
              <w:t>:</w:t>
            </w:r>
            <w:bookmarkEnd w:id="46"/>
            <w:r w:rsidRPr="62D7C2AD">
              <w:rPr>
                <w:rFonts w:eastAsia="Arial" w:cs="Arial"/>
                <w:b w:val="0"/>
                <w:bCs w:val="0"/>
              </w:rPr>
              <w:t xml:space="preserve"> </w:t>
            </w:r>
            <w:r w:rsidRPr="62D7C2AD">
              <w:rPr>
                <w:rFonts w:eastAsia="Arial" w:cs="Arial"/>
              </w:rPr>
              <w:t>Shoda se strategickými dokumenty</w:t>
            </w:r>
            <w:r w:rsidR="000C4BEA" w:rsidRPr="62D7C2AD">
              <w:rPr>
                <w:rFonts w:eastAsia="Arial" w:cs="Arial"/>
              </w:rPr>
              <w:t>:</w:t>
            </w:r>
            <w:bookmarkEnd w:id="47"/>
          </w:p>
        </w:tc>
      </w:tr>
      <w:tr w:rsidR="00F028AD" w:rsidRPr="003F7B0D" w14:paraId="6FFF7B70" w14:textId="77777777" w:rsidTr="62D7C2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24" w:type="pct"/>
          </w:tcPr>
          <w:p w14:paraId="441475FA" w14:textId="77777777" w:rsidR="00F028AD" w:rsidRPr="003F7B0D" w:rsidRDefault="62D7C2AD" w:rsidP="62D7C2AD">
            <w:pPr>
              <w:keepNext/>
              <w:spacing w:before="40" w:after="40"/>
              <w:contextualSpacing w:val="0"/>
              <w:rPr>
                <w:rFonts w:eastAsia="Arial" w:cs="Arial"/>
              </w:rPr>
            </w:pPr>
            <w:r w:rsidRPr="62D7C2AD">
              <w:rPr>
                <w:rFonts w:eastAsia="Arial" w:cs="Arial"/>
              </w:rPr>
              <w:t>Požadavek</w:t>
            </w:r>
          </w:p>
        </w:tc>
        <w:tc>
          <w:tcPr>
            <w:tcW w:w="803" w:type="pct"/>
          </w:tcPr>
          <w:p w14:paraId="5FFEBFC0" w14:textId="77777777" w:rsidR="00F028AD" w:rsidRPr="003F7B0D" w:rsidRDefault="62D7C2AD" w:rsidP="62D7C2A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eastAsia="Arial" w:cs="Arial"/>
              </w:rPr>
            </w:pPr>
            <w:r w:rsidRPr="62D7C2AD">
              <w:rPr>
                <w:rFonts w:eastAsia="Arial" w:cs="Arial"/>
              </w:rPr>
              <w:t>Odpověď</w:t>
            </w:r>
          </w:p>
        </w:tc>
        <w:tc>
          <w:tcPr>
            <w:tcW w:w="736" w:type="pct"/>
          </w:tcPr>
          <w:p w14:paraId="4B0F10FA" w14:textId="77777777" w:rsidR="00F028AD" w:rsidRPr="003F7B0D" w:rsidRDefault="62D7C2AD" w:rsidP="62D7C2A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62D7C2AD">
              <w:rPr>
                <w:rFonts w:eastAsia="Arial" w:cs="Arial"/>
              </w:rPr>
              <w:t>Číslo žádosti o výjimku</w:t>
            </w:r>
          </w:p>
        </w:tc>
        <w:tc>
          <w:tcPr>
            <w:tcW w:w="2437" w:type="pct"/>
          </w:tcPr>
          <w:p w14:paraId="1C0B13B3" w14:textId="77777777" w:rsidR="00F028AD" w:rsidRPr="003F7B0D" w:rsidRDefault="62D7C2AD" w:rsidP="62D7C2A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eastAsia="Arial" w:cs="Arial"/>
              </w:rPr>
            </w:pPr>
            <w:r w:rsidRPr="62D7C2AD">
              <w:rPr>
                <w:rFonts w:eastAsia="Arial" w:cs="Arial"/>
              </w:rPr>
              <w:t>Vysvětlení</w:t>
            </w:r>
          </w:p>
        </w:tc>
      </w:tr>
      <w:tr w:rsidR="00F028AD" w:rsidRPr="00115D63" w14:paraId="41D62693" w14:textId="77777777" w:rsidTr="62D7C2AD">
        <w:tc>
          <w:tcPr>
            <w:cnfStyle w:val="001000000000" w:firstRow="0" w:lastRow="0" w:firstColumn="1" w:lastColumn="0" w:oddVBand="0" w:evenVBand="0" w:oddHBand="0" w:evenHBand="0" w:firstRowFirstColumn="0" w:firstRowLastColumn="0" w:lastRowFirstColumn="0" w:lastRowLastColumn="0"/>
            <w:tcW w:w="1024" w:type="pct"/>
            <w:shd w:val="clear" w:color="auto" w:fill="D9D9D9" w:themeFill="background1" w:themeFillShade="D9"/>
          </w:tcPr>
          <w:p w14:paraId="372F677B" w14:textId="77777777" w:rsidR="00F028AD" w:rsidRDefault="62D7C2AD" w:rsidP="62D7C2AD">
            <w:pPr>
              <w:keepNext/>
              <w:spacing w:before="40" w:after="40"/>
              <w:contextualSpacing w:val="0"/>
              <w:jc w:val="left"/>
              <w:rPr>
                <w:rFonts w:eastAsia="Arial" w:cs="Arial"/>
              </w:rPr>
            </w:pPr>
            <w:r w:rsidRPr="62D7C2AD">
              <w:rPr>
                <w:rFonts w:eastAsia="Arial" w:cs="Arial"/>
              </w:rPr>
              <w:t>Je řešení v souladu s Informační koncepcí úřadu?</w:t>
            </w:r>
          </w:p>
          <w:p w14:paraId="30A1B3D3" w14:textId="77777777" w:rsidR="00F028AD" w:rsidRPr="003F7B0D" w:rsidRDefault="00F028AD" w:rsidP="00BC07F5">
            <w:pPr>
              <w:keepNext/>
              <w:spacing w:before="40" w:after="40"/>
              <w:contextualSpacing w:val="0"/>
              <w:jc w:val="left"/>
              <w:rPr>
                <w:rFonts w:cs="Arial"/>
              </w:rPr>
            </w:pPr>
          </w:p>
        </w:tc>
        <w:sdt>
          <w:sdtPr>
            <w:rPr>
              <w:rFonts w:cs="Arial"/>
            </w:rPr>
            <w:id w:val="1316453373"/>
            <w:comboBox>
              <w:listItem w:displayText="Ano" w:value="Ano"/>
              <w:listItem w:displayText="Ne, žádám o výjimku" w:value="Ne, žádám o výjimku"/>
              <w:listItem w:displayText="Nerelevantní" w:value="Nerelevantní"/>
            </w:comboBox>
          </w:sdtPr>
          <w:sdtEndPr/>
          <w:sdtContent>
            <w:tc>
              <w:tcPr>
                <w:tcW w:w="803" w:type="pct"/>
                <w:shd w:val="clear" w:color="auto" w:fill="auto"/>
              </w:tcPr>
              <w:p w14:paraId="467C6CD6" w14:textId="240ADFD7" w:rsidR="00F028AD" w:rsidRPr="003F7B0D" w:rsidRDefault="00C15752" w:rsidP="00BC07F5">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Ano</w:t>
                </w:r>
              </w:p>
            </w:tc>
          </w:sdtContent>
        </w:sdt>
        <w:tc>
          <w:tcPr>
            <w:tcW w:w="736" w:type="pct"/>
            <w:shd w:val="clear" w:color="auto" w:fill="auto"/>
          </w:tcPr>
          <w:p w14:paraId="2E6816A6" w14:textId="77777777" w:rsidR="00F028AD" w:rsidRPr="003F7B0D" w:rsidRDefault="00F028AD" w:rsidP="00BC07F5">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2437" w:type="pct"/>
            <w:shd w:val="clear" w:color="auto" w:fill="auto"/>
          </w:tcPr>
          <w:p w14:paraId="6A39AE07" w14:textId="2DB48B80" w:rsidR="00F028AD" w:rsidRPr="00115D63" w:rsidRDefault="00F028AD" w:rsidP="62D7C2A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p>
        </w:tc>
      </w:tr>
      <w:tr w:rsidR="00F028AD" w:rsidRPr="003F5FB0" w14:paraId="305BBF02" w14:textId="77777777" w:rsidTr="62D7C2AD">
        <w:tc>
          <w:tcPr>
            <w:cnfStyle w:val="001000000000" w:firstRow="0" w:lastRow="0" w:firstColumn="1" w:lastColumn="0" w:oddVBand="0" w:evenVBand="0" w:oddHBand="0" w:evenHBand="0" w:firstRowFirstColumn="0" w:firstRowLastColumn="0" w:lastRowFirstColumn="0" w:lastRowLastColumn="0"/>
            <w:tcW w:w="1024" w:type="pct"/>
            <w:shd w:val="clear" w:color="auto" w:fill="D9D9D9" w:themeFill="background1" w:themeFillShade="D9"/>
          </w:tcPr>
          <w:p w14:paraId="4F929BAF" w14:textId="77777777" w:rsidR="00F028AD" w:rsidRPr="003F7B0D" w:rsidRDefault="62D7C2AD" w:rsidP="62D7C2AD">
            <w:pPr>
              <w:spacing w:before="40" w:after="40"/>
              <w:contextualSpacing w:val="0"/>
              <w:jc w:val="left"/>
              <w:rPr>
                <w:rFonts w:eastAsia="Arial" w:cs="Arial"/>
              </w:rPr>
            </w:pPr>
            <w:r w:rsidRPr="62D7C2AD">
              <w:rPr>
                <w:rFonts w:eastAsia="Arial" w:cs="Arial"/>
              </w:rPr>
              <w:t>Je řešení v souladu s Informační koncepcí ČR a cíli či principy Digitálního Česka?</w:t>
            </w:r>
          </w:p>
        </w:tc>
        <w:sdt>
          <w:sdtPr>
            <w:rPr>
              <w:rFonts w:cs="Arial"/>
            </w:rPr>
            <w:id w:val="-69431916"/>
            <w:comboBox>
              <w:listItem w:displayText="Ano" w:value="Ano"/>
              <w:listItem w:displayText="Ne, žádám o výjimku" w:value="Ne, žádám o výjimku"/>
              <w:listItem w:displayText="Nerelevantní" w:value="Nerelevantní"/>
            </w:comboBox>
          </w:sdtPr>
          <w:sdtEndPr/>
          <w:sdtContent>
            <w:tc>
              <w:tcPr>
                <w:tcW w:w="803" w:type="pct"/>
                <w:shd w:val="clear" w:color="auto" w:fill="auto"/>
              </w:tcPr>
              <w:p w14:paraId="466B70F3" w14:textId="02586FE4" w:rsidR="00F028AD" w:rsidRPr="00C65E65" w:rsidRDefault="00C15752" w:rsidP="00BC07F5">
                <w:pPr>
                  <w:cnfStyle w:val="000000000000" w:firstRow="0" w:lastRow="0" w:firstColumn="0" w:lastColumn="0" w:oddVBand="0" w:evenVBand="0" w:oddHBand="0" w:evenHBand="0" w:firstRowFirstColumn="0" w:firstRowLastColumn="0" w:lastRowFirstColumn="0" w:lastRowLastColumn="0"/>
                </w:pPr>
                <w:r>
                  <w:rPr>
                    <w:rFonts w:cs="Arial"/>
                  </w:rPr>
                  <w:t>Ano</w:t>
                </w:r>
              </w:p>
            </w:tc>
          </w:sdtContent>
        </w:sdt>
        <w:tc>
          <w:tcPr>
            <w:tcW w:w="736" w:type="pct"/>
            <w:shd w:val="clear" w:color="auto" w:fill="auto"/>
          </w:tcPr>
          <w:p w14:paraId="22D8F518" w14:textId="77777777" w:rsidR="00F028AD" w:rsidRPr="003F7B0D" w:rsidRDefault="00F028AD" w:rsidP="00BC07F5">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2437" w:type="pct"/>
            <w:shd w:val="clear" w:color="auto" w:fill="auto"/>
          </w:tcPr>
          <w:p w14:paraId="783F52E3" w14:textId="62139368" w:rsidR="00F028AD" w:rsidRPr="003F5FB0" w:rsidRDefault="00F028AD" w:rsidP="62D7C2AD">
            <w:pPr>
              <w:cnfStyle w:val="000000000000" w:firstRow="0" w:lastRow="0" w:firstColumn="0" w:lastColumn="0" w:oddVBand="0" w:evenVBand="0" w:oddHBand="0" w:evenHBand="0" w:firstRowFirstColumn="0" w:firstRowLastColumn="0" w:lastRowFirstColumn="0" w:lastRowLastColumn="0"/>
              <w:rPr>
                <w:rFonts w:eastAsia="Arial" w:cs="Arial"/>
                <w:color w:val="FF0000"/>
              </w:rPr>
            </w:pPr>
          </w:p>
        </w:tc>
      </w:tr>
    </w:tbl>
    <w:p w14:paraId="4F22BE48" w14:textId="77777777" w:rsidR="00C55C28" w:rsidRPr="003F7B0D" w:rsidRDefault="00C55C28" w:rsidP="00FD10A1">
      <w:pPr>
        <w:rPr>
          <w:rFonts w:cs="Arial"/>
        </w:rPr>
      </w:pPr>
    </w:p>
    <w:tbl>
      <w:tblPr>
        <w:tblStyle w:val="Mkatabulky"/>
        <w:tblW w:w="5135" w:type="pct"/>
        <w:tblLook w:val="06A0" w:firstRow="1" w:lastRow="0" w:firstColumn="1" w:lastColumn="0" w:noHBand="1" w:noVBand="1"/>
      </w:tblPr>
      <w:tblGrid>
        <w:gridCol w:w="11634"/>
      </w:tblGrid>
      <w:tr w:rsidR="00C65E65" w:rsidRPr="00BF5681" w14:paraId="3D3F4C54" w14:textId="77777777" w:rsidTr="62D7C2AD">
        <w:trPr>
          <w:tblHeader/>
        </w:trPr>
        <w:tc>
          <w:tcPr>
            <w:tcW w:w="5000" w:type="pct"/>
            <w:shd w:val="clear" w:color="auto" w:fill="CEEBF3"/>
          </w:tcPr>
          <w:p w14:paraId="27D54EDD" w14:textId="0F0B352C" w:rsidR="00C65E65" w:rsidRPr="002C3CAF" w:rsidRDefault="00C65E65" w:rsidP="00FB4AF7">
            <w:pPr>
              <w:keepNext/>
              <w:spacing w:before="40" w:after="40"/>
              <w:jc w:val="left"/>
              <w:rPr>
                <w:rFonts w:ascii="Arial,Calibri" w:eastAsia="Arial,Calibri" w:hAnsi="Arial,Calibri" w:cs="Arial,Calibri"/>
              </w:rPr>
            </w:pPr>
            <w:bookmarkStart w:id="48" w:name="_Toc509581713"/>
            <w:bookmarkStart w:id="49" w:name="_Toc513797183"/>
            <w:r w:rsidRPr="62D7C2AD">
              <w:rPr>
                <w:rFonts w:eastAsia="Arial" w:cs="Arial"/>
              </w:rPr>
              <w:t xml:space="preserve">Tabulka </w:t>
            </w:r>
            <w:r w:rsidRPr="62D7C2AD">
              <w:fldChar w:fldCharType="begin"/>
            </w:r>
            <w:r w:rsidRPr="002C3CAF">
              <w:rPr>
                <w:rFonts w:cs="Arial"/>
              </w:rPr>
              <w:instrText xml:space="preserve"> SEQ Tabulka \* ARABIC </w:instrText>
            </w:r>
            <w:r w:rsidRPr="62D7C2AD">
              <w:rPr>
                <w:rFonts w:cs="Arial"/>
              </w:rPr>
              <w:fldChar w:fldCharType="separate"/>
            </w:r>
            <w:r w:rsidR="003200AB" w:rsidRPr="62D7C2AD">
              <w:rPr>
                <w:rFonts w:eastAsia="Arial" w:cs="Arial"/>
                <w:noProof/>
              </w:rPr>
              <w:t>11</w:t>
            </w:r>
            <w:r w:rsidRPr="62D7C2AD">
              <w:fldChar w:fldCharType="end"/>
            </w:r>
            <w:r w:rsidRPr="62D7C2AD">
              <w:rPr>
                <w:rFonts w:eastAsia="Arial" w:cs="Arial"/>
              </w:rPr>
              <w:t xml:space="preserve">: </w:t>
            </w:r>
            <w:bookmarkEnd w:id="48"/>
            <w:r w:rsidR="00F028AD" w:rsidRPr="62D7C2AD">
              <w:rPr>
                <w:rFonts w:eastAsia="Arial" w:cs="Arial"/>
                <w:b/>
                <w:bCs/>
              </w:rPr>
              <w:t xml:space="preserve">Jak je zajištěno </w:t>
            </w:r>
            <w:r w:rsidR="00F028AD" w:rsidRPr="62D7C2AD">
              <w:rPr>
                <w:rFonts w:ascii="Arial,Calibri" w:eastAsia="Arial,Calibri" w:hAnsi="Arial,Calibri" w:cs="Arial,Calibri"/>
                <w:b/>
                <w:bCs/>
              </w:rPr>
              <w:t xml:space="preserve">řízené ukončení životnosti jednotlivých výstupů záměru </w:t>
            </w:r>
            <w:r w:rsidR="00F028AD" w:rsidRPr="62D7C2AD">
              <w:rPr>
                <w:rFonts w:eastAsia="Arial" w:cs="Arial"/>
                <w:b/>
                <w:bCs/>
              </w:rPr>
              <w:t xml:space="preserve">a případný přechod na další řešení, či </w:t>
            </w:r>
            <w:r w:rsidR="00FB4AF7">
              <w:rPr>
                <w:rFonts w:eastAsia="Arial" w:cs="Arial"/>
                <w:b/>
                <w:bCs/>
              </w:rPr>
              <w:t xml:space="preserve"> </w:t>
            </w:r>
            <w:r w:rsidR="00FB4AF7" w:rsidRPr="62D7C2AD">
              <w:rPr>
                <w:rFonts w:eastAsia="Arial" w:cs="Arial"/>
                <w:b/>
                <w:bCs/>
              </w:rPr>
              <w:t xml:space="preserve"> </w:t>
            </w:r>
            <w:r w:rsidR="00F028AD" w:rsidRPr="62D7C2AD">
              <w:rPr>
                <w:rFonts w:eastAsia="Arial" w:cs="Arial"/>
                <w:b/>
                <w:bCs/>
              </w:rPr>
              <w:t>výměna dodavatele nad stejným řešením</w:t>
            </w:r>
            <w:r w:rsidR="00F028AD" w:rsidRPr="62D7C2AD">
              <w:rPr>
                <w:rFonts w:eastAsia="Arial" w:cs="Arial"/>
              </w:rPr>
              <w:t xml:space="preserve"> (tzv. Exit strategie):</w:t>
            </w:r>
            <w:bookmarkEnd w:id="49"/>
          </w:p>
        </w:tc>
      </w:tr>
      <w:tr w:rsidR="00C65E65" w:rsidRPr="00BF5681" w14:paraId="3C7C96A0" w14:textId="77777777" w:rsidTr="62D7C2AD">
        <w:tc>
          <w:tcPr>
            <w:tcW w:w="5000" w:type="pct"/>
          </w:tcPr>
          <w:p w14:paraId="15A2CC3C" w14:textId="25BF331B" w:rsidR="00F028AD" w:rsidRDefault="00FB4AF7" w:rsidP="00FB4AF7">
            <w:pPr>
              <w:spacing w:before="40" w:after="40"/>
              <w:jc w:val="left"/>
              <w:rPr>
                <w:rFonts w:eastAsia="Calibri" w:cs="Arial"/>
              </w:rPr>
            </w:pPr>
            <w:r>
              <w:rPr>
                <w:rFonts w:eastAsia="Calibri" w:cs="Arial"/>
              </w:rPr>
              <w:t xml:space="preserve">Technologie Adobe AEM Forms bude ve 4. roce užívání vyhodnocena s odkazem na aktuální potřeby </w:t>
            </w:r>
            <w:r w:rsidR="008B3627">
              <w:rPr>
                <w:rFonts w:eastAsia="Calibri" w:cs="Arial"/>
              </w:rPr>
              <w:t>MSp</w:t>
            </w:r>
            <w:r>
              <w:rPr>
                <w:rFonts w:eastAsia="Calibri" w:cs="Arial"/>
              </w:rPr>
              <w:t xml:space="preserve"> při předávání, publikaci a uchovávání dokumentů, jejich anonymizaci a validaci platnosti certifikátů. V kontextu této skutečnosti bude posouzena </w:t>
            </w:r>
            <w:r w:rsidR="001E7D00">
              <w:rPr>
                <w:rFonts w:eastAsia="Calibri" w:cs="Arial"/>
              </w:rPr>
              <w:t>dostupn</w:t>
            </w:r>
            <w:r w:rsidR="00C15752">
              <w:rPr>
                <w:rFonts w:eastAsia="Calibri" w:cs="Arial"/>
              </w:rPr>
              <w:t>ost</w:t>
            </w:r>
            <w:r w:rsidR="001E7D00">
              <w:rPr>
                <w:rFonts w:eastAsia="Calibri" w:cs="Arial"/>
              </w:rPr>
              <w:t xml:space="preserve"> technologií a možnosti alternativních řešení.</w:t>
            </w:r>
          </w:p>
          <w:p w14:paraId="36698AA7" w14:textId="77777777" w:rsidR="00F028AD" w:rsidRDefault="00373ED4" w:rsidP="00C65E65">
            <w:pPr>
              <w:spacing w:before="40" w:after="40"/>
              <w:jc w:val="left"/>
              <w:rPr>
                <w:rFonts w:eastAsia="Calibri" w:cs="Arial"/>
              </w:rPr>
            </w:pPr>
            <w:r>
              <w:rPr>
                <w:rFonts w:eastAsia="Calibri" w:cs="Arial"/>
              </w:rPr>
              <w:t>Další modernizace proběhne po realizaci projektu eISIR, ale i tato koncepce nadále pracuje s veřejnou částí elektronického spisu, kde budou dokumenty uchovávány ve formátu PDF.</w:t>
            </w:r>
          </w:p>
          <w:p w14:paraId="405FF667" w14:textId="24A704A2" w:rsidR="00373ED4" w:rsidRPr="003F7B0D" w:rsidRDefault="00373ED4" w:rsidP="00C65E65">
            <w:pPr>
              <w:spacing w:before="40" w:after="40"/>
              <w:jc w:val="left"/>
              <w:rPr>
                <w:rFonts w:eastAsia="Calibri" w:cs="Arial"/>
              </w:rPr>
            </w:pPr>
          </w:p>
        </w:tc>
      </w:tr>
    </w:tbl>
    <w:p w14:paraId="5084F0B7" w14:textId="5262C0BE" w:rsidR="00C65E65" w:rsidRDefault="00C65E65" w:rsidP="00FD10A1">
      <w:pPr>
        <w:rPr>
          <w:rFonts w:cs="Arial"/>
          <w:b/>
        </w:rPr>
      </w:pPr>
    </w:p>
    <w:tbl>
      <w:tblPr>
        <w:tblStyle w:val="Mkatabulky"/>
        <w:tblW w:w="5135" w:type="pct"/>
        <w:tblLook w:val="06A0" w:firstRow="1" w:lastRow="0" w:firstColumn="1" w:lastColumn="0" w:noHBand="1" w:noVBand="1"/>
      </w:tblPr>
      <w:tblGrid>
        <w:gridCol w:w="11634"/>
      </w:tblGrid>
      <w:tr w:rsidR="00BA54A6" w:rsidRPr="00BF5681" w14:paraId="2496081A" w14:textId="77777777" w:rsidTr="62D7C2AD">
        <w:trPr>
          <w:tblHeader/>
        </w:trPr>
        <w:tc>
          <w:tcPr>
            <w:tcW w:w="5000" w:type="pct"/>
            <w:shd w:val="clear" w:color="auto" w:fill="CEEBF3"/>
          </w:tcPr>
          <w:p w14:paraId="28B0E035" w14:textId="074D26D2" w:rsidR="00BA54A6" w:rsidRPr="002C3CAF" w:rsidRDefault="007D0204" w:rsidP="62D7C2AD">
            <w:pPr>
              <w:keepNext/>
              <w:spacing w:before="40" w:after="40"/>
              <w:jc w:val="left"/>
              <w:rPr>
                <w:rFonts w:ascii="Arial,Calibri" w:eastAsia="Arial,Calibri" w:hAnsi="Arial,Calibri" w:cs="Arial,Calibri"/>
              </w:rPr>
            </w:pPr>
            <w:bookmarkStart w:id="50" w:name="_Toc509581691"/>
            <w:bookmarkStart w:id="51" w:name="_Toc513797161"/>
            <w:r w:rsidRPr="62D7C2AD">
              <w:rPr>
                <w:rFonts w:eastAsia="Arial" w:cs="Arial"/>
              </w:rPr>
              <w:t xml:space="preserve">Tabulka </w:t>
            </w:r>
            <w:r w:rsidR="00BF5681" w:rsidRPr="62D7C2AD">
              <w:fldChar w:fldCharType="begin"/>
            </w:r>
            <w:r w:rsidR="00BF5681" w:rsidRPr="002C3CAF">
              <w:rPr>
                <w:rFonts w:cs="Arial"/>
              </w:rPr>
              <w:instrText xml:space="preserve"> SEQ Tabulka \* ARABIC </w:instrText>
            </w:r>
            <w:r w:rsidR="00BF5681" w:rsidRPr="62D7C2AD">
              <w:rPr>
                <w:rFonts w:cs="Arial"/>
              </w:rPr>
              <w:fldChar w:fldCharType="separate"/>
            </w:r>
            <w:r w:rsidR="003200AB" w:rsidRPr="62D7C2AD">
              <w:rPr>
                <w:rFonts w:eastAsia="Arial" w:cs="Arial"/>
                <w:noProof/>
              </w:rPr>
              <w:t>12</w:t>
            </w:r>
            <w:r w:rsidR="00BF5681" w:rsidRPr="62D7C2AD">
              <w:fldChar w:fldCharType="end"/>
            </w:r>
            <w:r w:rsidRPr="62D7C2AD">
              <w:rPr>
                <w:rFonts w:eastAsia="Arial" w:cs="Arial"/>
              </w:rPr>
              <w:t xml:space="preserve">: </w:t>
            </w:r>
            <w:r w:rsidR="00BA54A6" w:rsidRPr="62D7C2AD">
              <w:rPr>
                <w:rFonts w:ascii="Arial,Calibri" w:eastAsia="Arial,Calibri" w:hAnsi="Arial,Calibri" w:cs="Arial,Calibri"/>
                <w:b/>
                <w:bCs/>
              </w:rPr>
              <w:t xml:space="preserve">Vysvětlení standardizace a udržitelnosti architektury </w:t>
            </w:r>
            <w:r w:rsidR="007746C6" w:rsidRPr="62D7C2AD">
              <w:rPr>
                <w:rFonts w:ascii="Arial,Calibri" w:eastAsia="Arial,Calibri" w:hAnsi="Arial,Calibri" w:cs="Arial,Calibri"/>
                <w:b/>
                <w:bCs/>
              </w:rPr>
              <w:t>projekt</w:t>
            </w:r>
            <w:r w:rsidR="00B87918" w:rsidRPr="62D7C2AD">
              <w:rPr>
                <w:rFonts w:ascii="Arial,Calibri" w:eastAsia="Arial,Calibri" w:hAnsi="Arial,Calibri" w:cs="Arial,Calibri"/>
                <w:b/>
                <w:bCs/>
              </w:rPr>
              <w:t>u</w:t>
            </w:r>
            <w:r w:rsidR="006B4BAD" w:rsidRPr="62D7C2AD">
              <w:rPr>
                <w:rFonts w:ascii="Arial,Calibri" w:eastAsia="Arial,Calibri" w:hAnsi="Arial,Calibri" w:cs="Arial,Calibri"/>
                <w:b/>
                <w:bCs/>
              </w:rPr>
              <w:t xml:space="preserve"> po realizaci záměru</w:t>
            </w:r>
            <w:bookmarkEnd w:id="50"/>
            <w:bookmarkEnd w:id="51"/>
          </w:p>
        </w:tc>
      </w:tr>
      <w:tr w:rsidR="00BA54A6" w:rsidRPr="00BF5681" w14:paraId="6201EFC7" w14:textId="77777777" w:rsidTr="62D7C2AD">
        <w:tc>
          <w:tcPr>
            <w:tcW w:w="5000" w:type="pct"/>
          </w:tcPr>
          <w:p w14:paraId="04C70043" w14:textId="3FC00D65" w:rsidR="00F028AD" w:rsidRDefault="001E7D00" w:rsidP="003F7B0D">
            <w:pPr>
              <w:spacing w:before="40" w:after="40"/>
              <w:jc w:val="left"/>
              <w:rPr>
                <w:rFonts w:eastAsia="Calibri" w:cs="Arial"/>
                <w:szCs w:val="20"/>
              </w:rPr>
            </w:pPr>
            <w:r>
              <w:rPr>
                <w:rFonts w:eastAsia="Calibri" w:cs="Arial"/>
                <w:szCs w:val="20"/>
              </w:rPr>
              <w:t>Technologie Adobe je standardizovaným řešením pro zpracování dokumentů ve formátu PDF.</w:t>
            </w:r>
          </w:p>
          <w:p w14:paraId="45CEABF1" w14:textId="77777777" w:rsidR="00373ED4" w:rsidRDefault="00373ED4" w:rsidP="003F7B0D">
            <w:pPr>
              <w:spacing w:before="40" w:after="40"/>
              <w:jc w:val="left"/>
              <w:rPr>
                <w:rFonts w:eastAsia="Calibri" w:cs="Arial"/>
                <w:szCs w:val="20"/>
              </w:rPr>
            </w:pPr>
          </w:p>
          <w:p w14:paraId="2AC1A5CA" w14:textId="40FA8C3E" w:rsidR="00F028AD" w:rsidRPr="003F7B0D" w:rsidRDefault="00F028AD" w:rsidP="003F7B0D">
            <w:pPr>
              <w:spacing w:before="40" w:after="40"/>
              <w:jc w:val="left"/>
              <w:rPr>
                <w:rFonts w:eastAsia="Calibri" w:cs="Arial"/>
                <w:szCs w:val="20"/>
              </w:rPr>
            </w:pPr>
          </w:p>
        </w:tc>
      </w:tr>
    </w:tbl>
    <w:p w14:paraId="245AF635" w14:textId="77777777" w:rsidR="00115D63" w:rsidRDefault="00115D63" w:rsidP="00115D63">
      <w:bookmarkStart w:id="52" w:name="_Toc457999019"/>
      <w:bookmarkStart w:id="53" w:name="_Toc457999683"/>
      <w:bookmarkStart w:id="54" w:name="_Toc457999021"/>
      <w:bookmarkStart w:id="55" w:name="_Toc457999685"/>
      <w:bookmarkStart w:id="56" w:name="_Toc457999022"/>
      <w:bookmarkStart w:id="57" w:name="_Toc457999686"/>
      <w:bookmarkStart w:id="58" w:name="_Toc457999023"/>
      <w:bookmarkStart w:id="59" w:name="_Toc457999687"/>
      <w:bookmarkStart w:id="60" w:name="_Toc457999024"/>
      <w:bookmarkStart w:id="61" w:name="_Toc457999688"/>
      <w:bookmarkStart w:id="62" w:name="_Toc457999025"/>
      <w:bookmarkStart w:id="63" w:name="_Toc457999689"/>
      <w:bookmarkStart w:id="64" w:name="_Toc457999026"/>
      <w:bookmarkStart w:id="65" w:name="_Toc457999690"/>
      <w:bookmarkStart w:id="66" w:name="_Toc457999027"/>
      <w:bookmarkStart w:id="67" w:name="_Toc457999691"/>
      <w:bookmarkStart w:id="68" w:name="_Toc457999030"/>
      <w:bookmarkStart w:id="69" w:name="_Toc457999694"/>
      <w:bookmarkStart w:id="70" w:name="_Toc457999032"/>
      <w:bookmarkStart w:id="71" w:name="_Toc457999696"/>
      <w:bookmarkStart w:id="72" w:name="_Toc457999035"/>
      <w:bookmarkStart w:id="73" w:name="_Toc457999699"/>
      <w:bookmarkStart w:id="74" w:name="_Toc457999037"/>
      <w:bookmarkStart w:id="75" w:name="_Toc457999701"/>
      <w:bookmarkStart w:id="76" w:name="_Toc457999038"/>
      <w:bookmarkStart w:id="77" w:name="_Toc457999702"/>
      <w:bookmarkStart w:id="78" w:name="_Toc457999039"/>
      <w:bookmarkStart w:id="79" w:name="_Toc457999703"/>
      <w:bookmarkStart w:id="80" w:name="_Toc457999040"/>
      <w:bookmarkStart w:id="81" w:name="_Toc457999704"/>
      <w:bookmarkStart w:id="82" w:name="_Toc457999041"/>
      <w:bookmarkStart w:id="83" w:name="_Toc457999705"/>
      <w:bookmarkStart w:id="84" w:name="_Toc457999042"/>
      <w:bookmarkStart w:id="85" w:name="_Toc457999706"/>
      <w:bookmarkStart w:id="86" w:name="_Toc457999043"/>
      <w:bookmarkStart w:id="87" w:name="_Toc457999707"/>
      <w:bookmarkStart w:id="88" w:name="_Toc457999046"/>
      <w:bookmarkStart w:id="89" w:name="_Toc457999710"/>
      <w:bookmarkStart w:id="90" w:name="_Toc457999048"/>
      <w:bookmarkStart w:id="91" w:name="_Toc457999712"/>
      <w:bookmarkStart w:id="92" w:name="_Toc457999051"/>
      <w:bookmarkStart w:id="93" w:name="_Toc457999715"/>
      <w:bookmarkStart w:id="94" w:name="_Toc457999053"/>
      <w:bookmarkStart w:id="95" w:name="_Toc457999717"/>
      <w:bookmarkStart w:id="96" w:name="_Toc457999054"/>
      <w:bookmarkStart w:id="97" w:name="_Toc457999718"/>
      <w:bookmarkStart w:id="98" w:name="_Toc457999055"/>
      <w:bookmarkStart w:id="99" w:name="_Toc457999719"/>
      <w:bookmarkStart w:id="100" w:name="_Toc457999056"/>
      <w:bookmarkStart w:id="101" w:name="_Toc457999720"/>
      <w:bookmarkStart w:id="102" w:name="_Toc457999059"/>
      <w:bookmarkStart w:id="103" w:name="_Toc457999723"/>
      <w:bookmarkStart w:id="104" w:name="_Toc457999061"/>
      <w:bookmarkStart w:id="105" w:name="_Toc457999725"/>
      <w:bookmarkStart w:id="106" w:name="_Toc457999064"/>
      <w:bookmarkStart w:id="107" w:name="_Toc457999728"/>
      <w:bookmarkStart w:id="108" w:name="_Toc457999066"/>
      <w:bookmarkStart w:id="109" w:name="_Toc457999730"/>
      <w:bookmarkStart w:id="110" w:name="_Toc457999067"/>
      <w:bookmarkStart w:id="111" w:name="_Toc457999731"/>
      <w:bookmarkStart w:id="112" w:name="_Toc457999068"/>
      <w:bookmarkStart w:id="113" w:name="_Toc457999732"/>
      <w:bookmarkStart w:id="114" w:name="_Toc457999069"/>
      <w:bookmarkStart w:id="115" w:name="_Toc457999733"/>
      <w:bookmarkStart w:id="116" w:name="_Toc457999070"/>
      <w:bookmarkStart w:id="117" w:name="_Toc457999734"/>
      <w:bookmarkStart w:id="118" w:name="_Toc457999071"/>
      <w:bookmarkStart w:id="119" w:name="_Toc457999735"/>
      <w:bookmarkStart w:id="120" w:name="_Toc457999072"/>
      <w:bookmarkStart w:id="121" w:name="_Toc457999736"/>
      <w:bookmarkStart w:id="122" w:name="_Toc457999073"/>
      <w:bookmarkStart w:id="123" w:name="_Toc457999737"/>
      <w:bookmarkStart w:id="124" w:name="_Toc457999076"/>
      <w:bookmarkStart w:id="125" w:name="_Toc457999740"/>
      <w:bookmarkStart w:id="126" w:name="_Toc457999078"/>
      <w:bookmarkStart w:id="127" w:name="_Toc457999742"/>
      <w:bookmarkStart w:id="128" w:name="_Toc457999081"/>
      <w:bookmarkStart w:id="129" w:name="_Toc457999745"/>
      <w:bookmarkStart w:id="130" w:name="_Toc457999083"/>
      <w:bookmarkStart w:id="131" w:name="_Toc457999747"/>
      <w:bookmarkStart w:id="132" w:name="_Toc457999084"/>
      <w:bookmarkStart w:id="133" w:name="_Toc457999748"/>
      <w:bookmarkStart w:id="134" w:name="_Toc457999085"/>
      <w:bookmarkStart w:id="135" w:name="_Toc457999749"/>
      <w:bookmarkStart w:id="136" w:name="_Toc457999086"/>
      <w:bookmarkStart w:id="137" w:name="_Toc457999750"/>
      <w:bookmarkStart w:id="138" w:name="_Toc457999087"/>
      <w:bookmarkStart w:id="139" w:name="_Toc457999751"/>
      <w:bookmarkStart w:id="140" w:name="_Toc457999088"/>
      <w:bookmarkStart w:id="141" w:name="_Toc457999752"/>
      <w:bookmarkStart w:id="142" w:name="_Toc457999089"/>
      <w:bookmarkStart w:id="143" w:name="_Toc457999753"/>
      <w:bookmarkStart w:id="144" w:name="_Toc457999090"/>
      <w:bookmarkStart w:id="145" w:name="_Toc457999754"/>
      <w:bookmarkStart w:id="146" w:name="_Toc457999093"/>
      <w:bookmarkStart w:id="147" w:name="_Toc457999757"/>
      <w:bookmarkStart w:id="148" w:name="_Toc457999095"/>
      <w:bookmarkStart w:id="149" w:name="_Toc457999759"/>
      <w:bookmarkStart w:id="150" w:name="_Toc457999098"/>
      <w:bookmarkStart w:id="151" w:name="_Toc457999762"/>
      <w:bookmarkStart w:id="152" w:name="_Toc457999100"/>
      <w:bookmarkStart w:id="153" w:name="_Toc457999764"/>
      <w:bookmarkStart w:id="154" w:name="_Toc457999101"/>
      <w:bookmarkStart w:id="155" w:name="_Toc457999765"/>
      <w:bookmarkStart w:id="156" w:name="_Toc457999102"/>
      <w:bookmarkStart w:id="157" w:name="_Toc457999766"/>
      <w:bookmarkStart w:id="158" w:name="_Toc457999103"/>
      <w:bookmarkStart w:id="159" w:name="_Toc457999767"/>
      <w:bookmarkStart w:id="160" w:name="_Toc457999104"/>
      <w:bookmarkStart w:id="161" w:name="_Toc457999768"/>
      <w:bookmarkStart w:id="162" w:name="_Toc457999110"/>
      <w:bookmarkStart w:id="163" w:name="_Toc457999774"/>
      <w:bookmarkStart w:id="164" w:name="_Toc457999115"/>
      <w:bookmarkStart w:id="165" w:name="_Toc457999779"/>
      <w:bookmarkStart w:id="166" w:name="_Toc457999120"/>
      <w:bookmarkStart w:id="167" w:name="_Toc457999784"/>
      <w:bookmarkStart w:id="168" w:name="_Toc457999121"/>
      <w:bookmarkStart w:id="169" w:name="_Toc457999785"/>
      <w:bookmarkStart w:id="170" w:name="_Toc457999134"/>
      <w:bookmarkStart w:id="171" w:name="_Toc457999798"/>
      <w:bookmarkStart w:id="172" w:name="_Toc457999135"/>
      <w:bookmarkStart w:id="173" w:name="_Toc457999799"/>
      <w:bookmarkStart w:id="174" w:name="_Toc457999138"/>
      <w:bookmarkStart w:id="175" w:name="_Toc457999802"/>
      <w:bookmarkStart w:id="176" w:name="_Toc457999140"/>
      <w:bookmarkStart w:id="177" w:name="_Toc457999804"/>
      <w:bookmarkStart w:id="178" w:name="_Toc457999143"/>
      <w:bookmarkStart w:id="179" w:name="_Toc457999807"/>
      <w:bookmarkStart w:id="180" w:name="_Toc457999145"/>
      <w:bookmarkStart w:id="181" w:name="_Toc457999809"/>
      <w:bookmarkStart w:id="182" w:name="_Toc457999146"/>
      <w:bookmarkStart w:id="183" w:name="_Toc457999810"/>
      <w:bookmarkStart w:id="184" w:name="_Toc457999147"/>
      <w:bookmarkStart w:id="185" w:name="_Toc457999811"/>
      <w:bookmarkStart w:id="186" w:name="_Toc457999148"/>
      <w:bookmarkStart w:id="187" w:name="_Toc457999812"/>
      <w:bookmarkStart w:id="188" w:name="_Toc457999197"/>
      <w:bookmarkStart w:id="189" w:name="_Toc457999861"/>
      <w:bookmarkStart w:id="190" w:name="_Toc457999198"/>
      <w:bookmarkStart w:id="191" w:name="_Toc457999862"/>
      <w:bookmarkStart w:id="192" w:name="_Toc457999256"/>
      <w:bookmarkStart w:id="193" w:name="_Toc457999920"/>
      <w:bookmarkStart w:id="194" w:name="_Toc457999257"/>
      <w:bookmarkStart w:id="195" w:name="_Toc457999921"/>
      <w:bookmarkStart w:id="196" w:name="_Toc457999258"/>
      <w:bookmarkStart w:id="197" w:name="_Toc457999922"/>
      <w:bookmarkStart w:id="198" w:name="_Toc457999282"/>
      <w:bookmarkStart w:id="199" w:name="_Toc457999946"/>
      <w:bookmarkStart w:id="200" w:name="_Toc457999283"/>
      <w:bookmarkStart w:id="201" w:name="_Toc457999947"/>
      <w:bookmarkStart w:id="202" w:name="_Toc436637819"/>
      <w:bookmarkStart w:id="203" w:name="_Toc437417912"/>
      <w:bookmarkStart w:id="204" w:name="_Toc465074596"/>
      <w:bookmarkStart w:id="205" w:name="_Toc22220540"/>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42C45BEB" w14:textId="47453C57" w:rsidR="00BA54A6" w:rsidRPr="00FD10A1" w:rsidRDefault="00BA54A6" w:rsidP="00B619E1">
      <w:pPr>
        <w:pStyle w:val="MVHeading1"/>
      </w:pPr>
      <w:bookmarkStart w:id="206" w:name="_Toc457999310"/>
      <w:bookmarkStart w:id="207" w:name="_Toc457999974"/>
      <w:bookmarkStart w:id="208" w:name="_Toc457999311"/>
      <w:bookmarkStart w:id="209" w:name="_Toc457999975"/>
      <w:bookmarkStart w:id="210" w:name="_Toc457999312"/>
      <w:bookmarkStart w:id="211" w:name="_Toc457999976"/>
      <w:bookmarkStart w:id="212" w:name="_Toc457999313"/>
      <w:bookmarkStart w:id="213" w:name="_Toc457999977"/>
      <w:bookmarkStart w:id="214" w:name="_Toc457999316"/>
      <w:bookmarkStart w:id="215" w:name="_Toc457999980"/>
      <w:bookmarkStart w:id="216" w:name="_Toc457999318"/>
      <w:bookmarkStart w:id="217" w:name="_Toc457999982"/>
      <w:bookmarkStart w:id="218" w:name="_Toc465074598"/>
      <w:bookmarkStart w:id="219" w:name="_Toc2222054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FD10A1">
        <w:t xml:space="preserve">Další údaje o </w:t>
      </w:r>
      <w:bookmarkEnd w:id="2"/>
      <w:bookmarkEnd w:id="3"/>
      <w:bookmarkEnd w:id="4"/>
      <w:bookmarkEnd w:id="5"/>
      <w:bookmarkEnd w:id="218"/>
      <w:bookmarkEnd w:id="219"/>
      <w:r w:rsidR="00F028AD">
        <w:t>ZáMĚRU</w:t>
      </w:r>
    </w:p>
    <w:p w14:paraId="6779BD21" w14:textId="13E4262B" w:rsidR="006358CE" w:rsidRPr="00FD10A1" w:rsidRDefault="00F44155" w:rsidP="00642D57">
      <w:pPr>
        <w:pStyle w:val="MVHeading2"/>
      </w:pPr>
      <w:bookmarkStart w:id="220" w:name="_Toc437417919"/>
      <w:bookmarkStart w:id="221" w:name="_Toc465074600"/>
      <w:bookmarkStart w:id="222" w:name="_Toc22220542"/>
      <w:r w:rsidRPr="00FD10A1">
        <w:t>Majetkoprávní vztahy</w:t>
      </w:r>
      <w:bookmarkEnd w:id="220"/>
      <w:r w:rsidRPr="00FD10A1">
        <w:t xml:space="preserve"> </w:t>
      </w:r>
      <w:bookmarkEnd w:id="221"/>
      <w:bookmarkEnd w:id="222"/>
      <w:r w:rsidR="00F028AD">
        <w:t>k předmětu záměru</w:t>
      </w:r>
    </w:p>
    <w:tbl>
      <w:tblPr>
        <w:tblStyle w:val="Style1"/>
        <w:tblW w:w="5135" w:type="pct"/>
        <w:tblLayout w:type="fixed"/>
        <w:tblLook w:val="04A0" w:firstRow="1" w:lastRow="0" w:firstColumn="1" w:lastColumn="0" w:noHBand="0" w:noVBand="1"/>
      </w:tblPr>
      <w:tblGrid>
        <w:gridCol w:w="6708"/>
        <w:gridCol w:w="1194"/>
        <w:gridCol w:w="3732"/>
      </w:tblGrid>
      <w:tr w:rsidR="007D0204" w:rsidRPr="00BF5681" w14:paraId="3C0296B8" w14:textId="77777777" w:rsidTr="62D7C2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445996FF" w14:textId="610E27F7" w:rsidR="007D0204" w:rsidRPr="002C3CAF" w:rsidRDefault="007D0204" w:rsidP="62D7C2AD">
            <w:pPr>
              <w:spacing w:before="40" w:after="40"/>
              <w:contextualSpacing w:val="0"/>
              <w:jc w:val="left"/>
              <w:rPr>
                <w:rFonts w:eastAsia="Arial" w:cs="Arial"/>
                <w:b w:val="0"/>
                <w:bCs w:val="0"/>
              </w:rPr>
            </w:pPr>
            <w:bookmarkStart w:id="223" w:name="_Toc509581699"/>
            <w:bookmarkStart w:id="224" w:name="_Toc513797169"/>
            <w:r w:rsidRPr="62D7C2AD">
              <w:rPr>
                <w:rFonts w:eastAsia="Arial" w:cs="Arial"/>
                <w:b w:val="0"/>
                <w:bCs w:val="0"/>
              </w:rPr>
              <w:t xml:space="preserve">Tabulka </w:t>
            </w:r>
            <w:r w:rsidRPr="62D7C2AD">
              <w:fldChar w:fldCharType="begin"/>
            </w:r>
            <w:r w:rsidRPr="002C3CAF">
              <w:rPr>
                <w:rFonts w:cs="Arial"/>
                <w:b w:val="0"/>
              </w:rPr>
              <w:instrText xml:space="preserve"> SEQ Tabulka \* ARABIC </w:instrText>
            </w:r>
            <w:r w:rsidRPr="62D7C2AD">
              <w:rPr>
                <w:rFonts w:cs="Arial"/>
              </w:rPr>
              <w:fldChar w:fldCharType="separate"/>
            </w:r>
            <w:r w:rsidR="003200AB" w:rsidRPr="62D7C2AD">
              <w:rPr>
                <w:rFonts w:eastAsia="Arial" w:cs="Arial"/>
                <w:b w:val="0"/>
                <w:bCs w:val="0"/>
                <w:noProof/>
              </w:rPr>
              <w:t>13</w:t>
            </w:r>
            <w:r w:rsidRPr="62D7C2AD">
              <w:fldChar w:fldCharType="end"/>
            </w:r>
            <w:r w:rsidRPr="62D7C2AD">
              <w:rPr>
                <w:rFonts w:eastAsia="Arial" w:cs="Arial"/>
                <w:b w:val="0"/>
                <w:bCs w:val="0"/>
              </w:rPr>
              <w:t xml:space="preserve">: </w:t>
            </w:r>
            <w:r w:rsidRPr="62D7C2AD">
              <w:rPr>
                <w:rFonts w:eastAsia="Arial" w:cs="Arial"/>
              </w:rPr>
              <w:t>Majetkoprávní vztahy</w:t>
            </w:r>
            <w:bookmarkEnd w:id="223"/>
            <w:bookmarkEnd w:id="224"/>
          </w:p>
        </w:tc>
      </w:tr>
      <w:tr w:rsidR="006B4BAD" w:rsidRPr="003F7B0D" w14:paraId="78442CB6" w14:textId="77777777" w:rsidTr="62D7C2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83" w:type="pct"/>
          </w:tcPr>
          <w:p w14:paraId="6590B6F8" w14:textId="77777777" w:rsidR="006B4BAD" w:rsidRPr="003F7B0D" w:rsidRDefault="62D7C2AD" w:rsidP="62D7C2AD">
            <w:pPr>
              <w:spacing w:before="40" w:after="40"/>
              <w:contextualSpacing w:val="0"/>
              <w:jc w:val="left"/>
              <w:rPr>
                <w:rFonts w:eastAsia="Arial" w:cs="Arial"/>
                <w:b w:val="0"/>
                <w:bCs w:val="0"/>
              </w:rPr>
            </w:pPr>
            <w:r w:rsidRPr="62D7C2AD">
              <w:rPr>
                <w:rFonts w:eastAsia="Arial" w:cs="Arial"/>
              </w:rPr>
              <w:t>Podmínka</w:t>
            </w:r>
          </w:p>
        </w:tc>
        <w:tc>
          <w:tcPr>
            <w:tcW w:w="513" w:type="pct"/>
          </w:tcPr>
          <w:p w14:paraId="7BC82B72" w14:textId="77777777" w:rsidR="006B4BAD" w:rsidRPr="003F7B0D" w:rsidRDefault="62D7C2AD" w:rsidP="62D7C2A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62D7C2AD">
              <w:rPr>
                <w:rFonts w:eastAsia="Arial" w:cs="Arial"/>
              </w:rPr>
              <w:t>Odpověď</w:t>
            </w:r>
          </w:p>
        </w:tc>
        <w:tc>
          <w:tcPr>
            <w:tcW w:w="1604" w:type="pct"/>
          </w:tcPr>
          <w:p w14:paraId="4937AF12" w14:textId="77777777" w:rsidR="006B4BAD" w:rsidRPr="003F7B0D" w:rsidRDefault="62D7C2AD" w:rsidP="62D7C2A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62D7C2AD">
              <w:rPr>
                <w:rFonts w:eastAsia="Arial" w:cs="Arial"/>
              </w:rPr>
              <w:t>Poznámka (důvod)</w:t>
            </w:r>
          </w:p>
        </w:tc>
      </w:tr>
      <w:tr w:rsidR="006B4BAD" w:rsidRPr="003F7B0D" w14:paraId="0907B393" w14:textId="77777777" w:rsidTr="00373E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D9D9D9" w:themeFill="background1" w:themeFillShade="D9"/>
          </w:tcPr>
          <w:p w14:paraId="6A7446E3" w14:textId="7CBD4AE3" w:rsidR="006B4BAD" w:rsidRPr="003F7B0D" w:rsidRDefault="62D7C2AD" w:rsidP="62D7C2AD">
            <w:pPr>
              <w:spacing w:before="40" w:after="40"/>
              <w:contextualSpacing w:val="0"/>
              <w:jc w:val="left"/>
              <w:rPr>
                <w:rFonts w:eastAsia="Arial" w:cs="Arial"/>
              </w:rPr>
            </w:pPr>
            <w:r w:rsidRPr="62D7C2AD">
              <w:rPr>
                <w:rFonts w:eastAsia="Arial" w:cs="Arial"/>
              </w:rPr>
              <w:t>Budou vám udělena výhradní práva k užívání k dodávanému produktu?</w:t>
            </w:r>
          </w:p>
        </w:tc>
        <w:tc>
          <w:tcPr>
            <w:tcW w:w="0" w:type="pct"/>
            <w:shd w:val="clear" w:color="auto" w:fill="auto"/>
            <w:vAlign w:val="center"/>
          </w:tcPr>
          <w:p w14:paraId="09D06D93" w14:textId="6614EA0F" w:rsidR="006B4BAD" w:rsidRPr="003F7B0D" w:rsidRDefault="002C0BE1" w:rsidP="62D7C2A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sz w:val="24"/>
                <w:szCs w:val="24"/>
              </w:rPr>
            </w:pPr>
            <w:sdt>
              <w:sdtPr>
                <w:rPr>
                  <w:rFonts w:cs="Arial"/>
                </w:rPr>
                <w:id w:val="1004006558"/>
                <w:comboBox>
                  <w:listItem w:displayText="Ano" w:value="Ano"/>
                  <w:listItem w:displayText="Ne" w:value="Ne"/>
                </w:comboBox>
              </w:sdtPr>
              <w:sdtEndPr/>
              <w:sdtContent>
                <w:r w:rsidR="007B1007">
                  <w:rPr>
                    <w:rFonts w:cs="Arial"/>
                  </w:rPr>
                  <w:t>Ne</w:t>
                </w:r>
              </w:sdtContent>
            </w:sdt>
            <w:r w:rsidR="006B4BAD" w:rsidRPr="62D7C2AD" w:rsidDel="00957975">
              <w:rPr>
                <w:rFonts w:eastAsia="Arial" w:cs="Arial"/>
                <w:sz w:val="24"/>
                <w:szCs w:val="24"/>
              </w:rPr>
              <w:t xml:space="preserve"> </w:t>
            </w:r>
          </w:p>
        </w:tc>
        <w:tc>
          <w:tcPr>
            <w:tcW w:w="0" w:type="pct"/>
            <w:shd w:val="clear" w:color="auto" w:fill="auto"/>
            <w:vAlign w:val="center"/>
          </w:tcPr>
          <w:p w14:paraId="1C086497" w14:textId="47DBF16A" w:rsidR="006B4BAD" w:rsidRPr="003F7B0D" w:rsidRDefault="00533779" w:rsidP="00981FA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Jedná se o licence.</w:t>
            </w:r>
          </w:p>
        </w:tc>
      </w:tr>
      <w:tr w:rsidR="006B4BAD" w:rsidRPr="003F7B0D" w14:paraId="23AD2098" w14:textId="77777777" w:rsidTr="00373ED4">
        <w:tc>
          <w:tcPr>
            <w:cnfStyle w:val="001000000000" w:firstRow="0" w:lastRow="0" w:firstColumn="1" w:lastColumn="0" w:oddVBand="0" w:evenVBand="0" w:oddHBand="0" w:evenHBand="0" w:firstRowFirstColumn="0" w:firstRowLastColumn="0" w:lastRowFirstColumn="0" w:lastRowLastColumn="0"/>
            <w:tcW w:w="0" w:type="pct"/>
            <w:shd w:val="clear" w:color="auto" w:fill="D9D9D9" w:themeFill="background1" w:themeFillShade="D9"/>
          </w:tcPr>
          <w:p w14:paraId="0780C328" w14:textId="13BBAC5F" w:rsidR="006B4BAD" w:rsidRPr="003F7B0D" w:rsidRDefault="62D7C2AD" w:rsidP="62D7C2AD">
            <w:pPr>
              <w:spacing w:before="40" w:after="40"/>
              <w:contextualSpacing w:val="0"/>
              <w:jc w:val="left"/>
              <w:rPr>
                <w:rFonts w:eastAsia="Arial" w:cs="Arial"/>
              </w:rPr>
            </w:pPr>
            <w:r w:rsidRPr="62D7C2AD">
              <w:rPr>
                <w:rFonts w:eastAsia="Arial" w:cs="Arial"/>
              </w:rPr>
              <w:t>Budou vám udělena nevýhradní práva k užívání k dodávanému produktu?</w:t>
            </w:r>
          </w:p>
        </w:tc>
        <w:tc>
          <w:tcPr>
            <w:tcW w:w="0" w:type="pct"/>
            <w:shd w:val="clear" w:color="auto" w:fill="auto"/>
            <w:vAlign w:val="center"/>
          </w:tcPr>
          <w:p w14:paraId="71CB8435" w14:textId="12AD8C32" w:rsidR="006B4BAD" w:rsidRPr="003F7B0D" w:rsidRDefault="002C0BE1" w:rsidP="62D7C2A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sz w:val="24"/>
                <w:szCs w:val="24"/>
              </w:rPr>
            </w:pPr>
            <w:sdt>
              <w:sdtPr>
                <w:rPr>
                  <w:rFonts w:cs="Arial"/>
                </w:rPr>
                <w:id w:val="-868689553"/>
                <w:comboBox>
                  <w:listItem w:displayText="Ano" w:value="Ano"/>
                  <w:listItem w:displayText="Ne" w:value="Ne"/>
                </w:comboBox>
              </w:sdtPr>
              <w:sdtEndPr/>
              <w:sdtContent>
                <w:r w:rsidR="00885689">
                  <w:rPr>
                    <w:rFonts w:cs="Arial"/>
                  </w:rPr>
                  <w:t>Ano</w:t>
                </w:r>
              </w:sdtContent>
            </w:sdt>
            <w:r w:rsidR="006B4BAD" w:rsidRPr="62D7C2AD" w:rsidDel="00957975">
              <w:rPr>
                <w:rFonts w:eastAsia="Arial" w:cs="Arial"/>
                <w:sz w:val="24"/>
                <w:szCs w:val="24"/>
              </w:rPr>
              <w:t xml:space="preserve"> </w:t>
            </w:r>
          </w:p>
        </w:tc>
        <w:tc>
          <w:tcPr>
            <w:tcW w:w="0" w:type="pct"/>
            <w:shd w:val="clear" w:color="auto" w:fill="auto"/>
            <w:vAlign w:val="center"/>
          </w:tcPr>
          <w:p w14:paraId="279BEBAD" w14:textId="77777777" w:rsidR="006B4BAD" w:rsidRPr="003F7B0D" w:rsidRDefault="006B4BAD" w:rsidP="00981FA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6B4BAD" w:rsidRPr="003F7B0D" w14:paraId="3620AE4B" w14:textId="77777777" w:rsidTr="00373E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D9D9D9" w:themeFill="background1" w:themeFillShade="D9"/>
          </w:tcPr>
          <w:p w14:paraId="43C82B67" w14:textId="58EAAF84" w:rsidR="006B4BAD" w:rsidRPr="003F7B0D" w:rsidRDefault="62D7C2AD" w:rsidP="62D7C2AD">
            <w:pPr>
              <w:spacing w:before="40" w:after="40"/>
              <w:contextualSpacing w:val="0"/>
              <w:jc w:val="left"/>
              <w:rPr>
                <w:rFonts w:eastAsia="Arial" w:cs="Arial"/>
              </w:rPr>
            </w:pPr>
            <w:r w:rsidRPr="62D7C2AD">
              <w:rPr>
                <w:rFonts w:eastAsia="Arial" w:cs="Arial"/>
              </w:rPr>
              <w:t>Budou práva k autorskému dílu nějak omezena (IČO, konkrétní uživatel, převoditelnost a další šíření, úpravy produktu, apod.)?</w:t>
            </w:r>
          </w:p>
        </w:tc>
        <w:tc>
          <w:tcPr>
            <w:tcW w:w="0" w:type="pct"/>
            <w:shd w:val="clear" w:color="auto" w:fill="auto"/>
            <w:vAlign w:val="center"/>
          </w:tcPr>
          <w:p w14:paraId="7135F37E" w14:textId="6D4B4873" w:rsidR="006B4BAD" w:rsidRPr="003F7B0D" w:rsidRDefault="002C0BE1" w:rsidP="62D7C2A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sz w:val="24"/>
                <w:szCs w:val="24"/>
              </w:rPr>
            </w:pPr>
            <w:sdt>
              <w:sdtPr>
                <w:rPr>
                  <w:rFonts w:cs="Arial"/>
                </w:rPr>
                <w:id w:val="-447244822"/>
                <w:comboBox>
                  <w:listItem w:displayText="Ano" w:value="Ano"/>
                  <w:listItem w:displayText="Ne" w:value="Ne"/>
                </w:comboBox>
              </w:sdtPr>
              <w:sdtEndPr/>
              <w:sdtContent>
                <w:r w:rsidR="00885689">
                  <w:rPr>
                    <w:rFonts w:cs="Arial"/>
                  </w:rPr>
                  <w:t>Ano</w:t>
                </w:r>
              </w:sdtContent>
            </w:sdt>
            <w:r w:rsidR="006B4BAD" w:rsidRPr="62D7C2AD" w:rsidDel="00957975">
              <w:rPr>
                <w:rFonts w:eastAsia="Arial" w:cs="Arial"/>
                <w:sz w:val="24"/>
                <w:szCs w:val="24"/>
              </w:rPr>
              <w:t xml:space="preserve"> </w:t>
            </w:r>
          </w:p>
        </w:tc>
        <w:tc>
          <w:tcPr>
            <w:tcW w:w="0" w:type="pct"/>
            <w:shd w:val="clear" w:color="auto" w:fill="auto"/>
            <w:vAlign w:val="center"/>
          </w:tcPr>
          <w:p w14:paraId="3DCB2A40" w14:textId="3E1417FC" w:rsidR="006B4BAD" w:rsidRPr="003F7B0D" w:rsidRDefault="00533779" w:rsidP="00981FA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Jedná se o licence.</w:t>
            </w:r>
          </w:p>
        </w:tc>
      </w:tr>
      <w:tr w:rsidR="006B4BAD" w:rsidRPr="003F7B0D" w14:paraId="673EEDDB" w14:textId="77777777" w:rsidTr="00373ED4">
        <w:tc>
          <w:tcPr>
            <w:cnfStyle w:val="001000000000" w:firstRow="0" w:lastRow="0" w:firstColumn="1" w:lastColumn="0" w:oddVBand="0" w:evenVBand="0" w:oddHBand="0" w:evenHBand="0" w:firstRowFirstColumn="0" w:firstRowLastColumn="0" w:lastRowFirstColumn="0" w:lastRowLastColumn="0"/>
            <w:tcW w:w="0" w:type="pct"/>
            <w:shd w:val="clear" w:color="auto" w:fill="D9D9D9" w:themeFill="background1" w:themeFillShade="D9"/>
          </w:tcPr>
          <w:p w14:paraId="1ECB534E" w14:textId="77777777" w:rsidR="006B4BAD" w:rsidRPr="003F7B0D" w:rsidRDefault="62D7C2AD" w:rsidP="62D7C2AD">
            <w:pPr>
              <w:spacing w:before="40" w:after="40"/>
              <w:contextualSpacing w:val="0"/>
              <w:jc w:val="left"/>
              <w:rPr>
                <w:rFonts w:eastAsia="Arial" w:cs="Arial"/>
              </w:rPr>
            </w:pPr>
            <w:r w:rsidRPr="62D7C2AD">
              <w:rPr>
                <w:rFonts w:eastAsia="Arial" w:cs="Arial"/>
              </w:rPr>
              <w:t>Budete mít přístup ke zdrojovému kódu pro čtení?</w:t>
            </w:r>
          </w:p>
        </w:tc>
        <w:tc>
          <w:tcPr>
            <w:tcW w:w="0" w:type="pct"/>
            <w:shd w:val="clear" w:color="auto" w:fill="auto"/>
            <w:vAlign w:val="center"/>
          </w:tcPr>
          <w:p w14:paraId="7947ABED" w14:textId="319AA870" w:rsidR="006B4BAD" w:rsidRPr="003F7B0D" w:rsidRDefault="002C0BE1" w:rsidP="62D7C2A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sz w:val="24"/>
                <w:szCs w:val="24"/>
              </w:rPr>
            </w:pPr>
            <w:sdt>
              <w:sdtPr>
                <w:rPr>
                  <w:rFonts w:cs="Arial"/>
                </w:rPr>
                <w:id w:val="-1965267608"/>
                <w:comboBox>
                  <w:listItem w:displayText="Ano" w:value="Ano"/>
                  <w:listItem w:displayText="Ne" w:value="Ne"/>
                </w:comboBox>
              </w:sdtPr>
              <w:sdtEndPr/>
              <w:sdtContent>
                <w:r w:rsidR="00885689">
                  <w:rPr>
                    <w:rFonts w:cs="Arial"/>
                  </w:rPr>
                  <w:t>Ne</w:t>
                </w:r>
              </w:sdtContent>
            </w:sdt>
            <w:r w:rsidR="006B4BAD" w:rsidRPr="62D7C2AD" w:rsidDel="00957975">
              <w:rPr>
                <w:rFonts w:eastAsia="Arial" w:cs="Arial"/>
                <w:sz w:val="24"/>
                <w:szCs w:val="24"/>
              </w:rPr>
              <w:t xml:space="preserve"> </w:t>
            </w:r>
          </w:p>
        </w:tc>
        <w:tc>
          <w:tcPr>
            <w:tcW w:w="0" w:type="pct"/>
            <w:shd w:val="clear" w:color="auto" w:fill="auto"/>
            <w:vAlign w:val="center"/>
          </w:tcPr>
          <w:p w14:paraId="4D9BA612" w14:textId="74D27136" w:rsidR="006B4BAD" w:rsidRPr="003F7B0D" w:rsidRDefault="00533779" w:rsidP="00981FA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Jedná se o licence.</w:t>
            </w:r>
          </w:p>
        </w:tc>
      </w:tr>
      <w:tr w:rsidR="00533779" w:rsidRPr="003F7B0D" w14:paraId="047F3AB4" w14:textId="77777777" w:rsidTr="00373E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D9D9D9" w:themeFill="background1" w:themeFillShade="D9"/>
          </w:tcPr>
          <w:p w14:paraId="7437EB48" w14:textId="77777777" w:rsidR="00533779" w:rsidRPr="003F7B0D" w:rsidRDefault="00533779" w:rsidP="00533779">
            <w:pPr>
              <w:spacing w:before="40" w:after="40"/>
              <w:contextualSpacing w:val="0"/>
              <w:jc w:val="left"/>
              <w:rPr>
                <w:rFonts w:eastAsia="Arial" w:cs="Arial"/>
              </w:rPr>
            </w:pPr>
            <w:r w:rsidRPr="62D7C2AD">
              <w:rPr>
                <w:rFonts w:eastAsia="Arial" w:cs="Arial"/>
              </w:rPr>
              <w:t>Bude vám či třetímu subjektu umožněno provádět údržbu, měnit produkt, upravovat jej či rozšiřovat bez souhlasu dodavatele?</w:t>
            </w:r>
          </w:p>
        </w:tc>
        <w:tc>
          <w:tcPr>
            <w:tcW w:w="0" w:type="pct"/>
            <w:shd w:val="clear" w:color="auto" w:fill="auto"/>
            <w:vAlign w:val="center"/>
          </w:tcPr>
          <w:p w14:paraId="204A2B9C" w14:textId="6F81F877" w:rsidR="00533779" w:rsidRPr="003F7B0D" w:rsidRDefault="002C0BE1" w:rsidP="00533779">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sz w:val="24"/>
                <w:szCs w:val="24"/>
              </w:rPr>
            </w:pPr>
            <w:sdt>
              <w:sdtPr>
                <w:rPr>
                  <w:rFonts w:cs="Arial"/>
                </w:rPr>
                <w:id w:val="-1678954799"/>
                <w:comboBox>
                  <w:listItem w:displayText="Ano" w:value="Ano"/>
                  <w:listItem w:displayText="Ne" w:value="Ne"/>
                </w:comboBox>
              </w:sdtPr>
              <w:sdtEndPr/>
              <w:sdtContent>
                <w:r w:rsidR="00533779">
                  <w:rPr>
                    <w:rFonts w:cs="Arial"/>
                  </w:rPr>
                  <w:t>Ne</w:t>
                </w:r>
              </w:sdtContent>
            </w:sdt>
            <w:r w:rsidR="00533779" w:rsidRPr="62D7C2AD" w:rsidDel="00957975">
              <w:rPr>
                <w:rFonts w:eastAsia="Arial" w:cs="Arial"/>
                <w:sz w:val="24"/>
                <w:szCs w:val="24"/>
              </w:rPr>
              <w:t xml:space="preserve"> </w:t>
            </w:r>
          </w:p>
        </w:tc>
        <w:tc>
          <w:tcPr>
            <w:tcW w:w="0" w:type="pct"/>
            <w:shd w:val="clear" w:color="auto" w:fill="auto"/>
            <w:vAlign w:val="center"/>
          </w:tcPr>
          <w:p w14:paraId="5877BC4A" w14:textId="469905AC" w:rsidR="00533779" w:rsidRPr="003F7B0D" w:rsidRDefault="00533779" w:rsidP="00981FA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bCs/>
              </w:rPr>
              <w:t>Jedná se o licence.</w:t>
            </w:r>
          </w:p>
        </w:tc>
      </w:tr>
      <w:tr w:rsidR="00533779" w:rsidRPr="003F7B0D" w14:paraId="164C99C6" w14:textId="77777777" w:rsidTr="62D7C2AD">
        <w:tc>
          <w:tcPr>
            <w:cnfStyle w:val="001000000000" w:firstRow="0" w:lastRow="0" w:firstColumn="1" w:lastColumn="0" w:oddVBand="0" w:evenVBand="0" w:oddHBand="0" w:evenHBand="0" w:firstRowFirstColumn="0" w:firstRowLastColumn="0" w:lastRowFirstColumn="0" w:lastRowLastColumn="0"/>
            <w:tcW w:w="2883" w:type="pct"/>
            <w:shd w:val="clear" w:color="auto" w:fill="D9D9D9" w:themeFill="background1" w:themeFillShade="D9"/>
          </w:tcPr>
          <w:p w14:paraId="1FFBBA5F" w14:textId="77777777" w:rsidR="00533779" w:rsidRPr="003F7B0D" w:rsidDel="00527D0B" w:rsidRDefault="00533779" w:rsidP="00533779">
            <w:pPr>
              <w:spacing w:before="40" w:after="40"/>
              <w:contextualSpacing w:val="0"/>
              <w:jc w:val="left"/>
              <w:rPr>
                <w:rFonts w:eastAsia="Arial" w:cs="Arial"/>
              </w:rPr>
            </w:pPr>
            <w:r w:rsidRPr="62D7C2AD">
              <w:rPr>
                <w:rFonts w:eastAsia="Arial" w:cs="Arial"/>
              </w:rPr>
              <w:t>Budete mít přístup k aktuální technické dokumentaci produktu?</w:t>
            </w:r>
          </w:p>
        </w:tc>
        <w:tc>
          <w:tcPr>
            <w:tcW w:w="513" w:type="pct"/>
            <w:shd w:val="clear" w:color="auto" w:fill="auto"/>
            <w:vAlign w:val="center"/>
          </w:tcPr>
          <w:p w14:paraId="1729A415" w14:textId="1B615A9E" w:rsidR="00533779" w:rsidRPr="003F7B0D" w:rsidRDefault="002C0BE1" w:rsidP="00533779">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sz w:val="24"/>
                <w:szCs w:val="24"/>
              </w:rPr>
            </w:pPr>
            <w:sdt>
              <w:sdtPr>
                <w:rPr>
                  <w:rFonts w:cs="Arial"/>
                </w:rPr>
                <w:id w:val="1393624040"/>
                <w:comboBox>
                  <w:listItem w:displayText="Ano" w:value="Ano"/>
                  <w:listItem w:displayText="Ne" w:value="Ne"/>
                </w:comboBox>
              </w:sdtPr>
              <w:sdtEndPr/>
              <w:sdtContent>
                <w:r w:rsidR="00533779">
                  <w:rPr>
                    <w:rFonts w:cs="Arial"/>
                  </w:rPr>
                  <w:t>Ano</w:t>
                </w:r>
              </w:sdtContent>
            </w:sdt>
            <w:r w:rsidR="00533779" w:rsidRPr="62D7C2AD" w:rsidDel="00957975">
              <w:rPr>
                <w:rFonts w:eastAsia="Arial" w:cs="Arial"/>
                <w:sz w:val="24"/>
                <w:szCs w:val="24"/>
              </w:rPr>
              <w:t xml:space="preserve"> </w:t>
            </w:r>
          </w:p>
        </w:tc>
        <w:tc>
          <w:tcPr>
            <w:tcW w:w="1604" w:type="pct"/>
            <w:shd w:val="clear" w:color="auto" w:fill="auto"/>
          </w:tcPr>
          <w:p w14:paraId="33887DBD" w14:textId="77777777" w:rsidR="00533779" w:rsidRPr="003F7B0D" w:rsidRDefault="00533779" w:rsidP="0053377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533779" w:rsidRPr="003F7B0D" w14:paraId="0ED0D04F" w14:textId="77777777" w:rsidTr="62D7C2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3" w:type="pct"/>
            <w:shd w:val="clear" w:color="auto" w:fill="D9D9D9" w:themeFill="background1" w:themeFillShade="D9"/>
          </w:tcPr>
          <w:p w14:paraId="13B3F9CE" w14:textId="33DC3F10" w:rsidR="00533779" w:rsidRPr="003F7B0D" w:rsidRDefault="00533779" w:rsidP="00533779">
            <w:pPr>
              <w:spacing w:before="40" w:after="40"/>
              <w:contextualSpacing w:val="0"/>
              <w:jc w:val="left"/>
              <w:rPr>
                <w:rFonts w:eastAsia="Arial" w:cs="Arial"/>
              </w:rPr>
            </w:pPr>
            <w:r w:rsidRPr="62D7C2AD">
              <w:rPr>
                <w:rFonts w:eastAsia="Arial" w:cs="Arial"/>
              </w:rPr>
              <w:t>Obsahuje budoucí smlouva ujednání o vyloučení odpovědnosti za výpadky fungování?</w:t>
            </w:r>
          </w:p>
        </w:tc>
        <w:tc>
          <w:tcPr>
            <w:tcW w:w="513" w:type="pct"/>
            <w:shd w:val="clear" w:color="auto" w:fill="auto"/>
            <w:vAlign w:val="center"/>
          </w:tcPr>
          <w:p w14:paraId="7A830223" w14:textId="1588F25F" w:rsidR="00533779" w:rsidRPr="003F7B0D" w:rsidRDefault="002C0BE1" w:rsidP="00533779">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sz w:val="24"/>
                <w:szCs w:val="24"/>
              </w:rPr>
            </w:pPr>
            <w:sdt>
              <w:sdtPr>
                <w:rPr>
                  <w:rFonts w:cs="Arial"/>
                </w:rPr>
                <w:id w:val="817313600"/>
                <w:comboBox>
                  <w:listItem w:displayText="Ano" w:value="Ano"/>
                  <w:listItem w:displayText="Ne" w:value="Ne"/>
                </w:comboBox>
              </w:sdtPr>
              <w:sdtEndPr/>
              <w:sdtContent>
                <w:r w:rsidR="00533779">
                  <w:rPr>
                    <w:rFonts w:cs="Arial"/>
                  </w:rPr>
                  <w:t>Ano</w:t>
                </w:r>
              </w:sdtContent>
            </w:sdt>
            <w:r w:rsidR="00533779" w:rsidRPr="62D7C2AD" w:rsidDel="00957975">
              <w:rPr>
                <w:rFonts w:eastAsia="Arial" w:cs="Arial"/>
                <w:sz w:val="24"/>
                <w:szCs w:val="24"/>
              </w:rPr>
              <w:t xml:space="preserve"> </w:t>
            </w:r>
          </w:p>
        </w:tc>
        <w:tc>
          <w:tcPr>
            <w:tcW w:w="1604" w:type="pct"/>
            <w:shd w:val="clear" w:color="auto" w:fill="auto"/>
          </w:tcPr>
          <w:p w14:paraId="0EF602A9" w14:textId="77777777" w:rsidR="00533779" w:rsidRPr="003F7B0D" w:rsidRDefault="00533779" w:rsidP="00533779">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533779" w:rsidRPr="003F7B0D" w14:paraId="7F2BABA3" w14:textId="77777777" w:rsidTr="62D7C2AD">
        <w:tc>
          <w:tcPr>
            <w:cnfStyle w:val="001000000000" w:firstRow="0" w:lastRow="0" w:firstColumn="1" w:lastColumn="0" w:oddVBand="0" w:evenVBand="0" w:oddHBand="0" w:evenHBand="0" w:firstRowFirstColumn="0" w:firstRowLastColumn="0" w:lastRowFirstColumn="0" w:lastRowLastColumn="0"/>
            <w:tcW w:w="2883" w:type="pct"/>
            <w:shd w:val="clear" w:color="auto" w:fill="D9D9D9" w:themeFill="background1" w:themeFillShade="D9"/>
          </w:tcPr>
          <w:p w14:paraId="7BD4220A" w14:textId="77777777" w:rsidR="00533779" w:rsidRPr="003F7B0D" w:rsidRDefault="00533779" w:rsidP="00533779">
            <w:pPr>
              <w:spacing w:before="40" w:after="40"/>
              <w:contextualSpacing w:val="0"/>
              <w:jc w:val="left"/>
              <w:rPr>
                <w:rFonts w:eastAsia="Arial" w:cs="Arial"/>
              </w:rPr>
            </w:pPr>
            <w:r w:rsidRPr="62D7C2AD">
              <w:rPr>
                <w:rFonts w:eastAsia="Arial" w:cs="Arial"/>
              </w:rPr>
              <w:t>Budou externí nákupy veřejně soutěženy?</w:t>
            </w:r>
          </w:p>
        </w:tc>
        <w:tc>
          <w:tcPr>
            <w:tcW w:w="513" w:type="pct"/>
            <w:shd w:val="clear" w:color="auto" w:fill="auto"/>
            <w:vAlign w:val="center"/>
          </w:tcPr>
          <w:p w14:paraId="142AD471" w14:textId="263CD46D" w:rsidR="00533779" w:rsidRPr="003F7B0D" w:rsidRDefault="002C0BE1" w:rsidP="00533779">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sz w:val="24"/>
                <w:szCs w:val="24"/>
              </w:rPr>
            </w:pPr>
            <w:sdt>
              <w:sdtPr>
                <w:rPr>
                  <w:rFonts w:cs="Arial"/>
                </w:rPr>
                <w:id w:val="-375384068"/>
                <w:comboBox>
                  <w:listItem w:displayText="Ano" w:value="Ano"/>
                  <w:listItem w:displayText="Ne" w:value="Ne"/>
                </w:comboBox>
              </w:sdtPr>
              <w:sdtEndPr/>
              <w:sdtContent>
                <w:r w:rsidR="00533779">
                  <w:rPr>
                    <w:rFonts w:cs="Arial"/>
                  </w:rPr>
                  <w:t>Ano</w:t>
                </w:r>
              </w:sdtContent>
            </w:sdt>
            <w:r w:rsidR="00533779" w:rsidRPr="62D7C2AD" w:rsidDel="00957975">
              <w:rPr>
                <w:rFonts w:eastAsia="Arial" w:cs="Arial"/>
                <w:sz w:val="24"/>
                <w:szCs w:val="24"/>
              </w:rPr>
              <w:t xml:space="preserve"> </w:t>
            </w:r>
          </w:p>
        </w:tc>
        <w:tc>
          <w:tcPr>
            <w:tcW w:w="1604" w:type="pct"/>
            <w:shd w:val="clear" w:color="auto" w:fill="auto"/>
          </w:tcPr>
          <w:p w14:paraId="4A24C1CD" w14:textId="77777777" w:rsidR="00533779" w:rsidRPr="003F7B0D" w:rsidRDefault="00533779" w:rsidP="0053377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533779" w:rsidRPr="003F7B0D" w14:paraId="4204CFD2" w14:textId="77777777" w:rsidTr="00373E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D9D9D9" w:themeFill="background1" w:themeFillShade="D9"/>
          </w:tcPr>
          <w:p w14:paraId="49648812" w14:textId="77777777" w:rsidR="00533779" w:rsidRPr="00C9310E" w:rsidRDefault="00533779" w:rsidP="00533779">
            <w:pPr>
              <w:spacing w:before="40" w:after="40"/>
              <w:jc w:val="left"/>
              <w:rPr>
                <w:rFonts w:eastAsia="Arial" w:cs="Arial"/>
              </w:rPr>
            </w:pPr>
            <w:r w:rsidRPr="62D7C2AD">
              <w:rPr>
                <w:rFonts w:eastAsia="Arial" w:cs="Arial"/>
              </w:rPr>
              <w:t>Bude celé nebo část řešení publikováno nebo bude využívat Open Source?</w:t>
            </w:r>
          </w:p>
        </w:tc>
        <w:tc>
          <w:tcPr>
            <w:tcW w:w="0" w:type="pct"/>
            <w:shd w:val="clear" w:color="auto" w:fill="auto"/>
            <w:vAlign w:val="center"/>
          </w:tcPr>
          <w:p w14:paraId="30C4FE1F" w14:textId="2D9958E7" w:rsidR="00533779" w:rsidRDefault="002C0BE1" w:rsidP="00533779">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rPr>
            </w:pPr>
            <w:sdt>
              <w:sdtPr>
                <w:rPr>
                  <w:rFonts w:cs="Arial"/>
                </w:rPr>
                <w:id w:val="1705982854"/>
                <w:comboBox>
                  <w:listItem w:displayText="Ano" w:value="Ano"/>
                  <w:listItem w:displayText="Ne" w:value="Ne"/>
                </w:comboBox>
              </w:sdtPr>
              <w:sdtEndPr/>
              <w:sdtContent>
                <w:r w:rsidR="00533779">
                  <w:rPr>
                    <w:rFonts w:cs="Arial"/>
                  </w:rPr>
                  <w:t>Ne</w:t>
                </w:r>
              </w:sdtContent>
            </w:sdt>
          </w:p>
        </w:tc>
        <w:tc>
          <w:tcPr>
            <w:tcW w:w="0" w:type="pct"/>
            <w:shd w:val="clear" w:color="auto" w:fill="auto"/>
            <w:vAlign w:val="center"/>
          </w:tcPr>
          <w:p w14:paraId="1055AE1A" w14:textId="34C6261D" w:rsidR="00533779" w:rsidRPr="003F7B0D" w:rsidRDefault="00533779" w:rsidP="00981FA9">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r>
              <w:rPr>
                <w:rFonts w:cs="Arial"/>
                <w:bCs/>
              </w:rPr>
              <w:t>Jedná se o licence.</w:t>
            </w:r>
          </w:p>
        </w:tc>
      </w:tr>
    </w:tbl>
    <w:p w14:paraId="00E440D3" w14:textId="42FBEB03" w:rsidR="00F52F3F" w:rsidRPr="00FD10A1" w:rsidRDefault="002905A9" w:rsidP="00642D57">
      <w:pPr>
        <w:pStyle w:val="MVHeading2"/>
      </w:pPr>
      <w:bookmarkStart w:id="225" w:name="_Toc457999404"/>
      <w:bookmarkStart w:id="226" w:name="_Toc458000068"/>
      <w:bookmarkStart w:id="227" w:name="_Toc457999421"/>
      <w:bookmarkStart w:id="228" w:name="_Toc458000085"/>
      <w:bookmarkStart w:id="229" w:name="_Toc457999422"/>
      <w:bookmarkStart w:id="230" w:name="_Toc458000086"/>
      <w:bookmarkStart w:id="231" w:name="_Toc457999423"/>
      <w:bookmarkStart w:id="232" w:name="_Toc458000087"/>
      <w:bookmarkStart w:id="233" w:name="_Toc437417913"/>
      <w:bookmarkStart w:id="234" w:name="_Toc465074597"/>
      <w:bookmarkStart w:id="235" w:name="_Toc22220546"/>
      <w:bookmarkStart w:id="236" w:name="_Toc465074603"/>
      <w:bookmarkStart w:id="237" w:name="_Toc436637823"/>
      <w:bookmarkStart w:id="238" w:name="_Toc437417924"/>
      <w:bookmarkEnd w:id="225"/>
      <w:bookmarkEnd w:id="226"/>
      <w:bookmarkEnd w:id="227"/>
      <w:bookmarkEnd w:id="228"/>
      <w:bookmarkEnd w:id="229"/>
      <w:bookmarkEnd w:id="230"/>
      <w:bookmarkEnd w:id="231"/>
      <w:bookmarkEnd w:id="232"/>
      <w:r>
        <w:lastRenderedPageBreak/>
        <w:t>Harmonogram</w:t>
      </w:r>
      <w:r w:rsidR="00F52F3F" w:rsidRPr="00FD10A1">
        <w:t xml:space="preserve"> </w:t>
      </w:r>
      <w:bookmarkEnd w:id="233"/>
      <w:bookmarkEnd w:id="234"/>
      <w:bookmarkEnd w:id="235"/>
      <w:r w:rsidR="006B4BAD">
        <w:t>realizace záměru</w:t>
      </w:r>
    </w:p>
    <w:tbl>
      <w:tblPr>
        <w:tblStyle w:val="Style1"/>
        <w:tblW w:w="5135" w:type="pct"/>
        <w:tblLook w:val="04A0" w:firstRow="1" w:lastRow="0" w:firstColumn="1" w:lastColumn="0" w:noHBand="0" w:noVBand="1"/>
      </w:tblPr>
      <w:tblGrid>
        <w:gridCol w:w="2295"/>
        <w:gridCol w:w="1810"/>
        <w:gridCol w:w="1766"/>
        <w:gridCol w:w="2657"/>
        <w:gridCol w:w="3106"/>
      </w:tblGrid>
      <w:tr w:rsidR="00F52F3F" w:rsidRPr="00BF5681" w14:paraId="06129F0D" w14:textId="77777777" w:rsidTr="62D7C2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4F979A98" w14:textId="53276370" w:rsidR="00F52F3F" w:rsidRPr="002C3CAF" w:rsidRDefault="00F52F3F" w:rsidP="62D7C2AD">
            <w:pPr>
              <w:keepNext/>
              <w:keepLines/>
              <w:spacing w:before="40" w:after="40"/>
              <w:contextualSpacing w:val="0"/>
              <w:rPr>
                <w:rFonts w:eastAsia="Arial" w:cs="Arial"/>
                <w:b w:val="0"/>
                <w:bCs w:val="0"/>
              </w:rPr>
            </w:pPr>
            <w:bookmarkStart w:id="239" w:name="_Toc509581695"/>
            <w:bookmarkStart w:id="240" w:name="_Toc513797165"/>
            <w:r w:rsidRPr="62D7C2AD">
              <w:rPr>
                <w:rFonts w:eastAsia="Arial" w:cs="Arial"/>
                <w:b w:val="0"/>
                <w:bCs w:val="0"/>
              </w:rPr>
              <w:t xml:space="preserve">Tabulka </w:t>
            </w:r>
            <w:r w:rsidRPr="62D7C2AD">
              <w:fldChar w:fldCharType="begin"/>
            </w:r>
            <w:r w:rsidRPr="002C3CAF">
              <w:rPr>
                <w:rFonts w:cs="Arial"/>
                <w:b w:val="0"/>
              </w:rPr>
              <w:instrText xml:space="preserve"> SEQ Tabulka \* ARABIC </w:instrText>
            </w:r>
            <w:r w:rsidRPr="62D7C2AD">
              <w:rPr>
                <w:rFonts w:cs="Arial"/>
              </w:rPr>
              <w:fldChar w:fldCharType="separate"/>
            </w:r>
            <w:r w:rsidR="003200AB" w:rsidRPr="62D7C2AD">
              <w:rPr>
                <w:rFonts w:eastAsia="Arial" w:cs="Arial"/>
                <w:b w:val="0"/>
                <w:bCs w:val="0"/>
                <w:noProof/>
              </w:rPr>
              <w:t>14</w:t>
            </w:r>
            <w:r w:rsidRPr="62D7C2AD">
              <w:fldChar w:fldCharType="end"/>
            </w:r>
            <w:r w:rsidRPr="62D7C2AD">
              <w:rPr>
                <w:rFonts w:eastAsia="Arial" w:cs="Arial"/>
                <w:b w:val="0"/>
                <w:bCs w:val="0"/>
              </w:rPr>
              <w:t xml:space="preserve">: </w:t>
            </w:r>
            <w:r w:rsidRPr="62D7C2AD">
              <w:rPr>
                <w:rFonts w:eastAsia="Arial" w:cs="Arial"/>
              </w:rPr>
              <w:t xml:space="preserve">Hrubý harmonogram </w:t>
            </w:r>
            <w:r w:rsidR="006B4BAD" w:rsidRPr="62D7C2AD">
              <w:rPr>
                <w:rFonts w:eastAsia="Arial" w:cs="Arial"/>
              </w:rPr>
              <w:t xml:space="preserve">realizace </w:t>
            </w:r>
            <w:r w:rsidRPr="62D7C2AD">
              <w:rPr>
                <w:rFonts w:eastAsia="Arial" w:cs="Arial"/>
              </w:rPr>
              <w:t xml:space="preserve">předloženého </w:t>
            </w:r>
            <w:bookmarkEnd w:id="239"/>
            <w:r w:rsidR="006B4BAD" w:rsidRPr="62D7C2AD">
              <w:rPr>
                <w:rFonts w:eastAsia="Arial" w:cs="Arial"/>
              </w:rPr>
              <w:t>záměru</w:t>
            </w:r>
            <w:bookmarkEnd w:id="240"/>
          </w:p>
        </w:tc>
      </w:tr>
      <w:tr w:rsidR="00F52F3F" w:rsidRPr="00BF5681" w14:paraId="6800AA2F" w14:textId="77777777" w:rsidTr="62D7C2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6" w:type="pct"/>
          </w:tcPr>
          <w:p w14:paraId="136C6EE5" w14:textId="77777777" w:rsidR="00F52F3F" w:rsidRPr="003F7B0D" w:rsidRDefault="62D7C2AD" w:rsidP="62D7C2AD">
            <w:pPr>
              <w:keepNext/>
              <w:keepLines/>
              <w:spacing w:before="40" w:after="40"/>
              <w:contextualSpacing w:val="0"/>
              <w:jc w:val="left"/>
              <w:rPr>
                <w:rFonts w:eastAsia="Arial" w:cs="Arial"/>
              </w:rPr>
            </w:pPr>
            <w:r w:rsidRPr="62D7C2AD">
              <w:rPr>
                <w:rFonts w:eastAsia="Arial" w:cs="Arial"/>
              </w:rPr>
              <w:t>Fáze / milník</w:t>
            </w:r>
          </w:p>
        </w:tc>
        <w:tc>
          <w:tcPr>
            <w:tcW w:w="778" w:type="pct"/>
          </w:tcPr>
          <w:p w14:paraId="41E7115F" w14:textId="77777777" w:rsidR="00F52F3F" w:rsidRPr="003F7B0D" w:rsidRDefault="62D7C2AD" w:rsidP="62D7C2A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62D7C2AD">
              <w:rPr>
                <w:rFonts w:eastAsia="Arial" w:cs="Arial"/>
              </w:rPr>
              <w:t>Začátek</w:t>
            </w:r>
          </w:p>
        </w:tc>
        <w:tc>
          <w:tcPr>
            <w:tcW w:w="759" w:type="pct"/>
          </w:tcPr>
          <w:p w14:paraId="58923C9B" w14:textId="77777777" w:rsidR="00F52F3F" w:rsidRPr="003F7B0D" w:rsidRDefault="62D7C2AD" w:rsidP="62D7C2A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62D7C2AD">
              <w:rPr>
                <w:rFonts w:eastAsia="Arial" w:cs="Arial"/>
              </w:rPr>
              <w:t>Konec</w:t>
            </w:r>
          </w:p>
        </w:tc>
        <w:tc>
          <w:tcPr>
            <w:tcW w:w="1142" w:type="pct"/>
          </w:tcPr>
          <w:p w14:paraId="7D2BF101" w14:textId="77777777" w:rsidR="00F52F3F" w:rsidRPr="003F7B0D" w:rsidRDefault="62D7C2AD" w:rsidP="62D7C2A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62D7C2AD">
              <w:rPr>
                <w:rFonts w:eastAsia="Arial" w:cs="Arial"/>
              </w:rPr>
              <w:t>Základní náplň</w:t>
            </w:r>
          </w:p>
        </w:tc>
        <w:tc>
          <w:tcPr>
            <w:tcW w:w="1335" w:type="pct"/>
          </w:tcPr>
          <w:p w14:paraId="19C9A662" w14:textId="77777777" w:rsidR="00F52F3F" w:rsidRPr="003F7B0D" w:rsidRDefault="62D7C2AD" w:rsidP="62D7C2A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62D7C2AD">
              <w:rPr>
                <w:rFonts w:eastAsia="Arial" w:cs="Arial"/>
              </w:rPr>
              <w:t>Navazuje na</w:t>
            </w:r>
          </w:p>
        </w:tc>
      </w:tr>
      <w:tr w:rsidR="00F52F3F" w:rsidRPr="00BF5681" w14:paraId="1AFFD545" w14:textId="77777777" w:rsidTr="62D7C2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pct"/>
            <w:shd w:val="clear" w:color="auto" w:fill="auto"/>
          </w:tcPr>
          <w:p w14:paraId="7C8DA9D5" w14:textId="58564580" w:rsidR="00F52F3F" w:rsidRPr="003F7B0D" w:rsidRDefault="00533779" w:rsidP="00931D87">
            <w:pPr>
              <w:spacing w:before="40" w:after="40"/>
              <w:contextualSpacing w:val="0"/>
              <w:jc w:val="left"/>
              <w:rPr>
                <w:rFonts w:cs="Arial"/>
              </w:rPr>
            </w:pPr>
            <w:r>
              <w:rPr>
                <w:rFonts w:cs="Arial"/>
              </w:rPr>
              <w:t>Veřejná zakázka</w:t>
            </w:r>
          </w:p>
        </w:tc>
        <w:tc>
          <w:tcPr>
            <w:tcW w:w="778" w:type="pct"/>
            <w:shd w:val="clear" w:color="auto" w:fill="auto"/>
          </w:tcPr>
          <w:p w14:paraId="61B94BA2" w14:textId="31E5A70A" w:rsidR="00F52F3F" w:rsidRPr="003F7B0D" w:rsidRDefault="001E7D00" w:rsidP="00931D87">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Duben</w:t>
            </w:r>
            <w:r w:rsidR="00533779">
              <w:rPr>
                <w:rFonts w:cs="Arial"/>
              </w:rPr>
              <w:t xml:space="preserve"> 2021</w:t>
            </w:r>
          </w:p>
        </w:tc>
        <w:tc>
          <w:tcPr>
            <w:tcW w:w="759" w:type="pct"/>
            <w:shd w:val="clear" w:color="auto" w:fill="auto"/>
          </w:tcPr>
          <w:p w14:paraId="1C977E6A" w14:textId="7897ADE3" w:rsidR="00F52F3F" w:rsidRPr="003F7B0D" w:rsidRDefault="00533779"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Červen</w:t>
            </w:r>
            <w:r w:rsidR="00F25805">
              <w:rPr>
                <w:rFonts w:cs="Arial"/>
              </w:rPr>
              <w:t>ec</w:t>
            </w:r>
            <w:r>
              <w:rPr>
                <w:rFonts w:cs="Arial"/>
              </w:rPr>
              <w:t xml:space="preserve"> 2021</w:t>
            </w:r>
          </w:p>
        </w:tc>
        <w:tc>
          <w:tcPr>
            <w:tcW w:w="1142" w:type="pct"/>
            <w:shd w:val="clear" w:color="auto" w:fill="auto"/>
          </w:tcPr>
          <w:p w14:paraId="7AD965F2" w14:textId="5EAEC36B" w:rsidR="00F52F3F" w:rsidRPr="003F7B0D" w:rsidRDefault="00533779"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Výběr dodavatele na dodání licencí</w:t>
            </w:r>
          </w:p>
        </w:tc>
        <w:tc>
          <w:tcPr>
            <w:tcW w:w="1335" w:type="pct"/>
            <w:shd w:val="clear" w:color="auto" w:fill="auto"/>
          </w:tcPr>
          <w:p w14:paraId="0128F306" w14:textId="718BC34C" w:rsidR="00F52F3F" w:rsidRPr="003F7B0D" w:rsidRDefault="00533779"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w:t>
            </w:r>
          </w:p>
        </w:tc>
      </w:tr>
      <w:tr w:rsidR="00533779" w:rsidRPr="00BF5681" w14:paraId="58B19B0A" w14:textId="77777777" w:rsidTr="62D7C2AD">
        <w:tc>
          <w:tcPr>
            <w:cnfStyle w:val="001000000000" w:firstRow="0" w:lastRow="0" w:firstColumn="1" w:lastColumn="0" w:oddVBand="0" w:evenVBand="0" w:oddHBand="0" w:evenHBand="0" w:firstRowFirstColumn="0" w:firstRowLastColumn="0" w:lastRowFirstColumn="0" w:lastRowLastColumn="0"/>
            <w:tcW w:w="986" w:type="pct"/>
            <w:shd w:val="clear" w:color="auto" w:fill="auto"/>
          </w:tcPr>
          <w:p w14:paraId="1E9A1071" w14:textId="57E2DAEB" w:rsidR="00533779" w:rsidRPr="003F7B0D" w:rsidRDefault="00533779" w:rsidP="00533779">
            <w:pPr>
              <w:spacing w:before="40" w:after="40"/>
              <w:contextualSpacing w:val="0"/>
              <w:jc w:val="left"/>
              <w:rPr>
                <w:rFonts w:cs="Arial"/>
              </w:rPr>
            </w:pPr>
            <w:r>
              <w:rPr>
                <w:rFonts w:cs="Arial"/>
              </w:rPr>
              <w:t>Podepsání smlouvy</w:t>
            </w:r>
          </w:p>
        </w:tc>
        <w:tc>
          <w:tcPr>
            <w:tcW w:w="778" w:type="pct"/>
            <w:shd w:val="clear" w:color="auto" w:fill="auto"/>
          </w:tcPr>
          <w:p w14:paraId="177589E8" w14:textId="024BD435" w:rsidR="00533779" w:rsidRPr="003F7B0D" w:rsidRDefault="00533779" w:rsidP="00533779">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Červen</w:t>
            </w:r>
            <w:r w:rsidR="00F25805">
              <w:rPr>
                <w:rFonts w:cs="Arial"/>
              </w:rPr>
              <w:t>ec</w:t>
            </w:r>
            <w:r>
              <w:rPr>
                <w:rFonts w:cs="Arial"/>
              </w:rPr>
              <w:t xml:space="preserve"> 2021</w:t>
            </w:r>
          </w:p>
        </w:tc>
        <w:tc>
          <w:tcPr>
            <w:tcW w:w="759" w:type="pct"/>
            <w:shd w:val="clear" w:color="auto" w:fill="auto"/>
          </w:tcPr>
          <w:p w14:paraId="13384E5E" w14:textId="3218B2FF" w:rsidR="00533779" w:rsidRPr="003F7B0D" w:rsidRDefault="00533779" w:rsidP="0053377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Červen</w:t>
            </w:r>
            <w:r w:rsidR="00F25805">
              <w:rPr>
                <w:rFonts w:cs="Arial"/>
              </w:rPr>
              <w:t>ec</w:t>
            </w:r>
            <w:r>
              <w:rPr>
                <w:rFonts w:cs="Arial"/>
              </w:rPr>
              <w:t xml:space="preserve"> 2021</w:t>
            </w:r>
          </w:p>
        </w:tc>
        <w:tc>
          <w:tcPr>
            <w:tcW w:w="1142" w:type="pct"/>
            <w:shd w:val="clear" w:color="auto" w:fill="auto"/>
          </w:tcPr>
          <w:p w14:paraId="722331C1" w14:textId="3189AAC3" w:rsidR="00533779" w:rsidRPr="003F7B0D" w:rsidRDefault="00533779" w:rsidP="0053377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Podpis smlouvy s vybraným dodavatelem</w:t>
            </w:r>
          </w:p>
        </w:tc>
        <w:tc>
          <w:tcPr>
            <w:tcW w:w="1335" w:type="pct"/>
            <w:shd w:val="clear" w:color="auto" w:fill="auto"/>
          </w:tcPr>
          <w:p w14:paraId="4B38AF80" w14:textId="1AF072B6" w:rsidR="00533779" w:rsidRPr="003F7B0D" w:rsidRDefault="00533779" w:rsidP="00533779">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Veřejná zakázka</w:t>
            </w:r>
          </w:p>
        </w:tc>
      </w:tr>
      <w:tr w:rsidR="00533779" w:rsidRPr="00BF5681" w14:paraId="08A28E4B" w14:textId="77777777" w:rsidTr="62D7C2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pct"/>
            <w:shd w:val="clear" w:color="auto" w:fill="auto"/>
          </w:tcPr>
          <w:p w14:paraId="41744AC8" w14:textId="1D772B17" w:rsidR="00533779" w:rsidRDefault="00533779" w:rsidP="00533779">
            <w:pPr>
              <w:spacing w:before="40" w:after="40"/>
              <w:jc w:val="left"/>
              <w:rPr>
                <w:rFonts w:cs="Arial"/>
              </w:rPr>
            </w:pPr>
            <w:r>
              <w:rPr>
                <w:rFonts w:cs="Arial"/>
              </w:rPr>
              <w:t>Dodání licencí a zaevidování do majetku</w:t>
            </w:r>
          </w:p>
        </w:tc>
        <w:tc>
          <w:tcPr>
            <w:tcW w:w="778" w:type="pct"/>
            <w:shd w:val="clear" w:color="auto" w:fill="auto"/>
          </w:tcPr>
          <w:p w14:paraId="2565AF67" w14:textId="23E1A434" w:rsidR="00533779" w:rsidRDefault="00533779" w:rsidP="00533779">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Červenec 2021</w:t>
            </w:r>
          </w:p>
        </w:tc>
        <w:tc>
          <w:tcPr>
            <w:tcW w:w="759" w:type="pct"/>
            <w:shd w:val="clear" w:color="auto" w:fill="auto"/>
          </w:tcPr>
          <w:p w14:paraId="4906C69A" w14:textId="5245F197" w:rsidR="00533779" w:rsidRDefault="00533779" w:rsidP="00533779">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Červenec 202</w:t>
            </w:r>
            <w:r w:rsidR="00F25805">
              <w:rPr>
                <w:rFonts w:cs="Arial"/>
              </w:rPr>
              <w:t>5</w:t>
            </w:r>
          </w:p>
        </w:tc>
        <w:tc>
          <w:tcPr>
            <w:tcW w:w="1142" w:type="pct"/>
            <w:shd w:val="clear" w:color="auto" w:fill="auto"/>
          </w:tcPr>
          <w:p w14:paraId="23FDE707" w14:textId="77777777" w:rsidR="00533779" w:rsidRDefault="00533779" w:rsidP="00533779">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tc>
        <w:tc>
          <w:tcPr>
            <w:tcW w:w="1335" w:type="pct"/>
            <w:shd w:val="clear" w:color="auto" w:fill="auto"/>
          </w:tcPr>
          <w:p w14:paraId="5E94AC4A" w14:textId="1C55BC53" w:rsidR="00533779" w:rsidRDefault="00533779" w:rsidP="00533779">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Podepsání smlouvy</w:t>
            </w:r>
          </w:p>
        </w:tc>
      </w:tr>
    </w:tbl>
    <w:p w14:paraId="3095AACC" w14:textId="77777777" w:rsidR="00F52F3F" w:rsidRPr="003F7B0D" w:rsidRDefault="00F52F3F" w:rsidP="00F52F3F">
      <w:pPr>
        <w:rPr>
          <w:rFonts w:cs="Arial"/>
        </w:rPr>
      </w:pPr>
    </w:p>
    <w:tbl>
      <w:tblPr>
        <w:tblStyle w:val="Style1"/>
        <w:tblW w:w="5135" w:type="pct"/>
        <w:tblLook w:val="04A0" w:firstRow="1" w:lastRow="0" w:firstColumn="1" w:lastColumn="0" w:noHBand="0" w:noVBand="1"/>
      </w:tblPr>
      <w:tblGrid>
        <w:gridCol w:w="4295"/>
        <w:gridCol w:w="7339"/>
      </w:tblGrid>
      <w:tr w:rsidR="00F52F3F" w:rsidRPr="00BF5681" w14:paraId="6284FB7D" w14:textId="77777777" w:rsidTr="62D7C2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14:paraId="78C6179E" w14:textId="266EC959" w:rsidR="00F52F3F" w:rsidRPr="002C3CAF" w:rsidRDefault="00F52F3F" w:rsidP="62D7C2AD">
            <w:pPr>
              <w:spacing w:before="40" w:after="40"/>
              <w:contextualSpacing w:val="0"/>
              <w:rPr>
                <w:rFonts w:eastAsia="Arial" w:cs="Arial"/>
                <w:b w:val="0"/>
                <w:bCs w:val="0"/>
              </w:rPr>
            </w:pPr>
            <w:bookmarkStart w:id="241" w:name="_Toc509581696"/>
            <w:bookmarkStart w:id="242" w:name="_Toc513797166"/>
            <w:r w:rsidRPr="62D7C2AD">
              <w:rPr>
                <w:rFonts w:eastAsia="Arial" w:cs="Arial"/>
                <w:b w:val="0"/>
                <w:bCs w:val="0"/>
              </w:rPr>
              <w:t xml:space="preserve">Tabulka </w:t>
            </w:r>
            <w:r w:rsidRPr="62D7C2AD">
              <w:fldChar w:fldCharType="begin"/>
            </w:r>
            <w:r w:rsidRPr="002C3CAF">
              <w:rPr>
                <w:rFonts w:cs="Arial"/>
                <w:b w:val="0"/>
              </w:rPr>
              <w:instrText xml:space="preserve"> SEQ Tabulka \* ARABIC </w:instrText>
            </w:r>
            <w:r w:rsidRPr="62D7C2AD">
              <w:rPr>
                <w:rFonts w:cs="Arial"/>
              </w:rPr>
              <w:fldChar w:fldCharType="separate"/>
            </w:r>
            <w:r w:rsidR="003200AB" w:rsidRPr="62D7C2AD">
              <w:rPr>
                <w:rFonts w:eastAsia="Arial" w:cs="Arial"/>
                <w:b w:val="0"/>
                <w:bCs w:val="0"/>
                <w:noProof/>
              </w:rPr>
              <w:t>15</w:t>
            </w:r>
            <w:r w:rsidRPr="62D7C2AD">
              <w:fldChar w:fldCharType="end"/>
            </w:r>
            <w:r w:rsidRPr="62D7C2AD">
              <w:rPr>
                <w:rFonts w:eastAsia="Arial" w:cs="Arial"/>
                <w:b w:val="0"/>
                <w:bCs w:val="0"/>
              </w:rPr>
              <w:t xml:space="preserve">: </w:t>
            </w:r>
            <w:r w:rsidR="00B87918" w:rsidRPr="62D7C2AD">
              <w:rPr>
                <w:rFonts w:eastAsia="Arial" w:cs="Arial"/>
              </w:rPr>
              <w:t xml:space="preserve">Související </w:t>
            </w:r>
            <w:r w:rsidR="007746C6" w:rsidRPr="62D7C2AD">
              <w:rPr>
                <w:rFonts w:eastAsia="Arial" w:cs="Arial"/>
              </w:rPr>
              <w:t>projekt</w:t>
            </w:r>
            <w:r w:rsidR="00B87918" w:rsidRPr="62D7C2AD">
              <w:rPr>
                <w:rFonts w:eastAsia="Arial" w:cs="Arial"/>
              </w:rPr>
              <w:t>y</w:t>
            </w:r>
            <w:r w:rsidRPr="62D7C2AD">
              <w:rPr>
                <w:rFonts w:eastAsia="Arial" w:cs="Arial"/>
              </w:rPr>
              <w:t xml:space="preserve"> (v rozvojovém programu, portfoliu úřadu)</w:t>
            </w:r>
            <w:bookmarkEnd w:id="241"/>
            <w:bookmarkEnd w:id="242"/>
          </w:p>
        </w:tc>
      </w:tr>
      <w:tr w:rsidR="00F52F3F" w:rsidRPr="00BF5681" w14:paraId="3F41E320" w14:textId="77777777" w:rsidTr="62D7C2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6" w:type="pct"/>
            <w:shd w:val="clear" w:color="auto" w:fill="D9D9D9" w:themeFill="background1" w:themeFillShade="D9"/>
          </w:tcPr>
          <w:p w14:paraId="22B0C440" w14:textId="7F7CAFA2" w:rsidR="00F52F3F" w:rsidRPr="003F7B0D" w:rsidRDefault="62D7C2AD" w:rsidP="62D7C2AD">
            <w:pPr>
              <w:keepNext/>
              <w:spacing w:before="40" w:after="40"/>
              <w:contextualSpacing w:val="0"/>
              <w:jc w:val="left"/>
              <w:rPr>
                <w:rFonts w:eastAsia="Arial" w:cs="Arial"/>
              </w:rPr>
            </w:pPr>
            <w:r w:rsidRPr="62D7C2AD">
              <w:rPr>
                <w:rFonts w:eastAsia="Arial" w:cs="Arial"/>
              </w:rPr>
              <w:t>Předchozí projekty</w:t>
            </w:r>
          </w:p>
        </w:tc>
        <w:tc>
          <w:tcPr>
            <w:tcW w:w="3154" w:type="pct"/>
            <w:shd w:val="clear" w:color="auto" w:fill="D9D9D9" w:themeFill="background1" w:themeFillShade="D9"/>
          </w:tcPr>
          <w:p w14:paraId="72659CEB" w14:textId="34D4F882" w:rsidR="00F52F3F" w:rsidRPr="003F7B0D" w:rsidRDefault="62D7C2AD" w:rsidP="62D7C2AD">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eastAsia="Arial" w:cs="Arial"/>
                <w:b/>
                <w:bCs/>
              </w:rPr>
            </w:pPr>
            <w:r w:rsidRPr="62D7C2AD">
              <w:rPr>
                <w:rFonts w:eastAsia="Arial" w:cs="Arial"/>
                <w:b/>
                <w:bCs/>
              </w:rPr>
              <w:t>Popis návaznosti na předchozí projekty</w:t>
            </w:r>
          </w:p>
        </w:tc>
      </w:tr>
      <w:tr w:rsidR="00F52F3F" w:rsidRPr="00BF5681" w14:paraId="5CE70E25" w14:textId="77777777" w:rsidTr="62D7C2AD">
        <w:trPr>
          <w:trHeight w:val="292"/>
        </w:trPr>
        <w:tc>
          <w:tcPr>
            <w:cnfStyle w:val="001000000000" w:firstRow="0" w:lastRow="0" w:firstColumn="1" w:lastColumn="0" w:oddVBand="0" w:evenVBand="0" w:oddHBand="0" w:evenHBand="0" w:firstRowFirstColumn="0" w:firstRowLastColumn="0" w:lastRowFirstColumn="0" w:lastRowLastColumn="0"/>
            <w:tcW w:w="1846" w:type="pct"/>
            <w:shd w:val="clear" w:color="auto" w:fill="auto"/>
          </w:tcPr>
          <w:p w14:paraId="5DB310EC" w14:textId="138FAAD9" w:rsidR="00F52F3F" w:rsidRPr="003F7B0D" w:rsidRDefault="00533779" w:rsidP="00931D87">
            <w:pPr>
              <w:spacing w:before="40" w:after="40"/>
              <w:contextualSpacing w:val="0"/>
              <w:jc w:val="left"/>
              <w:rPr>
                <w:rFonts w:cs="Arial"/>
              </w:rPr>
            </w:pPr>
            <w:r>
              <w:rPr>
                <w:rFonts w:cs="Arial"/>
              </w:rPr>
              <w:t>Nesouvisí s žádnými předchozími projekty</w:t>
            </w:r>
          </w:p>
        </w:tc>
        <w:tc>
          <w:tcPr>
            <w:tcW w:w="3154" w:type="pct"/>
            <w:shd w:val="clear" w:color="auto" w:fill="auto"/>
          </w:tcPr>
          <w:p w14:paraId="399D26D2" w14:textId="77777777" w:rsidR="00F52F3F" w:rsidRPr="003F7B0D" w:rsidRDefault="00F52F3F" w:rsidP="00931D8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F52F3F" w:rsidRPr="00BF5681" w14:paraId="27727395" w14:textId="77777777" w:rsidTr="62D7C2A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846" w:type="pct"/>
            <w:shd w:val="clear" w:color="auto" w:fill="auto"/>
          </w:tcPr>
          <w:p w14:paraId="271682B3" w14:textId="77777777" w:rsidR="00F52F3F" w:rsidRPr="003F7B0D" w:rsidRDefault="00F52F3F" w:rsidP="00931D87">
            <w:pPr>
              <w:spacing w:before="40" w:after="40"/>
              <w:contextualSpacing w:val="0"/>
              <w:jc w:val="left"/>
              <w:rPr>
                <w:rFonts w:cs="Arial"/>
              </w:rPr>
            </w:pPr>
          </w:p>
        </w:tc>
        <w:tc>
          <w:tcPr>
            <w:tcW w:w="3154" w:type="pct"/>
            <w:shd w:val="clear" w:color="auto" w:fill="auto"/>
          </w:tcPr>
          <w:p w14:paraId="25A0DE07" w14:textId="77777777" w:rsidR="00F52F3F" w:rsidRPr="003F7B0D"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F52F3F" w:rsidRPr="00BF5681" w14:paraId="2230D68D" w14:textId="77777777" w:rsidTr="62D7C2AD">
        <w:trPr>
          <w:trHeight w:val="224"/>
        </w:trPr>
        <w:tc>
          <w:tcPr>
            <w:cnfStyle w:val="001000000000" w:firstRow="0" w:lastRow="0" w:firstColumn="1" w:lastColumn="0" w:oddVBand="0" w:evenVBand="0" w:oddHBand="0" w:evenHBand="0" w:firstRowFirstColumn="0" w:firstRowLastColumn="0" w:lastRowFirstColumn="0" w:lastRowLastColumn="0"/>
            <w:tcW w:w="1846" w:type="pct"/>
            <w:shd w:val="clear" w:color="auto" w:fill="D9D9D9" w:themeFill="background1" w:themeFillShade="D9"/>
          </w:tcPr>
          <w:p w14:paraId="6CC8E814" w14:textId="01A6AC3F" w:rsidR="00F52F3F" w:rsidRPr="003F7B0D" w:rsidRDefault="62D7C2AD" w:rsidP="62D7C2AD">
            <w:pPr>
              <w:keepNext/>
              <w:spacing w:before="40" w:after="40"/>
              <w:contextualSpacing w:val="0"/>
              <w:jc w:val="left"/>
              <w:rPr>
                <w:rFonts w:eastAsia="Arial" w:cs="Arial"/>
              </w:rPr>
            </w:pPr>
            <w:r w:rsidRPr="62D7C2AD">
              <w:rPr>
                <w:rFonts w:eastAsia="Arial" w:cs="Arial"/>
              </w:rPr>
              <w:t>Souběžné projekty</w:t>
            </w:r>
          </w:p>
        </w:tc>
        <w:tc>
          <w:tcPr>
            <w:tcW w:w="3154" w:type="pct"/>
            <w:shd w:val="clear" w:color="auto" w:fill="D9D9D9" w:themeFill="background1" w:themeFillShade="D9"/>
          </w:tcPr>
          <w:p w14:paraId="727C3602" w14:textId="695F558F" w:rsidR="00F52F3F" w:rsidRPr="003F7B0D" w:rsidRDefault="62D7C2AD" w:rsidP="62D7C2A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62D7C2AD">
              <w:rPr>
                <w:rFonts w:eastAsia="Arial" w:cs="Arial"/>
                <w:b/>
                <w:bCs/>
              </w:rPr>
              <w:t>Popis návaznosti na souběžné projekty</w:t>
            </w:r>
          </w:p>
        </w:tc>
      </w:tr>
      <w:tr w:rsidR="00F52F3F" w:rsidRPr="00BF5681" w14:paraId="7006F4FC" w14:textId="77777777" w:rsidTr="62D7C2AD">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846" w:type="pct"/>
            <w:shd w:val="clear" w:color="auto" w:fill="auto"/>
          </w:tcPr>
          <w:p w14:paraId="46A3A162" w14:textId="4381F602" w:rsidR="00F52F3F" w:rsidRPr="003F7B0D" w:rsidRDefault="00533779" w:rsidP="00931D87">
            <w:pPr>
              <w:spacing w:before="40" w:after="40"/>
              <w:contextualSpacing w:val="0"/>
              <w:jc w:val="left"/>
              <w:rPr>
                <w:rFonts w:cs="Arial"/>
              </w:rPr>
            </w:pPr>
            <w:r>
              <w:rPr>
                <w:rFonts w:cs="Arial"/>
              </w:rPr>
              <w:t>Nesouvisí s žádnými souběžnými projekty</w:t>
            </w:r>
          </w:p>
        </w:tc>
        <w:tc>
          <w:tcPr>
            <w:tcW w:w="3154" w:type="pct"/>
            <w:shd w:val="clear" w:color="auto" w:fill="auto"/>
          </w:tcPr>
          <w:p w14:paraId="0E73155B" w14:textId="77777777" w:rsidR="00F52F3F" w:rsidRPr="003F7B0D"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F52F3F" w:rsidRPr="00BF5681" w14:paraId="797B7261" w14:textId="77777777" w:rsidTr="62D7C2AD">
        <w:tc>
          <w:tcPr>
            <w:cnfStyle w:val="001000000000" w:firstRow="0" w:lastRow="0" w:firstColumn="1" w:lastColumn="0" w:oddVBand="0" w:evenVBand="0" w:oddHBand="0" w:evenHBand="0" w:firstRowFirstColumn="0" w:firstRowLastColumn="0" w:lastRowFirstColumn="0" w:lastRowLastColumn="0"/>
            <w:tcW w:w="1846" w:type="pct"/>
            <w:shd w:val="clear" w:color="auto" w:fill="auto"/>
          </w:tcPr>
          <w:p w14:paraId="55F158D6" w14:textId="77777777" w:rsidR="00F52F3F" w:rsidRPr="003F7B0D" w:rsidRDefault="00F52F3F" w:rsidP="00931D87">
            <w:pPr>
              <w:spacing w:before="40" w:after="40"/>
              <w:contextualSpacing w:val="0"/>
              <w:jc w:val="left"/>
              <w:rPr>
                <w:rFonts w:cs="Arial"/>
              </w:rPr>
            </w:pPr>
          </w:p>
        </w:tc>
        <w:tc>
          <w:tcPr>
            <w:tcW w:w="3154" w:type="pct"/>
            <w:shd w:val="clear" w:color="auto" w:fill="auto"/>
          </w:tcPr>
          <w:p w14:paraId="26E9FC29" w14:textId="77777777" w:rsidR="00F52F3F" w:rsidRPr="003F7B0D" w:rsidRDefault="00F52F3F" w:rsidP="00931D8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F52F3F" w:rsidRPr="00BF5681" w14:paraId="330EDF3F" w14:textId="77777777" w:rsidTr="62D7C2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6" w:type="pct"/>
            <w:shd w:val="clear" w:color="auto" w:fill="D9D9D9" w:themeFill="background1" w:themeFillShade="D9"/>
          </w:tcPr>
          <w:p w14:paraId="0FDFEA01" w14:textId="4B464074" w:rsidR="00F52F3F" w:rsidRPr="003F7B0D" w:rsidRDefault="62D7C2AD" w:rsidP="62D7C2AD">
            <w:pPr>
              <w:keepNext/>
              <w:spacing w:before="40" w:after="40"/>
              <w:contextualSpacing w:val="0"/>
              <w:jc w:val="left"/>
              <w:rPr>
                <w:rFonts w:eastAsia="Arial" w:cs="Arial"/>
              </w:rPr>
            </w:pPr>
            <w:r w:rsidRPr="62D7C2AD">
              <w:rPr>
                <w:rFonts w:eastAsia="Arial" w:cs="Arial"/>
              </w:rPr>
              <w:t>Navazující záměry</w:t>
            </w:r>
          </w:p>
        </w:tc>
        <w:tc>
          <w:tcPr>
            <w:tcW w:w="3154" w:type="pct"/>
            <w:shd w:val="clear" w:color="auto" w:fill="D9D9D9" w:themeFill="background1" w:themeFillShade="D9"/>
          </w:tcPr>
          <w:p w14:paraId="1C20D818" w14:textId="797501B8" w:rsidR="00F52F3F" w:rsidRPr="003F7B0D" w:rsidRDefault="62D7C2AD" w:rsidP="62D7C2AD">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eastAsia="Arial" w:cs="Arial"/>
                <w:b/>
                <w:bCs/>
              </w:rPr>
            </w:pPr>
            <w:r w:rsidRPr="62D7C2AD">
              <w:rPr>
                <w:rFonts w:eastAsia="Arial" w:cs="Arial"/>
                <w:b/>
                <w:bCs/>
              </w:rPr>
              <w:t>Popis návaznosti na budoucí projekty</w:t>
            </w:r>
          </w:p>
        </w:tc>
      </w:tr>
      <w:tr w:rsidR="00F52F3F" w:rsidRPr="00BF5681" w14:paraId="129139C7" w14:textId="77777777" w:rsidTr="62D7C2AD">
        <w:tc>
          <w:tcPr>
            <w:cnfStyle w:val="001000000000" w:firstRow="0" w:lastRow="0" w:firstColumn="1" w:lastColumn="0" w:oddVBand="0" w:evenVBand="0" w:oddHBand="0" w:evenHBand="0" w:firstRowFirstColumn="0" w:firstRowLastColumn="0" w:lastRowFirstColumn="0" w:lastRowLastColumn="0"/>
            <w:tcW w:w="1846" w:type="pct"/>
            <w:shd w:val="clear" w:color="auto" w:fill="auto"/>
          </w:tcPr>
          <w:p w14:paraId="5C973526" w14:textId="75339E54" w:rsidR="00F52F3F" w:rsidRPr="003F7B0D" w:rsidRDefault="00533779" w:rsidP="00931D87">
            <w:pPr>
              <w:spacing w:before="40" w:after="40"/>
              <w:contextualSpacing w:val="0"/>
              <w:jc w:val="left"/>
              <w:rPr>
                <w:rFonts w:cs="Arial"/>
              </w:rPr>
            </w:pPr>
            <w:r>
              <w:rPr>
                <w:rFonts w:cs="Arial"/>
              </w:rPr>
              <w:t>Nesouvisí s žádnými navazujícími záměry</w:t>
            </w:r>
          </w:p>
        </w:tc>
        <w:tc>
          <w:tcPr>
            <w:tcW w:w="3154" w:type="pct"/>
            <w:shd w:val="clear" w:color="auto" w:fill="auto"/>
          </w:tcPr>
          <w:p w14:paraId="2FDED4AA" w14:textId="77777777" w:rsidR="00F52F3F" w:rsidRPr="003F7B0D" w:rsidRDefault="00F52F3F" w:rsidP="00931D8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bl>
    <w:p w14:paraId="0CCC8CC0" w14:textId="79926CA0" w:rsidR="00F52F3F" w:rsidRPr="003F7B0D" w:rsidRDefault="00F52F3F" w:rsidP="00F52F3F">
      <w:pPr>
        <w:rPr>
          <w:rFonts w:cs="Arial"/>
        </w:rPr>
      </w:pPr>
    </w:p>
    <w:tbl>
      <w:tblPr>
        <w:tblStyle w:val="Mkatabulky"/>
        <w:tblW w:w="5135" w:type="pct"/>
        <w:tblLook w:val="06A0" w:firstRow="1" w:lastRow="0" w:firstColumn="1" w:lastColumn="0" w:noHBand="1" w:noVBand="1"/>
      </w:tblPr>
      <w:tblGrid>
        <w:gridCol w:w="11634"/>
      </w:tblGrid>
      <w:tr w:rsidR="00F52F3F" w:rsidRPr="00BF5681" w14:paraId="276E0896" w14:textId="77777777" w:rsidTr="62D7C2AD">
        <w:trPr>
          <w:tblHeader/>
        </w:trPr>
        <w:tc>
          <w:tcPr>
            <w:tcW w:w="5000" w:type="pct"/>
            <w:shd w:val="clear" w:color="auto" w:fill="CEEBF3"/>
          </w:tcPr>
          <w:p w14:paraId="1E4064F7" w14:textId="286FE4A5" w:rsidR="00F52F3F" w:rsidRPr="002C3CAF" w:rsidRDefault="00F52F3F" w:rsidP="62D7C2AD">
            <w:pPr>
              <w:keepNext/>
              <w:spacing w:before="40" w:after="40"/>
              <w:jc w:val="left"/>
              <w:rPr>
                <w:rFonts w:ascii="Arial,Calibri" w:eastAsia="Arial,Calibri" w:hAnsi="Arial,Calibri" w:cs="Arial,Calibri"/>
              </w:rPr>
            </w:pPr>
            <w:bookmarkStart w:id="243" w:name="_Toc457999320"/>
            <w:bookmarkStart w:id="244" w:name="_Toc457999984"/>
            <w:bookmarkStart w:id="245" w:name="_Toc457999321"/>
            <w:bookmarkStart w:id="246" w:name="_Toc457999985"/>
            <w:bookmarkStart w:id="247" w:name="_Toc457999326"/>
            <w:bookmarkStart w:id="248" w:name="_Toc457999990"/>
            <w:bookmarkStart w:id="249" w:name="_Toc457999330"/>
            <w:bookmarkStart w:id="250" w:name="_Toc457999994"/>
            <w:bookmarkStart w:id="251" w:name="_Toc457999334"/>
            <w:bookmarkStart w:id="252" w:name="_Toc457999998"/>
            <w:bookmarkStart w:id="253" w:name="_Toc457999337"/>
            <w:bookmarkStart w:id="254" w:name="_Toc458000001"/>
            <w:bookmarkStart w:id="255" w:name="_Toc457999339"/>
            <w:bookmarkStart w:id="256" w:name="_Toc458000003"/>
            <w:bookmarkStart w:id="257" w:name="_Toc457999344"/>
            <w:bookmarkStart w:id="258" w:name="_Toc458000008"/>
            <w:bookmarkStart w:id="259" w:name="_Toc457999348"/>
            <w:bookmarkStart w:id="260" w:name="_Toc458000012"/>
            <w:bookmarkStart w:id="261" w:name="_Toc457999352"/>
            <w:bookmarkStart w:id="262" w:name="_Toc458000016"/>
            <w:bookmarkStart w:id="263" w:name="_Toc457999355"/>
            <w:bookmarkStart w:id="264" w:name="_Toc458000019"/>
            <w:bookmarkStart w:id="265" w:name="_Toc457999357"/>
            <w:bookmarkStart w:id="266" w:name="_Toc458000021"/>
            <w:bookmarkStart w:id="267" w:name="_Toc457999358"/>
            <w:bookmarkStart w:id="268" w:name="_Toc458000022"/>
            <w:bookmarkStart w:id="269" w:name="_Toc457999363"/>
            <w:bookmarkStart w:id="270" w:name="_Toc458000027"/>
            <w:bookmarkStart w:id="271" w:name="_Toc457999367"/>
            <w:bookmarkStart w:id="272" w:name="_Toc458000031"/>
            <w:bookmarkStart w:id="273" w:name="_Toc457999371"/>
            <w:bookmarkStart w:id="274" w:name="_Toc458000035"/>
            <w:bookmarkStart w:id="275" w:name="_Toc457999374"/>
            <w:bookmarkStart w:id="276" w:name="_Toc458000038"/>
            <w:bookmarkStart w:id="277" w:name="_Toc457999376"/>
            <w:bookmarkStart w:id="278" w:name="_Toc458000040"/>
            <w:bookmarkStart w:id="279" w:name="_Toc509581698"/>
            <w:bookmarkStart w:id="280" w:name="_Toc513797168"/>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62D7C2AD">
              <w:rPr>
                <w:rFonts w:eastAsia="Arial" w:cs="Arial"/>
              </w:rPr>
              <w:t xml:space="preserve">Tabulka </w:t>
            </w:r>
            <w:r w:rsidRPr="62D7C2AD">
              <w:fldChar w:fldCharType="begin"/>
            </w:r>
            <w:r w:rsidRPr="002C3CAF">
              <w:rPr>
                <w:rFonts w:cs="Arial"/>
              </w:rPr>
              <w:instrText xml:space="preserve"> SEQ Tabulka \* ARABIC </w:instrText>
            </w:r>
            <w:r w:rsidRPr="62D7C2AD">
              <w:rPr>
                <w:rFonts w:cs="Arial"/>
              </w:rPr>
              <w:fldChar w:fldCharType="separate"/>
            </w:r>
            <w:r w:rsidR="003200AB" w:rsidRPr="62D7C2AD">
              <w:rPr>
                <w:rFonts w:eastAsia="Arial" w:cs="Arial"/>
                <w:noProof/>
              </w:rPr>
              <w:t>16</w:t>
            </w:r>
            <w:r w:rsidRPr="62D7C2AD">
              <w:fldChar w:fldCharType="end"/>
            </w:r>
            <w:r w:rsidRPr="62D7C2AD">
              <w:rPr>
                <w:rFonts w:eastAsia="Arial" w:cs="Arial"/>
              </w:rPr>
              <w:t xml:space="preserve">: </w:t>
            </w:r>
            <w:r w:rsidRPr="62D7C2AD">
              <w:rPr>
                <w:rFonts w:ascii="Arial,Calibri" w:eastAsia="Arial,Calibri" w:hAnsi="Arial,Calibri" w:cs="Arial,Calibri"/>
                <w:b/>
                <w:bCs/>
              </w:rPr>
              <w:t xml:space="preserve">Vysvětlení dalších údajů o </w:t>
            </w:r>
            <w:r w:rsidR="006B4BAD" w:rsidRPr="62D7C2AD">
              <w:rPr>
                <w:rFonts w:ascii="Arial,Calibri" w:eastAsia="Arial,Calibri" w:hAnsi="Arial,Calibri" w:cs="Arial,Calibri"/>
                <w:b/>
                <w:bCs/>
              </w:rPr>
              <w:t>záměru</w:t>
            </w:r>
            <w:bookmarkEnd w:id="279"/>
            <w:bookmarkEnd w:id="280"/>
            <w:r w:rsidR="006B4BAD" w:rsidRPr="62D7C2AD">
              <w:rPr>
                <w:rFonts w:ascii="Arial,Calibri" w:eastAsia="Arial,Calibri" w:hAnsi="Arial,Calibri" w:cs="Arial,Calibri"/>
                <w:b/>
                <w:bCs/>
              </w:rPr>
              <w:t xml:space="preserve"> a souvisejících projektech</w:t>
            </w:r>
          </w:p>
        </w:tc>
      </w:tr>
      <w:tr w:rsidR="00F52F3F" w:rsidRPr="00BF5681" w14:paraId="5B6C0050" w14:textId="77777777" w:rsidTr="62D7C2AD">
        <w:tc>
          <w:tcPr>
            <w:tcW w:w="5000" w:type="pct"/>
          </w:tcPr>
          <w:p w14:paraId="57B7F16E" w14:textId="77777777" w:rsidR="00F52F3F" w:rsidRDefault="00F52F3F" w:rsidP="00931D87">
            <w:pPr>
              <w:spacing w:before="40" w:after="40"/>
              <w:jc w:val="left"/>
              <w:rPr>
                <w:rFonts w:eastAsia="Calibri" w:cs="Arial"/>
                <w:szCs w:val="20"/>
              </w:rPr>
            </w:pPr>
          </w:p>
          <w:p w14:paraId="434C2674" w14:textId="3B5219E3" w:rsidR="006B4BAD" w:rsidRPr="003F7B0D" w:rsidRDefault="006B4BAD" w:rsidP="00931D87">
            <w:pPr>
              <w:spacing w:before="40" w:after="40"/>
              <w:jc w:val="left"/>
              <w:rPr>
                <w:rFonts w:eastAsia="Calibri" w:cs="Arial"/>
                <w:szCs w:val="20"/>
              </w:rPr>
            </w:pPr>
          </w:p>
        </w:tc>
      </w:tr>
    </w:tbl>
    <w:p w14:paraId="732B171D" w14:textId="61687B4F" w:rsidR="00BA54A6" w:rsidRPr="00FD10A1" w:rsidRDefault="00BA54A6" w:rsidP="00642D57">
      <w:pPr>
        <w:pStyle w:val="MVHeading2"/>
        <w:rPr>
          <w:caps/>
        </w:rPr>
      </w:pPr>
      <w:bookmarkStart w:id="281" w:name="_Toc22220547"/>
      <w:r w:rsidRPr="00FD10A1">
        <w:t xml:space="preserve">Ekonomické parametry </w:t>
      </w:r>
      <w:bookmarkEnd w:id="236"/>
      <w:bookmarkEnd w:id="281"/>
      <w:r w:rsidR="006B4BAD">
        <w:t>záměru</w:t>
      </w:r>
      <w:r w:rsidRPr="00FD10A1">
        <w:t xml:space="preserve"> </w:t>
      </w:r>
      <w:bookmarkEnd w:id="237"/>
      <w:bookmarkEnd w:id="238"/>
    </w:p>
    <w:p w14:paraId="68CF1168" w14:textId="1C0DEE95" w:rsidR="00BA54A6" w:rsidRPr="003F7B0D" w:rsidRDefault="00BA54A6" w:rsidP="62D7C2AD">
      <w:pPr>
        <w:rPr>
          <w:rFonts w:eastAsia="Arial" w:cs="Arial"/>
          <w:b/>
          <w:bCs/>
        </w:rPr>
      </w:pPr>
      <w:bookmarkStart w:id="282" w:name="_Toc437417925"/>
      <w:r w:rsidRPr="62D7C2AD">
        <w:rPr>
          <w:rFonts w:eastAsia="Arial" w:cs="Arial"/>
          <w:b/>
          <w:bCs/>
        </w:rPr>
        <w:t xml:space="preserve">Hrubý odhad hodnoty </w:t>
      </w:r>
      <w:r w:rsidR="006B4BAD" w:rsidRPr="62D7C2AD">
        <w:rPr>
          <w:rFonts w:eastAsia="Arial" w:cs="Arial"/>
          <w:b/>
          <w:bCs/>
        </w:rPr>
        <w:t>záměru</w:t>
      </w:r>
      <w:r w:rsidRPr="62D7C2AD">
        <w:rPr>
          <w:rFonts w:eastAsia="Arial" w:cs="Arial"/>
          <w:b/>
          <w:bCs/>
        </w:rPr>
        <w:t xml:space="preserve"> nákupu služeb či investic </w:t>
      </w:r>
      <w:r w:rsidRPr="62D7C2AD">
        <w:rPr>
          <w:rFonts w:eastAsia="Arial" w:cs="Arial"/>
        </w:rPr>
        <w:t>(externích výdajů)</w:t>
      </w:r>
      <w:r w:rsidRPr="62D7C2AD">
        <w:rPr>
          <w:rFonts w:eastAsia="Arial" w:cs="Arial"/>
          <w:b/>
          <w:bCs/>
        </w:rPr>
        <w:t>,</w:t>
      </w:r>
      <w:r w:rsidR="002E4514" w:rsidRPr="62D7C2AD">
        <w:rPr>
          <w:rFonts w:eastAsia="Arial" w:cs="Arial"/>
          <w:b/>
          <w:bCs/>
        </w:rPr>
        <w:t xml:space="preserve"> souvisejících s informačními a </w:t>
      </w:r>
      <w:r w:rsidRPr="62D7C2AD">
        <w:rPr>
          <w:rFonts w:eastAsia="Arial" w:cs="Arial"/>
          <w:b/>
          <w:bCs/>
        </w:rPr>
        <w:t xml:space="preserve">komunikačními technologiemi </w:t>
      </w:r>
      <w:r w:rsidRPr="62D7C2AD">
        <w:rPr>
          <w:rFonts w:eastAsia="Arial" w:cs="Arial"/>
        </w:rPr>
        <w:t>(</w:t>
      </w:r>
      <w:r w:rsidR="0063728B" w:rsidRPr="62D7C2AD">
        <w:rPr>
          <w:rFonts w:eastAsia="Arial" w:cs="Arial"/>
        </w:rPr>
        <w:t>záměru</w:t>
      </w:r>
      <w:r w:rsidRPr="62D7C2AD">
        <w:rPr>
          <w:rFonts w:eastAsia="Arial" w:cs="Arial"/>
        </w:rPr>
        <w:t>)</w:t>
      </w:r>
      <w:r w:rsidR="001C06C9" w:rsidRPr="62D7C2AD">
        <w:rPr>
          <w:rFonts w:eastAsia="Arial" w:cs="Arial"/>
        </w:rPr>
        <w:t>.</w:t>
      </w:r>
    </w:p>
    <w:p w14:paraId="6ADBC468" w14:textId="787B5520" w:rsidR="006358CE" w:rsidRPr="007C1E18" w:rsidRDefault="62D7C2AD" w:rsidP="62D7C2AD">
      <w:pPr>
        <w:rPr>
          <w:rFonts w:eastAsia="Arial" w:cs="Arial"/>
        </w:rPr>
      </w:pPr>
      <w:r w:rsidRPr="62D7C2AD">
        <w:rPr>
          <w:rFonts w:eastAsia="Arial" w:cs="Arial"/>
          <w:b/>
          <w:bCs/>
        </w:rPr>
        <w:t xml:space="preserve">Plán předpokládané ekonomické náročnosti záměru založené na metodologii pětiletých celkových nákladů vlastnictví </w:t>
      </w:r>
      <w:r w:rsidRPr="62D7C2AD">
        <w:rPr>
          <w:rFonts w:eastAsia="Arial" w:cs="Arial"/>
        </w:rPr>
        <w:t xml:space="preserve">(tzv. Total Costs of Ownership) </w:t>
      </w:r>
      <w:r w:rsidRPr="62D7C2AD">
        <w:rPr>
          <w:rFonts w:eastAsia="Arial" w:cs="Arial"/>
          <w:b/>
          <w:bCs/>
        </w:rPr>
        <w:t>- účelové členění nákladů záměru.</w:t>
      </w:r>
      <w:bookmarkEnd w:id="282"/>
    </w:p>
    <w:tbl>
      <w:tblPr>
        <w:tblStyle w:val="Style1"/>
        <w:tblW w:w="5135" w:type="pct"/>
        <w:tblLook w:val="04A0" w:firstRow="1" w:lastRow="0" w:firstColumn="1" w:lastColumn="0" w:noHBand="0" w:noVBand="1"/>
      </w:tblPr>
      <w:tblGrid>
        <w:gridCol w:w="3545"/>
        <w:gridCol w:w="1169"/>
        <w:gridCol w:w="1238"/>
        <w:gridCol w:w="1241"/>
        <w:gridCol w:w="4441"/>
      </w:tblGrid>
      <w:tr w:rsidR="005536B9" w:rsidRPr="00BF5681" w14:paraId="10928CBC" w14:textId="77777777" w:rsidTr="62D7C2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Borders>
              <w:bottom w:val="single" w:sz="12" w:space="0" w:color="auto"/>
            </w:tcBorders>
          </w:tcPr>
          <w:p w14:paraId="0C0AACC4" w14:textId="5E366CCE" w:rsidR="005536B9" w:rsidRPr="002C3CAF" w:rsidRDefault="005536B9" w:rsidP="62D7C2AD">
            <w:pPr>
              <w:spacing w:before="40" w:after="40"/>
              <w:contextualSpacing w:val="0"/>
              <w:jc w:val="left"/>
              <w:rPr>
                <w:rFonts w:eastAsia="Arial" w:cs="Arial"/>
                <w:b w:val="0"/>
                <w:bCs w:val="0"/>
              </w:rPr>
            </w:pPr>
            <w:bookmarkStart w:id="283" w:name="_Toc509581702"/>
            <w:bookmarkStart w:id="284" w:name="_Toc513797172"/>
            <w:r w:rsidRPr="62D7C2AD">
              <w:rPr>
                <w:rFonts w:eastAsia="Arial" w:cs="Arial"/>
                <w:b w:val="0"/>
                <w:bCs w:val="0"/>
              </w:rPr>
              <w:t xml:space="preserve">Tabulka </w:t>
            </w:r>
            <w:r w:rsidRPr="62D7C2AD">
              <w:fldChar w:fldCharType="begin"/>
            </w:r>
            <w:r w:rsidRPr="002C3CAF">
              <w:rPr>
                <w:rFonts w:cs="Arial"/>
                <w:b w:val="0"/>
              </w:rPr>
              <w:instrText xml:space="preserve"> SEQ Tabulka \* ARABIC </w:instrText>
            </w:r>
            <w:r w:rsidRPr="62D7C2AD">
              <w:rPr>
                <w:rFonts w:cs="Arial"/>
              </w:rPr>
              <w:fldChar w:fldCharType="separate"/>
            </w:r>
            <w:r w:rsidR="003200AB" w:rsidRPr="62D7C2AD">
              <w:rPr>
                <w:rFonts w:eastAsia="Arial" w:cs="Arial"/>
                <w:b w:val="0"/>
                <w:bCs w:val="0"/>
                <w:noProof/>
              </w:rPr>
              <w:t>17</w:t>
            </w:r>
            <w:r w:rsidRPr="62D7C2AD">
              <w:fldChar w:fldCharType="end"/>
            </w:r>
            <w:r w:rsidRPr="62D7C2AD">
              <w:rPr>
                <w:rFonts w:eastAsia="Arial" w:cs="Arial"/>
                <w:b w:val="0"/>
                <w:bCs w:val="0"/>
              </w:rPr>
              <w:t xml:space="preserve">: </w:t>
            </w:r>
            <w:r w:rsidRPr="62D7C2AD">
              <w:rPr>
                <w:rFonts w:eastAsia="Arial" w:cs="Arial"/>
              </w:rPr>
              <w:t>TCO</w:t>
            </w:r>
            <w:bookmarkEnd w:id="283"/>
            <w:bookmarkEnd w:id="284"/>
          </w:p>
        </w:tc>
      </w:tr>
      <w:tr w:rsidR="0063728B" w:rsidRPr="003F7B0D" w14:paraId="0082879D" w14:textId="77777777" w:rsidTr="62D7C2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 w:type="pct"/>
            <w:tcBorders>
              <w:bottom w:val="single" w:sz="12" w:space="0" w:color="auto"/>
            </w:tcBorders>
          </w:tcPr>
          <w:p w14:paraId="6038196A" w14:textId="77777777" w:rsidR="0063728B" w:rsidRPr="003F7B0D" w:rsidRDefault="62D7C2AD" w:rsidP="62D7C2AD">
            <w:pPr>
              <w:spacing w:before="40" w:after="40"/>
              <w:contextualSpacing w:val="0"/>
              <w:jc w:val="left"/>
              <w:rPr>
                <w:rFonts w:eastAsia="Arial" w:cs="Arial"/>
              </w:rPr>
            </w:pPr>
            <w:r w:rsidRPr="62D7C2AD">
              <w:rPr>
                <w:rFonts w:eastAsia="Arial" w:cs="Arial"/>
              </w:rPr>
              <w:t xml:space="preserve">Souhrnná položka modelu TCO </w:t>
            </w:r>
            <w:r w:rsidRPr="62D7C2AD">
              <w:rPr>
                <w:rFonts w:eastAsia="Arial" w:cs="Arial"/>
                <w:lang w:val="en-US"/>
              </w:rPr>
              <w:t>[</w:t>
            </w:r>
            <w:r w:rsidRPr="62D7C2AD">
              <w:rPr>
                <w:rFonts w:eastAsia="Arial" w:cs="Arial"/>
              </w:rPr>
              <w:t>Kč] bez DPH</w:t>
            </w:r>
          </w:p>
        </w:tc>
        <w:tc>
          <w:tcPr>
            <w:tcW w:w="509" w:type="pct"/>
            <w:tcBorders>
              <w:bottom w:val="single" w:sz="12" w:space="0" w:color="auto"/>
            </w:tcBorders>
          </w:tcPr>
          <w:p w14:paraId="6333F469" w14:textId="77777777" w:rsidR="0063728B" w:rsidRPr="003F7B0D" w:rsidRDefault="62D7C2AD" w:rsidP="62D7C2A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62D7C2AD">
              <w:rPr>
                <w:rFonts w:ascii="Cambria Math" w:eastAsia="Cambria Math" w:hAnsi="Cambria Math" w:cs="Cambria Math"/>
              </w:rPr>
              <w:t>①</w:t>
            </w:r>
            <w:r w:rsidRPr="62D7C2AD">
              <w:rPr>
                <w:rFonts w:eastAsia="Arial" w:cs="Arial"/>
              </w:rPr>
              <w:t xml:space="preserve"> Výdaje na realizaci (výstavbu) projektu</w:t>
            </w:r>
          </w:p>
        </w:tc>
        <w:tc>
          <w:tcPr>
            <w:tcW w:w="506" w:type="pct"/>
            <w:tcBorders>
              <w:bottom w:val="single" w:sz="12" w:space="0" w:color="auto"/>
            </w:tcBorders>
          </w:tcPr>
          <w:p w14:paraId="5B34587A" w14:textId="77777777" w:rsidR="0063728B" w:rsidRPr="003F7B0D" w:rsidRDefault="62D7C2AD" w:rsidP="62D7C2A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62D7C2AD">
              <w:rPr>
                <w:rFonts w:ascii="Cambria Math" w:eastAsia="Cambria Math" w:hAnsi="Cambria Math" w:cs="Cambria Math"/>
              </w:rPr>
              <w:t>②</w:t>
            </w:r>
            <w:r w:rsidRPr="62D7C2AD">
              <w:rPr>
                <w:rFonts w:eastAsia="Arial" w:cs="Arial"/>
              </w:rPr>
              <w:t xml:space="preserve"> Výdaje na provoz a rozvoj (do konce aktuální smlouvy)</w:t>
            </w:r>
          </w:p>
        </w:tc>
        <w:tc>
          <w:tcPr>
            <w:tcW w:w="540" w:type="pct"/>
            <w:tcBorders>
              <w:bottom w:val="single" w:sz="12" w:space="0" w:color="auto"/>
            </w:tcBorders>
          </w:tcPr>
          <w:p w14:paraId="02333596" w14:textId="77777777" w:rsidR="0063728B" w:rsidRPr="003F7B0D" w:rsidRDefault="62D7C2AD" w:rsidP="62D7C2A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62D7C2AD">
              <w:rPr>
                <w:rFonts w:ascii="Cambria Math" w:eastAsia="Cambria Math" w:hAnsi="Cambria Math" w:cs="Cambria Math"/>
              </w:rPr>
              <w:t>③</w:t>
            </w:r>
            <w:r w:rsidRPr="62D7C2AD">
              <w:rPr>
                <w:rFonts w:eastAsia="Arial" w:cs="Arial"/>
              </w:rPr>
              <w:t xml:space="preserve"> TCO 5</w:t>
            </w:r>
          </w:p>
          <w:p w14:paraId="019B793D" w14:textId="77777777" w:rsidR="0063728B" w:rsidRPr="003F7B0D" w:rsidRDefault="62D7C2AD" w:rsidP="62D7C2A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b w:val="0"/>
                <w:bCs w:val="0"/>
              </w:rPr>
            </w:pPr>
            <w:r w:rsidRPr="62D7C2AD">
              <w:rPr>
                <w:rFonts w:eastAsia="Arial" w:cs="Arial"/>
                <w:b w:val="0"/>
                <w:bCs w:val="0"/>
              </w:rPr>
              <w:t xml:space="preserve">= </w:t>
            </w:r>
            <w:r w:rsidRPr="62D7C2AD">
              <w:rPr>
                <w:rFonts w:ascii="Cambria Math" w:eastAsia="Cambria Math" w:hAnsi="Cambria Math" w:cs="Cambria Math"/>
              </w:rPr>
              <w:t>①</w:t>
            </w:r>
            <w:r w:rsidRPr="62D7C2AD">
              <w:rPr>
                <w:rFonts w:eastAsia="Arial" w:cs="Arial"/>
              </w:rPr>
              <w:t xml:space="preserve"> </w:t>
            </w:r>
            <w:r w:rsidRPr="62D7C2AD">
              <w:rPr>
                <w:rFonts w:eastAsia="Arial" w:cs="Arial"/>
                <w:b w:val="0"/>
                <w:bCs w:val="0"/>
              </w:rPr>
              <w:t>+</w:t>
            </w:r>
            <w:r w:rsidRPr="62D7C2AD">
              <w:rPr>
                <w:rFonts w:eastAsia="Arial" w:cs="Arial"/>
              </w:rPr>
              <w:t xml:space="preserve"> (</w:t>
            </w:r>
            <w:r w:rsidRPr="62D7C2AD">
              <w:rPr>
                <w:rFonts w:ascii="Cambria Math" w:eastAsia="Cambria Math" w:hAnsi="Cambria Math" w:cs="Cambria Math"/>
              </w:rPr>
              <w:t>②</w:t>
            </w:r>
            <w:r w:rsidRPr="62D7C2AD">
              <w:rPr>
                <w:rFonts w:ascii="Cambria Math" w:eastAsia="Cambria Math" w:hAnsi="Cambria Math" w:cs="Cambria Math"/>
                <w:b w:val="0"/>
                <w:bCs w:val="0"/>
              </w:rPr>
              <w:t>,</w:t>
            </w:r>
            <w:r w:rsidRPr="62D7C2AD">
              <w:rPr>
                <w:rFonts w:eastAsia="Arial" w:cs="Arial"/>
              </w:rPr>
              <w:t xml:space="preserve"> přepočtené na 5 let)</w:t>
            </w:r>
          </w:p>
        </w:tc>
        <w:tc>
          <w:tcPr>
            <w:tcW w:w="1915" w:type="pct"/>
            <w:tcBorders>
              <w:bottom w:val="single" w:sz="12" w:space="0" w:color="auto"/>
            </w:tcBorders>
          </w:tcPr>
          <w:p w14:paraId="4486C00D" w14:textId="77777777" w:rsidR="0063728B" w:rsidRPr="003F7B0D" w:rsidRDefault="62D7C2AD" w:rsidP="62D7C2A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62D7C2AD">
              <w:rPr>
                <w:rFonts w:eastAsia="Arial" w:cs="Arial"/>
              </w:rPr>
              <w:t>Vysvětlení k položce</w:t>
            </w:r>
          </w:p>
        </w:tc>
      </w:tr>
      <w:tr w:rsidR="0063728B" w:rsidRPr="003F7B0D" w14:paraId="5D410EF1" w14:textId="77777777" w:rsidTr="00917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Borders>
              <w:top w:val="single" w:sz="12" w:space="0" w:color="auto"/>
              <w:bottom w:val="single" w:sz="12" w:space="0" w:color="auto"/>
            </w:tcBorders>
            <w:shd w:val="clear" w:color="auto" w:fill="D9D9D9" w:themeFill="background1" w:themeFillShade="D9"/>
          </w:tcPr>
          <w:p w14:paraId="2A99510D" w14:textId="77777777" w:rsidR="0063728B" w:rsidRPr="003F7B0D" w:rsidRDefault="62D7C2AD" w:rsidP="62D7C2AD">
            <w:pPr>
              <w:spacing w:before="40" w:after="40"/>
              <w:jc w:val="left"/>
              <w:rPr>
                <w:rFonts w:eastAsia="Arial" w:cs="Arial"/>
              </w:rPr>
            </w:pPr>
            <w:r w:rsidRPr="62D7C2AD">
              <w:rPr>
                <w:rFonts w:eastAsia="Arial" w:cs="Arial"/>
              </w:rPr>
              <w:t>Počet měsíců trvání fáze</w:t>
            </w:r>
          </w:p>
        </w:tc>
        <w:tc>
          <w:tcPr>
            <w:tcW w:w="0" w:type="pct"/>
            <w:tcBorders>
              <w:top w:val="single" w:sz="12" w:space="0" w:color="auto"/>
              <w:bottom w:val="single" w:sz="12" w:space="0" w:color="auto"/>
            </w:tcBorders>
            <w:shd w:val="clear" w:color="auto" w:fill="auto"/>
          </w:tcPr>
          <w:p w14:paraId="56C73058" w14:textId="7D5FC617" w:rsidR="0063728B" w:rsidRDefault="00F475F5" w:rsidP="00BC07F5">
            <w:pPr>
              <w:spacing w:before="40" w:after="40"/>
              <w:jc w:val="center"/>
              <w:cnfStyle w:val="000000100000" w:firstRow="0" w:lastRow="0" w:firstColumn="0" w:lastColumn="0" w:oddVBand="0" w:evenVBand="0" w:oddHBand="1" w:evenHBand="0" w:firstRowFirstColumn="0" w:firstRowLastColumn="0" w:lastRowFirstColumn="0" w:lastRowLastColumn="0"/>
              <w:rPr>
                <w:rFonts w:cs="Arial"/>
                <w:color w:val="FF0000"/>
              </w:rPr>
            </w:pPr>
            <w:r>
              <w:rPr>
                <w:rFonts w:cs="Arial"/>
                <w:color w:val="FF0000"/>
              </w:rPr>
              <w:t>3</w:t>
            </w:r>
          </w:p>
        </w:tc>
        <w:tc>
          <w:tcPr>
            <w:tcW w:w="0" w:type="pct"/>
            <w:tcBorders>
              <w:top w:val="single" w:sz="12" w:space="0" w:color="auto"/>
              <w:bottom w:val="single" w:sz="12" w:space="0" w:color="auto"/>
            </w:tcBorders>
            <w:shd w:val="clear" w:color="auto" w:fill="auto"/>
          </w:tcPr>
          <w:p w14:paraId="32969665" w14:textId="3BF49DA9" w:rsidR="0063728B" w:rsidRPr="00BF3B25" w:rsidRDefault="001E7D00" w:rsidP="00BC07F5">
            <w:pPr>
              <w:spacing w:before="40" w:after="40"/>
              <w:jc w:val="center"/>
              <w:cnfStyle w:val="000000100000" w:firstRow="0" w:lastRow="0" w:firstColumn="0" w:lastColumn="0" w:oddVBand="0" w:evenVBand="0" w:oddHBand="1" w:evenHBand="0" w:firstRowFirstColumn="0" w:firstRowLastColumn="0" w:lastRowFirstColumn="0" w:lastRowLastColumn="0"/>
              <w:rPr>
                <w:rFonts w:cs="Arial"/>
                <w:color w:val="FF0000"/>
              </w:rPr>
            </w:pPr>
            <w:r>
              <w:rPr>
                <w:rFonts w:cs="Arial"/>
                <w:color w:val="FF0000"/>
              </w:rPr>
              <w:t>48</w:t>
            </w:r>
          </w:p>
        </w:tc>
        <w:tc>
          <w:tcPr>
            <w:tcW w:w="0" w:type="pct"/>
            <w:tcBorders>
              <w:top w:val="single" w:sz="12" w:space="0" w:color="auto"/>
              <w:bottom w:val="single" w:sz="12" w:space="0" w:color="auto"/>
            </w:tcBorders>
            <w:shd w:val="clear" w:color="auto" w:fill="auto"/>
            <w:vAlign w:val="center"/>
          </w:tcPr>
          <w:p w14:paraId="56146A92" w14:textId="46465AD1" w:rsidR="0063728B" w:rsidRPr="003F5FB0" w:rsidRDefault="00F475F5" w:rsidP="00917157">
            <w:pPr>
              <w:spacing w:before="40" w:after="40"/>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63</w:t>
            </w:r>
          </w:p>
        </w:tc>
        <w:tc>
          <w:tcPr>
            <w:tcW w:w="0" w:type="pct"/>
            <w:tcBorders>
              <w:top w:val="single" w:sz="12" w:space="0" w:color="auto"/>
              <w:bottom w:val="single" w:sz="12" w:space="0" w:color="auto"/>
            </w:tcBorders>
            <w:shd w:val="clear" w:color="auto" w:fill="D9D9D9" w:themeFill="background1" w:themeFillShade="D9"/>
          </w:tcPr>
          <w:p w14:paraId="6849409F" w14:textId="77777777" w:rsidR="0063728B" w:rsidRPr="003F7B0D" w:rsidRDefault="0063728B" w:rsidP="00BC07F5">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tc>
      </w:tr>
      <w:tr w:rsidR="0063728B" w:rsidRPr="003F7B0D" w14:paraId="1291CAE9" w14:textId="77777777" w:rsidTr="00917157">
        <w:tc>
          <w:tcPr>
            <w:cnfStyle w:val="001000000000" w:firstRow="0" w:lastRow="0" w:firstColumn="1" w:lastColumn="0" w:oddVBand="0" w:evenVBand="0" w:oddHBand="0" w:evenHBand="0" w:firstRowFirstColumn="0" w:firstRowLastColumn="0" w:lastRowFirstColumn="0" w:lastRowLastColumn="0"/>
            <w:tcW w:w="0" w:type="pct"/>
            <w:tcBorders>
              <w:top w:val="single" w:sz="12" w:space="0" w:color="auto"/>
            </w:tcBorders>
            <w:shd w:val="clear" w:color="auto" w:fill="D9D9D9" w:themeFill="background1" w:themeFillShade="D9"/>
          </w:tcPr>
          <w:p w14:paraId="23E72512" w14:textId="77777777" w:rsidR="0063728B" w:rsidRPr="003F7B0D" w:rsidRDefault="62D7C2AD" w:rsidP="62D7C2AD">
            <w:pPr>
              <w:spacing w:before="40" w:after="40"/>
              <w:contextualSpacing w:val="0"/>
              <w:jc w:val="left"/>
              <w:rPr>
                <w:rFonts w:eastAsia="Arial" w:cs="Arial"/>
                <w:b w:val="0"/>
                <w:bCs w:val="0"/>
              </w:rPr>
            </w:pPr>
            <w:r w:rsidRPr="62D7C2AD">
              <w:rPr>
                <w:rFonts w:eastAsia="Arial" w:cs="Arial"/>
              </w:rPr>
              <w:t xml:space="preserve">A. Předběžné analýzy (vč. rizik), tvorba zadání, výběr řešení, výběr dodavatele – náklady nákupního procesu </w:t>
            </w:r>
          </w:p>
        </w:tc>
        <w:tc>
          <w:tcPr>
            <w:tcW w:w="0" w:type="pct"/>
            <w:tcBorders>
              <w:top w:val="single" w:sz="12" w:space="0" w:color="auto"/>
            </w:tcBorders>
            <w:shd w:val="clear" w:color="auto" w:fill="auto"/>
            <w:vAlign w:val="center"/>
          </w:tcPr>
          <w:p w14:paraId="7585DE21" w14:textId="268C17BB" w:rsidR="0063728B" w:rsidRPr="003F7B0D" w:rsidRDefault="00F475F5" w:rsidP="00917157">
            <w:pPr>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0" w:type="pct"/>
            <w:tcBorders>
              <w:top w:val="single" w:sz="12" w:space="0" w:color="auto"/>
            </w:tcBorders>
            <w:shd w:val="clear" w:color="auto" w:fill="D9D9D9" w:themeFill="background1" w:themeFillShade="D9"/>
          </w:tcPr>
          <w:p w14:paraId="2BA799D7" w14:textId="77777777" w:rsidR="0063728B" w:rsidRPr="003F7B0D" w:rsidRDefault="0063728B" w:rsidP="00BC07F5">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p>
        </w:tc>
        <w:tc>
          <w:tcPr>
            <w:tcW w:w="0" w:type="pct"/>
            <w:tcBorders>
              <w:top w:val="single" w:sz="12" w:space="0" w:color="auto"/>
            </w:tcBorders>
            <w:shd w:val="clear" w:color="auto" w:fill="auto"/>
            <w:vAlign w:val="center"/>
          </w:tcPr>
          <w:p w14:paraId="57C59EB4" w14:textId="00B97FD2" w:rsidR="0063728B" w:rsidRPr="003F7B0D" w:rsidRDefault="00F475F5" w:rsidP="00917157">
            <w:pPr>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0" w:type="pct"/>
            <w:tcBorders>
              <w:top w:val="single" w:sz="12" w:space="0" w:color="auto"/>
            </w:tcBorders>
            <w:shd w:val="clear" w:color="auto" w:fill="auto"/>
          </w:tcPr>
          <w:p w14:paraId="536631D0" w14:textId="77777777" w:rsidR="0063728B" w:rsidRPr="003F7B0D" w:rsidRDefault="0063728B" w:rsidP="00BC07F5">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63728B" w:rsidRPr="003F5FB0" w14:paraId="4A21D431" w14:textId="77777777" w:rsidTr="00917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D9D9D9" w:themeFill="background1" w:themeFillShade="D9"/>
          </w:tcPr>
          <w:p w14:paraId="7E221805" w14:textId="77777777" w:rsidR="0063728B" w:rsidRPr="003F7B0D" w:rsidRDefault="62D7C2AD" w:rsidP="62D7C2AD">
            <w:pPr>
              <w:spacing w:before="40" w:after="40"/>
              <w:contextualSpacing w:val="0"/>
              <w:jc w:val="left"/>
              <w:rPr>
                <w:rFonts w:eastAsia="Arial" w:cs="Arial"/>
                <w:b w:val="0"/>
                <w:bCs w:val="0"/>
              </w:rPr>
            </w:pPr>
            <w:r w:rsidRPr="62D7C2AD">
              <w:rPr>
                <w:rFonts w:eastAsia="Arial" w:cs="Arial"/>
              </w:rPr>
              <w:t>B. Nákup SW a HW pro projekt</w:t>
            </w:r>
          </w:p>
          <w:p w14:paraId="7D006DAD" w14:textId="77777777" w:rsidR="0063728B" w:rsidRPr="003F7B0D" w:rsidRDefault="62D7C2AD" w:rsidP="62D7C2AD">
            <w:pPr>
              <w:spacing w:before="40" w:after="40"/>
              <w:contextualSpacing w:val="0"/>
              <w:jc w:val="left"/>
              <w:rPr>
                <w:rFonts w:eastAsia="Arial" w:cs="Arial"/>
                <w:b w:val="0"/>
                <w:bCs w:val="0"/>
              </w:rPr>
            </w:pPr>
            <w:r w:rsidRPr="62D7C2AD">
              <w:rPr>
                <w:rFonts w:eastAsia="Arial" w:cs="Arial"/>
              </w:rPr>
              <w:t>(bez SaaS či PaaS)</w:t>
            </w:r>
          </w:p>
        </w:tc>
        <w:tc>
          <w:tcPr>
            <w:tcW w:w="0" w:type="pct"/>
            <w:shd w:val="clear" w:color="auto" w:fill="auto"/>
            <w:vAlign w:val="center"/>
          </w:tcPr>
          <w:p w14:paraId="147C7B6A" w14:textId="0F2550BC" w:rsidR="0063728B" w:rsidRPr="003F7B0D" w:rsidRDefault="00F475F5" w:rsidP="00917157">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0" w:type="pct"/>
            <w:shd w:val="clear" w:color="auto" w:fill="D9D9D9" w:themeFill="background1" w:themeFillShade="D9"/>
            <w:vAlign w:val="center"/>
          </w:tcPr>
          <w:p w14:paraId="069744D6" w14:textId="77777777" w:rsidR="0063728B" w:rsidRPr="003F7B0D" w:rsidRDefault="0063728B" w:rsidP="00917157">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rPr>
            </w:pPr>
          </w:p>
        </w:tc>
        <w:tc>
          <w:tcPr>
            <w:tcW w:w="0" w:type="pct"/>
            <w:shd w:val="clear" w:color="auto" w:fill="auto"/>
            <w:vAlign w:val="center"/>
          </w:tcPr>
          <w:p w14:paraId="74388979" w14:textId="29769C3E" w:rsidR="0063728B" w:rsidRPr="003F7B0D" w:rsidRDefault="00F475F5" w:rsidP="00917157">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0" w:type="pct"/>
            <w:shd w:val="clear" w:color="auto" w:fill="auto"/>
          </w:tcPr>
          <w:p w14:paraId="37FEEEF4" w14:textId="7F6D4E32" w:rsidR="0063728B" w:rsidRPr="003F5FB0" w:rsidRDefault="0063728B" w:rsidP="62D7C2A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eastAsia="Arial" w:cs="Arial"/>
                <w:color w:val="FF0000"/>
              </w:rPr>
            </w:pPr>
          </w:p>
        </w:tc>
      </w:tr>
      <w:tr w:rsidR="0063728B" w:rsidRPr="003F5FB0" w14:paraId="3A24AACC" w14:textId="77777777" w:rsidTr="00917157">
        <w:trPr>
          <w:cantSplit/>
        </w:trPr>
        <w:tc>
          <w:tcPr>
            <w:cnfStyle w:val="001000000000" w:firstRow="0" w:lastRow="0" w:firstColumn="1" w:lastColumn="0" w:oddVBand="0" w:evenVBand="0" w:oddHBand="0" w:evenHBand="0" w:firstRowFirstColumn="0" w:firstRowLastColumn="0" w:lastRowFirstColumn="0" w:lastRowLastColumn="0"/>
            <w:tcW w:w="0" w:type="pct"/>
            <w:shd w:val="clear" w:color="auto" w:fill="D9D9D9" w:themeFill="background1" w:themeFillShade="D9"/>
          </w:tcPr>
          <w:p w14:paraId="0ED63591" w14:textId="77777777" w:rsidR="0063728B" w:rsidRPr="003F7B0D" w:rsidRDefault="62D7C2AD" w:rsidP="62D7C2AD">
            <w:pPr>
              <w:spacing w:before="40" w:after="40"/>
              <w:contextualSpacing w:val="0"/>
              <w:jc w:val="left"/>
              <w:rPr>
                <w:rFonts w:eastAsia="Arial" w:cs="Arial"/>
                <w:b w:val="0"/>
                <w:bCs w:val="0"/>
              </w:rPr>
            </w:pPr>
            <w:r w:rsidRPr="62D7C2AD">
              <w:rPr>
                <w:rFonts w:eastAsia="Arial" w:cs="Arial"/>
              </w:rPr>
              <w:lastRenderedPageBreak/>
              <w:t xml:space="preserve">C. Analýza, finální projekt, vývoj, implementace, školení uživatelů, zkušební provoz a testy, případně i migrace dat a akceptační audit </w:t>
            </w:r>
          </w:p>
        </w:tc>
        <w:tc>
          <w:tcPr>
            <w:tcW w:w="0" w:type="pct"/>
            <w:shd w:val="clear" w:color="auto" w:fill="auto"/>
            <w:vAlign w:val="center"/>
          </w:tcPr>
          <w:p w14:paraId="4AD1C661" w14:textId="2596E908" w:rsidR="0063728B" w:rsidRPr="003F7B0D" w:rsidRDefault="00F475F5" w:rsidP="00917157">
            <w:pPr>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0" w:type="pct"/>
            <w:shd w:val="clear" w:color="auto" w:fill="D9D9D9" w:themeFill="background1" w:themeFillShade="D9"/>
            <w:vAlign w:val="center"/>
          </w:tcPr>
          <w:p w14:paraId="6CB454BF" w14:textId="77777777" w:rsidR="0063728B" w:rsidRPr="003F7B0D" w:rsidRDefault="0063728B" w:rsidP="00917157">
            <w:pPr>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p>
        </w:tc>
        <w:tc>
          <w:tcPr>
            <w:tcW w:w="0" w:type="pct"/>
            <w:shd w:val="clear" w:color="auto" w:fill="auto"/>
            <w:vAlign w:val="center"/>
          </w:tcPr>
          <w:p w14:paraId="5D241799" w14:textId="4654C32D" w:rsidR="0063728B" w:rsidRPr="003F7B0D" w:rsidRDefault="00F475F5" w:rsidP="00917157">
            <w:pPr>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0" w:type="pct"/>
            <w:shd w:val="clear" w:color="auto" w:fill="auto"/>
          </w:tcPr>
          <w:p w14:paraId="4CAA3E4B" w14:textId="1F5DD378" w:rsidR="0063728B" w:rsidRPr="003F5FB0" w:rsidRDefault="0063728B" w:rsidP="62D7C2A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p>
        </w:tc>
      </w:tr>
      <w:tr w:rsidR="0063728B" w:rsidRPr="003F5FB0" w14:paraId="2794E56C" w14:textId="77777777" w:rsidTr="00917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D9D9D9" w:themeFill="background1" w:themeFillShade="D9"/>
          </w:tcPr>
          <w:p w14:paraId="2BB92F00" w14:textId="77777777" w:rsidR="0063728B" w:rsidRPr="003F7B0D" w:rsidRDefault="62D7C2AD" w:rsidP="62D7C2AD">
            <w:pPr>
              <w:spacing w:before="40" w:after="40"/>
              <w:contextualSpacing w:val="0"/>
              <w:jc w:val="left"/>
              <w:rPr>
                <w:rFonts w:eastAsia="Arial" w:cs="Arial"/>
                <w:b w:val="0"/>
                <w:bCs w:val="0"/>
              </w:rPr>
            </w:pPr>
            <w:r w:rsidRPr="62D7C2AD">
              <w:rPr>
                <w:rFonts w:eastAsia="Arial" w:cs="Arial"/>
              </w:rPr>
              <w:t>D. Provoz a podpora řešení HW a SW (bez SaaS či PaaS)</w:t>
            </w:r>
          </w:p>
        </w:tc>
        <w:tc>
          <w:tcPr>
            <w:tcW w:w="0" w:type="pct"/>
            <w:shd w:val="clear" w:color="auto" w:fill="D9D9D9" w:themeFill="background1" w:themeFillShade="D9"/>
            <w:vAlign w:val="center"/>
          </w:tcPr>
          <w:p w14:paraId="7A4CD323" w14:textId="77777777" w:rsidR="0063728B" w:rsidRPr="003F7B0D" w:rsidRDefault="0063728B" w:rsidP="00917157">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rPr>
            </w:pPr>
          </w:p>
        </w:tc>
        <w:tc>
          <w:tcPr>
            <w:tcW w:w="0" w:type="pct"/>
            <w:shd w:val="clear" w:color="auto" w:fill="auto"/>
            <w:vAlign w:val="center"/>
          </w:tcPr>
          <w:p w14:paraId="704CD222" w14:textId="4CCDD1BB" w:rsidR="0063728B" w:rsidRPr="003F7B0D" w:rsidRDefault="00F475F5" w:rsidP="00917157">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0" w:type="pct"/>
            <w:shd w:val="clear" w:color="auto" w:fill="auto"/>
            <w:vAlign w:val="center"/>
          </w:tcPr>
          <w:p w14:paraId="4E265C42" w14:textId="3CD06838" w:rsidR="0063728B" w:rsidRPr="003F7B0D" w:rsidRDefault="00F475F5" w:rsidP="00917157">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0" w:type="pct"/>
            <w:shd w:val="clear" w:color="auto" w:fill="auto"/>
          </w:tcPr>
          <w:p w14:paraId="30AE3E33" w14:textId="6D866D72" w:rsidR="0063728B" w:rsidRPr="003F5FB0" w:rsidRDefault="0063728B" w:rsidP="62D7C2A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eastAsia="Arial" w:cs="Arial"/>
                <w:color w:val="FF0000"/>
              </w:rPr>
            </w:pPr>
          </w:p>
        </w:tc>
      </w:tr>
      <w:tr w:rsidR="0063728B" w:rsidRPr="003F5FB0" w14:paraId="3948D5A3" w14:textId="77777777" w:rsidTr="00917157">
        <w:tc>
          <w:tcPr>
            <w:cnfStyle w:val="001000000000" w:firstRow="0" w:lastRow="0" w:firstColumn="1" w:lastColumn="0" w:oddVBand="0" w:evenVBand="0" w:oddHBand="0" w:evenHBand="0" w:firstRowFirstColumn="0" w:firstRowLastColumn="0" w:lastRowFirstColumn="0" w:lastRowLastColumn="0"/>
            <w:tcW w:w="0" w:type="pct"/>
            <w:shd w:val="clear" w:color="auto" w:fill="D9D9D9" w:themeFill="background1" w:themeFillShade="D9"/>
          </w:tcPr>
          <w:p w14:paraId="1632313C" w14:textId="77777777" w:rsidR="0063728B" w:rsidRPr="003F7B0D" w:rsidRDefault="62D7C2AD" w:rsidP="62D7C2AD">
            <w:pPr>
              <w:spacing w:before="40" w:after="40"/>
              <w:contextualSpacing w:val="0"/>
              <w:jc w:val="left"/>
              <w:rPr>
                <w:rFonts w:eastAsia="Arial" w:cs="Arial"/>
                <w:b w:val="0"/>
                <w:bCs w:val="0"/>
              </w:rPr>
            </w:pPr>
            <w:r w:rsidRPr="62D7C2AD">
              <w:rPr>
                <w:rFonts w:eastAsia="Arial" w:cs="Arial"/>
              </w:rPr>
              <w:t>E. Hardware/Software údržba a průběžné úpravy (bez SaaS či PaaS)</w:t>
            </w:r>
          </w:p>
        </w:tc>
        <w:tc>
          <w:tcPr>
            <w:tcW w:w="0" w:type="pct"/>
            <w:shd w:val="clear" w:color="auto" w:fill="D9D9D9" w:themeFill="background1" w:themeFillShade="D9"/>
            <w:vAlign w:val="center"/>
          </w:tcPr>
          <w:p w14:paraId="1E978BD6" w14:textId="77777777" w:rsidR="0063728B" w:rsidRPr="003F7B0D" w:rsidRDefault="0063728B" w:rsidP="00917157">
            <w:pPr>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p>
        </w:tc>
        <w:tc>
          <w:tcPr>
            <w:tcW w:w="0" w:type="pct"/>
            <w:shd w:val="clear" w:color="auto" w:fill="auto"/>
            <w:vAlign w:val="center"/>
          </w:tcPr>
          <w:p w14:paraId="36DC5DB2" w14:textId="0EF3C4AF" w:rsidR="0063728B" w:rsidRPr="003F7B0D" w:rsidRDefault="00F475F5" w:rsidP="00917157">
            <w:pPr>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0" w:type="pct"/>
            <w:shd w:val="clear" w:color="auto" w:fill="auto"/>
            <w:vAlign w:val="center"/>
          </w:tcPr>
          <w:p w14:paraId="3F033E0C" w14:textId="223B0224" w:rsidR="0063728B" w:rsidRPr="003F7B0D" w:rsidRDefault="00F475F5" w:rsidP="00917157">
            <w:pPr>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0" w:type="pct"/>
            <w:shd w:val="clear" w:color="auto" w:fill="auto"/>
          </w:tcPr>
          <w:p w14:paraId="7A7017AA" w14:textId="592199DC" w:rsidR="0063728B" w:rsidRPr="003F5FB0" w:rsidRDefault="0063728B" w:rsidP="62D7C2A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p>
        </w:tc>
      </w:tr>
      <w:tr w:rsidR="00F475F5" w:rsidRPr="003F5FB0" w14:paraId="708075A8" w14:textId="77777777" w:rsidTr="00917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D9D9D9" w:themeFill="background1" w:themeFillShade="D9"/>
          </w:tcPr>
          <w:p w14:paraId="3A3891E0" w14:textId="77777777" w:rsidR="00F475F5" w:rsidRPr="003F7B0D" w:rsidRDefault="00F475F5" w:rsidP="00F475F5">
            <w:pPr>
              <w:spacing w:before="40" w:after="40"/>
              <w:contextualSpacing w:val="0"/>
              <w:jc w:val="left"/>
              <w:rPr>
                <w:rFonts w:eastAsia="Arial" w:cs="Arial"/>
                <w:b w:val="0"/>
                <w:bCs w:val="0"/>
              </w:rPr>
            </w:pPr>
            <w:r w:rsidRPr="62D7C2AD">
              <w:rPr>
                <w:rFonts w:eastAsia="Arial" w:cs="Arial"/>
              </w:rPr>
              <w:t>F. Projekty postupné inovace a zlepšování (plánované)</w:t>
            </w:r>
          </w:p>
        </w:tc>
        <w:tc>
          <w:tcPr>
            <w:tcW w:w="0" w:type="pct"/>
            <w:shd w:val="clear" w:color="auto" w:fill="auto"/>
            <w:vAlign w:val="center"/>
          </w:tcPr>
          <w:p w14:paraId="2741190A" w14:textId="7E65603F" w:rsidR="00F475F5" w:rsidRPr="003F7B0D" w:rsidRDefault="00F475F5" w:rsidP="00917157">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rPr>
            </w:pPr>
            <w:r w:rsidRPr="003075CE">
              <w:rPr>
                <w:rFonts w:cs="Arial"/>
              </w:rPr>
              <w:t>0,-</w:t>
            </w:r>
          </w:p>
        </w:tc>
        <w:tc>
          <w:tcPr>
            <w:tcW w:w="0" w:type="pct"/>
            <w:shd w:val="clear" w:color="auto" w:fill="auto"/>
            <w:vAlign w:val="center"/>
          </w:tcPr>
          <w:p w14:paraId="076A663C" w14:textId="6508E601" w:rsidR="00F475F5" w:rsidRPr="003F7B0D" w:rsidRDefault="00F475F5" w:rsidP="00917157">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rPr>
            </w:pPr>
            <w:r w:rsidRPr="00EA2CA6">
              <w:rPr>
                <w:rFonts w:cs="Arial"/>
              </w:rPr>
              <w:t>0,-</w:t>
            </w:r>
          </w:p>
        </w:tc>
        <w:tc>
          <w:tcPr>
            <w:tcW w:w="0" w:type="pct"/>
            <w:shd w:val="clear" w:color="auto" w:fill="auto"/>
            <w:vAlign w:val="center"/>
          </w:tcPr>
          <w:p w14:paraId="17E0B7DC" w14:textId="470D1860" w:rsidR="00F475F5" w:rsidRPr="003F7B0D" w:rsidRDefault="00F475F5" w:rsidP="00917157">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rPr>
            </w:pPr>
            <w:r w:rsidRPr="006B2A92">
              <w:rPr>
                <w:rFonts w:cs="Arial"/>
              </w:rPr>
              <w:t>0,-</w:t>
            </w:r>
          </w:p>
        </w:tc>
        <w:tc>
          <w:tcPr>
            <w:tcW w:w="0" w:type="pct"/>
            <w:shd w:val="clear" w:color="auto" w:fill="auto"/>
          </w:tcPr>
          <w:p w14:paraId="22FA1EE8" w14:textId="77777777" w:rsidR="00F475F5" w:rsidRPr="003F5FB0" w:rsidRDefault="00F475F5" w:rsidP="00F475F5">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color w:val="FF0000"/>
              </w:rPr>
            </w:pPr>
          </w:p>
        </w:tc>
      </w:tr>
      <w:tr w:rsidR="00F475F5" w:rsidRPr="003F5FB0" w14:paraId="27D018D5" w14:textId="77777777" w:rsidTr="00917157">
        <w:tc>
          <w:tcPr>
            <w:cnfStyle w:val="001000000000" w:firstRow="0" w:lastRow="0" w:firstColumn="1" w:lastColumn="0" w:oddVBand="0" w:evenVBand="0" w:oddHBand="0" w:evenHBand="0" w:firstRowFirstColumn="0" w:firstRowLastColumn="0" w:lastRowFirstColumn="0" w:lastRowLastColumn="0"/>
            <w:tcW w:w="0" w:type="pct"/>
            <w:shd w:val="clear" w:color="auto" w:fill="D9D9D9" w:themeFill="background1" w:themeFillShade="D9"/>
          </w:tcPr>
          <w:p w14:paraId="0B2EA3E6" w14:textId="77777777" w:rsidR="00F475F5" w:rsidRPr="003F7B0D" w:rsidRDefault="00F475F5" w:rsidP="00F475F5">
            <w:pPr>
              <w:spacing w:before="40" w:after="40"/>
              <w:contextualSpacing w:val="0"/>
              <w:jc w:val="left"/>
              <w:rPr>
                <w:rFonts w:eastAsia="Arial" w:cs="Arial"/>
                <w:b w:val="0"/>
                <w:bCs w:val="0"/>
              </w:rPr>
            </w:pPr>
            <w:r w:rsidRPr="62D7C2AD">
              <w:rPr>
                <w:rFonts w:eastAsia="Arial" w:cs="Arial"/>
              </w:rPr>
              <w:t>G. Projekty upgrade (pokud jsou plánovány)</w:t>
            </w:r>
          </w:p>
        </w:tc>
        <w:tc>
          <w:tcPr>
            <w:tcW w:w="0" w:type="pct"/>
            <w:shd w:val="clear" w:color="auto" w:fill="auto"/>
            <w:vAlign w:val="center"/>
          </w:tcPr>
          <w:p w14:paraId="17525765" w14:textId="122A48B3" w:rsidR="00F475F5" w:rsidRPr="003F7B0D" w:rsidRDefault="00F475F5" w:rsidP="00917157">
            <w:pPr>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3075CE">
              <w:rPr>
                <w:rFonts w:cs="Arial"/>
              </w:rPr>
              <w:t>0,-</w:t>
            </w:r>
          </w:p>
        </w:tc>
        <w:tc>
          <w:tcPr>
            <w:tcW w:w="0" w:type="pct"/>
            <w:shd w:val="clear" w:color="auto" w:fill="auto"/>
            <w:vAlign w:val="center"/>
          </w:tcPr>
          <w:p w14:paraId="4CEF70F1" w14:textId="216CAF53" w:rsidR="00F475F5" w:rsidRPr="003F7B0D" w:rsidRDefault="00F475F5" w:rsidP="00917157">
            <w:pPr>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EA2CA6">
              <w:rPr>
                <w:rFonts w:cs="Arial"/>
              </w:rPr>
              <w:t>0,-</w:t>
            </w:r>
          </w:p>
        </w:tc>
        <w:tc>
          <w:tcPr>
            <w:tcW w:w="0" w:type="pct"/>
            <w:shd w:val="clear" w:color="auto" w:fill="auto"/>
            <w:vAlign w:val="center"/>
          </w:tcPr>
          <w:p w14:paraId="18CCB0AF" w14:textId="5C6CE43A" w:rsidR="00F475F5" w:rsidRPr="003F7B0D" w:rsidRDefault="00F475F5" w:rsidP="00917157">
            <w:pPr>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6B2A92">
              <w:rPr>
                <w:rFonts w:cs="Arial"/>
              </w:rPr>
              <w:t>0,-</w:t>
            </w:r>
          </w:p>
        </w:tc>
        <w:tc>
          <w:tcPr>
            <w:tcW w:w="0" w:type="pct"/>
            <w:shd w:val="clear" w:color="auto" w:fill="auto"/>
          </w:tcPr>
          <w:p w14:paraId="7FA2E8F6" w14:textId="77777777" w:rsidR="00F475F5" w:rsidRPr="003F5FB0" w:rsidRDefault="00F475F5" w:rsidP="00F475F5">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F475F5" w:rsidRPr="003F5FB0" w14:paraId="056C660C" w14:textId="77777777" w:rsidTr="00917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D9D9D9" w:themeFill="background1" w:themeFillShade="D9"/>
          </w:tcPr>
          <w:p w14:paraId="755579C5" w14:textId="77777777" w:rsidR="00F475F5" w:rsidRPr="003F7B0D" w:rsidRDefault="00F475F5" w:rsidP="00F475F5">
            <w:pPr>
              <w:spacing w:before="40" w:after="40"/>
              <w:contextualSpacing w:val="0"/>
              <w:jc w:val="left"/>
              <w:rPr>
                <w:rFonts w:eastAsia="Arial" w:cs="Arial"/>
                <w:b w:val="0"/>
                <w:bCs w:val="0"/>
              </w:rPr>
            </w:pPr>
            <w:r w:rsidRPr="62D7C2AD">
              <w:rPr>
                <w:rFonts w:eastAsia="Arial" w:cs="Arial"/>
              </w:rPr>
              <w:t>H. Zvýšené náklady užívání řešení vč. nákladů na přechod z předchozího řešení (pokud se vyskytnou)</w:t>
            </w:r>
          </w:p>
        </w:tc>
        <w:tc>
          <w:tcPr>
            <w:tcW w:w="0" w:type="pct"/>
            <w:shd w:val="clear" w:color="auto" w:fill="auto"/>
            <w:vAlign w:val="center"/>
          </w:tcPr>
          <w:p w14:paraId="6B2D64F6" w14:textId="7B33BF95" w:rsidR="00F475F5" w:rsidRPr="003F7B0D" w:rsidRDefault="00F475F5" w:rsidP="00917157">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rPr>
            </w:pPr>
            <w:r w:rsidRPr="003075CE">
              <w:rPr>
                <w:rFonts w:cs="Arial"/>
              </w:rPr>
              <w:t>0,-</w:t>
            </w:r>
          </w:p>
        </w:tc>
        <w:tc>
          <w:tcPr>
            <w:tcW w:w="0" w:type="pct"/>
            <w:shd w:val="clear" w:color="auto" w:fill="auto"/>
            <w:vAlign w:val="center"/>
          </w:tcPr>
          <w:p w14:paraId="47872EDF" w14:textId="618EB966" w:rsidR="00F475F5" w:rsidRPr="003F7B0D" w:rsidRDefault="00F475F5" w:rsidP="00917157">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rPr>
            </w:pPr>
            <w:r w:rsidRPr="00EA2CA6">
              <w:rPr>
                <w:rFonts w:cs="Arial"/>
              </w:rPr>
              <w:t>0,-</w:t>
            </w:r>
          </w:p>
        </w:tc>
        <w:tc>
          <w:tcPr>
            <w:tcW w:w="0" w:type="pct"/>
            <w:shd w:val="clear" w:color="auto" w:fill="auto"/>
            <w:vAlign w:val="center"/>
          </w:tcPr>
          <w:p w14:paraId="281E0471" w14:textId="587C7E9A" w:rsidR="00F475F5" w:rsidRPr="003F7B0D" w:rsidRDefault="00F475F5" w:rsidP="00917157">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rPr>
            </w:pPr>
            <w:r w:rsidRPr="006B2A92">
              <w:rPr>
                <w:rFonts w:cs="Arial"/>
              </w:rPr>
              <w:t>0,-</w:t>
            </w:r>
          </w:p>
        </w:tc>
        <w:tc>
          <w:tcPr>
            <w:tcW w:w="0" w:type="pct"/>
            <w:shd w:val="clear" w:color="auto" w:fill="auto"/>
          </w:tcPr>
          <w:p w14:paraId="229D3E51" w14:textId="77777777" w:rsidR="00F475F5" w:rsidRPr="003F5FB0" w:rsidRDefault="00F475F5" w:rsidP="00F475F5">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color w:val="FF0000"/>
              </w:rPr>
            </w:pPr>
          </w:p>
        </w:tc>
      </w:tr>
      <w:tr w:rsidR="00F475F5" w:rsidRPr="003F5FB0" w14:paraId="1B57316F" w14:textId="77777777" w:rsidTr="00917157">
        <w:tc>
          <w:tcPr>
            <w:cnfStyle w:val="001000000000" w:firstRow="0" w:lastRow="0" w:firstColumn="1" w:lastColumn="0" w:oddVBand="0" w:evenVBand="0" w:oddHBand="0" w:evenHBand="0" w:firstRowFirstColumn="0" w:firstRowLastColumn="0" w:lastRowFirstColumn="0" w:lastRowLastColumn="0"/>
            <w:tcW w:w="0" w:type="pct"/>
            <w:shd w:val="clear" w:color="auto" w:fill="D9D9D9" w:themeFill="background1" w:themeFillShade="D9"/>
          </w:tcPr>
          <w:p w14:paraId="2A938BD0" w14:textId="77777777" w:rsidR="00F475F5" w:rsidRPr="003F7B0D" w:rsidRDefault="00F475F5" w:rsidP="00F475F5">
            <w:pPr>
              <w:spacing w:before="40" w:after="40"/>
              <w:contextualSpacing w:val="0"/>
              <w:jc w:val="left"/>
              <w:rPr>
                <w:rFonts w:eastAsia="Arial" w:cs="Arial"/>
              </w:rPr>
            </w:pPr>
            <w:r w:rsidRPr="62D7C2AD">
              <w:rPr>
                <w:rFonts w:eastAsia="Arial" w:cs="Arial"/>
              </w:rPr>
              <w:t>I. Útlum, konzervace a ukončení řešení</w:t>
            </w:r>
          </w:p>
        </w:tc>
        <w:tc>
          <w:tcPr>
            <w:tcW w:w="0" w:type="pct"/>
            <w:shd w:val="clear" w:color="auto" w:fill="auto"/>
            <w:vAlign w:val="center"/>
          </w:tcPr>
          <w:p w14:paraId="79677FE7" w14:textId="0B49BF0D" w:rsidR="00F475F5" w:rsidRPr="003F7B0D" w:rsidRDefault="00F475F5" w:rsidP="00917157">
            <w:pPr>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3075CE">
              <w:rPr>
                <w:rFonts w:cs="Arial"/>
              </w:rPr>
              <w:t>0,-</w:t>
            </w:r>
          </w:p>
        </w:tc>
        <w:tc>
          <w:tcPr>
            <w:tcW w:w="0" w:type="pct"/>
            <w:shd w:val="clear" w:color="auto" w:fill="auto"/>
            <w:vAlign w:val="center"/>
          </w:tcPr>
          <w:p w14:paraId="12A2BCDA" w14:textId="3B6B6B60" w:rsidR="00F475F5" w:rsidRPr="003F7B0D" w:rsidRDefault="00F475F5" w:rsidP="00917157">
            <w:pPr>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EA2CA6">
              <w:rPr>
                <w:rFonts w:cs="Arial"/>
              </w:rPr>
              <w:t>0,-</w:t>
            </w:r>
          </w:p>
        </w:tc>
        <w:tc>
          <w:tcPr>
            <w:tcW w:w="0" w:type="pct"/>
            <w:shd w:val="clear" w:color="auto" w:fill="auto"/>
            <w:vAlign w:val="center"/>
          </w:tcPr>
          <w:p w14:paraId="0833BB75" w14:textId="3B11CB9D" w:rsidR="00F475F5" w:rsidRPr="003F7B0D" w:rsidRDefault="00F475F5" w:rsidP="00917157">
            <w:pPr>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6B2A92">
              <w:rPr>
                <w:rFonts w:cs="Arial"/>
              </w:rPr>
              <w:t>0,-</w:t>
            </w:r>
          </w:p>
        </w:tc>
        <w:tc>
          <w:tcPr>
            <w:tcW w:w="0" w:type="pct"/>
            <w:shd w:val="clear" w:color="auto" w:fill="auto"/>
          </w:tcPr>
          <w:p w14:paraId="43AB3D30" w14:textId="7918790A" w:rsidR="00F475F5" w:rsidRPr="003F5FB0" w:rsidRDefault="00F475F5" w:rsidP="00F475F5">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p>
        </w:tc>
      </w:tr>
      <w:tr w:rsidR="00F475F5" w:rsidRPr="003F5FB0" w14:paraId="2CF15D41" w14:textId="77777777" w:rsidTr="00917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D9D9D9" w:themeFill="background1" w:themeFillShade="D9"/>
          </w:tcPr>
          <w:p w14:paraId="7B101E60" w14:textId="77777777" w:rsidR="00F475F5" w:rsidRPr="003F7B0D" w:rsidRDefault="00F475F5" w:rsidP="00F475F5">
            <w:pPr>
              <w:spacing w:before="40" w:after="40"/>
              <w:contextualSpacing w:val="0"/>
              <w:jc w:val="left"/>
              <w:rPr>
                <w:rFonts w:eastAsia="Arial" w:cs="Arial"/>
                <w:b w:val="0"/>
                <w:bCs w:val="0"/>
              </w:rPr>
            </w:pPr>
            <w:r w:rsidRPr="62D7C2AD">
              <w:rPr>
                <w:rFonts w:eastAsia="Arial" w:cs="Arial"/>
              </w:rPr>
              <w:t>X. Licence, HW, provoz, podpora, údržba, průběžný rozvoj – vše v subskripci (pouze SaaS a PaaS)</w:t>
            </w:r>
          </w:p>
        </w:tc>
        <w:tc>
          <w:tcPr>
            <w:tcW w:w="0" w:type="pct"/>
            <w:shd w:val="clear" w:color="auto" w:fill="auto"/>
            <w:vAlign w:val="center"/>
          </w:tcPr>
          <w:p w14:paraId="346A4BC7" w14:textId="27331C62" w:rsidR="00F475F5" w:rsidRPr="003F7B0D" w:rsidRDefault="00F475F5" w:rsidP="00917157">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rPr>
            </w:pPr>
            <w:r w:rsidRPr="003075CE">
              <w:rPr>
                <w:rFonts w:cs="Arial"/>
              </w:rPr>
              <w:t>0,-</w:t>
            </w:r>
          </w:p>
        </w:tc>
        <w:tc>
          <w:tcPr>
            <w:tcW w:w="0" w:type="pct"/>
            <w:shd w:val="clear" w:color="auto" w:fill="auto"/>
            <w:vAlign w:val="center"/>
          </w:tcPr>
          <w:p w14:paraId="6CE9D15B" w14:textId="04B1431B" w:rsidR="00F475F5" w:rsidRPr="003F7B0D" w:rsidRDefault="00F475F5" w:rsidP="00917157">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14 000 000,-</w:t>
            </w:r>
          </w:p>
        </w:tc>
        <w:tc>
          <w:tcPr>
            <w:tcW w:w="0" w:type="pct"/>
            <w:shd w:val="clear" w:color="auto" w:fill="auto"/>
            <w:vAlign w:val="center"/>
          </w:tcPr>
          <w:p w14:paraId="61117583" w14:textId="56EF7904" w:rsidR="00F475F5" w:rsidRPr="003F7B0D" w:rsidRDefault="00F475F5" w:rsidP="00917157">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17 500 000,-</w:t>
            </w:r>
          </w:p>
        </w:tc>
        <w:tc>
          <w:tcPr>
            <w:tcW w:w="0" w:type="pct"/>
            <w:shd w:val="clear" w:color="auto" w:fill="auto"/>
          </w:tcPr>
          <w:p w14:paraId="75D5FA54" w14:textId="3AE878F5" w:rsidR="00F475F5" w:rsidRPr="003F5FB0" w:rsidRDefault="00F475F5" w:rsidP="00F475F5">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eastAsia="Arial" w:cs="Arial"/>
                <w:color w:val="FF0000"/>
              </w:rPr>
            </w:pPr>
          </w:p>
        </w:tc>
      </w:tr>
      <w:tr w:rsidR="00F475F5" w:rsidRPr="003F5FB0" w14:paraId="3D797065" w14:textId="77777777" w:rsidTr="00917157">
        <w:tc>
          <w:tcPr>
            <w:cnfStyle w:val="001000000000" w:firstRow="0" w:lastRow="0" w:firstColumn="1" w:lastColumn="0" w:oddVBand="0" w:evenVBand="0" w:oddHBand="0" w:evenHBand="0" w:firstRowFirstColumn="0" w:firstRowLastColumn="0" w:lastRowFirstColumn="0" w:lastRowLastColumn="0"/>
            <w:tcW w:w="0" w:type="pct"/>
            <w:tcBorders>
              <w:bottom w:val="single" w:sz="12" w:space="0" w:color="auto"/>
            </w:tcBorders>
            <w:shd w:val="clear" w:color="auto" w:fill="D9D9D9" w:themeFill="background1" w:themeFillShade="D9"/>
          </w:tcPr>
          <w:p w14:paraId="42936074" w14:textId="77777777" w:rsidR="00F475F5" w:rsidRPr="003F7B0D" w:rsidRDefault="00F475F5" w:rsidP="00F475F5">
            <w:pPr>
              <w:spacing w:before="40" w:after="40"/>
              <w:contextualSpacing w:val="0"/>
              <w:jc w:val="left"/>
              <w:rPr>
                <w:rFonts w:eastAsia="Arial" w:cs="Arial"/>
                <w:b w:val="0"/>
                <w:bCs w:val="0"/>
              </w:rPr>
            </w:pPr>
            <w:r w:rsidRPr="62D7C2AD">
              <w:rPr>
                <w:rFonts w:eastAsia="Arial" w:cs="Arial"/>
              </w:rPr>
              <w:t xml:space="preserve">Z. Ostatní nerozlišené režijní náklady </w:t>
            </w:r>
          </w:p>
        </w:tc>
        <w:tc>
          <w:tcPr>
            <w:tcW w:w="0" w:type="pct"/>
            <w:tcBorders>
              <w:bottom w:val="single" w:sz="12" w:space="0" w:color="auto"/>
            </w:tcBorders>
            <w:shd w:val="clear" w:color="auto" w:fill="auto"/>
            <w:vAlign w:val="center"/>
          </w:tcPr>
          <w:p w14:paraId="2AE813D0" w14:textId="6ED49A17" w:rsidR="00F475F5" w:rsidRPr="003F7B0D" w:rsidRDefault="00F475F5" w:rsidP="00917157">
            <w:pPr>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3075CE">
              <w:rPr>
                <w:rFonts w:cs="Arial"/>
              </w:rPr>
              <w:t>0,-</w:t>
            </w:r>
          </w:p>
        </w:tc>
        <w:tc>
          <w:tcPr>
            <w:tcW w:w="0" w:type="pct"/>
            <w:tcBorders>
              <w:bottom w:val="single" w:sz="12" w:space="0" w:color="auto"/>
            </w:tcBorders>
            <w:shd w:val="clear" w:color="auto" w:fill="auto"/>
            <w:vAlign w:val="center"/>
          </w:tcPr>
          <w:p w14:paraId="244CEBF4" w14:textId="05716702" w:rsidR="00F475F5" w:rsidRPr="003F7B0D" w:rsidRDefault="00F475F5" w:rsidP="00917157">
            <w:pPr>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0" w:type="pct"/>
            <w:tcBorders>
              <w:bottom w:val="single" w:sz="12" w:space="0" w:color="auto"/>
            </w:tcBorders>
            <w:shd w:val="clear" w:color="auto" w:fill="auto"/>
            <w:vAlign w:val="center"/>
          </w:tcPr>
          <w:p w14:paraId="3604BDDE" w14:textId="53E4A3EC" w:rsidR="00F475F5" w:rsidRPr="003F7B0D" w:rsidRDefault="00F475F5" w:rsidP="00917157">
            <w:pPr>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6B2A92">
              <w:rPr>
                <w:rFonts w:cs="Arial"/>
              </w:rPr>
              <w:t>0,-</w:t>
            </w:r>
          </w:p>
        </w:tc>
        <w:tc>
          <w:tcPr>
            <w:tcW w:w="0" w:type="pct"/>
            <w:tcBorders>
              <w:bottom w:val="single" w:sz="12" w:space="0" w:color="auto"/>
            </w:tcBorders>
            <w:shd w:val="clear" w:color="auto" w:fill="auto"/>
          </w:tcPr>
          <w:p w14:paraId="6EF4B966" w14:textId="03752074" w:rsidR="00F475F5" w:rsidRPr="003F5FB0" w:rsidRDefault="00F475F5" w:rsidP="00F475F5">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p>
        </w:tc>
      </w:tr>
      <w:tr w:rsidR="0063728B" w:rsidRPr="003F7B0D" w14:paraId="38F64656" w14:textId="77777777" w:rsidTr="00917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Borders>
              <w:top w:val="single" w:sz="12" w:space="0" w:color="auto"/>
            </w:tcBorders>
            <w:shd w:val="clear" w:color="auto" w:fill="D9D9D9" w:themeFill="background1" w:themeFillShade="D9"/>
          </w:tcPr>
          <w:p w14:paraId="76D9B3B8" w14:textId="77777777" w:rsidR="0063728B" w:rsidRPr="003F7B0D" w:rsidRDefault="62D7C2AD" w:rsidP="62D7C2AD">
            <w:pPr>
              <w:spacing w:before="40" w:after="40"/>
              <w:contextualSpacing w:val="0"/>
              <w:jc w:val="left"/>
              <w:rPr>
                <w:rFonts w:eastAsia="Arial" w:cs="Arial"/>
              </w:rPr>
            </w:pPr>
            <w:r w:rsidRPr="62D7C2AD">
              <w:rPr>
                <w:rFonts w:eastAsia="Arial" w:cs="Arial"/>
              </w:rPr>
              <w:t>Celkem</w:t>
            </w:r>
          </w:p>
        </w:tc>
        <w:tc>
          <w:tcPr>
            <w:tcW w:w="0" w:type="pct"/>
            <w:tcBorders>
              <w:top w:val="single" w:sz="12" w:space="0" w:color="auto"/>
            </w:tcBorders>
            <w:shd w:val="clear" w:color="auto" w:fill="auto"/>
            <w:vAlign w:val="center"/>
          </w:tcPr>
          <w:p w14:paraId="18D0A2AA" w14:textId="1F681730" w:rsidR="0063728B" w:rsidRPr="003F7B0D" w:rsidRDefault="00F475F5" w:rsidP="00917157">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0" w:type="pct"/>
            <w:tcBorders>
              <w:top w:val="single" w:sz="12" w:space="0" w:color="auto"/>
            </w:tcBorders>
            <w:shd w:val="clear" w:color="auto" w:fill="auto"/>
            <w:vAlign w:val="center"/>
          </w:tcPr>
          <w:p w14:paraId="16FD2150" w14:textId="2FFAF643" w:rsidR="0063728B" w:rsidRPr="003F7B0D" w:rsidRDefault="00F475F5" w:rsidP="00917157">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b/>
              </w:rPr>
            </w:pPr>
            <w:r>
              <w:rPr>
                <w:rFonts w:cs="Arial"/>
                <w:b/>
              </w:rPr>
              <w:t>14 000 000,-</w:t>
            </w:r>
          </w:p>
        </w:tc>
        <w:tc>
          <w:tcPr>
            <w:tcW w:w="0" w:type="pct"/>
            <w:tcBorders>
              <w:top w:val="single" w:sz="12" w:space="0" w:color="auto"/>
            </w:tcBorders>
            <w:shd w:val="clear" w:color="auto" w:fill="auto"/>
            <w:vAlign w:val="center"/>
          </w:tcPr>
          <w:p w14:paraId="07F3AD78" w14:textId="121EA7A6" w:rsidR="0063728B" w:rsidRPr="003F7B0D" w:rsidRDefault="00F475F5" w:rsidP="00917157">
            <w:pPr>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cs="Arial"/>
                <w:b/>
              </w:rPr>
            </w:pPr>
            <w:r>
              <w:rPr>
                <w:rFonts w:cs="Arial"/>
                <w:b/>
              </w:rPr>
              <w:t xml:space="preserve">17 500 000,- </w:t>
            </w:r>
          </w:p>
        </w:tc>
        <w:tc>
          <w:tcPr>
            <w:tcW w:w="0" w:type="pct"/>
            <w:tcBorders>
              <w:top w:val="single" w:sz="12" w:space="0" w:color="auto"/>
            </w:tcBorders>
            <w:shd w:val="clear" w:color="auto" w:fill="auto"/>
          </w:tcPr>
          <w:p w14:paraId="2A5278F0" w14:textId="77777777" w:rsidR="0063728B" w:rsidRPr="003F7B0D" w:rsidRDefault="0063728B" w:rsidP="00BC07F5">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b/>
              </w:rPr>
            </w:pPr>
          </w:p>
        </w:tc>
      </w:tr>
    </w:tbl>
    <w:p w14:paraId="3ED48E40" w14:textId="77777777" w:rsidR="00BA54A6" w:rsidRPr="003F7B0D" w:rsidRDefault="00BA54A6" w:rsidP="00FD10A1">
      <w:pPr>
        <w:rPr>
          <w:rFonts w:cs="Arial"/>
          <w:sz w:val="18"/>
        </w:rPr>
      </w:pPr>
    </w:p>
    <w:p w14:paraId="6C2BF3E2" w14:textId="77777777" w:rsidR="0037368A" w:rsidRPr="003F7B0D" w:rsidRDefault="0037368A" w:rsidP="00FD10A1">
      <w:pPr>
        <w:rPr>
          <w:rFonts w:cs="Arial"/>
          <w:sz w:val="18"/>
        </w:rPr>
      </w:pPr>
    </w:p>
    <w:tbl>
      <w:tblPr>
        <w:tblStyle w:val="Mkatabulky"/>
        <w:tblW w:w="5135" w:type="pct"/>
        <w:tblLook w:val="06A0" w:firstRow="1" w:lastRow="0" w:firstColumn="1" w:lastColumn="0" w:noHBand="1" w:noVBand="1"/>
      </w:tblPr>
      <w:tblGrid>
        <w:gridCol w:w="11634"/>
      </w:tblGrid>
      <w:tr w:rsidR="00BA54A6" w:rsidRPr="00BF5681" w14:paraId="1E830D15" w14:textId="77777777" w:rsidTr="62D7C2AD">
        <w:trPr>
          <w:tblHeader/>
        </w:trPr>
        <w:tc>
          <w:tcPr>
            <w:tcW w:w="5000" w:type="pct"/>
            <w:shd w:val="clear" w:color="auto" w:fill="CEEBF3"/>
          </w:tcPr>
          <w:p w14:paraId="6D3828D3" w14:textId="4468F4B5" w:rsidR="00BA54A6" w:rsidRPr="002C3CAF" w:rsidRDefault="005536B9" w:rsidP="62D7C2AD">
            <w:pPr>
              <w:keepNext/>
              <w:spacing w:before="40" w:after="40"/>
              <w:jc w:val="left"/>
              <w:rPr>
                <w:rFonts w:ascii="Arial,Calibri" w:eastAsia="Arial,Calibri" w:hAnsi="Arial,Calibri" w:cs="Arial,Calibri"/>
              </w:rPr>
            </w:pPr>
            <w:bookmarkStart w:id="285" w:name="_Toc509581704"/>
            <w:bookmarkStart w:id="286" w:name="_Toc513797174"/>
            <w:r w:rsidRPr="62D7C2AD">
              <w:rPr>
                <w:rFonts w:eastAsia="Arial" w:cs="Arial"/>
              </w:rPr>
              <w:t xml:space="preserve">Tabulka </w:t>
            </w:r>
            <w:r w:rsidR="00BF5681" w:rsidRPr="62D7C2AD">
              <w:fldChar w:fldCharType="begin"/>
            </w:r>
            <w:r w:rsidR="00BF5681" w:rsidRPr="002C3CAF">
              <w:rPr>
                <w:rFonts w:cs="Arial"/>
              </w:rPr>
              <w:instrText xml:space="preserve"> SEQ Tabulka \* ARABIC </w:instrText>
            </w:r>
            <w:r w:rsidR="00BF5681" w:rsidRPr="62D7C2AD">
              <w:rPr>
                <w:rFonts w:cs="Arial"/>
              </w:rPr>
              <w:fldChar w:fldCharType="separate"/>
            </w:r>
            <w:r w:rsidR="003200AB" w:rsidRPr="62D7C2AD">
              <w:rPr>
                <w:rFonts w:eastAsia="Arial" w:cs="Arial"/>
                <w:noProof/>
              </w:rPr>
              <w:t>18</w:t>
            </w:r>
            <w:r w:rsidR="00BF5681" w:rsidRPr="62D7C2AD">
              <w:fldChar w:fldCharType="end"/>
            </w:r>
            <w:r w:rsidRPr="62D7C2AD">
              <w:rPr>
                <w:rFonts w:eastAsia="Arial" w:cs="Arial"/>
              </w:rPr>
              <w:t xml:space="preserve">: </w:t>
            </w:r>
            <w:r w:rsidR="00BA54A6" w:rsidRPr="62D7C2AD">
              <w:rPr>
                <w:rFonts w:ascii="Arial,Calibri" w:eastAsia="Arial,Calibri" w:hAnsi="Arial,Calibri" w:cs="Arial,Calibri"/>
                <w:b/>
                <w:bCs/>
              </w:rPr>
              <w:t xml:space="preserve">Vysvětlení a komentář k souhrnu výdajů a </w:t>
            </w:r>
            <w:r w:rsidR="005D6719" w:rsidRPr="62D7C2AD">
              <w:rPr>
                <w:rFonts w:ascii="Arial,Calibri" w:eastAsia="Arial,Calibri" w:hAnsi="Arial,Calibri" w:cs="Arial,Calibri"/>
                <w:b/>
                <w:bCs/>
              </w:rPr>
              <w:t>ekonomické náročnosti</w:t>
            </w:r>
            <w:r w:rsidR="00BA54A6" w:rsidRPr="62D7C2AD">
              <w:rPr>
                <w:rFonts w:ascii="Arial,Calibri" w:eastAsia="Arial,Calibri" w:hAnsi="Arial,Calibri" w:cs="Arial,Calibri"/>
                <w:b/>
                <w:bCs/>
              </w:rPr>
              <w:t xml:space="preserve"> </w:t>
            </w:r>
            <w:r w:rsidR="007746C6" w:rsidRPr="62D7C2AD">
              <w:rPr>
                <w:rFonts w:ascii="Arial,Calibri" w:eastAsia="Arial,Calibri" w:hAnsi="Arial,Calibri" w:cs="Arial,Calibri"/>
                <w:b/>
                <w:bCs/>
              </w:rPr>
              <w:t>projekt</w:t>
            </w:r>
            <w:r w:rsidR="00B87918" w:rsidRPr="62D7C2AD">
              <w:rPr>
                <w:rFonts w:ascii="Arial,Calibri" w:eastAsia="Arial,Calibri" w:hAnsi="Arial,Calibri" w:cs="Arial,Calibri"/>
                <w:b/>
                <w:bCs/>
              </w:rPr>
              <w:t>u</w:t>
            </w:r>
            <w:bookmarkEnd w:id="285"/>
            <w:bookmarkEnd w:id="286"/>
          </w:p>
        </w:tc>
      </w:tr>
      <w:tr w:rsidR="00BA54A6" w:rsidRPr="00BF5681" w14:paraId="3447534E" w14:textId="77777777" w:rsidTr="62D7C2AD">
        <w:tc>
          <w:tcPr>
            <w:tcW w:w="5000" w:type="pct"/>
          </w:tcPr>
          <w:p w14:paraId="615BFBD1" w14:textId="7C3BA8C9" w:rsidR="00F25805" w:rsidRDefault="00F475F5" w:rsidP="003F7B0D">
            <w:pPr>
              <w:spacing w:before="40" w:after="40"/>
              <w:jc w:val="left"/>
              <w:rPr>
                <w:rFonts w:eastAsia="Calibri" w:cs="Arial"/>
              </w:rPr>
            </w:pPr>
            <w:r>
              <w:rPr>
                <w:rFonts w:eastAsia="Calibri" w:cs="Arial"/>
              </w:rPr>
              <w:t xml:space="preserve">Celková kalkulace nákladů vychází ze stávajících licenčních smluv MSp, které činí </w:t>
            </w:r>
            <w:r w:rsidR="00F25805">
              <w:rPr>
                <w:rFonts w:eastAsia="Calibri" w:cs="Arial"/>
              </w:rPr>
              <w:t>3 459 tis. Kč bez DPH za rok</w:t>
            </w:r>
            <w:r>
              <w:rPr>
                <w:rFonts w:eastAsia="Calibri" w:cs="Arial"/>
              </w:rPr>
              <w:t xml:space="preserve"> a</w:t>
            </w:r>
            <w:r w:rsidR="00F25805">
              <w:rPr>
                <w:rFonts w:eastAsia="Calibri" w:cs="Arial"/>
              </w:rPr>
              <w:t xml:space="preserve"> z toho odvozeného</w:t>
            </w:r>
            <w:r>
              <w:rPr>
                <w:rFonts w:eastAsia="Calibri" w:cs="Arial"/>
              </w:rPr>
              <w:t xml:space="preserve"> předpokladu </w:t>
            </w:r>
            <w:r w:rsidR="00F25805">
              <w:rPr>
                <w:rFonts w:eastAsia="Calibri" w:cs="Arial"/>
              </w:rPr>
              <w:t xml:space="preserve">reálných </w:t>
            </w:r>
            <w:r>
              <w:rPr>
                <w:rFonts w:eastAsia="Calibri" w:cs="Arial"/>
              </w:rPr>
              <w:t>nákladů na další</w:t>
            </w:r>
            <w:r w:rsidR="00F25805">
              <w:rPr>
                <w:rFonts w:eastAsia="Calibri" w:cs="Arial"/>
              </w:rPr>
              <w:t>ch 48 měsíců (4x 3,5 mil. Kč).</w:t>
            </w:r>
          </w:p>
          <w:p w14:paraId="70F0D349" w14:textId="2960A8E2" w:rsidR="00BA54A6" w:rsidRDefault="00F25805" w:rsidP="003F7B0D">
            <w:pPr>
              <w:spacing w:before="40" w:after="40"/>
              <w:jc w:val="left"/>
              <w:rPr>
                <w:rFonts w:eastAsia="Calibri" w:cs="Arial"/>
              </w:rPr>
            </w:pPr>
            <w:r>
              <w:rPr>
                <w:rFonts w:eastAsia="Calibri" w:cs="Arial"/>
              </w:rPr>
              <w:t>TCO 5 bylo stanoveno analogicky, tj. jako 5x 3,5 mil. Kč.</w:t>
            </w:r>
            <w:r w:rsidR="00F475F5">
              <w:rPr>
                <w:rFonts w:eastAsia="Calibri" w:cs="Arial"/>
              </w:rPr>
              <w:t xml:space="preserve"> </w:t>
            </w:r>
          </w:p>
          <w:p w14:paraId="24999DCC" w14:textId="006621BC" w:rsidR="0063728B" w:rsidRPr="003F7B0D" w:rsidRDefault="0063728B" w:rsidP="003F7B0D">
            <w:pPr>
              <w:spacing w:before="40" w:after="40"/>
              <w:jc w:val="left"/>
              <w:rPr>
                <w:rFonts w:eastAsia="Calibri" w:cs="Arial"/>
              </w:rPr>
            </w:pPr>
          </w:p>
        </w:tc>
      </w:tr>
    </w:tbl>
    <w:p w14:paraId="3C9440A9" w14:textId="20C0738C" w:rsidR="006358CE" w:rsidRPr="00FD10A1" w:rsidRDefault="00BA54A6" w:rsidP="00B619E1">
      <w:pPr>
        <w:pStyle w:val="MVHeading1"/>
      </w:pPr>
      <w:bookmarkStart w:id="287" w:name="_Toc457999439"/>
      <w:bookmarkStart w:id="288" w:name="_Toc458000103"/>
      <w:bookmarkStart w:id="289" w:name="_Toc457999440"/>
      <w:bookmarkStart w:id="290" w:name="_Toc458000104"/>
      <w:bookmarkStart w:id="291" w:name="_Toc457999441"/>
      <w:bookmarkStart w:id="292" w:name="_Toc458000105"/>
      <w:bookmarkStart w:id="293" w:name="_Toc457999442"/>
      <w:bookmarkStart w:id="294" w:name="_Toc458000106"/>
      <w:bookmarkStart w:id="295" w:name="_Toc457999443"/>
      <w:bookmarkStart w:id="296" w:name="_Toc458000107"/>
      <w:bookmarkStart w:id="297" w:name="_Toc457999448"/>
      <w:bookmarkStart w:id="298" w:name="_Toc458000112"/>
      <w:bookmarkStart w:id="299" w:name="_Toc457999449"/>
      <w:bookmarkStart w:id="300" w:name="_Toc458000113"/>
      <w:bookmarkStart w:id="301" w:name="_Toc457999455"/>
      <w:bookmarkStart w:id="302" w:name="_Toc458000119"/>
      <w:bookmarkStart w:id="303" w:name="_Toc457999460"/>
      <w:bookmarkStart w:id="304" w:name="_Toc458000124"/>
      <w:bookmarkStart w:id="305" w:name="_Toc457999465"/>
      <w:bookmarkStart w:id="306" w:name="_Toc458000129"/>
      <w:bookmarkStart w:id="307" w:name="_Toc457999470"/>
      <w:bookmarkStart w:id="308" w:name="_Toc458000134"/>
      <w:bookmarkStart w:id="309" w:name="_Toc457999471"/>
      <w:bookmarkStart w:id="310" w:name="_Toc458000135"/>
      <w:bookmarkStart w:id="311" w:name="_Toc457999472"/>
      <w:bookmarkStart w:id="312" w:name="_Toc458000136"/>
      <w:bookmarkStart w:id="313" w:name="_Toc457999478"/>
      <w:bookmarkStart w:id="314" w:name="_Toc458000142"/>
      <w:bookmarkStart w:id="315" w:name="_Toc457999483"/>
      <w:bookmarkStart w:id="316" w:name="_Toc458000147"/>
      <w:bookmarkStart w:id="317" w:name="_Toc457999488"/>
      <w:bookmarkStart w:id="318" w:name="_Toc458000152"/>
      <w:bookmarkStart w:id="319" w:name="_Toc457999494"/>
      <w:bookmarkStart w:id="320" w:name="_Toc458000158"/>
      <w:bookmarkStart w:id="321" w:name="_Toc457999499"/>
      <w:bookmarkStart w:id="322" w:name="_Toc458000163"/>
      <w:bookmarkStart w:id="323" w:name="_Toc457999504"/>
      <w:bookmarkStart w:id="324" w:name="_Toc458000168"/>
      <w:bookmarkStart w:id="325" w:name="_Toc457999510"/>
      <w:bookmarkStart w:id="326" w:name="_Toc458000174"/>
      <w:bookmarkStart w:id="327" w:name="_Toc457999515"/>
      <w:bookmarkStart w:id="328" w:name="_Toc458000179"/>
      <w:bookmarkStart w:id="329" w:name="_Toc457999520"/>
      <w:bookmarkStart w:id="330" w:name="_Toc458000184"/>
      <w:bookmarkStart w:id="331" w:name="_Toc457999526"/>
      <w:bookmarkStart w:id="332" w:name="_Toc458000190"/>
      <w:bookmarkStart w:id="333" w:name="_Toc457999531"/>
      <w:bookmarkStart w:id="334" w:name="_Toc458000195"/>
      <w:bookmarkStart w:id="335" w:name="_Toc457999536"/>
      <w:bookmarkStart w:id="336" w:name="_Toc458000200"/>
      <w:bookmarkStart w:id="337" w:name="_Toc457999542"/>
      <w:bookmarkStart w:id="338" w:name="_Toc458000206"/>
      <w:bookmarkStart w:id="339" w:name="_Toc457999547"/>
      <w:bookmarkStart w:id="340" w:name="_Toc458000211"/>
      <w:bookmarkStart w:id="341" w:name="_Toc457999552"/>
      <w:bookmarkStart w:id="342" w:name="_Toc458000216"/>
      <w:bookmarkStart w:id="343" w:name="_Toc457999554"/>
      <w:bookmarkStart w:id="344" w:name="_Toc458000218"/>
      <w:bookmarkStart w:id="345" w:name="_Toc437417936"/>
      <w:bookmarkStart w:id="346" w:name="_Toc465074609"/>
      <w:bookmarkStart w:id="347" w:name="_Toc22220549"/>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sidRPr="00FD10A1">
        <w:t>Upozornění a doporučení</w:t>
      </w:r>
      <w:bookmarkEnd w:id="345"/>
      <w:bookmarkEnd w:id="346"/>
      <w:bookmarkEnd w:id="347"/>
    </w:p>
    <w:tbl>
      <w:tblPr>
        <w:tblStyle w:val="Mkatabulky"/>
        <w:tblW w:w="5135" w:type="pct"/>
        <w:tblLook w:val="06A0" w:firstRow="1" w:lastRow="0" w:firstColumn="1" w:lastColumn="0" w:noHBand="1" w:noVBand="1"/>
      </w:tblPr>
      <w:tblGrid>
        <w:gridCol w:w="11634"/>
      </w:tblGrid>
      <w:tr w:rsidR="00BA54A6" w:rsidRPr="00BF5681" w14:paraId="63688993" w14:textId="77777777" w:rsidTr="62D7C2AD">
        <w:trPr>
          <w:tblHeader/>
        </w:trPr>
        <w:tc>
          <w:tcPr>
            <w:tcW w:w="5000" w:type="pct"/>
            <w:shd w:val="clear" w:color="auto" w:fill="CEEBF3"/>
          </w:tcPr>
          <w:p w14:paraId="1E815A0E" w14:textId="6FBF1930" w:rsidR="00BA54A6" w:rsidRPr="002C3CAF" w:rsidRDefault="005536B9" w:rsidP="62D7C2AD">
            <w:pPr>
              <w:keepNext/>
              <w:spacing w:before="40" w:after="40"/>
              <w:jc w:val="left"/>
              <w:rPr>
                <w:rFonts w:ascii="Arial,Calibri" w:eastAsia="Arial,Calibri" w:hAnsi="Arial,Calibri" w:cs="Arial,Calibri"/>
              </w:rPr>
            </w:pPr>
            <w:bookmarkStart w:id="348" w:name="_Toc509581715"/>
            <w:bookmarkStart w:id="349" w:name="_Toc513797185"/>
            <w:r w:rsidRPr="62D7C2AD">
              <w:rPr>
                <w:rFonts w:eastAsia="Arial" w:cs="Arial"/>
              </w:rPr>
              <w:t xml:space="preserve">Tabulka </w:t>
            </w:r>
            <w:r w:rsidR="00BF5681" w:rsidRPr="62D7C2AD">
              <w:fldChar w:fldCharType="begin"/>
            </w:r>
            <w:r w:rsidR="00BF5681" w:rsidRPr="002C3CAF">
              <w:rPr>
                <w:rFonts w:cs="Arial"/>
              </w:rPr>
              <w:instrText xml:space="preserve"> SEQ Tabulka \* ARABIC </w:instrText>
            </w:r>
            <w:r w:rsidR="00BF5681" w:rsidRPr="62D7C2AD">
              <w:rPr>
                <w:rFonts w:cs="Arial"/>
              </w:rPr>
              <w:fldChar w:fldCharType="separate"/>
            </w:r>
            <w:r w:rsidR="003200AB" w:rsidRPr="62D7C2AD">
              <w:rPr>
                <w:rFonts w:eastAsia="Arial" w:cs="Arial"/>
                <w:noProof/>
              </w:rPr>
              <w:t>19</w:t>
            </w:r>
            <w:r w:rsidR="00BF5681" w:rsidRPr="62D7C2AD">
              <w:fldChar w:fldCharType="end"/>
            </w:r>
            <w:r w:rsidRPr="62D7C2AD">
              <w:rPr>
                <w:rFonts w:eastAsia="Arial" w:cs="Arial"/>
              </w:rPr>
              <w:t>:</w:t>
            </w:r>
            <w:r w:rsidR="0063728B" w:rsidRPr="62D7C2AD">
              <w:rPr>
                <w:rFonts w:eastAsia="Arial" w:cs="Arial"/>
              </w:rPr>
              <w:t xml:space="preserve"> </w:t>
            </w:r>
            <w:r w:rsidR="00BA54A6" w:rsidRPr="62D7C2AD">
              <w:rPr>
                <w:rFonts w:ascii="Arial,Calibri" w:eastAsia="Arial,Calibri" w:hAnsi="Arial,Calibri" w:cs="Arial,Calibri"/>
                <w:b/>
                <w:bCs/>
              </w:rPr>
              <w:t>Upozornění a doporučení</w:t>
            </w:r>
            <w:bookmarkEnd w:id="348"/>
            <w:bookmarkEnd w:id="349"/>
          </w:p>
        </w:tc>
      </w:tr>
      <w:tr w:rsidR="00BA54A6" w:rsidRPr="00BF5681" w14:paraId="182F09DE" w14:textId="77777777" w:rsidTr="62D7C2AD">
        <w:tc>
          <w:tcPr>
            <w:tcW w:w="5000" w:type="pct"/>
          </w:tcPr>
          <w:p w14:paraId="7916AF68" w14:textId="77777777" w:rsidR="00BA54A6" w:rsidRDefault="00BA54A6" w:rsidP="003F7B0D">
            <w:pPr>
              <w:spacing w:before="40" w:after="40"/>
              <w:jc w:val="left"/>
              <w:rPr>
                <w:rFonts w:eastAsia="Calibri" w:cs="Arial"/>
                <w:szCs w:val="20"/>
              </w:rPr>
            </w:pPr>
          </w:p>
          <w:p w14:paraId="3C72B8F9" w14:textId="606DBF0F" w:rsidR="0063728B" w:rsidRPr="003F7B0D" w:rsidRDefault="0063728B" w:rsidP="003F7B0D">
            <w:pPr>
              <w:spacing w:before="40" w:after="40"/>
              <w:jc w:val="left"/>
              <w:rPr>
                <w:rFonts w:eastAsia="Calibri" w:cs="Arial"/>
                <w:szCs w:val="20"/>
              </w:rPr>
            </w:pPr>
          </w:p>
        </w:tc>
      </w:tr>
    </w:tbl>
    <w:p w14:paraId="5F9A4238" w14:textId="77777777" w:rsidR="006358CE" w:rsidRPr="00FD10A1" w:rsidRDefault="00BA54A6" w:rsidP="00B619E1">
      <w:pPr>
        <w:pStyle w:val="MVHeading1"/>
      </w:pPr>
      <w:bookmarkStart w:id="350" w:name="_Toc457999556"/>
      <w:bookmarkStart w:id="351" w:name="_Toc458000220"/>
      <w:bookmarkStart w:id="352" w:name="_Toc457999557"/>
      <w:bookmarkStart w:id="353" w:name="_Toc458000221"/>
      <w:bookmarkStart w:id="354" w:name="_Toc437417938"/>
      <w:bookmarkStart w:id="355" w:name="_Toc465074610"/>
      <w:bookmarkStart w:id="356" w:name="_Toc22220550"/>
      <w:bookmarkEnd w:id="350"/>
      <w:bookmarkEnd w:id="351"/>
      <w:bookmarkEnd w:id="352"/>
      <w:bookmarkEnd w:id="353"/>
      <w:r w:rsidRPr="00FD10A1">
        <w:lastRenderedPageBreak/>
        <w:t>Přílohy</w:t>
      </w:r>
      <w:bookmarkEnd w:id="354"/>
      <w:bookmarkEnd w:id="355"/>
      <w:bookmarkEnd w:id="356"/>
    </w:p>
    <w:tbl>
      <w:tblPr>
        <w:tblStyle w:val="Mkatabulky"/>
        <w:tblW w:w="5135" w:type="pct"/>
        <w:tblLook w:val="04A0" w:firstRow="1" w:lastRow="0" w:firstColumn="1" w:lastColumn="0" w:noHBand="0" w:noVBand="1"/>
      </w:tblPr>
      <w:tblGrid>
        <w:gridCol w:w="1950"/>
        <w:gridCol w:w="4521"/>
        <w:gridCol w:w="5163"/>
      </w:tblGrid>
      <w:tr w:rsidR="005536B9" w:rsidRPr="00BF5681" w14:paraId="4AA34B90" w14:textId="77777777" w:rsidTr="62D7C2AD">
        <w:trPr>
          <w:tblHeader/>
        </w:trPr>
        <w:tc>
          <w:tcPr>
            <w:tcW w:w="5000" w:type="pct"/>
            <w:gridSpan w:val="3"/>
            <w:shd w:val="clear" w:color="auto" w:fill="DAEEF3" w:themeFill="accent5" w:themeFillTint="33"/>
          </w:tcPr>
          <w:p w14:paraId="3BEB3D81" w14:textId="2BD538AE" w:rsidR="005536B9" w:rsidRPr="002C3CAF" w:rsidRDefault="005536B9" w:rsidP="62D7C2AD">
            <w:pPr>
              <w:keepNext/>
              <w:spacing w:before="40" w:after="40"/>
              <w:jc w:val="left"/>
              <w:rPr>
                <w:rFonts w:eastAsia="Arial" w:cs="Arial"/>
              </w:rPr>
            </w:pPr>
            <w:bookmarkStart w:id="357" w:name="_Toc509581716"/>
            <w:bookmarkStart w:id="358" w:name="_Toc513797186"/>
            <w:r w:rsidRPr="62D7C2AD">
              <w:rPr>
                <w:rFonts w:eastAsia="Arial" w:cs="Arial"/>
              </w:rPr>
              <w:t xml:space="preserve">Tabulka </w:t>
            </w:r>
            <w:r w:rsidR="00BF5681" w:rsidRPr="62D7C2AD">
              <w:fldChar w:fldCharType="begin"/>
            </w:r>
            <w:r w:rsidR="00BF5681" w:rsidRPr="002C3CAF">
              <w:rPr>
                <w:rFonts w:cs="Arial"/>
              </w:rPr>
              <w:instrText xml:space="preserve"> SEQ Tabulka \* ARABIC </w:instrText>
            </w:r>
            <w:r w:rsidR="00BF5681" w:rsidRPr="62D7C2AD">
              <w:rPr>
                <w:rFonts w:cs="Arial"/>
              </w:rPr>
              <w:fldChar w:fldCharType="separate"/>
            </w:r>
            <w:r w:rsidR="003200AB" w:rsidRPr="62D7C2AD">
              <w:rPr>
                <w:rFonts w:eastAsia="Arial" w:cs="Arial"/>
                <w:noProof/>
              </w:rPr>
              <w:t>20</w:t>
            </w:r>
            <w:r w:rsidR="00BF5681" w:rsidRPr="62D7C2AD">
              <w:fldChar w:fldCharType="end"/>
            </w:r>
            <w:r w:rsidRPr="62D7C2AD">
              <w:rPr>
                <w:rFonts w:eastAsia="Arial" w:cs="Arial"/>
              </w:rPr>
              <w:t xml:space="preserve">: </w:t>
            </w:r>
            <w:r w:rsidRPr="62D7C2AD">
              <w:rPr>
                <w:rFonts w:eastAsia="Arial" w:cs="Arial"/>
                <w:b/>
                <w:bCs/>
              </w:rPr>
              <w:t>Přílohy</w:t>
            </w:r>
            <w:bookmarkEnd w:id="357"/>
            <w:bookmarkEnd w:id="358"/>
          </w:p>
        </w:tc>
      </w:tr>
      <w:tr w:rsidR="003D4BD4" w:rsidRPr="00BF5681" w14:paraId="46B2EABF" w14:textId="77777777" w:rsidTr="62D7C2AD">
        <w:trPr>
          <w:tblHeader/>
        </w:trPr>
        <w:tc>
          <w:tcPr>
            <w:tcW w:w="838" w:type="pct"/>
            <w:shd w:val="clear" w:color="auto" w:fill="DAEEF3" w:themeFill="accent5" w:themeFillTint="33"/>
          </w:tcPr>
          <w:p w14:paraId="7596BB03" w14:textId="77777777" w:rsidR="003D4BD4" w:rsidRPr="003F7B0D" w:rsidRDefault="62D7C2AD" w:rsidP="62D7C2AD">
            <w:pPr>
              <w:keepNext/>
              <w:spacing w:before="40" w:after="40"/>
              <w:jc w:val="left"/>
              <w:rPr>
                <w:rFonts w:eastAsia="Arial" w:cs="Arial"/>
                <w:b/>
                <w:bCs/>
              </w:rPr>
            </w:pPr>
            <w:r w:rsidRPr="62D7C2AD">
              <w:rPr>
                <w:rFonts w:eastAsia="Arial" w:cs="Arial"/>
                <w:b/>
                <w:bCs/>
              </w:rPr>
              <w:t>Typ</w:t>
            </w:r>
          </w:p>
        </w:tc>
        <w:tc>
          <w:tcPr>
            <w:tcW w:w="1943" w:type="pct"/>
            <w:shd w:val="clear" w:color="auto" w:fill="DAEEF3" w:themeFill="accent5" w:themeFillTint="33"/>
          </w:tcPr>
          <w:p w14:paraId="32914AEA" w14:textId="77777777" w:rsidR="003D4BD4" w:rsidRPr="003F7B0D" w:rsidRDefault="62D7C2AD" w:rsidP="62D7C2AD">
            <w:pPr>
              <w:keepNext/>
              <w:spacing w:before="40" w:after="40"/>
              <w:jc w:val="left"/>
              <w:rPr>
                <w:rFonts w:eastAsia="Arial" w:cs="Arial"/>
                <w:b/>
                <w:bCs/>
              </w:rPr>
            </w:pPr>
            <w:r w:rsidRPr="62D7C2AD">
              <w:rPr>
                <w:rFonts w:eastAsia="Arial" w:cs="Arial"/>
                <w:b/>
                <w:bCs/>
              </w:rPr>
              <w:t>Číslo a název přílohy</w:t>
            </w:r>
          </w:p>
        </w:tc>
        <w:tc>
          <w:tcPr>
            <w:tcW w:w="2219" w:type="pct"/>
            <w:shd w:val="clear" w:color="auto" w:fill="DAEEF3" w:themeFill="accent5" w:themeFillTint="33"/>
          </w:tcPr>
          <w:p w14:paraId="0AF3D159" w14:textId="1FA8DA1A" w:rsidR="003D4BD4" w:rsidRPr="003F7B0D" w:rsidRDefault="62D7C2AD" w:rsidP="62D7C2AD">
            <w:pPr>
              <w:keepNext/>
              <w:spacing w:before="40" w:after="40"/>
              <w:jc w:val="left"/>
              <w:rPr>
                <w:rFonts w:eastAsia="Arial" w:cs="Arial"/>
                <w:b/>
                <w:bCs/>
              </w:rPr>
            </w:pPr>
            <w:r w:rsidRPr="62D7C2AD">
              <w:rPr>
                <w:rFonts w:eastAsia="Arial" w:cs="Arial"/>
                <w:b/>
                <w:bCs/>
              </w:rPr>
              <w:t>Upřesnění přílohy</w:t>
            </w:r>
          </w:p>
        </w:tc>
      </w:tr>
      <w:tr w:rsidR="003D4BD4" w:rsidRPr="00BF5681" w14:paraId="71611F28" w14:textId="77777777" w:rsidTr="62D7C2AD">
        <w:sdt>
          <w:sdtPr>
            <w:rPr>
              <w:rFonts w:cs="Arial"/>
            </w:rPr>
            <w:id w:val="-450624137"/>
            <w:showingPlcHdr/>
            <w:comboBox>
              <w:listItem w:displayText="Žádost o výjimku" w:value="Žádost o výjimku"/>
              <w:listItem w:displayText="Dokumentace" w:value="Dokumentace"/>
              <w:listItem w:displayText="Jiný" w:value="Jiný"/>
            </w:comboBox>
          </w:sdtPr>
          <w:sdtEndPr/>
          <w:sdtContent>
            <w:tc>
              <w:tcPr>
                <w:tcW w:w="838" w:type="pct"/>
              </w:tcPr>
              <w:p w14:paraId="05AC62B5" w14:textId="77777777" w:rsidR="003D4BD4" w:rsidRPr="003F7B0D" w:rsidRDefault="003D4BD4" w:rsidP="003F7B0D">
                <w:pPr>
                  <w:spacing w:before="40" w:after="40"/>
                  <w:jc w:val="left"/>
                  <w:rPr>
                    <w:rFonts w:cs="Arial"/>
                  </w:rPr>
                </w:pPr>
                <w:r w:rsidRPr="003F7B0D">
                  <w:rPr>
                    <w:rStyle w:val="Zstupntext"/>
                    <w:rFonts w:cs="Arial"/>
                    <w:i/>
                    <w:color w:val="FF0000"/>
                  </w:rPr>
                  <w:t>Zvolte položku.</w:t>
                </w:r>
              </w:p>
            </w:tc>
          </w:sdtContent>
        </w:sdt>
        <w:tc>
          <w:tcPr>
            <w:tcW w:w="1943" w:type="pct"/>
          </w:tcPr>
          <w:p w14:paraId="41537998" w14:textId="77777777" w:rsidR="003D4BD4" w:rsidRPr="003F7B0D" w:rsidRDefault="003D4BD4" w:rsidP="003F7B0D">
            <w:pPr>
              <w:spacing w:before="40" w:after="40"/>
              <w:jc w:val="left"/>
              <w:rPr>
                <w:rFonts w:cs="Arial"/>
              </w:rPr>
            </w:pPr>
          </w:p>
        </w:tc>
        <w:tc>
          <w:tcPr>
            <w:tcW w:w="2219" w:type="pct"/>
          </w:tcPr>
          <w:p w14:paraId="3A6C8CC4" w14:textId="77777777" w:rsidR="003D4BD4" w:rsidRPr="003F7B0D" w:rsidRDefault="003D4BD4" w:rsidP="003F7B0D">
            <w:pPr>
              <w:spacing w:before="40" w:after="40"/>
              <w:jc w:val="left"/>
              <w:rPr>
                <w:rFonts w:cs="Arial"/>
              </w:rPr>
            </w:pPr>
          </w:p>
        </w:tc>
      </w:tr>
      <w:tr w:rsidR="0063728B" w:rsidRPr="00BF5681" w14:paraId="7F36416E" w14:textId="77777777" w:rsidTr="62D7C2AD">
        <w:sdt>
          <w:sdtPr>
            <w:rPr>
              <w:rFonts w:cs="Arial"/>
            </w:rPr>
            <w:id w:val="667222144"/>
            <w:showingPlcHdr/>
            <w:comboBox>
              <w:listItem w:displayText="Žádost o výjimku" w:value="Žádost o výjimku"/>
              <w:listItem w:displayText="Dokumentace" w:value="Dokumentace"/>
              <w:listItem w:displayText="Jiný" w:value="Jiný"/>
            </w:comboBox>
          </w:sdtPr>
          <w:sdtEndPr/>
          <w:sdtContent>
            <w:tc>
              <w:tcPr>
                <w:tcW w:w="838" w:type="pct"/>
              </w:tcPr>
              <w:p w14:paraId="32CA565E" w14:textId="77777777" w:rsidR="0063728B" w:rsidRPr="003F7B0D" w:rsidRDefault="0063728B" w:rsidP="00BC07F5">
                <w:pPr>
                  <w:spacing w:before="40" w:after="40"/>
                  <w:jc w:val="left"/>
                  <w:rPr>
                    <w:rFonts w:cs="Arial"/>
                  </w:rPr>
                </w:pPr>
                <w:r w:rsidRPr="003F7B0D">
                  <w:rPr>
                    <w:rStyle w:val="Zstupntext"/>
                    <w:rFonts w:cs="Arial"/>
                    <w:i/>
                    <w:color w:val="FF0000"/>
                  </w:rPr>
                  <w:t>Zvolte položku.</w:t>
                </w:r>
              </w:p>
            </w:tc>
          </w:sdtContent>
        </w:sdt>
        <w:tc>
          <w:tcPr>
            <w:tcW w:w="1943" w:type="pct"/>
          </w:tcPr>
          <w:p w14:paraId="176027FF" w14:textId="77777777" w:rsidR="0063728B" w:rsidRPr="003F7B0D" w:rsidRDefault="0063728B" w:rsidP="00BC07F5">
            <w:pPr>
              <w:spacing w:before="40" w:after="40"/>
              <w:jc w:val="left"/>
              <w:rPr>
                <w:rFonts w:cs="Arial"/>
              </w:rPr>
            </w:pPr>
          </w:p>
        </w:tc>
        <w:tc>
          <w:tcPr>
            <w:tcW w:w="2219" w:type="pct"/>
          </w:tcPr>
          <w:p w14:paraId="5EEB2D50" w14:textId="77777777" w:rsidR="0063728B" w:rsidRPr="003F7B0D" w:rsidRDefault="0063728B" w:rsidP="00BC07F5">
            <w:pPr>
              <w:spacing w:before="40" w:after="40"/>
              <w:jc w:val="left"/>
              <w:rPr>
                <w:rFonts w:cs="Arial"/>
              </w:rPr>
            </w:pPr>
          </w:p>
        </w:tc>
      </w:tr>
      <w:tr w:rsidR="0063728B" w:rsidRPr="00BF5681" w14:paraId="7B6E3F95" w14:textId="77777777" w:rsidTr="62D7C2AD">
        <w:sdt>
          <w:sdtPr>
            <w:rPr>
              <w:rFonts w:cs="Arial"/>
            </w:rPr>
            <w:id w:val="1745837804"/>
            <w:showingPlcHdr/>
            <w:comboBox>
              <w:listItem w:displayText="Žádost o výjimku" w:value="Žádost o výjimku"/>
              <w:listItem w:displayText="Dokumentace" w:value="Dokumentace"/>
              <w:listItem w:displayText="Jiný" w:value="Jiný"/>
            </w:comboBox>
          </w:sdtPr>
          <w:sdtEndPr/>
          <w:sdtContent>
            <w:tc>
              <w:tcPr>
                <w:tcW w:w="838" w:type="pct"/>
              </w:tcPr>
              <w:p w14:paraId="71C895CC" w14:textId="77777777" w:rsidR="0063728B" w:rsidRPr="003F7B0D" w:rsidRDefault="0063728B" w:rsidP="00BC07F5">
                <w:pPr>
                  <w:spacing w:before="40" w:after="40"/>
                  <w:jc w:val="left"/>
                  <w:rPr>
                    <w:rFonts w:cs="Arial"/>
                  </w:rPr>
                </w:pPr>
                <w:r w:rsidRPr="003F7B0D">
                  <w:rPr>
                    <w:rStyle w:val="Zstupntext"/>
                    <w:rFonts w:cs="Arial"/>
                    <w:i/>
                    <w:color w:val="FF0000"/>
                  </w:rPr>
                  <w:t>Zvolte položku.</w:t>
                </w:r>
              </w:p>
            </w:tc>
          </w:sdtContent>
        </w:sdt>
        <w:tc>
          <w:tcPr>
            <w:tcW w:w="1943" w:type="pct"/>
          </w:tcPr>
          <w:p w14:paraId="3727AFDE" w14:textId="77777777" w:rsidR="0063728B" w:rsidRPr="003F7B0D" w:rsidRDefault="0063728B" w:rsidP="00BC07F5">
            <w:pPr>
              <w:spacing w:before="40" w:after="40"/>
              <w:jc w:val="left"/>
              <w:rPr>
                <w:rFonts w:cs="Arial"/>
              </w:rPr>
            </w:pPr>
          </w:p>
        </w:tc>
        <w:tc>
          <w:tcPr>
            <w:tcW w:w="2219" w:type="pct"/>
          </w:tcPr>
          <w:p w14:paraId="08929BC3" w14:textId="77777777" w:rsidR="0063728B" w:rsidRPr="003F7B0D" w:rsidRDefault="0063728B" w:rsidP="00BC07F5">
            <w:pPr>
              <w:spacing w:before="40" w:after="40"/>
              <w:jc w:val="left"/>
              <w:rPr>
                <w:rFonts w:cs="Arial"/>
              </w:rPr>
            </w:pPr>
          </w:p>
        </w:tc>
      </w:tr>
      <w:tr w:rsidR="00255BA9" w:rsidRPr="00BF5681" w14:paraId="5C05E662" w14:textId="77777777" w:rsidTr="62D7C2AD">
        <w:sdt>
          <w:sdtPr>
            <w:rPr>
              <w:rFonts w:cs="Arial"/>
            </w:rPr>
            <w:id w:val="899953310"/>
            <w:showingPlcHdr/>
            <w:comboBox>
              <w:listItem w:displayText="Žádost o výjimku" w:value="Žádost o výjimku"/>
              <w:listItem w:displayText="Dokumentace" w:value="Dokumentace"/>
              <w:listItem w:displayText="Jiný" w:value="Jiný"/>
            </w:comboBox>
          </w:sdtPr>
          <w:sdtEndPr/>
          <w:sdtContent>
            <w:tc>
              <w:tcPr>
                <w:tcW w:w="838" w:type="pct"/>
              </w:tcPr>
              <w:p w14:paraId="35F52736" w14:textId="77777777" w:rsidR="00255BA9" w:rsidRPr="003F7B0D" w:rsidRDefault="00255BA9" w:rsidP="003F7B0D">
                <w:pPr>
                  <w:spacing w:before="40" w:after="40"/>
                  <w:jc w:val="left"/>
                  <w:rPr>
                    <w:rFonts w:cs="Arial"/>
                  </w:rPr>
                </w:pPr>
                <w:r w:rsidRPr="003F7B0D">
                  <w:rPr>
                    <w:rStyle w:val="Zstupntext"/>
                    <w:rFonts w:cs="Arial"/>
                    <w:i/>
                    <w:color w:val="FF0000"/>
                  </w:rPr>
                  <w:t>Zvolte položku.</w:t>
                </w:r>
              </w:p>
            </w:tc>
          </w:sdtContent>
        </w:sdt>
        <w:tc>
          <w:tcPr>
            <w:tcW w:w="1943" w:type="pct"/>
          </w:tcPr>
          <w:p w14:paraId="18EE08D4" w14:textId="77777777" w:rsidR="00255BA9" w:rsidRPr="003F7B0D" w:rsidRDefault="00255BA9" w:rsidP="003F7B0D">
            <w:pPr>
              <w:spacing w:before="40" w:after="40"/>
              <w:jc w:val="left"/>
              <w:rPr>
                <w:rFonts w:cs="Arial"/>
              </w:rPr>
            </w:pPr>
          </w:p>
        </w:tc>
        <w:tc>
          <w:tcPr>
            <w:tcW w:w="2219" w:type="pct"/>
          </w:tcPr>
          <w:p w14:paraId="7ED5680E" w14:textId="77777777" w:rsidR="00255BA9" w:rsidRPr="003F7B0D" w:rsidRDefault="00255BA9" w:rsidP="003F7B0D">
            <w:pPr>
              <w:spacing w:before="40" w:after="40"/>
              <w:jc w:val="left"/>
              <w:rPr>
                <w:rFonts w:cs="Arial"/>
              </w:rPr>
            </w:pPr>
          </w:p>
        </w:tc>
      </w:tr>
      <w:tr w:rsidR="003D4BD4" w:rsidRPr="00BF5681" w14:paraId="230B8769" w14:textId="77777777" w:rsidTr="62D7C2AD">
        <w:sdt>
          <w:sdtPr>
            <w:rPr>
              <w:rFonts w:cs="Arial"/>
            </w:rPr>
            <w:id w:val="-404526595"/>
            <w:showingPlcHdr/>
            <w:comboBox>
              <w:listItem w:displayText="Žádost o výjimku" w:value="Žádost o výjimku"/>
              <w:listItem w:displayText="Dokumentace" w:value="Dokumentace"/>
              <w:listItem w:displayText="Jiný" w:value="Jiný"/>
            </w:comboBox>
          </w:sdtPr>
          <w:sdtEndPr/>
          <w:sdtContent>
            <w:tc>
              <w:tcPr>
                <w:tcW w:w="838" w:type="pct"/>
              </w:tcPr>
              <w:p w14:paraId="69641CD5" w14:textId="77777777" w:rsidR="003D4BD4" w:rsidRPr="003F7B0D" w:rsidRDefault="003D4BD4" w:rsidP="003F7B0D">
                <w:pPr>
                  <w:spacing w:before="40" w:after="40"/>
                  <w:jc w:val="left"/>
                  <w:rPr>
                    <w:rFonts w:cs="Arial"/>
                  </w:rPr>
                </w:pPr>
                <w:r w:rsidRPr="003F7B0D">
                  <w:rPr>
                    <w:rStyle w:val="Zstupntext"/>
                    <w:rFonts w:cs="Arial"/>
                    <w:i/>
                    <w:color w:val="FF0000"/>
                  </w:rPr>
                  <w:t>Zvolte položku.</w:t>
                </w:r>
              </w:p>
            </w:tc>
          </w:sdtContent>
        </w:sdt>
        <w:tc>
          <w:tcPr>
            <w:tcW w:w="1943" w:type="pct"/>
          </w:tcPr>
          <w:p w14:paraId="40B31269" w14:textId="77777777" w:rsidR="003D4BD4" w:rsidRPr="003F7B0D" w:rsidRDefault="003D4BD4" w:rsidP="003F7B0D">
            <w:pPr>
              <w:spacing w:before="40" w:after="40"/>
              <w:jc w:val="left"/>
              <w:rPr>
                <w:rFonts w:cs="Arial"/>
              </w:rPr>
            </w:pPr>
          </w:p>
        </w:tc>
        <w:tc>
          <w:tcPr>
            <w:tcW w:w="2219" w:type="pct"/>
          </w:tcPr>
          <w:p w14:paraId="30D629BA" w14:textId="77777777" w:rsidR="003D4BD4" w:rsidRPr="003F7B0D" w:rsidRDefault="003D4BD4" w:rsidP="003F7B0D">
            <w:pPr>
              <w:spacing w:before="40" w:after="40"/>
              <w:jc w:val="left"/>
              <w:rPr>
                <w:rFonts w:cs="Arial"/>
              </w:rPr>
            </w:pPr>
          </w:p>
        </w:tc>
      </w:tr>
      <w:tr w:rsidR="000B77C7" w:rsidRPr="00BF5681" w14:paraId="6AA89CAA" w14:textId="77777777" w:rsidTr="62D7C2AD">
        <w:tc>
          <w:tcPr>
            <w:tcW w:w="838" w:type="pct"/>
          </w:tcPr>
          <w:p w14:paraId="2FA5C9E0" w14:textId="546B5DE1" w:rsidR="000B77C7" w:rsidRDefault="62D7C2AD" w:rsidP="62D7C2AD">
            <w:pPr>
              <w:spacing w:before="40" w:after="40"/>
              <w:jc w:val="left"/>
              <w:rPr>
                <w:rFonts w:eastAsia="Arial" w:cs="Arial"/>
              </w:rPr>
            </w:pPr>
            <w:r w:rsidRPr="62D7C2AD">
              <w:rPr>
                <w:rFonts w:eastAsia="Arial" w:cs="Arial"/>
              </w:rPr>
              <w:t>Celkový počet příloh:</w:t>
            </w:r>
          </w:p>
        </w:tc>
        <w:tc>
          <w:tcPr>
            <w:tcW w:w="4162" w:type="pct"/>
            <w:gridSpan w:val="2"/>
          </w:tcPr>
          <w:p w14:paraId="2404E3EC" w14:textId="77777777" w:rsidR="000B77C7" w:rsidRPr="003F7B0D" w:rsidRDefault="000B77C7" w:rsidP="003F7B0D">
            <w:pPr>
              <w:spacing w:before="40" w:after="40"/>
              <w:jc w:val="left"/>
              <w:rPr>
                <w:rFonts w:cs="Arial"/>
              </w:rPr>
            </w:pPr>
          </w:p>
        </w:tc>
      </w:tr>
    </w:tbl>
    <w:p w14:paraId="44D5095F" w14:textId="47CFD21E" w:rsidR="00177946" w:rsidRPr="00FA1910" w:rsidRDefault="00177946" w:rsidP="000B77C7">
      <w:pPr>
        <w:rPr>
          <w:lang w:val="en-US"/>
        </w:rPr>
      </w:pPr>
    </w:p>
    <w:sectPr w:rsidR="00177946" w:rsidRPr="00FA1910" w:rsidSect="000A4E94">
      <w:headerReference w:type="default" r:id="rId54"/>
      <w:footerReference w:type="default" r:id="rId55"/>
      <w:footerReference w:type="first" r:id="rId56"/>
      <w:pgSz w:w="11906" w:h="16838" w:code="9"/>
      <w:pgMar w:top="1134" w:right="284" w:bottom="1134" w:left="28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F7AF4" w14:textId="77777777" w:rsidR="00373ED4" w:rsidRDefault="00373ED4" w:rsidP="00BA54A6">
      <w:pPr>
        <w:spacing w:after="0"/>
      </w:pPr>
      <w:r>
        <w:separator/>
      </w:r>
    </w:p>
  </w:endnote>
  <w:endnote w:type="continuationSeparator" w:id="0">
    <w:p w14:paraId="687B66E2" w14:textId="77777777" w:rsidR="00373ED4" w:rsidRDefault="00373ED4" w:rsidP="00BA54A6">
      <w:pPr>
        <w:spacing w:after="0"/>
      </w:pPr>
      <w:r>
        <w:continuationSeparator/>
      </w:r>
    </w:p>
  </w:endnote>
  <w:endnote w:type="continuationNotice" w:id="1">
    <w:p w14:paraId="289873CF" w14:textId="77777777" w:rsidR="00373ED4" w:rsidRDefault="00373E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Arial,Calibri">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Times New Roman">
    <w:altName w:val="Times New Roman"/>
    <w:panose1 w:val="00000000000000000000"/>
    <w:charset w:val="00"/>
    <w:family w:val="roman"/>
    <w:notTrueType/>
    <w:pitch w:val="default"/>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7479939"/>
      <w:docPartObj>
        <w:docPartGallery w:val="Page Numbers (Bottom of Page)"/>
        <w:docPartUnique/>
      </w:docPartObj>
    </w:sdtPr>
    <w:sdtEndPr/>
    <w:sdtContent>
      <w:p w14:paraId="59315BCE" w14:textId="2B48F837" w:rsidR="00373ED4" w:rsidRDefault="00373ED4" w:rsidP="003F7B0D">
        <w:pPr>
          <w:pStyle w:val="Zpat"/>
          <w:spacing w:before="240" w:after="0"/>
          <w:jc w:val="center"/>
        </w:pPr>
        <w:r>
          <w:fldChar w:fldCharType="begin"/>
        </w:r>
        <w:r>
          <w:instrText>PAGE   \* MERGEFORMAT</w:instrText>
        </w:r>
        <w:r>
          <w:fldChar w:fldCharType="separate"/>
        </w:r>
        <w:r>
          <w:rPr>
            <w:noProof/>
          </w:rPr>
          <w:t>10</w:t>
        </w:r>
        <w:r>
          <w:fldChar w:fldCharType="end"/>
        </w:r>
      </w:p>
    </w:sdtContent>
  </w:sdt>
  <w:p w14:paraId="559BCAF9" w14:textId="77777777" w:rsidR="00373ED4" w:rsidRDefault="00373ED4" w:rsidP="003F7B0D">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2F64B" w14:textId="065AD770" w:rsidR="00373ED4" w:rsidRDefault="00373ED4" w:rsidP="00DC666A">
    <w:pPr>
      <w:pStyle w:val="Zpat"/>
      <w:jc w:val="center"/>
    </w:pPr>
    <w:r>
      <w:rPr>
        <w:noProof/>
        <w:lang w:eastAsia="cs-CZ"/>
      </w:rPr>
      <w:drawing>
        <wp:inline distT="0" distB="0" distL="0" distR="0" wp14:anchorId="660796A3" wp14:editId="478223A8">
          <wp:extent cx="742950" cy="261721"/>
          <wp:effectExtent l="0" t="0" r="0" b="5080"/>
          <wp:docPr id="1606754534" name="picture" descr="Licence 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
                    <a:extLst>
                      <a:ext uri="{28A0092B-C50C-407E-A947-70E740481C1C}">
                        <a14:useLocalDpi xmlns:a14="http://schemas.microsoft.com/office/drawing/2010/main" val="0"/>
                      </a:ext>
                    </a:extLst>
                  </a:blip>
                  <a:stretch>
                    <a:fillRect/>
                  </a:stretch>
                </pic:blipFill>
                <pic:spPr>
                  <a:xfrm>
                    <a:off x="0" y="0"/>
                    <a:ext cx="742950" cy="261721"/>
                  </a:xfrm>
                  <a:prstGeom prst="rect">
                    <a:avLst/>
                  </a:prstGeom>
                </pic:spPr>
              </pic:pic>
            </a:graphicData>
          </a:graphic>
        </wp:inline>
      </w:drawing>
    </w:r>
    <w:r>
      <w:br/>
    </w:r>
    <w:r w:rsidRPr="62D7C2AD">
      <w:rPr>
        <w:rFonts w:eastAsia="Arial" w:cs="Arial"/>
      </w:rPr>
      <w:t>Toto dílo podléhá licenci </w:t>
    </w:r>
    <w:hyperlink r:id="rId3">
      <w:r w:rsidRPr="62D7C2AD">
        <w:rPr>
          <w:rStyle w:val="Hypertextovodkaz"/>
          <w:rFonts w:eastAsia="Arial" w:cs="Arial"/>
        </w:rPr>
        <w:t>Creative Commons Uveďte původ 4.0 Mezinárodní Licence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9B003" w14:textId="77777777" w:rsidR="00373ED4" w:rsidRDefault="00373ED4" w:rsidP="00BA54A6">
      <w:pPr>
        <w:spacing w:after="0"/>
      </w:pPr>
      <w:r>
        <w:separator/>
      </w:r>
    </w:p>
  </w:footnote>
  <w:footnote w:type="continuationSeparator" w:id="0">
    <w:p w14:paraId="4EE23346" w14:textId="77777777" w:rsidR="00373ED4" w:rsidRDefault="00373ED4" w:rsidP="00BA54A6">
      <w:pPr>
        <w:spacing w:after="0"/>
      </w:pPr>
      <w:r>
        <w:continuationSeparator/>
      </w:r>
    </w:p>
  </w:footnote>
  <w:footnote w:type="continuationNotice" w:id="1">
    <w:p w14:paraId="65BCCEBC" w14:textId="77777777" w:rsidR="00373ED4" w:rsidRDefault="00373ED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02D67" w14:textId="77777777" w:rsidR="00373ED4" w:rsidRDefault="00373ED4" w:rsidP="009C0F85">
    <w:pPr>
      <w:pStyle w:val="Zhlav"/>
    </w:pPr>
    <w:r>
      <w:rPr>
        <w:noProof/>
        <w:lang w:eastAsia="cs-CZ"/>
      </w:rPr>
      <w:drawing>
        <wp:anchor distT="0" distB="0" distL="114300" distR="114300" simplePos="0" relativeHeight="251658240" behindDoc="0" locked="0" layoutInCell="1" allowOverlap="1" wp14:anchorId="6471ABBF" wp14:editId="497205A9">
          <wp:simplePos x="0" y="0"/>
          <wp:positionH relativeFrom="margin">
            <wp:posOffset>2733</wp:posOffset>
          </wp:positionH>
          <wp:positionV relativeFrom="margin">
            <wp:posOffset>-455267</wp:posOffset>
          </wp:positionV>
          <wp:extent cx="1192530" cy="327025"/>
          <wp:effectExtent l="0" t="0" r="7620" b="0"/>
          <wp:wrapSquare wrapText="bothSides"/>
          <wp:docPr id="4"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srcRect/>
                  <a:stretch>
                    <a:fillRect/>
                  </a:stretch>
                </pic:blipFill>
                <pic:spPr bwMode="auto">
                  <a:xfrm>
                    <a:off x="0" y="0"/>
                    <a:ext cx="1192530" cy="327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16B2B"/>
    <w:multiLevelType w:val="hybridMultilevel"/>
    <w:tmpl w:val="B69E3C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F944CC"/>
    <w:multiLevelType w:val="hybridMultilevel"/>
    <w:tmpl w:val="F9CC8DF8"/>
    <w:lvl w:ilvl="0" w:tplc="83E8B900">
      <w:start w:val="1"/>
      <w:numFmt w:val="bullet"/>
      <w:lvlText w:val="­"/>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B3221BB"/>
    <w:multiLevelType w:val="multilevel"/>
    <w:tmpl w:val="D02493DE"/>
    <w:lvl w:ilvl="0">
      <w:start w:val="1"/>
      <w:numFmt w:val="decimal"/>
      <w:pStyle w:val="MVHeading1"/>
      <w:lvlText w:val="%1."/>
      <w:lvlJc w:val="left"/>
      <w:pPr>
        <w:ind w:left="567" w:hanging="567"/>
      </w:pPr>
      <w:rPr>
        <w:rFonts w:hint="default"/>
        <w:spacing w:val="20"/>
      </w:rPr>
    </w:lvl>
    <w:lvl w:ilvl="1">
      <w:start w:val="1"/>
      <w:numFmt w:val="decimal"/>
      <w:pStyle w:val="MVHeading2"/>
      <w:lvlText w:val="%1.%2."/>
      <w:lvlJc w:val="left"/>
      <w:pPr>
        <w:ind w:left="794" w:hanging="794"/>
      </w:pPr>
      <w:rPr>
        <w:rFonts w:hint="default"/>
      </w:rPr>
    </w:lvl>
    <w:lvl w:ilvl="2">
      <w:start w:val="1"/>
      <w:numFmt w:val="decimal"/>
      <w:pStyle w:val="MVHeading3"/>
      <w:lvlText w:val="%1.%2.%3."/>
      <w:lvlJc w:val="left"/>
      <w:pPr>
        <w:ind w:left="1021" w:hanging="1021"/>
      </w:pPr>
      <w:rPr>
        <w:rFonts w:hint="default"/>
      </w:rPr>
    </w:lvl>
    <w:lvl w:ilvl="3">
      <w:start w:val="1"/>
      <w:numFmt w:val="decimal"/>
      <w:pStyle w:val="MV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1656FD"/>
    <w:multiLevelType w:val="multilevel"/>
    <w:tmpl w:val="04CEBE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8E9664E"/>
    <w:multiLevelType w:val="hybridMultilevel"/>
    <w:tmpl w:val="42BC7102"/>
    <w:lvl w:ilvl="0" w:tplc="CDC0F4E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723DE1"/>
    <w:multiLevelType w:val="hybridMultilevel"/>
    <w:tmpl w:val="2DA68EDA"/>
    <w:lvl w:ilvl="0" w:tplc="299CAEE6">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AE37152"/>
    <w:multiLevelType w:val="hybridMultilevel"/>
    <w:tmpl w:val="6A6C0E8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74A48CE"/>
    <w:multiLevelType w:val="hybridMultilevel"/>
    <w:tmpl w:val="860ABB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3FB2D47"/>
    <w:multiLevelType w:val="hybridMultilevel"/>
    <w:tmpl w:val="43DE203C"/>
    <w:lvl w:ilvl="0" w:tplc="F8C671A8">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42E5439"/>
    <w:multiLevelType w:val="hybridMultilevel"/>
    <w:tmpl w:val="212AAA64"/>
    <w:lvl w:ilvl="0" w:tplc="35649C1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9591723"/>
    <w:multiLevelType w:val="hybridMultilevel"/>
    <w:tmpl w:val="3EF0FE24"/>
    <w:lvl w:ilvl="0" w:tplc="788ACD30">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EDC0A78"/>
    <w:multiLevelType w:val="hybridMultilevel"/>
    <w:tmpl w:val="9A08BD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4BF6764"/>
    <w:multiLevelType w:val="hybridMultilevel"/>
    <w:tmpl w:val="BED68DC6"/>
    <w:lvl w:ilvl="0" w:tplc="E4D8AE5E">
      <w:start w:val="1"/>
      <w:numFmt w:val="lowerLetter"/>
      <w:lvlText w:val="%1)"/>
      <w:lvlJc w:val="left"/>
      <w:pPr>
        <w:ind w:left="360" w:hanging="360"/>
      </w:pPr>
      <w:rPr>
        <w:rFonts w:eastAsiaTheme="minorHAnsi"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62B6A33"/>
    <w:multiLevelType w:val="hybridMultilevel"/>
    <w:tmpl w:val="D0A007DA"/>
    <w:lvl w:ilvl="0" w:tplc="9224154C">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1DC76D5"/>
    <w:multiLevelType w:val="multilevel"/>
    <w:tmpl w:val="63E6EE6A"/>
    <w:styleLink w:val="StyleBulleted-ok"/>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9019F2"/>
    <w:multiLevelType w:val="hybridMultilevel"/>
    <w:tmpl w:val="8C368DF0"/>
    <w:lvl w:ilvl="0" w:tplc="B57E4CF4">
      <w:start w:val="1"/>
      <w:numFmt w:val="bullet"/>
      <w:pStyle w:val="RIbod1"/>
      <w:lvlText w:val=""/>
      <w:lvlJc w:val="left"/>
      <w:pPr>
        <w:ind w:left="2632" w:hanging="360"/>
      </w:pPr>
      <w:rPr>
        <w:rFonts w:ascii="Symbol" w:hAnsi="Symbol" w:hint="default"/>
      </w:rPr>
    </w:lvl>
    <w:lvl w:ilvl="1" w:tplc="04050003" w:tentative="1">
      <w:start w:val="1"/>
      <w:numFmt w:val="bullet"/>
      <w:lvlText w:val="o"/>
      <w:lvlJc w:val="left"/>
      <w:pPr>
        <w:ind w:left="3428" w:hanging="360"/>
      </w:pPr>
      <w:rPr>
        <w:rFonts w:ascii="Courier New" w:hAnsi="Courier New" w:cs="Courier New" w:hint="default"/>
      </w:rPr>
    </w:lvl>
    <w:lvl w:ilvl="2" w:tplc="04050005">
      <w:start w:val="1"/>
      <w:numFmt w:val="bullet"/>
      <w:lvlText w:val=""/>
      <w:lvlJc w:val="left"/>
      <w:pPr>
        <w:ind w:left="4148" w:hanging="360"/>
      </w:pPr>
      <w:rPr>
        <w:rFonts w:ascii="Wingdings" w:hAnsi="Wingdings" w:hint="default"/>
      </w:rPr>
    </w:lvl>
    <w:lvl w:ilvl="3" w:tplc="04050001" w:tentative="1">
      <w:start w:val="1"/>
      <w:numFmt w:val="bullet"/>
      <w:lvlText w:val=""/>
      <w:lvlJc w:val="left"/>
      <w:pPr>
        <w:ind w:left="4868" w:hanging="360"/>
      </w:pPr>
      <w:rPr>
        <w:rFonts w:ascii="Symbol" w:hAnsi="Symbol" w:hint="default"/>
      </w:rPr>
    </w:lvl>
    <w:lvl w:ilvl="4" w:tplc="04050003" w:tentative="1">
      <w:start w:val="1"/>
      <w:numFmt w:val="bullet"/>
      <w:lvlText w:val="o"/>
      <w:lvlJc w:val="left"/>
      <w:pPr>
        <w:ind w:left="5588" w:hanging="360"/>
      </w:pPr>
      <w:rPr>
        <w:rFonts w:ascii="Courier New" w:hAnsi="Courier New" w:cs="Courier New" w:hint="default"/>
      </w:rPr>
    </w:lvl>
    <w:lvl w:ilvl="5" w:tplc="04050005" w:tentative="1">
      <w:start w:val="1"/>
      <w:numFmt w:val="bullet"/>
      <w:lvlText w:val=""/>
      <w:lvlJc w:val="left"/>
      <w:pPr>
        <w:ind w:left="6308" w:hanging="360"/>
      </w:pPr>
      <w:rPr>
        <w:rFonts w:ascii="Wingdings" w:hAnsi="Wingdings" w:hint="default"/>
      </w:rPr>
    </w:lvl>
    <w:lvl w:ilvl="6" w:tplc="04050001" w:tentative="1">
      <w:start w:val="1"/>
      <w:numFmt w:val="bullet"/>
      <w:lvlText w:val=""/>
      <w:lvlJc w:val="left"/>
      <w:pPr>
        <w:ind w:left="7028" w:hanging="360"/>
      </w:pPr>
      <w:rPr>
        <w:rFonts w:ascii="Symbol" w:hAnsi="Symbol" w:hint="default"/>
      </w:rPr>
    </w:lvl>
    <w:lvl w:ilvl="7" w:tplc="04050003" w:tentative="1">
      <w:start w:val="1"/>
      <w:numFmt w:val="bullet"/>
      <w:lvlText w:val="o"/>
      <w:lvlJc w:val="left"/>
      <w:pPr>
        <w:ind w:left="7748" w:hanging="360"/>
      </w:pPr>
      <w:rPr>
        <w:rFonts w:ascii="Courier New" w:hAnsi="Courier New" w:cs="Courier New" w:hint="default"/>
      </w:rPr>
    </w:lvl>
    <w:lvl w:ilvl="8" w:tplc="04050005" w:tentative="1">
      <w:start w:val="1"/>
      <w:numFmt w:val="bullet"/>
      <w:lvlText w:val=""/>
      <w:lvlJc w:val="left"/>
      <w:pPr>
        <w:ind w:left="8468" w:hanging="360"/>
      </w:pPr>
      <w:rPr>
        <w:rFonts w:ascii="Wingdings" w:hAnsi="Wingdings" w:hint="default"/>
      </w:rPr>
    </w:lvl>
  </w:abstractNum>
  <w:abstractNum w:abstractNumId="16" w15:restartNumberingAfterBreak="0">
    <w:nsid w:val="69CC7946"/>
    <w:multiLevelType w:val="multilevel"/>
    <w:tmpl w:val="ACE2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3A1F4F"/>
    <w:multiLevelType w:val="hybridMultilevel"/>
    <w:tmpl w:val="B3126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20A290F"/>
    <w:multiLevelType w:val="multilevel"/>
    <w:tmpl w:val="8F0E7638"/>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85E09E3"/>
    <w:multiLevelType w:val="hybridMultilevel"/>
    <w:tmpl w:val="DF72CC0A"/>
    <w:lvl w:ilvl="0" w:tplc="700CDDC8">
      <w:start w:val="1"/>
      <w:numFmt w:val="decimal"/>
      <w:lvlText w:val="%1/"/>
      <w:lvlJc w:val="left"/>
      <w:pPr>
        <w:ind w:left="1070" w:hanging="360"/>
      </w:pPr>
      <w:rPr>
        <w:rFonts w:ascii="Arial Narrow" w:hAnsi="Arial Narrow" w:hint="default"/>
        <w:b w:val="0"/>
        <w:i/>
        <w:sz w:val="20"/>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num w:numId="1">
    <w:abstractNumId w:val="18"/>
  </w:num>
  <w:num w:numId="2">
    <w:abstractNumId w:val="2"/>
  </w:num>
  <w:num w:numId="3">
    <w:abstractNumId w:val="14"/>
  </w:num>
  <w:num w:numId="4">
    <w:abstractNumId w:val="15"/>
  </w:num>
  <w:num w:numId="5">
    <w:abstractNumId w:val="10"/>
  </w:num>
  <w:num w:numId="6">
    <w:abstractNumId w:val="13"/>
  </w:num>
  <w:num w:numId="7">
    <w:abstractNumId w:val="8"/>
  </w:num>
  <w:num w:numId="8">
    <w:abstractNumId w:val="4"/>
  </w:num>
  <w:num w:numId="9">
    <w:abstractNumId w:val="12"/>
  </w:num>
  <w:num w:numId="10">
    <w:abstractNumId w:val="0"/>
  </w:num>
  <w:num w:numId="11">
    <w:abstractNumId w:val="7"/>
  </w:num>
  <w:num w:numId="12">
    <w:abstractNumId w:val="5"/>
  </w:num>
  <w:num w:numId="13">
    <w:abstractNumId w:val="9"/>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9"/>
  </w:num>
  <w:num w:numId="23">
    <w:abstractNumId w:val="1"/>
  </w:num>
  <w:num w:numId="24">
    <w:abstractNumId w:val="6"/>
  </w:num>
  <w:num w:numId="25">
    <w:abstractNumId w:val="11"/>
  </w:num>
  <w:num w:numId="26">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comments" w:enforcement="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4A6"/>
    <w:rsid w:val="00001CF5"/>
    <w:rsid w:val="000020A4"/>
    <w:rsid w:val="000029E1"/>
    <w:rsid w:val="000105DB"/>
    <w:rsid w:val="0001457B"/>
    <w:rsid w:val="0002038E"/>
    <w:rsid w:val="00024657"/>
    <w:rsid w:val="00026733"/>
    <w:rsid w:val="00030314"/>
    <w:rsid w:val="0003123D"/>
    <w:rsid w:val="00031367"/>
    <w:rsid w:val="00032EA6"/>
    <w:rsid w:val="00032FBE"/>
    <w:rsid w:val="000362FA"/>
    <w:rsid w:val="00036693"/>
    <w:rsid w:val="000374C9"/>
    <w:rsid w:val="00040054"/>
    <w:rsid w:val="000437EB"/>
    <w:rsid w:val="000441E7"/>
    <w:rsid w:val="000448B6"/>
    <w:rsid w:val="000452C8"/>
    <w:rsid w:val="000532B2"/>
    <w:rsid w:val="00055794"/>
    <w:rsid w:val="0005596D"/>
    <w:rsid w:val="000560C7"/>
    <w:rsid w:val="00056AF8"/>
    <w:rsid w:val="00056B74"/>
    <w:rsid w:val="0005707F"/>
    <w:rsid w:val="000612D8"/>
    <w:rsid w:val="00065EC3"/>
    <w:rsid w:val="000734B0"/>
    <w:rsid w:val="00073E15"/>
    <w:rsid w:val="000755DA"/>
    <w:rsid w:val="000763F2"/>
    <w:rsid w:val="000802C0"/>
    <w:rsid w:val="0008257E"/>
    <w:rsid w:val="00083DBF"/>
    <w:rsid w:val="00085A40"/>
    <w:rsid w:val="00085B93"/>
    <w:rsid w:val="00085C93"/>
    <w:rsid w:val="00087C53"/>
    <w:rsid w:val="00096D3A"/>
    <w:rsid w:val="000A03AE"/>
    <w:rsid w:val="000A11BB"/>
    <w:rsid w:val="000A27D0"/>
    <w:rsid w:val="000A4442"/>
    <w:rsid w:val="000A4E94"/>
    <w:rsid w:val="000A570C"/>
    <w:rsid w:val="000A6D1E"/>
    <w:rsid w:val="000B1A48"/>
    <w:rsid w:val="000B2FA2"/>
    <w:rsid w:val="000B77C7"/>
    <w:rsid w:val="000C0480"/>
    <w:rsid w:val="000C0C8A"/>
    <w:rsid w:val="000C18B1"/>
    <w:rsid w:val="000C38D5"/>
    <w:rsid w:val="000C4BEA"/>
    <w:rsid w:val="000C6D83"/>
    <w:rsid w:val="000D1428"/>
    <w:rsid w:val="000D3853"/>
    <w:rsid w:val="000D3A80"/>
    <w:rsid w:val="000D50CF"/>
    <w:rsid w:val="000D5498"/>
    <w:rsid w:val="000D74CF"/>
    <w:rsid w:val="000E1714"/>
    <w:rsid w:val="000E1FCC"/>
    <w:rsid w:val="000F26EB"/>
    <w:rsid w:val="0010061B"/>
    <w:rsid w:val="00103D9D"/>
    <w:rsid w:val="00104A0A"/>
    <w:rsid w:val="0010618F"/>
    <w:rsid w:val="00114827"/>
    <w:rsid w:val="00115D63"/>
    <w:rsid w:val="001207BC"/>
    <w:rsid w:val="00123D3E"/>
    <w:rsid w:val="00125EFE"/>
    <w:rsid w:val="00130204"/>
    <w:rsid w:val="001304AE"/>
    <w:rsid w:val="00130FB8"/>
    <w:rsid w:val="00131883"/>
    <w:rsid w:val="00132D68"/>
    <w:rsid w:val="00133CA5"/>
    <w:rsid w:val="00136EE3"/>
    <w:rsid w:val="001376F3"/>
    <w:rsid w:val="00142A64"/>
    <w:rsid w:val="0014445B"/>
    <w:rsid w:val="0014499A"/>
    <w:rsid w:val="00145B47"/>
    <w:rsid w:val="00146E03"/>
    <w:rsid w:val="00151543"/>
    <w:rsid w:val="00151BAF"/>
    <w:rsid w:val="001564D3"/>
    <w:rsid w:val="00163102"/>
    <w:rsid w:val="00163DB0"/>
    <w:rsid w:val="00165531"/>
    <w:rsid w:val="001670D9"/>
    <w:rsid w:val="001717A4"/>
    <w:rsid w:val="001735C6"/>
    <w:rsid w:val="00174047"/>
    <w:rsid w:val="0017503F"/>
    <w:rsid w:val="00177249"/>
    <w:rsid w:val="00177946"/>
    <w:rsid w:val="001808C2"/>
    <w:rsid w:val="001812FB"/>
    <w:rsid w:val="00185CA0"/>
    <w:rsid w:val="00190577"/>
    <w:rsid w:val="00191EB2"/>
    <w:rsid w:val="00194D47"/>
    <w:rsid w:val="0019597C"/>
    <w:rsid w:val="00196E46"/>
    <w:rsid w:val="001A2C40"/>
    <w:rsid w:val="001A32FA"/>
    <w:rsid w:val="001A44B0"/>
    <w:rsid w:val="001A5512"/>
    <w:rsid w:val="001B018B"/>
    <w:rsid w:val="001B0364"/>
    <w:rsid w:val="001B57BB"/>
    <w:rsid w:val="001B6060"/>
    <w:rsid w:val="001B6FF0"/>
    <w:rsid w:val="001C06C9"/>
    <w:rsid w:val="001C29A3"/>
    <w:rsid w:val="001C3C3C"/>
    <w:rsid w:val="001C3CB1"/>
    <w:rsid w:val="001C7AD9"/>
    <w:rsid w:val="001D56F5"/>
    <w:rsid w:val="001D7A48"/>
    <w:rsid w:val="001E1AD3"/>
    <w:rsid w:val="001E4ED5"/>
    <w:rsid w:val="001E716A"/>
    <w:rsid w:val="001E7D00"/>
    <w:rsid w:val="001F16A1"/>
    <w:rsid w:val="001F57C7"/>
    <w:rsid w:val="001F7260"/>
    <w:rsid w:val="002048E6"/>
    <w:rsid w:val="00210836"/>
    <w:rsid w:val="00216FF8"/>
    <w:rsid w:val="0022149A"/>
    <w:rsid w:val="00221E7F"/>
    <w:rsid w:val="002279DF"/>
    <w:rsid w:val="00232325"/>
    <w:rsid w:val="002341D4"/>
    <w:rsid w:val="00234D8D"/>
    <w:rsid w:val="00237E6B"/>
    <w:rsid w:val="002446AD"/>
    <w:rsid w:val="00245BA5"/>
    <w:rsid w:val="00247F56"/>
    <w:rsid w:val="00251215"/>
    <w:rsid w:val="0025205F"/>
    <w:rsid w:val="0025333A"/>
    <w:rsid w:val="00253F6D"/>
    <w:rsid w:val="00254710"/>
    <w:rsid w:val="0025508E"/>
    <w:rsid w:val="00255BA9"/>
    <w:rsid w:val="002608E3"/>
    <w:rsid w:val="0026100F"/>
    <w:rsid w:val="002627AD"/>
    <w:rsid w:val="00263CA8"/>
    <w:rsid w:val="002650AC"/>
    <w:rsid w:val="00270A54"/>
    <w:rsid w:val="00270C4C"/>
    <w:rsid w:val="00276732"/>
    <w:rsid w:val="00281C6D"/>
    <w:rsid w:val="002828A8"/>
    <w:rsid w:val="0028336B"/>
    <w:rsid w:val="00285C6B"/>
    <w:rsid w:val="002874C1"/>
    <w:rsid w:val="002905A9"/>
    <w:rsid w:val="00292A27"/>
    <w:rsid w:val="00297440"/>
    <w:rsid w:val="002A2A05"/>
    <w:rsid w:val="002A2B7F"/>
    <w:rsid w:val="002A3088"/>
    <w:rsid w:val="002A39C3"/>
    <w:rsid w:val="002A42C9"/>
    <w:rsid w:val="002A5164"/>
    <w:rsid w:val="002A5728"/>
    <w:rsid w:val="002B004B"/>
    <w:rsid w:val="002B3156"/>
    <w:rsid w:val="002B60AF"/>
    <w:rsid w:val="002C0A7F"/>
    <w:rsid w:val="002C0BE1"/>
    <w:rsid w:val="002C175E"/>
    <w:rsid w:val="002C2E3D"/>
    <w:rsid w:val="002C3CAF"/>
    <w:rsid w:val="002C53F3"/>
    <w:rsid w:val="002D1381"/>
    <w:rsid w:val="002D15C8"/>
    <w:rsid w:val="002D2390"/>
    <w:rsid w:val="002D556D"/>
    <w:rsid w:val="002D67BF"/>
    <w:rsid w:val="002E4370"/>
    <w:rsid w:val="002E4514"/>
    <w:rsid w:val="002E5069"/>
    <w:rsid w:val="002F0562"/>
    <w:rsid w:val="002F0F78"/>
    <w:rsid w:val="002F23CD"/>
    <w:rsid w:val="002F42AB"/>
    <w:rsid w:val="00302893"/>
    <w:rsid w:val="00307486"/>
    <w:rsid w:val="00312280"/>
    <w:rsid w:val="00314448"/>
    <w:rsid w:val="003159ED"/>
    <w:rsid w:val="0031631B"/>
    <w:rsid w:val="003200AB"/>
    <w:rsid w:val="00324BF6"/>
    <w:rsid w:val="0033156C"/>
    <w:rsid w:val="00332E1E"/>
    <w:rsid w:val="00333BA8"/>
    <w:rsid w:val="00340778"/>
    <w:rsid w:val="00343CF5"/>
    <w:rsid w:val="00346AD9"/>
    <w:rsid w:val="00347B67"/>
    <w:rsid w:val="00350E4D"/>
    <w:rsid w:val="00351154"/>
    <w:rsid w:val="00352D23"/>
    <w:rsid w:val="00353278"/>
    <w:rsid w:val="00354D51"/>
    <w:rsid w:val="00357B2A"/>
    <w:rsid w:val="00360E25"/>
    <w:rsid w:val="00361313"/>
    <w:rsid w:val="003623C2"/>
    <w:rsid w:val="00364E01"/>
    <w:rsid w:val="0036708B"/>
    <w:rsid w:val="00371631"/>
    <w:rsid w:val="003728C5"/>
    <w:rsid w:val="0037368A"/>
    <w:rsid w:val="00373C0F"/>
    <w:rsid w:val="00373CF0"/>
    <w:rsid w:val="00373ED4"/>
    <w:rsid w:val="00375F60"/>
    <w:rsid w:val="00381398"/>
    <w:rsid w:val="00382EDC"/>
    <w:rsid w:val="00386515"/>
    <w:rsid w:val="00387345"/>
    <w:rsid w:val="00394331"/>
    <w:rsid w:val="00397078"/>
    <w:rsid w:val="00397503"/>
    <w:rsid w:val="003A215D"/>
    <w:rsid w:val="003A57C3"/>
    <w:rsid w:val="003A7434"/>
    <w:rsid w:val="003A7BA9"/>
    <w:rsid w:val="003B32FF"/>
    <w:rsid w:val="003B44BD"/>
    <w:rsid w:val="003C041C"/>
    <w:rsid w:val="003C14BB"/>
    <w:rsid w:val="003C18AB"/>
    <w:rsid w:val="003C22AC"/>
    <w:rsid w:val="003C22C9"/>
    <w:rsid w:val="003C5FDD"/>
    <w:rsid w:val="003C7475"/>
    <w:rsid w:val="003D12E3"/>
    <w:rsid w:val="003D2614"/>
    <w:rsid w:val="003D4A18"/>
    <w:rsid w:val="003D4BD4"/>
    <w:rsid w:val="003D6F91"/>
    <w:rsid w:val="003E048A"/>
    <w:rsid w:val="003E0744"/>
    <w:rsid w:val="003E3673"/>
    <w:rsid w:val="003E4C24"/>
    <w:rsid w:val="003E7FDC"/>
    <w:rsid w:val="003F0045"/>
    <w:rsid w:val="003F0B43"/>
    <w:rsid w:val="003F19FA"/>
    <w:rsid w:val="003F52AB"/>
    <w:rsid w:val="003F6D05"/>
    <w:rsid w:val="003F7B0D"/>
    <w:rsid w:val="00402B27"/>
    <w:rsid w:val="00402E7B"/>
    <w:rsid w:val="00406D6D"/>
    <w:rsid w:val="00406EFE"/>
    <w:rsid w:val="004115B3"/>
    <w:rsid w:val="00412984"/>
    <w:rsid w:val="00412CD0"/>
    <w:rsid w:val="0041466B"/>
    <w:rsid w:val="00414F58"/>
    <w:rsid w:val="00417BD3"/>
    <w:rsid w:val="004237EF"/>
    <w:rsid w:val="00423CA3"/>
    <w:rsid w:val="00424D6A"/>
    <w:rsid w:val="00427BEF"/>
    <w:rsid w:val="00430C0B"/>
    <w:rsid w:val="00431FCC"/>
    <w:rsid w:val="00435712"/>
    <w:rsid w:val="004416FC"/>
    <w:rsid w:val="0044235F"/>
    <w:rsid w:val="00452A51"/>
    <w:rsid w:val="004530CA"/>
    <w:rsid w:val="00453CEA"/>
    <w:rsid w:val="004545E8"/>
    <w:rsid w:val="004557EB"/>
    <w:rsid w:val="00466B4C"/>
    <w:rsid w:val="00470520"/>
    <w:rsid w:val="00471751"/>
    <w:rsid w:val="00475DE5"/>
    <w:rsid w:val="00477187"/>
    <w:rsid w:val="00483CAF"/>
    <w:rsid w:val="00485E18"/>
    <w:rsid w:val="00486DBA"/>
    <w:rsid w:val="0049112A"/>
    <w:rsid w:val="00492BBF"/>
    <w:rsid w:val="004944CC"/>
    <w:rsid w:val="004949C1"/>
    <w:rsid w:val="00496C2E"/>
    <w:rsid w:val="004A011A"/>
    <w:rsid w:val="004A2CAD"/>
    <w:rsid w:val="004A4CB9"/>
    <w:rsid w:val="004A594B"/>
    <w:rsid w:val="004A7325"/>
    <w:rsid w:val="004B35C7"/>
    <w:rsid w:val="004C1C4C"/>
    <w:rsid w:val="004C2C05"/>
    <w:rsid w:val="004C3012"/>
    <w:rsid w:val="004C4EE3"/>
    <w:rsid w:val="004C6DBF"/>
    <w:rsid w:val="004D4478"/>
    <w:rsid w:val="004D5069"/>
    <w:rsid w:val="004D609E"/>
    <w:rsid w:val="004D7DC8"/>
    <w:rsid w:val="004E0FAA"/>
    <w:rsid w:val="004E3E48"/>
    <w:rsid w:val="004E5243"/>
    <w:rsid w:val="004E67BE"/>
    <w:rsid w:val="004F342E"/>
    <w:rsid w:val="004F3636"/>
    <w:rsid w:val="00505CFF"/>
    <w:rsid w:val="00506B84"/>
    <w:rsid w:val="00506E4E"/>
    <w:rsid w:val="005101D4"/>
    <w:rsid w:val="00516694"/>
    <w:rsid w:val="005166F9"/>
    <w:rsid w:val="00516BC4"/>
    <w:rsid w:val="00520074"/>
    <w:rsid w:val="00522D6B"/>
    <w:rsid w:val="005322AF"/>
    <w:rsid w:val="0053271D"/>
    <w:rsid w:val="00533779"/>
    <w:rsid w:val="005343AC"/>
    <w:rsid w:val="005362C4"/>
    <w:rsid w:val="00536F00"/>
    <w:rsid w:val="005415AE"/>
    <w:rsid w:val="00541B8A"/>
    <w:rsid w:val="00543053"/>
    <w:rsid w:val="005466AB"/>
    <w:rsid w:val="005474C6"/>
    <w:rsid w:val="00547ADB"/>
    <w:rsid w:val="00547D8D"/>
    <w:rsid w:val="005508B4"/>
    <w:rsid w:val="005522A0"/>
    <w:rsid w:val="005536B9"/>
    <w:rsid w:val="00554BC2"/>
    <w:rsid w:val="00554D9D"/>
    <w:rsid w:val="005568FB"/>
    <w:rsid w:val="00556A38"/>
    <w:rsid w:val="005669C9"/>
    <w:rsid w:val="00573560"/>
    <w:rsid w:val="005738C2"/>
    <w:rsid w:val="00580669"/>
    <w:rsid w:val="00581312"/>
    <w:rsid w:val="005813B4"/>
    <w:rsid w:val="00582DE5"/>
    <w:rsid w:val="00584C21"/>
    <w:rsid w:val="00584D5A"/>
    <w:rsid w:val="00590A24"/>
    <w:rsid w:val="005910CB"/>
    <w:rsid w:val="00591A2B"/>
    <w:rsid w:val="00592C47"/>
    <w:rsid w:val="00592C8A"/>
    <w:rsid w:val="00596E0C"/>
    <w:rsid w:val="005A03F8"/>
    <w:rsid w:val="005A0907"/>
    <w:rsid w:val="005A1BB5"/>
    <w:rsid w:val="005A20CE"/>
    <w:rsid w:val="005A29CB"/>
    <w:rsid w:val="005A629C"/>
    <w:rsid w:val="005A64D0"/>
    <w:rsid w:val="005A7BCC"/>
    <w:rsid w:val="005B060A"/>
    <w:rsid w:val="005B1560"/>
    <w:rsid w:val="005B1A1C"/>
    <w:rsid w:val="005B32EC"/>
    <w:rsid w:val="005C04BB"/>
    <w:rsid w:val="005C2942"/>
    <w:rsid w:val="005C5B29"/>
    <w:rsid w:val="005C76ED"/>
    <w:rsid w:val="005D3B43"/>
    <w:rsid w:val="005D6719"/>
    <w:rsid w:val="005E0B71"/>
    <w:rsid w:val="005E1ECE"/>
    <w:rsid w:val="005E2095"/>
    <w:rsid w:val="005E47F6"/>
    <w:rsid w:val="005F141B"/>
    <w:rsid w:val="005F2270"/>
    <w:rsid w:val="005F3888"/>
    <w:rsid w:val="005F4635"/>
    <w:rsid w:val="005F5CB4"/>
    <w:rsid w:val="005F7469"/>
    <w:rsid w:val="005F76C5"/>
    <w:rsid w:val="0060073C"/>
    <w:rsid w:val="00601E3C"/>
    <w:rsid w:val="006023B7"/>
    <w:rsid w:val="00605C54"/>
    <w:rsid w:val="00607F31"/>
    <w:rsid w:val="00612D78"/>
    <w:rsid w:val="00614B23"/>
    <w:rsid w:val="006153B1"/>
    <w:rsid w:val="00617F7C"/>
    <w:rsid w:val="00621C99"/>
    <w:rsid w:val="0062490A"/>
    <w:rsid w:val="00626ED0"/>
    <w:rsid w:val="006328EF"/>
    <w:rsid w:val="00634231"/>
    <w:rsid w:val="00634601"/>
    <w:rsid w:val="00634BE7"/>
    <w:rsid w:val="006358CE"/>
    <w:rsid w:val="00635A83"/>
    <w:rsid w:val="006361CB"/>
    <w:rsid w:val="0063688F"/>
    <w:rsid w:val="00636F8E"/>
    <w:rsid w:val="00637074"/>
    <w:rsid w:val="0063728B"/>
    <w:rsid w:val="006378AF"/>
    <w:rsid w:val="006405D5"/>
    <w:rsid w:val="00642D57"/>
    <w:rsid w:val="00643AAA"/>
    <w:rsid w:val="00643DA4"/>
    <w:rsid w:val="00645784"/>
    <w:rsid w:val="00645DC1"/>
    <w:rsid w:val="0064742A"/>
    <w:rsid w:val="0064753D"/>
    <w:rsid w:val="0065086C"/>
    <w:rsid w:val="00653BB5"/>
    <w:rsid w:val="006552AA"/>
    <w:rsid w:val="00655F37"/>
    <w:rsid w:val="00657B4C"/>
    <w:rsid w:val="00660C01"/>
    <w:rsid w:val="00662E4F"/>
    <w:rsid w:val="00666AE4"/>
    <w:rsid w:val="006673AA"/>
    <w:rsid w:val="00667D9B"/>
    <w:rsid w:val="00667E20"/>
    <w:rsid w:val="00670278"/>
    <w:rsid w:val="0067509B"/>
    <w:rsid w:val="00680CAE"/>
    <w:rsid w:val="006823CC"/>
    <w:rsid w:val="00684FC6"/>
    <w:rsid w:val="006852C1"/>
    <w:rsid w:val="00686701"/>
    <w:rsid w:val="00686B2D"/>
    <w:rsid w:val="006909B3"/>
    <w:rsid w:val="00693799"/>
    <w:rsid w:val="006964F9"/>
    <w:rsid w:val="006B3FD5"/>
    <w:rsid w:val="006B4066"/>
    <w:rsid w:val="006B4BAD"/>
    <w:rsid w:val="006B5610"/>
    <w:rsid w:val="006B63E8"/>
    <w:rsid w:val="006B6400"/>
    <w:rsid w:val="006B6941"/>
    <w:rsid w:val="006B7792"/>
    <w:rsid w:val="006C6199"/>
    <w:rsid w:val="006C7AC2"/>
    <w:rsid w:val="006D5AC4"/>
    <w:rsid w:val="006D6723"/>
    <w:rsid w:val="006E0F99"/>
    <w:rsid w:val="006E2A76"/>
    <w:rsid w:val="006E32D2"/>
    <w:rsid w:val="006E40F7"/>
    <w:rsid w:val="006E422C"/>
    <w:rsid w:val="006E55B2"/>
    <w:rsid w:val="006E6B39"/>
    <w:rsid w:val="006E773A"/>
    <w:rsid w:val="006F095E"/>
    <w:rsid w:val="006F25BD"/>
    <w:rsid w:val="006F370B"/>
    <w:rsid w:val="006F48EC"/>
    <w:rsid w:val="006F6EBB"/>
    <w:rsid w:val="007035B5"/>
    <w:rsid w:val="0071292E"/>
    <w:rsid w:val="00715037"/>
    <w:rsid w:val="00715A86"/>
    <w:rsid w:val="007203E6"/>
    <w:rsid w:val="007209DE"/>
    <w:rsid w:val="00724BBD"/>
    <w:rsid w:val="007274DE"/>
    <w:rsid w:val="00731ED9"/>
    <w:rsid w:val="00735EC4"/>
    <w:rsid w:val="00742207"/>
    <w:rsid w:val="007506DC"/>
    <w:rsid w:val="0075123C"/>
    <w:rsid w:val="00751500"/>
    <w:rsid w:val="00751931"/>
    <w:rsid w:val="007522FB"/>
    <w:rsid w:val="007536E1"/>
    <w:rsid w:val="00757C00"/>
    <w:rsid w:val="00760B76"/>
    <w:rsid w:val="00761A60"/>
    <w:rsid w:val="007627A0"/>
    <w:rsid w:val="0076281A"/>
    <w:rsid w:val="007654C5"/>
    <w:rsid w:val="007662C2"/>
    <w:rsid w:val="007705CD"/>
    <w:rsid w:val="0077141C"/>
    <w:rsid w:val="00772F90"/>
    <w:rsid w:val="007741B1"/>
    <w:rsid w:val="007746C6"/>
    <w:rsid w:val="0078203E"/>
    <w:rsid w:val="00784924"/>
    <w:rsid w:val="00786983"/>
    <w:rsid w:val="007874B6"/>
    <w:rsid w:val="00792A21"/>
    <w:rsid w:val="00795B22"/>
    <w:rsid w:val="00796310"/>
    <w:rsid w:val="007A005E"/>
    <w:rsid w:val="007A4B68"/>
    <w:rsid w:val="007B02EF"/>
    <w:rsid w:val="007B1007"/>
    <w:rsid w:val="007B18FD"/>
    <w:rsid w:val="007B1A81"/>
    <w:rsid w:val="007B1AAD"/>
    <w:rsid w:val="007B42F2"/>
    <w:rsid w:val="007B4C20"/>
    <w:rsid w:val="007B599D"/>
    <w:rsid w:val="007B5D46"/>
    <w:rsid w:val="007C1E18"/>
    <w:rsid w:val="007C2778"/>
    <w:rsid w:val="007C337A"/>
    <w:rsid w:val="007C595D"/>
    <w:rsid w:val="007C6EA6"/>
    <w:rsid w:val="007C7CC9"/>
    <w:rsid w:val="007D0204"/>
    <w:rsid w:val="007D2AC8"/>
    <w:rsid w:val="007D2D0E"/>
    <w:rsid w:val="007D615B"/>
    <w:rsid w:val="007E0DDE"/>
    <w:rsid w:val="007E172B"/>
    <w:rsid w:val="007E188E"/>
    <w:rsid w:val="007E1FA5"/>
    <w:rsid w:val="007E314A"/>
    <w:rsid w:val="007E3774"/>
    <w:rsid w:val="007E4928"/>
    <w:rsid w:val="007E4EB3"/>
    <w:rsid w:val="007F415B"/>
    <w:rsid w:val="007F4BF0"/>
    <w:rsid w:val="007F79B5"/>
    <w:rsid w:val="0080001C"/>
    <w:rsid w:val="00801702"/>
    <w:rsid w:val="00802E07"/>
    <w:rsid w:val="00803F7C"/>
    <w:rsid w:val="008040A2"/>
    <w:rsid w:val="00805E2E"/>
    <w:rsid w:val="00811200"/>
    <w:rsid w:val="00813E70"/>
    <w:rsid w:val="0081549C"/>
    <w:rsid w:val="008165BA"/>
    <w:rsid w:val="008175C9"/>
    <w:rsid w:val="0082083D"/>
    <w:rsid w:val="0082181C"/>
    <w:rsid w:val="00822705"/>
    <w:rsid w:val="008253AF"/>
    <w:rsid w:val="00826ADD"/>
    <w:rsid w:val="00827157"/>
    <w:rsid w:val="00830C1A"/>
    <w:rsid w:val="0083199D"/>
    <w:rsid w:val="0083646F"/>
    <w:rsid w:val="00836A09"/>
    <w:rsid w:val="008376FD"/>
    <w:rsid w:val="00837BD6"/>
    <w:rsid w:val="00843510"/>
    <w:rsid w:val="00846AD2"/>
    <w:rsid w:val="00850A46"/>
    <w:rsid w:val="00852381"/>
    <w:rsid w:val="008529D1"/>
    <w:rsid w:val="008530A0"/>
    <w:rsid w:val="008542A5"/>
    <w:rsid w:val="00854A05"/>
    <w:rsid w:val="00855ED9"/>
    <w:rsid w:val="00857F98"/>
    <w:rsid w:val="008634BE"/>
    <w:rsid w:val="008647C9"/>
    <w:rsid w:val="008663FE"/>
    <w:rsid w:val="00874817"/>
    <w:rsid w:val="00875B14"/>
    <w:rsid w:val="008762CD"/>
    <w:rsid w:val="008763B2"/>
    <w:rsid w:val="0088039A"/>
    <w:rsid w:val="00882546"/>
    <w:rsid w:val="0088360C"/>
    <w:rsid w:val="00883ACB"/>
    <w:rsid w:val="0088409C"/>
    <w:rsid w:val="00885689"/>
    <w:rsid w:val="00885757"/>
    <w:rsid w:val="00885A30"/>
    <w:rsid w:val="008868BD"/>
    <w:rsid w:val="00887105"/>
    <w:rsid w:val="008902FB"/>
    <w:rsid w:val="00891BCA"/>
    <w:rsid w:val="008A22FB"/>
    <w:rsid w:val="008A2738"/>
    <w:rsid w:val="008A5B90"/>
    <w:rsid w:val="008B2333"/>
    <w:rsid w:val="008B3627"/>
    <w:rsid w:val="008B4D7C"/>
    <w:rsid w:val="008B62FC"/>
    <w:rsid w:val="008B68DB"/>
    <w:rsid w:val="008B7B07"/>
    <w:rsid w:val="008C05D1"/>
    <w:rsid w:val="008C0DF8"/>
    <w:rsid w:val="008C1E45"/>
    <w:rsid w:val="008C312F"/>
    <w:rsid w:val="008C56D8"/>
    <w:rsid w:val="008C5FEF"/>
    <w:rsid w:val="008C7F44"/>
    <w:rsid w:val="008D252D"/>
    <w:rsid w:val="008E5F89"/>
    <w:rsid w:val="008F0DED"/>
    <w:rsid w:val="008F0EDE"/>
    <w:rsid w:val="008F7F26"/>
    <w:rsid w:val="009003B7"/>
    <w:rsid w:val="0090280C"/>
    <w:rsid w:val="00906CA3"/>
    <w:rsid w:val="00912D8B"/>
    <w:rsid w:val="00915F1E"/>
    <w:rsid w:val="00917117"/>
    <w:rsid w:val="00917157"/>
    <w:rsid w:val="00922054"/>
    <w:rsid w:val="00925272"/>
    <w:rsid w:val="009315B1"/>
    <w:rsid w:val="00931D87"/>
    <w:rsid w:val="0093248C"/>
    <w:rsid w:val="00933A61"/>
    <w:rsid w:val="00935199"/>
    <w:rsid w:val="009372F5"/>
    <w:rsid w:val="00937740"/>
    <w:rsid w:val="00937D97"/>
    <w:rsid w:val="00942716"/>
    <w:rsid w:val="00942B72"/>
    <w:rsid w:val="0094300D"/>
    <w:rsid w:val="00943A63"/>
    <w:rsid w:val="0094461B"/>
    <w:rsid w:val="00944C8D"/>
    <w:rsid w:val="00946E28"/>
    <w:rsid w:val="00951F5A"/>
    <w:rsid w:val="00957975"/>
    <w:rsid w:val="009619A4"/>
    <w:rsid w:val="00963708"/>
    <w:rsid w:val="0096661C"/>
    <w:rsid w:val="0096715F"/>
    <w:rsid w:val="00971E9A"/>
    <w:rsid w:val="00974815"/>
    <w:rsid w:val="00977FDB"/>
    <w:rsid w:val="00981FA9"/>
    <w:rsid w:val="00982C6F"/>
    <w:rsid w:val="00984772"/>
    <w:rsid w:val="00986898"/>
    <w:rsid w:val="00986DD1"/>
    <w:rsid w:val="009874C3"/>
    <w:rsid w:val="009913C0"/>
    <w:rsid w:val="00991F1E"/>
    <w:rsid w:val="009936E3"/>
    <w:rsid w:val="009942EF"/>
    <w:rsid w:val="00997989"/>
    <w:rsid w:val="009A04FE"/>
    <w:rsid w:val="009A0583"/>
    <w:rsid w:val="009A34CA"/>
    <w:rsid w:val="009A49AB"/>
    <w:rsid w:val="009A6B27"/>
    <w:rsid w:val="009B3A7C"/>
    <w:rsid w:val="009B3C7A"/>
    <w:rsid w:val="009B58D4"/>
    <w:rsid w:val="009B6896"/>
    <w:rsid w:val="009B7323"/>
    <w:rsid w:val="009B7653"/>
    <w:rsid w:val="009B7D1E"/>
    <w:rsid w:val="009C0F85"/>
    <w:rsid w:val="009C1880"/>
    <w:rsid w:val="009C687E"/>
    <w:rsid w:val="009D095F"/>
    <w:rsid w:val="009D0E14"/>
    <w:rsid w:val="009D4D10"/>
    <w:rsid w:val="009D59D5"/>
    <w:rsid w:val="009E182D"/>
    <w:rsid w:val="009E2D27"/>
    <w:rsid w:val="009E2D7C"/>
    <w:rsid w:val="009E517E"/>
    <w:rsid w:val="009E57EE"/>
    <w:rsid w:val="009E7182"/>
    <w:rsid w:val="009F111B"/>
    <w:rsid w:val="009F2220"/>
    <w:rsid w:val="009F5CB0"/>
    <w:rsid w:val="009F624D"/>
    <w:rsid w:val="00A000F0"/>
    <w:rsid w:val="00A011D5"/>
    <w:rsid w:val="00A04029"/>
    <w:rsid w:val="00A14B8B"/>
    <w:rsid w:val="00A169B6"/>
    <w:rsid w:val="00A207F9"/>
    <w:rsid w:val="00A331AE"/>
    <w:rsid w:val="00A33A86"/>
    <w:rsid w:val="00A37E7A"/>
    <w:rsid w:val="00A41873"/>
    <w:rsid w:val="00A453B9"/>
    <w:rsid w:val="00A503C1"/>
    <w:rsid w:val="00A50AB6"/>
    <w:rsid w:val="00A5211B"/>
    <w:rsid w:val="00A5242E"/>
    <w:rsid w:val="00A55D52"/>
    <w:rsid w:val="00A56A99"/>
    <w:rsid w:val="00A57256"/>
    <w:rsid w:val="00A64841"/>
    <w:rsid w:val="00A71143"/>
    <w:rsid w:val="00A7448F"/>
    <w:rsid w:val="00A801CB"/>
    <w:rsid w:val="00A8194A"/>
    <w:rsid w:val="00A82433"/>
    <w:rsid w:val="00A83791"/>
    <w:rsid w:val="00A85B86"/>
    <w:rsid w:val="00A85C1C"/>
    <w:rsid w:val="00A8683B"/>
    <w:rsid w:val="00A87477"/>
    <w:rsid w:val="00A95E0A"/>
    <w:rsid w:val="00A9624E"/>
    <w:rsid w:val="00A96906"/>
    <w:rsid w:val="00A96AE7"/>
    <w:rsid w:val="00AA09EA"/>
    <w:rsid w:val="00AA2783"/>
    <w:rsid w:val="00AA78CE"/>
    <w:rsid w:val="00AB57CF"/>
    <w:rsid w:val="00AC23D0"/>
    <w:rsid w:val="00AC46CD"/>
    <w:rsid w:val="00AC73BD"/>
    <w:rsid w:val="00AD67E1"/>
    <w:rsid w:val="00AE7608"/>
    <w:rsid w:val="00AF4B05"/>
    <w:rsid w:val="00B010B1"/>
    <w:rsid w:val="00B013F9"/>
    <w:rsid w:val="00B01EB2"/>
    <w:rsid w:val="00B0317C"/>
    <w:rsid w:val="00B03201"/>
    <w:rsid w:val="00B05880"/>
    <w:rsid w:val="00B07841"/>
    <w:rsid w:val="00B14E33"/>
    <w:rsid w:val="00B14EB7"/>
    <w:rsid w:val="00B15F19"/>
    <w:rsid w:val="00B1636E"/>
    <w:rsid w:val="00B16843"/>
    <w:rsid w:val="00B2179C"/>
    <w:rsid w:val="00B22723"/>
    <w:rsid w:val="00B24799"/>
    <w:rsid w:val="00B30A4A"/>
    <w:rsid w:val="00B3449F"/>
    <w:rsid w:val="00B37CF9"/>
    <w:rsid w:val="00B47B1C"/>
    <w:rsid w:val="00B558D2"/>
    <w:rsid w:val="00B61113"/>
    <w:rsid w:val="00B61678"/>
    <w:rsid w:val="00B619E1"/>
    <w:rsid w:val="00B6380C"/>
    <w:rsid w:val="00B64CB8"/>
    <w:rsid w:val="00B704AD"/>
    <w:rsid w:val="00B71C88"/>
    <w:rsid w:val="00B71D46"/>
    <w:rsid w:val="00B741F7"/>
    <w:rsid w:val="00B84349"/>
    <w:rsid w:val="00B849BD"/>
    <w:rsid w:val="00B87918"/>
    <w:rsid w:val="00B87984"/>
    <w:rsid w:val="00B91425"/>
    <w:rsid w:val="00B92259"/>
    <w:rsid w:val="00B969CE"/>
    <w:rsid w:val="00B97C8B"/>
    <w:rsid w:val="00BA0628"/>
    <w:rsid w:val="00BA0FCA"/>
    <w:rsid w:val="00BA2714"/>
    <w:rsid w:val="00BA54A6"/>
    <w:rsid w:val="00BA5633"/>
    <w:rsid w:val="00BA69F4"/>
    <w:rsid w:val="00BA6A49"/>
    <w:rsid w:val="00BA6B8C"/>
    <w:rsid w:val="00BB0541"/>
    <w:rsid w:val="00BB0F5A"/>
    <w:rsid w:val="00BB1ED4"/>
    <w:rsid w:val="00BB3EDB"/>
    <w:rsid w:val="00BB6F1F"/>
    <w:rsid w:val="00BC07F5"/>
    <w:rsid w:val="00BC2FD3"/>
    <w:rsid w:val="00BC6638"/>
    <w:rsid w:val="00BC7191"/>
    <w:rsid w:val="00BC740C"/>
    <w:rsid w:val="00BD0BAC"/>
    <w:rsid w:val="00BD0C19"/>
    <w:rsid w:val="00BD12FA"/>
    <w:rsid w:val="00BD26FD"/>
    <w:rsid w:val="00BD3B67"/>
    <w:rsid w:val="00BD429A"/>
    <w:rsid w:val="00BD4B1E"/>
    <w:rsid w:val="00BD6BA6"/>
    <w:rsid w:val="00BE251F"/>
    <w:rsid w:val="00BE46A8"/>
    <w:rsid w:val="00BE4AB0"/>
    <w:rsid w:val="00BE5D12"/>
    <w:rsid w:val="00BE6BA1"/>
    <w:rsid w:val="00BE7557"/>
    <w:rsid w:val="00BE7E63"/>
    <w:rsid w:val="00BF0C8F"/>
    <w:rsid w:val="00BF1A68"/>
    <w:rsid w:val="00BF396F"/>
    <w:rsid w:val="00BF51BE"/>
    <w:rsid w:val="00BF5681"/>
    <w:rsid w:val="00BF7648"/>
    <w:rsid w:val="00BF7979"/>
    <w:rsid w:val="00C05F8F"/>
    <w:rsid w:val="00C10292"/>
    <w:rsid w:val="00C11CAB"/>
    <w:rsid w:val="00C14285"/>
    <w:rsid w:val="00C142B1"/>
    <w:rsid w:val="00C15752"/>
    <w:rsid w:val="00C16AAF"/>
    <w:rsid w:val="00C16DE5"/>
    <w:rsid w:val="00C17160"/>
    <w:rsid w:val="00C23441"/>
    <w:rsid w:val="00C23B4F"/>
    <w:rsid w:val="00C25D6A"/>
    <w:rsid w:val="00C30DE2"/>
    <w:rsid w:val="00C321AB"/>
    <w:rsid w:val="00C34308"/>
    <w:rsid w:val="00C36402"/>
    <w:rsid w:val="00C373DF"/>
    <w:rsid w:val="00C41C01"/>
    <w:rsid w:val="00C41E9A"/>
    <w:rsid w:val="00C41F26"/>
    <w:rsid w:val="00C42C47"/>
    <w:rsid w:val="00C45D63"/>
    <w:rsid w:val="00C523D2"/>
    <w:rsid w:val="00C55C28"/>
    <w:rsid w:val="00C56A4D"/>
    <w:rsid w:val="00C6085F"/>
    <w:rsid w:val="00C61008"/>
    <w:rsid w:val="00C6416F"/>
    <w:rsid w:val="00C65E65"/>
    <w:rsid w:val="00C7021F"/>
    <w:rsid w:val="00C713FE"/>
    <w:rsid w:val="00C724A4"/>
    <w:rsid w:val="00C7280F"/>
    <w:rsid w:val="00C75651"/>
    <w:rsid w:val="00C77445"/>
    <w:rsid w:val="00C80AA3"/>
    <w:rsid w:val="00C80E2A"/>
    <w:rsid w:val="00C81BFB"/>
    <w:rsid w:val="00C82DC7"/>
    <w:rsid w:val="00C9310E"/>
    <w:rsid w:val="00C932D3"/>
    <w:rsid w:val="00C957B6"/>
    <w:rsid w:val="00CA379D"/>
    <w:rsid w:val="00CA474A"/>
    <w:rsid w:val="00CA7588"/>
    <w:rsid w:val="00CB2FB3"/>
    <w:rsid w:val="00CB3079"/>
    <w:rsid w:val="00CB4287"/>
    <w:rsid w:val="00CB7521"/>
    <w:rsid w:val="00CC0B68"/>
    <w:rsid w:val="00CC3551"/>
    <w:rsid w:val="00CC4118"/>
    <w:rsid w:val="00CC5BAA"/>
    <w:rsid w:val="00CC778F"/>
    <w:rsid w:val="00CD0909"/>
    <w:rsid w:val="00CD13A6"/>
    <w:rsid w:val="00CD2309"/>
    <w:rsid w:val="00CD323C"/>
    <w:rsid w:val="00CE14EE"/>
    <w:rsid w:val="00CE28FE"/>
    <w:rsid w:val="00CE2CF4"/>
    <w:rsid w:val="00CE3E22"/>
    <w:rsid w:val="00CE4F79"/>
    <w:rsid w:val="00CE69CA"/>
    <w:rsid w:val="00CE705E"/>
    <w:rsid w:val="00CE7F4B"/>
    <w:rsid w:val="00CF260E"/>
    <w:rsid w:val="00CF4AFD"/>
    <w:rsid w:val="00CF62FE"/>
    <w:rsid w:val="00D01051"/>
    <w:rsid w:val="00D04591"/>
    <w:rsid w:val="00D057A9"/>
    <w:rsid w:val="00D05CA3"/>
    <w:rsid w:val="00D10238"/>
    <w:rsid w:val="00D11A74"/>
    <w:rsid w:val="00D13294"/>
    <w:rsid w:val="00D1346B"/>
    <w:rsid w:val="00D148B7"/>
    <w:rsid w:val="00D219B8"/>
    <w:rsid w:val="00D236B7"/>
    <w:rsid w:val="00D25936"/>
    <w:rsid w:val="00D26338"/>
    <w:rsid w:val="00D265B6"/>
    <w:rsid w:val="00D3218F"/>
    <w:rsid w:val="00D3524B"/>
    <w:rsid w:val="00D36E3B"/>
    <w:rsid w:val="00D4155A"/>
    <w:rsid w:val="00D43037"/>
    <w:rsid w:val="00D467CC"/>
    <w:rsid w:val="00D5551A"/>
    <w:rsid w:val="00D61604"/>
    <w:rsid w:val="00D61716"/>
    <w:rsid w:val="00D61788"/>
    <w:rsid w:val="00D636F3"/>
    <w:rsid w:val="00D63949"/>
    <w:rsid w:val="00D63963"/>
    <w:rsid w:val="00D71105"/>
    <w:rsid w:val="00D71DB4"/>
    <w:rsid w:val="00D77CBC"/>
    <w:rsid w:val="00D862B8"/>
    <w:rsid w:val="00D919D4"/>
    <w:rsid w:val="00D91B32"/>
    <w:rsid w:val="00D95AD2"/>
    <w:rsid w:val="00D96C7E"/>
    <w:rsid w:val="00D96F37"/>
    <w:rsid w:val="00D977A7"/>
    <w:rsid w:val="00DA5A59"/>
    <w:rsid w:val="00DA673F"/>
    <w:rsid w:val="00DB1C01"/>
    <w:rsid w:val="00DB1F32"/>
    <w:rsid w:val="00DC427D"/>
    <w:rsid w:val="00DC4395"/>
    <w:rsid w:val="00DC666A"/>
    <w:rsid w:val="00DC792C"/>
    <w:rsid w:val="00DD043F"/>
    <w:rsid w:val="00DD0635"/>
    <w:rsid w:val="00DD18B7"/>
    <w:rsid w:val="00DD1942"/>
    <w:rsid w:val="00DD4400"/>
    <w:rsid w:val="00DD4E03"/>
    <w:rsid w:val="00DD5287"/>
    <w:rsid w:val="00DD572C"/>
    <w:rsid w:val="00DD5C5C"/>
    <w:rsid w:val="00DD6D6F"/>
    <w:rsid w:val="00DD7BD2"/>
    <w:rsid w:val="00DE377C"/>
    <w:rsid w:val="00DE4468"/>
    <w:rsid w:val="00DE47C5"/>
    <w:rsid w:val="00DE51E8"/>
    <w:rsid w:val="00DF05EC"/>
    <w:rsid w:val="00DF0AA5"/>
    <w:rsid w:val="00DF3114"/>
    <w:rsid w:val="00DF348C"/>
    <w:rsid w:val="00DF3FE9"/>
    <w:rsid w:val="00DF51CC"/>
    <w:rsid w:val="00DF683C"/>
    <w:rsid w:val="00DF6A07"/>
    <w:rsid w:val="00E01018"/>
    <w:rsid w:val="00E019A0"/>
    <w:rsid w:val="00E01D55"/>
    <w:rsid w:val="00E03842"/>
    <w:rsid w:val="00E051EB"/>
    <w:rsid w:val="00E0534F"/>
    <w:rsid w:val="00E11941"/>
    <w:rsid w:val="00E213D9"/>
    <w:rsid w:val="00E21625"/>
    <w:rsid w:val="00E24A61"/>
    <w:rsid w:val="00E25810"/>
    <w:rsid w:val="00E25977"/>
    <w:rsid w:val="00E32F22"/>
    <w:rsid w:val="00E33AFA"/>
    <w:rsid w:val="00E36645"/>
    <w:rsid w:val="00E4036C"/>
    <w:rsid w:val="00E40744"/>
    <w:rsid w:val="00E42366"/>
    <w:rsid w:val="00E42E37"/>
    <w:rsid w:val="00E547E4"/>
    <w:rsid w:val="00E559B0"/>
    <w:rsid w:val="00E60B11"/>
    <w:rsid w:val="00E610EE"/>
    <w:rsid w:val="00E62906"/>
    <w:rsid w:val="00E63F8A"/>
    <w:rsid w:val="00E65DD2"/>
    <w:rsid w:val="00E67A22"/>
    <w:rsid w:val="00E70767"/>
    <w:rsid w:val="00E72450"/>
    <w:rsid w:val="00E725E8"/>
    <w:rsid w:val="00E74AA2"/>
    <w:rsid w:val="00E756C4"/>
    <w:rsid w:val="00E76CB3"/>
    <w:rsid w:val="00E81255"/>
    <w:rsid w:val="00E82489"/>
    <w:rsid w:val="00E82526"/>
    <w:rsid w:val="00E84A9F"/>
    <w:rsid w:val="00E84D4B"/>
    <w:rsid w:val="00E86CF8"/>
    <w:rsid w:val="00E87393"/>
    <w:rsid w:val="00E93B5C"/>
    <w:rsid w:val="00EA023E"/>
    <w:rsid w:val="00EA0B92"/>
    <w:rsid w:val="00EA1F9A"/>
    <w:rsid w:val="00EA309B"/>
    <w:rsid w:val="00EA37D1"/>
    <w:rsid w:val="00EB0815"/>
    <w:rsid w:val="00EB1E7B"/>
    <w:rsid w:val="00EB2182"/>
    <w:rsid w:val="00EB25FA"/>
    <w:rsid w:val="00EB4B03"/>
    <w:rsid w:val="00EB5C99"/>
    <w:rsid w:val="00EB6657"/>
    <w:rsid w:val="00EB75E8"/>
    <w:rsid w:val="00EB7DF3"/>
    <w:rsid w:val="00EC2F37"/>
    <w:rsid w:val="00EC4DEC"/>
    <w:rsid w:val="00ED1C5D"/>
    <w:rsid w:val="00ED32F2"/>
    <w:rsid w:val="00ED51A4"/>
    <w:rsid w:val="00ED665D"/>
    <w:rsid w:val="00ED772B"/>
    <w:rsid w:val="00ED7977"/>
    <w:rsid w:val="00EE019B"/>
    <w:rsid w:val="00EE419E"/>
    <w:rsid w:val="00EE68C3"/>
    <w:rsid w:val="00EE72BC"/>
    <w:rsid w:val="00EF5B2A"/>
    <w:rsid w:val="00EF5B42"/>
    <w:rsid w:val="00EF6BC6"/>
    <w:rsid w:val="00EF6D4E"/>
    <w:rsid w:val="00EF748B"/>
    <w:rsid w:val="00F018B0"/>
    <w:rsid w:val="00F028AD"/>
    <w:rsid w:val="00F0469F"/>
    <w:rsid w:val="00F10C68"/>
    <w:rsid w:val="00F1145C"/>
    <w:rsid w:val="00F11AD0"/>
    <w:rsid w:val="00F121A8"/>
    <w:rsid w:val="00F12707"/>
    <w:rsid w:val="00F176BE"/>
    <w:rsid w:val="00F17FAB"/>
    <w:rsid w:val="00F21FCB"/>
    <w:rsid w:val="00F23164"/>
    <w:rsid w:val="00F23A59"/>
    <w:rsid w:val="00F257B0"/>
    <w:rsid w:val="00F25805"/>
    <w:rsid w:val="00F304DC"/>
    <w:rsid w:val="00F36B7D"/>
    <w:rsid w:val="00F4260E"/>
    <w:rsid w:val="00F44155"/>
    <w:rsid w:val="00F475F5"/>
    <w:rsid w:val="00F52F3F"/>
    <w:rsid w:val="00F55F83"/>
    <w:rsid w:val="00F566C3"/>
    <w:rsid w:val="00F63700"/>
    <w:rsid w:val="00F654C5"/>
    <w:rsid w:val="00F67AD0"/>
    <w:rsid w:val="00F67C9F"/>
    <w:rsid w:val="00F70BF9"/>
    <w:rsid w:val="00F71F45"/>
    <w:rsid w:val="00F72278"/>
    <w:rsid w:val="00F736A9"/>
    <w:rsid w:val="00F74251"/>
    <w:rsid w:val="00F75076"/>
    <w:rsid w:val="00F76A30"/>
    <w:rsid w:val="00F77592"/>
    <w:rsid w:val="00F802FD"/>
    <w:rsid w:val="00F84FA8"/>
    <w:rsid w:val="00F862DE"/>
    <w:rsid w:val="00F868C6"/>
    <w:rsid w:val="00F90C3A"/>
    <w:rsid w:val="00F93213"/>
    <w:rsid w:val="00F93F77"/>
    <w:rsid w:val="00F94638"/>
    <w:rsid w:val="00F975AE"/>
    <w:rsid w:val="00F9769D"/>
    <w:rsid w:val="00FA1910"/>
    <w:rsid w:val="00FA545F"/>
    <w:rsid w:val="00FA66FC"/>
    <w:rsid w:val="00FB0958"/>
    <w:rsid w:val="00FB1CE8"/>
    <w:rsid w:val="00FB2DF9"/>
    <w:rsid w:val="00FB385C"/>
    <w:rsid w:val="00FB4AF7"/>
    <w:rsid w:val="00FB641E"/>
    <w:rsid w:val="00FC02B1"/>
    <w:rsid w:val="00FC20A1"/>
    <w:rsid w:val="00FC2321"/>
    <w:rsid w:val="00FC2432"/>
    <w:rsid w:val="00FC57E9"/>
    <w:rsid w:val="00FC5C8A"/>
    <w:rsid w:val="00FC7A67"/>
    <w:rsid w:val="00FD10A1"/>
    <w:rsid w:val="00FD33DD"/>
    <w:rsid w:val="00FD5BF3"/>
    <w:rsid w:val="00FF21FF"/>
    <w:rsid w:val="00FF4271"/>
    <w:rsid w:val="00FF63C4"/>
    <w:rsid w:val="00FF77AA"/>
    <w:rsid w:val="62D7C2A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71A36F"/>
  <w15:docId w15:val="{02745F72-5D25-4178-A066-3D095942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4A61"/>
    <w:pPr>
      <w:spacing w:after="60" w:line="240" w:lineRule="auto"/>
      <w:jc w:val="both"/>
    </w:pPr>
    <w:rPr>
      <w:rFonts w:ascii="Arial" w:hAnsi="Arial"/>
      <w:sz w:val="20"/>
    </w:rPr>
  </w:style>
  <w:style w:type="paragraph" w:styleId="Nadpis1">
    <w:name w:val="heading 1"/>
    <w:basedOn w:val="Normln"/>
    <w:next w:val="Normln"/>
    <w:link w:val="Nadpis1Char"/>
    <w:uiPriority w:val="9"/>
    <w:unhideWhenUsed/>
    <w:rsid w:val="00BA54A6"/>
    <w:pPr>
      <w:numPr>
        <w:numId w:val="1"/>
      </w:numPr>
      <w:spacing w:after="360" w:line="320" w:lineRule="atLeast"/>
      <w:outlineLvl w:val="0"/>
    </w:pPr>
    <w:rPr>
      <w:rFonts w:ascii="Times New Roman" w:hAnsi="Times New Roman" w:cs="Times New Roman"/>
      <w:b/>
      <w:bCs/>
      <w:caps/>
      <w:spacing w:val="120"/>
      <w:sz w:val="28"/>
      <w:szCs w:val="28"/>
    </w:rPr>
  </w:style>
  <w:style w:type="paragraph" w:styleId="Nadpis2">
    <w:name w:val="heading 2"/>
    <w:basedOn w:val="Normln"/>
    <w:next w:val="Normln"/>
    <w:link w:val="Nadpis2Char"/>
    <w:uiPriority w:val="9"/>
    <w:semiHidden/>
    <w:unhideWhenUsed/>
    <w:rsid w:val="00BA54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BA54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BA54A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9">
    <w:name w:val="heading 9"/>
    <w:basedOn w:val="Normln"/>
    <w:next w:val="Normln"/>
    <w:link w:val="Nadpis9Char"/>
    <w:uiPriority w:val="9"/>
    <w:semiHidden/>
    <w:unhideWhenUsed/>
    <w:qFormat/>
    <w:rsid w:val="00BA54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A54A6"/>
    <w:rPr>
      <w:rFonts w:ascii="Times New Roman" w:hAnsi="Times New Roman" w:cs="Times New Roman"/>
      <w:b/>
      <w:bCs/>
      <w:caps/>
      <w:spacing w:val="120"/>
      <w:sz w:val="28"/>
      <w:szCs w:val="28"/>
    </w:rPr>
  </w:style>
  <w:style w:type="character" w:customStyle="1" w:styleId="Nadpis2Char">
    <w:name w:val="Nadpis 2 Char"/>
    <w:basedOn w:val="Standardnpsmoodstavce"/>
    <w:link w:val="Nadpis2"/>
    <w:uiPriority w:val="9"/>
    <w:semiHidden/>
    <w:rsid w:val="00BA54A6"/>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BA54A6"/>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BA54A6"/>
    <w:rPr>
      <w:rFonts w:asciiTheme="majorHAnsi" w:eastAsiaTheme="majorEastAsia" w:hAnsiTheme="majorHAnsi" w:cstheme="majorBidi"/>
      <w:i/>
      <w:iCs/>
      <w:color w:val="365F91" w:themeColor="accent1" w:themeShade="BF"/>
      <w:sz w:val="20"/>
    </w:rPr>
  </w:style>
  <w:style w:type="character" w:customStyle="1" w:styleId="Nadpis9Char">
    <w:name w:val="Nadpis 9 Char"/>
    <w:basedOn w:val="Standardnpsmoodstavce"/>
    <w:link w:val="Nadpis9"/>
    <w:uiPriority w:val="9"/>
    <w:semiHidden/>
    <w:rsid w:val="00BA54A6"/>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rsid w:val="00BA54A6"/>
    <w:pPr>
      <w:tabs>
        <w:tab w:val="center" w:pos="4536"/>
        <w:tab w:val="right" w:pos="9072"/>
      </w:tabs>
    </w:pPr>
  </w:style>
  <w:style w:type="character" w:customStyle="1" w:styleId="ZhlavChar">
    <w:name w:val="Záhlaví Char"/>
    <w:basedOn w:val="Standardnpsmoodstavce"/>
    <w:link w:val="Zhlav"/>
    <w:rsid w:val="00BA54A6"/>
    <w:rPr>
      <w:sz w:val="20"/>
    </w:rPr>
  </w:style>
  <w:style w:type="paragraph" w:styleId="Zpat">
    <w:name w:val="footer"/>
    <w:basedOn w:val="Normln"/>
    <w:link w:val="ZpatChar"/>
    <w:uiPriority w:val="99"/>
    <w:rsid w:val="00BA54A6"/>
    <w:pPr>
      <w:tabs>
        <w:tab w:val="center" w:pos="4536"/>
        <w:tab w:val="right" w:pos="9072"/>
      </w:tabs>
    </w:pPr>
  </w:style>
  <w:style w:type="character" w:customStyle="1" w:styleId="ZpatChar">
    <w:name w:val="Zápatí Char"/>
    <w:basedOn w:val="Standardnpsmoodstavce"/>
    <w:link w:val="Zpat"/>
    <w:uiPriority w:val="99"/>
    <w:rsid w:val="00BA54A6"/>
    <w:rPr>
      <w:sz w:val="20"/>
    </w:rPr>
  </w:style>
  <w:style w:type="character" w:styleId="Hypertextovodkaz">
    <w:name w:val="Hyperlink"/>
    <w:basedOn w:val="Standardnpsmoodstavce"/>
    <w:uiPriority w:val="99"/>
    <w:rsid w:val="00BA54A6"/>
    <w:rPr>
      <w:color w:val="0000FF"/>
      <w:u w:val="single"/>
    </w:rPr>
  </w:style>
  <w:style w:type="paragraph" w:customStyle="1" w:styleId="Podnadpis1">
    <w:name w:val="Podnadpis1"/>
    <w:basedOn w:val="Normln"/>
    <w:rsid w:val="00BA54A6"/>
    <w:pPr>
      <w:spacing w:line="320" w:lineRule="atLeast"/>
      <w:jc w:val="center"/>
    </w:pPr>
    <w:rPr>
      <w:rFonts w:ascii="Times New Roman" w:hAnsi="Times New Roman" w:cs="Times New Roman"/>
    </w:rPr>
  </w:style>
  <w:style w:type="paragraph" w:customStyle="1" w:styleId="Popis">
    <w:name w:val="Popis"/>
    <w:basedOn w:val="Normln"/>
    <w:rsid w:val="00BA54A6"/>
    <w:pPr>
      <w:spacing w:after="360" w:line="320" w:lineRule="atLeast"/>
    </w:pPr>
    <w:rPr>
      <w:rFonts w:ascii="Times New Roman" w:hAnsi="Times New Roman" w:cs="Times New Roman"/>
    </w:rPr>
  </w:style>
  <w:style w:type="paragraph" w:customStyle="1" w:styleId="Poloka">
    <w:name w:val="Položka"/>
    <w:basedOn w:val="Normln"/>
    <w:rsid w:val="00BA54A6"/>
    <w:pPr>
      <w:spacing w:before="240" w:after="240" w:line="320" w:lineRule="atLeast"/>
      <w:ind w:left="2835" w:hanging="2835"/>
    </w:pPr>
    <w:rPr>
      <w:rFonts w:ascii="Times New Roman" w:hAnsi="Times New Roman" w:cs="Times New Roman"/>
    </w:rPr>
  </w:style>
  <w:style w:type="paragraph" w:customStyle="1" w:styleId="Poloka-Del">
    <w:name w:val="Položka - Delší"/>
    <w:basedOn w:val="Poloka"/>
    <w:rsid w:val="00BA54A6"/>
    <w:pPr>
      <w:ind w:left="3402" w:hanging="3402"/>
    </w:pPr>
  </w:style>
  <w:style w:type="paragraph" w:customStyle="1" w:styleId="Poloka-Nejdel">
    <w:name w:val="Položka - Nejdelší"/>
    <w:basedOn w:val="Poloka"/>
    <w:rsid w:val="00BA54A6"/>
    <w:pPr>
      <w:ind w:left="3969" w:hanging="3969"/>
    </w:pPr>
  </w:style>
  <w:style w:type="paragraph" w:customStyle="1" w:styleId="Seznampodpis">
    <w:name w:val="Seznam podpisů"/>
    <w:basedOn w:val="Normln"/>
    <w:rsid w:val="00BA54A6"/>
    <w:pPr>
      <w:tabs>
        <w:tab w:val="left" w:pos="1134"/>
        <w:tab w:val="left" w:pos="5103"/>
        <w:tab w:val="left" w:pos="5670"/>
      </w:tabs>
      <w:spacing w:before="60" w:line="320" w:lineRule="atLeast"/>
    </w:pPr>
    <w:rPr>
      <w:rFonts w:ascii="Times New Roman" w:hAnsi="Times New Roman" w:cs="Times New Roman"/>
    </w:rPr>
  </w:style>
  <w:style w:type="paragraph" w:styleId="Prosttext">
    <w:name w:val="Plain Text"/>
    <w:basedOn w:val="Normln"/>
    <w:link w:val="ProsttextChar"/>
    <w:rsid w:val="00BA54A6"/>
    <w:rPr>
      <w:rFonts w:ascii="Courier New" w:hAnsi="Courier New" w:cs="Courier New"/>
      <w:szCs w:val="20"/>
    </w:rPr>
  </w:style>
  <w:style w:type="character" w:customStyle="1" w:styleId="ProsttextChar">
    <w:name w:val="Prostý text Char"/>
    <w:basedOn w:val="Standardnpsmoodstavce"/>
    <w:link w:val="Prosttext"/>
    <w:rsid w:val="00BA54A6"/>
    <w:rPr>
      <w:rFonts w:ascii="Courier New" w:hAnsi="Courier New" w:cs="Courier New"/>
      <w:sz w:val="20"/>
      <w:szCs w:val="20"/>
    </w:rPr>
  </w:style>
  <w:style w:type="paragraph" w:styleId="Textbubliny">
    <w:name w:val="Balloon Text"/>
    <w:basedOn w:val="Normln"/>
    <w:link w:val="TextbublinyChar"/>
    <w:uiPriority w:val="99"/>
    <w:semiHidden/>
    <w:unhideWhenUsed/>
    <w:rsid w:val="00BA54A6"/>
    <w:rPr>
      <w:rFonts w:ascii="Tahoma" w:hAnsi="Tahoma" w:cs="Tahoma"/>
      <w:sz w:val="16"/>
      <w:szCs w:val="16"/>
    </w:rPr>
  </w:style>
  <w:style w:type="character" w:customStyle="1" w:styleId="TextbublinyChar">
    <w:name w:val="Text bubliny Char"/>
    <w:basedOn w:val="Standardnpsmoodstavce"/>
    <w:link w:val="Textbubliny"/>
    <w:uiPriority w:val="99"/>
    <w:semiHidden/>
    <w:rsid w:val="00BA54A6"/>
    <w:rPr>
      <w:rFonts w:ascii="Tahoma" w:hAnsi="Tahoma" w:cs="Tahoma"/>
      <w:sz w:val="16"/>
      <w:szCs w:val="16"/>
    </w:rPr>
  </w:style>
  <w:style w:type="paragraph" w:styleId="Odstavecseseznamem">
    <w:name w:val="List Paragraph"/>
    <w:aliases w:val="Reference List,Nad,Odstavec cíl se seznamem,Odstavec se seznamem5,Odstavec_muj"/>
    <w:basedOn w:val="Normln"/>
    <w:link w:val="OdstavecseseznamemChar"/>
    <w:uiPriority w:val="34"/>
    <w:rsid w:val="00BA54A6"/>
    <w:pPr>
      <w:spacing w:after="0"/>
      <w:contextualSpacing/>
    </w:pPr>
    <w:rPr>
      <w:bCs/>
      <w:szCs w:val="20"/>
    </w:rPr>
  </w:style>
  <w:style w:type="paragraph" w:customStyle="1" w:styleId="MVHeading2">
    <w:name w:val="MV_Heading 2"/>
    <w:basedOn w:val="Nadpis2"/>
    <w:autoRedefine/>
    <w:qFormat/>
    <w:rsid w:val="00642D57"/>
    <w:pPr>
      <w:numPr>
        <w:ilvl w:val="1"/>
        <w:numId w:val="2"/>
      </w:numPr>
      <w:spacing w:before="200" w:after="120"/>
    </w:pPr>
    <w:rPr>
      <w:rFonts w:ascii="Arial" w:hAnsi="Arial" w:cs="Times New Roman"/>
      <w:b/>
      <w:color w:val="auto"/>
      <w:szCs w:val="28"/>
    </w:rPr>
  </w:style>
  <w:style w:type="paragraph" w:customStyle="1" w:styleId="MVHeading3">
    <w:name w:val="MV_Heading 3"/>
    <w:basedOn w:val="Nadpis3"/>
    <w:autoRedefine/>
    <w:qFormat/>
    <w:rsid w:val="008902FB"/>
    <w:pPr>
      <w:numPr>
        <w:ilvl w:val="2"/>
        <w:numId w:val="2"/>
      </w:numPr>
      <w:spacing w:before="200" w:after="80"/>
      <w:jc w:val="left"/>
    </w:pPr>
    <w:rPr>
      <w:rFonts w:ascii="Arial" w:hAnsi="Arial" w:cs="Times New Roman"/>
      <w:b/>
      <w:color w:val="auto"/>
      <w:szCs w:val="26"/>
    </w:rPr>
  </w:style>
  <w:style w:type="paragraph" w:customStyle="1" w:styleId="MVHeading1">
    <w:name w:val="MV_Heading 1"/>
    <w:basedOn w:val="Nadpis1"/>
    <w:autoRedefine/>
    <w:qFormat/>
    <w:rsid w:val="00C724A4"/>
    <w:pPr>
      <w:keepNext/>
      <w:numPr>
        <w:numId w:val="2"/>
      </w:numPr>
      <w:spacing w:before="240" w:after="120" w:line="240" w:lineRule="auto"/>
      <w:jc w:val="left"/>
    </w:pPr>
    <w:rPr>
      <w:rFonts w:ascii="Arial" w:hAnsi="Arial"/>
    </w:rPr>
  </w:style>
  <w:style w:type="paragraph" w:styleId="Obsah1">
    <w:name w:val="toc 1"/>
    <w:basedOn w:val="Normln"/>
    <w:next w:val="Normln"/>
    <w:autoRedefine/>
    <w:uiPriority w:val="39"/>
    <w:unhideWhenUsed/>
    <w:rsid w:val="00BA54A6"/>
    <w:pPr>
      <w:tabs>
        <w:tab w:val="left" w:pos="440"/>
        <w:tab w:val="right" w:leader="dot" w:pos="9344"/>
      </w:tabs>
      <w:spacing w:after="100"/>
    </w:pPr>
  </w:style>
  <w:style w:type="paragraph" w:styleId="Obsah2">
    <w:name w:val="toc 2"/>
    <w:basedOn w:val="Normln"/>
    <w:next w:val="Normln"/>
    <w:autoRedefine/>
    <w:uiPriority w:val="39"/>
    <w:unhideWhenUsed/>
    <w:rsid w:val="00BA54A6"/>
    <w:pPr>
      <w:tabs>
        <w:tab w:val="left" w:pos="851"/>
        <w:tab w:val="right" w:leader="dot" w:pos="9356"/>
      </w:tabs>
      <w:spacing w:after="100"/>
      <w:ind w:left="220"/>
    </w:pPr>
  </w:style>
  <w:style w:type="paragraph" w:styleId="Obsah3">
    <w:name w:val="toc 3"/>
    <w:basedOn w:val="Normln"/>
    <w:next w:val="Normln"/>
    <w:autoRedefine/>
    <w:uiPriority w:val="39"/>
    <w:unhideWhenUsed/>
    <w:rsid w:val="00BA54A6"/>
    <w:pPr>
      <w:tabs>
        <w:tab w:val="left" w:pos="1320"/>
        <w:tab w:val="right" w:leader="dot" w:pos="9356"/>
      </w:tabs>
      <w:spacing w:after="100"/>
      <w:ind w:left="440"/>
    </w:pPr>
  </w:style>
  <w:style w:type="paragraph" w:styleId="Obsah4">
    <w:name w:val="toc 4"/>
    <w:basedOn w:val="Normln"/>
    <w:next w:val="Normln"/>
    <w:autoRedefine/>
    <w:uiPriority w:val="39"/>
    <w:unhideWhenUsed/>
    <w:rsid w:val="00BA54A6"/>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BA54A6"/>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BA54A6"/>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BA54A6"/>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BA54A6"/>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BA54A6"/>
    <w:pPr>
      <w:spacing w:after="100" w:line="259" w:lineRule="auto"/>
      <w:ind w:left="1760"/>
    </w:pPr>
    <w:rPr>
      <w:rFonts w:eastAsiaTheme="minorEastAsia"/>
      <w:lang w:eastAsia="cs-CZ"/>
    </w:rPr>
  </w:style>
  <w:style w:type="paragraph" w:styleId="Textpoznpodarou">
    <w:name w:val="footnote text"/>
    <w:aliases w:val=" Char3,Schriftart: 9 pt,Schriftart: 10 pt,Schriftart: 8 pt,pozn. pod čarou,Text poznámky pod čiarou 007,Fußnotentextf,Geneva 9,Font: Geneva 9,Boston 10,f"/>
    <w:basedOn w:val="Normln"/>
    <w:link w:val="TextpoznpodarouChar"/>
    <w:unhideWhenUsed/>
    <w:rsid w:val="00BA54A6"/>
    <w:pPr>
      <w:spacing w:after="0"/>
    </w:pPr>
    <w:rPr>
      <w:sz w:val="16"/>
      <w:szCs w:val="16"/>
    </w:rPr>
  </w:style>
  <w:style w:type="character" w:customStyle="1" w:styleId="TextpoznpodarouChar">
    <w:name w:val="Text pozn. pod čarou Char"/>
    <w:aliases w:val=" Char3 Char,Schriftart: 9 pt Char,Schriftart: 10 pt Char,Schriftart: 8 pt Char,pozn. pod čarou Char,Text poznámky pod čiarou 007 Char,Fußnotentextf Char,Geneva 9 Char,Font: Geneva 9 Char,Boston 10 Char,f Char"/>
    <w:basedOn w:val="Standardnpsmoodstavce"/>
    <w:link w:val="Textpoznpodarou"/>
    <w:rsid w:val="00BA54A6"/>
    <w:rPr>
      <w:sz w:val="16"/>
      <w:szCs w:val="16"/>
    </w:rPr>
  </w:style>
  <w:style w:type="character" w:styleId="Znakapoznpodarou">
    <w:name w:val="footnote reference"/>
    <w:aliases w:val="PGI Fußnote Ziffer"/>
    <w:basedOn w:val="Standardnpsmoodstavce"/>
    <w:unhideWhenUsed/>
    <w:rsid w:val="00BA54A6"/>
    <w:rPr>
      <w:vertAlign w:val="superscript"/>
    </w:rPr>
  </w:style>
  <w:style w:type="paragraph" w:styleId="Nzev">
    <w:name w:val="Title"/>
    <w:basedOn w:val="Normln"/>
    <w:next w:val="Normln"/>
    <w:link w:val="NzevChar"/>
    <w:uiPriority w:val="10"/>
    <w:qFormat/>
    <w:rsid w:val="00BA54A6"/>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A54A6"/>
    <w:rPr>
      <w:rFonts w:asciiTheme="majorHAnsi" w:eastAsiaTheme="majorEastAsia" w:hAnsiTheme="majorHAnsi" w:cstheme="majorBidi"/>
      <w:spacing w:val="-10"/>
      <w:kern w:val="28"/>
      <w:sz w:val="56"/>
      <w:szCs w:val="56"/>
    </w:rPr>
  </w:style>
  <w:style w:type="paragraph" w:customStyle="1" w:styleId="MVHeading4">
    <w:name w:val="MV_Heading 4"/>
    <w:basedOn w:val="Normln"/>
    <w:link w:val="MVHeading4Char"/>
    <w:autoRedefine/>
    <w:qFormat/>
    <w:rsid w:val="00BE46A8"/>
    <w:pPr>
      <w:keepNext/>
      <w:keepLines/>
      <w:numPr>
        <w:ilvl w:val="3"/>
        <w:numId w:val="2"/>
      </w:numPr>
      <w:spacing w:before="120"/>
      <w:ind w:left="992" w:hanging="992"/>
      <w:jc w:val="left"/>
    </w:pPr>
    <w:rPr>
      <w:rFonts w:eastAsiaTheme="majorEastAsia" w:cstheme="majorBidi"/>
      <w:i/>
      <w:iCs/>
      <w:color w:val="365F91" w:themeColor="accent1" w:themeShade="BF"/>
      <w:sz w:val="22"/>
    </w:rPr>
  </w:style>
  <w:style w:type="paragraph" w:styleId="Titulek">
    <w:name w:val="caption"/>
    <w:aliases w:val="Caption Char,Caption Char2 Char,Caption Char1 Char Char,Caption Char Char Char Char,Caption Char Char1 Char,Caption Char1 Char1,Caption Char Char Char1,Caption Char2,Caption Char1 Char,Caption Char Char Char,Caption Char Char1,fighead2"/>
    <w:basedOn w:val="Normln"/>
    <w:next w:val="Normln"/>
    <w:link w:val="TitulekChar"/>
    <w:unhideWhenUsed/>
    <w:rsid w:val="00BA54A6"/>
    <w:rPr>
      <w:i/>
      <w:iCs/>
      <w:color w:val="1F497D" w:themeColor="text2"/>
      <w:sz w:val="18"/>
      <w:szCs w:val="18"/>
    </w:rPr>
  </w:style>
  <w:style w:type="character" w:customStyle="1" w:styleId="MVHeading4Char">
    <w:name w:val="MV_Heading 4 Char"/>
    <w:basedOn w:val="Nadpis4Char"/>
    <w:link w:val="MVHeading4"/>
    <w:rsid w:val="00BE46A8"/>
    <w:rPr>
      <w:rFonts w:ascii="Arial" w:eastAsiaTheme="majorEastAsia" w:hAnsi="Arial" w:cstheme="majorBidi"/>
      <w:i/>
      <w:iCs/>
      <w:color w:val="365F91" w:themeColor="accent1" w:themeShade="BF"/>
      <w:sz w:val="20"/>
    </w:rPr>
  </w:style>
  <w:style w:type="character" w:styleId="Odkaznakoment">
    <w:name w:val="annotation reference"/>
    <w:basedOn w:val="Standardnpsmoodstavce"/>
    <w:uiPriority w:val="99"/>
    <w:rsid w:val="00BA54A6"/>
    <w:rPr>
      <w:sz w:val="16"/>
      <w:szCs w:val="16"/>
    </w:rPr>
  </w:style>
  <w:style w:type="paragraph" w:styleId="Textkomente">
    <w:name w:val="annotation text"/>
    <w:basedOn w:val="Normln"/>
    <w:link w:val="TextkomenteChar"/>
    <w:uiPriority w:val="99"/>
    <w:rsid w:val="00BA54A6"/>
    <w:pPr>
      <w:spacing w:before="60" w:after="0"/>
    </w:pPr>
    <w:rPr>
      <w:rFonts w:ascii="Verdana" w:eastAsia="Times New Roman" w:hAnsi="Verdana" w:cs="Times New Roman"/>
      <w:szCs w:val="20"/>
      <w:lang w:eastAsia="cs-CZ"/>
    </w:rPr>
  </w:style>
  <w:style w:type="character" w:customStyle="1" w:styleId="TextkomenteChar">
    <w:name w:val="Text komentáře Char"/>
    <w:basedOn w:val="Standardnpsmoodstavce"/>
    <w:link w:val="Textkomente"/>
    <w:uiPriority w:val="99"/>
    <w:rsid w:val="00BA54A6"/>
    <w:rPr>
      <w:rFonts w:ascii="Verdana" w:eastAsia="Times New Roman" w:hAnsi="Verdana" w:cs="Times New Roman"/>
      <w:sz w:val="20"/>
      <w:szCs w:val="20"/>
      <w:lang w:eastAsia="cs-CZ"/>
    </w:rPr>
  </w:style>
  <w:style w:type="character" w:customStyle="1" w:styleId="OdstavecseseznamemChar">
    <w:name w:val="Odstavec se seznamem Char"/>
    <w:aliases w:val="Reference List Char,Nad Char,Odstavec cíl se seznamem Char,Odstavec se seznamem5 Char,Odstavec_muj Char"/>
    <w:basedOn w:val="Standardnpsmoodstavce"/>
    <w:link w:val="Odstavecseseznamem"/>
    <w:uiPriority w:val="34"/>
    <w:rsid w:val="00BA54A6"/>
    <w:rPr>
      <w:bCs/>
      <w:sz w:val="20"/>
      <w:szCs w:val="20"/>
    </w:rPr>
  </w:style>
  <w:style w:type="character" w:customStyle="1" w:styleId="TitulekChar">
    <w:name w:val="Titulek Char"/>
    <w:aliases w:val="Caption Char Char,Caption Char2 Char Char,Caption Char1 Char Char Char,Caption Char Char Char Char Char,Caption Char Char1 Char Char,Caption Char1 Char1 Char,Caption Char Char Char1 Char,Caption Char2 Char1,Caption Char1 Char Char1"/>
    <w:basedOn w:val="Standardnpsmoodstavce"/>
    <w:link w:val="Titulek"/>
    <w:rsid w:val="00BA54A6"/>
    <w:rPr>
      <w:i/>
      <w:iCs/>
      <w:color w:val="1F497D" w:themeColor="text2"/>
      <w:sz w:val="18"/>
      <w:szCs w:val="18"/>
    </w:rPr>
  </w:style>
  <w:style w:type="table" w:styleId="Mkatabulky">
    <w:name w:val="Table Grid"/>
    <w:basedOn w:val="Normlntabulka"/>
    <w:uiPriority w:val="5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BA54A6"/>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BA54A6"/>
  </w:style>
  <w:style w:type="numbering" w:customStyle="1" w:styleId="StyleBulleted-ok">
    <w:name w:val="Style Bulleted - ok"/>
    <w:basedOn w:val="Bezseznamu"/>
    <w:rsid w:val="00BA54A6"/>
    <w:pPr>
      <w:numPr>
        <w:numId w:val="3"/>
      </w:numPr>
    </w:pPr>
  </w:style>
  <w:style w:type="paragraph" w:customStyle="1" w:styleId="Odkazvdokumentu">
    <w:name w:val="Odkaz v dokumentu"/>
    <w:basedOn w:val="Normln"/>
    <w:next w:val="Normln"/>
    <w:link w:val="OdkazvdokumentuChar"/>
    <w:rsid w:val="00BA54A6"/>
    <w:pPr>
      <w:widowControl w:val="0"/>
      <w:adjustRightInd w:val="0"/>
      <w:spacing w:before="120" w:after="0"/>
      <w:textAlignment w:val="baseline"/>
    </w:pPr>
    <w:rPr>
      <w:rFonts w:eastAsia="Times New Roman" w:cs="Arial"/>
      <w:color w:val="0000FF"/>
      <w:u w:val="single"/>
    </w:rPr>
  </w:style>
  <w:style w:type="character" w:customStyle="1" w:styleId="OdkazvdokumentuChar">
    <w:name w:val="Odkaz v dokumentu Char"/>
    <w:basedOn w:val="Standardnpsmoodstavce"/>
    <w:link w:val="Odkazvdokumentu"/>
    <w:rsid w:val="00BA54A6"/>
    <w:rPr>
      <w:rFonts w:ascii="Arial" w:eastAsia="Times New Roman" w:hAnsi="Arial" w:cs="Arial"/>
      <w:color w:val="0000FF"/>
      <w:sz w:val="20"/>
      <w:u w:val="single"/>
    </w:rPr>
  </w:style>
  <w:style w:type="paragraph" w:styleId="Normlnodsazen">
    <w:name w:val="Normal Indent"/>
    <w:basedOn w:val="Normln"/>
    <w:rsid w:val="00BA54A6"/>
    <w:pPr>
      <w:tabs>
        <w:tab w:val="left" w:pos="2552"/>
      </w:tabs>
      <w:spacing w:after="0"/>
      <w:ind w:left="2552"/>
    </w:pPr>
    <w:rPr>
      <w:rFonts w:ascii="Times New Roman" w:eastAsia="Times New Roman" w:hAnsi="Times New Roman" w:cs="Times New Roman"/>
      <w:szCs w:val="20"/>
    </w:rPr>
  </w:style>
  <w:style w:type="paragraph" w:styleId="Podnadpis">
    <w:name w:val="Subtitle"/>
    <w:basedOn w:val="Normln"/>
    <w:next w:val="Normln"/>
    <w:link w:val="PodnadpisChar"/>
    <w:uiPriority w:val="11"/>
    <w:rsid w:val="00BA54A6"/>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BA54A6"/>
    <w:rPr>
      <w:rFonts w:eastAsiaTheme="minorEastAsia"/>
      <w:color w:val="5A5A5A" w:themeColor="text1" w:themeTint="A5"/>
      <w:spacing w:val="15"/>
      <w:sz w:val="20"/>
    </w:rPr>
  </w:style>
  <w:style w:type="paragraph" w:styleId="Revize">
    <w:name w:val="Revision"/>
    <w:hidden/>
    <w:uiPriority w:val="99"/>
    <w:semiHidden/>
    <w:rsid w:val="00BA54A6"/>
    <w:pPr>
      <w:spacing w:after="0" w:line="240" w:lineRule="auto"/>
    </w:pPr>
  </w:style>
  <w:style w:type="paragraph" w:styleId="Pedmtkomente">
    <w:name w:val="annotation subject"/>
    <w:basedOn w:val="Textkomente"/>
    <w:next w:val="Textkomente"/>
    <w:link w:val="PedmtkomenteChar"/>
    <w:uiPriority w:val="99"/>
    <w:semiHidden/>
    <w:unhideWhenUsed/>
    <w:rsid w:val="00BA54A6"/>
    <w:pPr>
      <w:spacing w:before="0"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BA54A6"/>
    <w:rPr>
      <w:rFonts w:ascii="Verdana" w:eastAsia="Times New Roman" w:hAnsi="Verdana" w:cs="Times New Roman"/>
      <w:b/>
      <w:bCs/>
      <w:sz w:val="20"/>
      <w:szCs w:val="20"/>
      <w:lang w:eastAsia="cs-CZ"/>
    </w:rPr>
  </w:style>
  <w:style w:type="character" w:customStyle="1" w:styleId="TitulekCharChar">
    <w:name w:val="Titulek Char Char"/>
    <w:uiPriority w:val="35"/>
    <w:rsid w:val="00BA54A6"/>
    <w:rPr>
      <w:b/>
    </w:rPr>
  </w:style>
  <w:style w:type="paragraph" w:styleId="Bibliografie">
    <w:name w:val="Bibliography"/>
    <w:basedOn w:val="Normln"/>
    <w:next w:val="Normln"/>
    <w:uiPriority w:val="37"/>
    <w:unhideWhenUsed/>
    <w:rsid w:val="00BA54A6"/>
  </w:style>
  <w:style w:type="table" w:styleId="Tabulkajakoseznam3">
    <w:name w:val="Table List 3"/>
    <w:basedOn w:val="Normlntabulka"/>
    <w:rsid w:val="00BA54A6"/>
    <w:pPr>
      <w:spacing w:after="120" w:line="240" w:lineRule="auto"/>
      <w:jc w:val="both"/>
    </w:pPr>
    <w:rPr>
      <w:rFonts w:ascii="Times New Roman" w:eastAsia="Times New Roman" w:hAnsi="Times New Roman" w:cs="Times New Roman"/>
      <w:sz w:val="20"/>
      <w:szCs w:val="20"/>
      <w:lang w:eastAsia="cs-C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eznamobrzk">
    <w:name w:val="table of figures"/>
    <w:basedOn w:val="Normln"/>
    <w:next w:val="Normln"/>
    <w:uiPriority w:val="99"/>
    <w:unhideWhenUsed/>
    <w:rsid w:val="00BA54A6"/>
    <w:pPr>
      <w:spacing w:after="0"/>
    </w:pPr>
  </w:style>
  <w:style w:type="paragraph" w:customStyle="1" w:styleId="10BodyCopy">
    <w:name w:val="10_Body_Copy"/>
    <w:basedOn w:val="Normln"/>
    <w:link w:val="10BodyCopyChar"/>
    <w:rsid w:val="00BA54A6"/>
    <w:pPr>
      <w:spacing w:after="0" w:line="280" w:lineRule="exact"/>
    </w:pPr>
    <w:rPr>
      <w:rFonts w:ascii="Times New Roman" w:eastAsia="Times New Roman" w:hAnsi="Times New Roman" w:cs="Times New Roman"/>
    </w:rPr>
  </w:style>
  <w:style w:type="character" w:customStyle="1" w:styleId="10BodyCopyChar">
    <w:name w:val="10_Body_Copy Char"/>
    <w:basedOn w:val="Standardnpsmoodstavce"/>
    <w:link w:val="10BodyCopy"/>
    <w:rsid w:val="00BA54A6"/>
    <w:rPr>
      <w:rFonts w:ascii="Times New Roman" w:eastAsia="Times New Roman" w:hAnsi="Times New Roman" w:cs="Times New Roman"/>
      <w:sz w:val="20"/>
    </w:rPr>
  </w:style>
  <w:style w:type="paragraph" w:styleId="Seznam">
    <w:name w:val="List"/>
    <w:basedOn w:val="Normln"/>
    <w:rsid w:val="00BA54A6"/>
    <w:pPr>
      <w:spacing w:before="60"/>
      <w:ind w:left="360" w:hanging="360"/>
    </w:pPr>
    <w:rPr>
      <w:rFonts w:eastAsia="Times New Roman" w:cs="Times New Roman"/>
      <w:szCs w:val="20"/>
      <w:lang w:val="de-DE"/>
    </w:rPr>
  </w:style>
  <w:style w:type="table" w:customStyle="1" w:styleId="TableGrid1">
    <w:name w:val="Table Grid1"/>
    <w:basedOn w:val="Normlntabulka"/>
    <w:next w:val="Mkatabulky"/>
    <w:uiPriority w:val="3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RIbod1">
    <w:name w:val="RI_bod 1"/>
    <w:basedOn w:val="Normln"/>
    <w:rsid w:val="00BA54A6"/>
    <w:pPr>
      <w:numPr>
        <w:numId w:val="4"/>
      </w:numPr>
      <w:tabs>
        <w:tab w:val="left" w:pos="284"/>
      </w:tabs>
      <w:spacing w:after="0"/>
    </w:pPr>
    <w:rPr>
      <w:rFonts w:ascii="Times New Roman" w:hAnsi="Times New Roman"/>
    </w:rPr>
  </w:style>
  <w:style w:type="paragraph" w:styleId="Nadpisobsahu">
    <w:name w:val="TOC Heading"/>
    <w:basedOn w:val="Nadpis1"/>
    <w:next w:val="Normln"/>
    <w:uiPriority w:val="39"/>
    <w:unhideWhenUsed/>
    <w:rsid w:val="00BA54A6"/>
    <w:pPr>
      <w:keepNext/>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pacing w:val="0"/>
      <w:sz w:val="32"/>
      <w:szCs w:val="32"/>
      <w:lang w:val="en-US"/>
    </w:rPr>
  </w:style>
  <w:style w:type="character" w:styleId="Zstupntext">
    <w:name w:val="Placeholder Text"/>
    <w:basedOn w:val="Standardnpsmoodstavce"/>
    <w:uiPriority w:val="99"/>
    <w:semiHidden/>
    <w:rsid w:val="00BA54A6"/>
    <w:rPr>
      <w:color w:val="808080"/>
    </w:rPr>
  </w:style>
  <w:style w:type="table" w:customStyle="1" w:styleId="Style1">
    <w:name w:val="Style1"/>
    <w:basedOn w:val="ListTable4-Accent51"/>
    <w:uiPriority w:val="99"/>
    <w:rsid w:val="00BA54A6"/>
    <w:pPr>
      <w:contextualSpacing/>
    </w:pPr>
    <w:rPr>
      <w:rFonts w:ascii="Calibri"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ledovanodkaz">
    <w:name w:val="FollowedHyperlink"/>
    <w:basedOn w:val="Standardnpsmoodstavce"/>
    <w:uiPriority w:val="99"/>
    <w:semiHidden/>
    <w:unhideWhenUsed/>
    <w:rsid w:val="00BA54A6"/>
    <w:rPr>
      <w:color w:val="800080" w:themeColor="followedHyperlink"/>
      <w:u w:val="single"/>
    </w:rPr>
  </w:style>
  <w:style w:type="paragraph" w:styleId="Zkladntext">
    <w:name w:val="Body Text"/>
    <w:basedOn w:val="Normln"/>
    <w:link w:val="ZkladntextChar"/>
    <w:semiHidden/>
    <w:rsid w:val="00BA54A6"/>
    <w:pPr>
      <w:tabs>
        <w:tab w:val="left" w:pos="284"/>
        <w:tab w:val="left" w:pos="567"/>
        <w:tab w:val="left" w:pos="851"/>
        <w:tab w:val="left" w:pos="1134"/>
        <w:tab w:val="left" w:pos="1418"/>
        <w:tab w:val="right" w:pos="9072"/>
      </w:tabs>
      <w:spacing w:after="80"/>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semiHidden/>
    <w:rsid w:val="00BA54A6"/>
    <w:rPr>
      <w:rFonts w:ascii="Times New Roman" w:eastAsia="Times New Roman" w:hAnsi="Times New Roman" w:cs="Times New Roman"/>
      <w:sz w:val="20"/>
      <w:szCs w:val="20"/>
      <w:lang w:eastAsia="cs-CZ"/>
    </w:rPr>
  </w:style>
  <w:style w:type="paragraph" w:styleId="Rejstk4">
    <w:name w:val="index 4"/>
    <w:basedOn w:val="Normln"/>
    <w:next w:val="Normln"/>
    <w:autoRedefine/>
    <w:uiPriority w:val="99"/>
    <w:semiHidden/>
    <w:unhideWhenUsed/>
    <w:rsid w:val="00BA54A6"/>
    <w:pPr>
      <w:spacing w:after="0"/>
      <w:ind w:left="880" w:hanging="220"/>
    </w:pPr>
  </w:style>
  <w:style w:type="paragraph" w:styleId="Bezmezer">
    <w:name w:val="No Spacing"/>
    <w:uiPriority w:val="1"/>
    <w:qFormat/>
    <w:rsid w:val="00DB1C01"/>
    <w:pPr>
      <w:spacing w:after="0" w:line="240" w:lineRule="auto"/>
      <w:jc w:val="both"/>
    </w:pPr>
    <w:rPr>
      <w:sz w:val="20"/>
    </w:rPr>
  </w:style>
  <w:style w:type="table" w:customStyle="1" w:styleId="Style11">
    <w:name w:val="Style11"/>
    <w:basedOn w:val="Normlntabulka"/>
    <w:uiPriority w:val="99"/>
    <w:rsid w:val="007E4928"/>
    <w:pPr>
      <w:spacing w:after="0" w:line="240" w:lineRule="auto"/>
      <w:contextualSpacing/>
    </w:pPr>
    <w:rPr>
      <w:rFonts w:ascii="Calibri" w:eastAsia="Times New Roman" w:hAnsi="Calibri" w:cs="Times New Roman"/>
      <w:sz w:val="20"/>
      <w:szCs w:val="20"/>
      <w:lang w:eastAsia="cs-CZ"/>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ms-radiotext1">
    <w:name w:val="ms-radiotext1"/>
    <w:basedOn w:val="Standardnpsmoodstavce"/>
    <w:rsid w:val="007E172B"/>
  </w:style>
  <w:style w:type="character" w:customStyle="1" w:styleId="s30">
    <w:name w:val="s30"/>
    <w:basedOn w:val="Standardnpsmoodstavce"/>
    <w:rsid w:val="006B7792"/>
  </w:style>
  <w:style w:type="paragraph" w:styleId="Textvysvtlivek">
    <w:name w:val="endnote text"/>
    <w:basedOn w:val="Normln"/>
    <w:link w:val="TextvysvtlivekChar"/>
    <w:uiPriority w:val="99"/>
    <w:semiHidden/>
    <w:unhideWhenUsed/>
    <w:rsid w:val="00A011D5"/>
    <w:pPr>
      <w:spacing w:after="0"/>
    </w:pPr>
    <w:rPr>
      <w:szCs w:val="20"/>
    </w:rPr>
  </w:style>
  <w:style w:type="character" w:customStyle="1" w:styleId="TextvysvtlivekChar">
    <w:name w:val="Text vysvětlivek Char"/>
    <w:basedOn w:val="Standardnpsmoodstavce"/>
    <w:link w:val="Textvysvtlivek"/>
    <w:uiPriority w:val="99"/>
    <w:semiHidden/>
    <w:rsid w:val="00A011D5"/>
    <w:rPr>
      <w:rFonts w:ascii="Arial" w:hAnsi="Arial"/>
      <w:sz w:val="20"/>
      <w:szCs w:val="20"/>
    </w:rPr>
  </w:style>
  <w:style w:type="character" w:styleId="Odkaznavysvtlivky">
    <w:name w:val="endnote reference"/>
    <w:basedOn w:val="Standardnpsmoodstavce"/>
    <w:uiPriority w:val="99"/>
    <w:semiHidden/>
    <w:unhideWhenUsed/>
    <w:rsid w:val="00A011D5"/>
    <w:rPr>
      <w:vertAlign w:val="superscript"/>
    </w:rPr>
  </w:style>
  <w:style w:type="character" w:customStyle="1" w:styleId="Nevyeenzmnka1">
    <w:name w:val="Nevyřešená zmínka1"/>
    <w:basedOn w:val="Standardnpsmoodstavce"/>
    <w:uiPriority w:val="99"/>
    <w:semiHidden/>
    <w:unhideWhenUsed/>
    <w:rsid w:val="00655F37"/>
    <w:rPr>
      <w:color w:val="605E5C"/>
      <w:shd w:val="clear" w:color="auto" w:fill="E1DFDD"/>
    </w:rPr>
  </w:style>
  <w:style w:type="character" w:customStyle="1" w:styleId="Nevyeenzmnka2">
    <w:name w:val="Nevyřešená zmínka2"/>
    <w:basedOn w:val="Standardnpsmoodstavce"/>
    <w:uiPriority w:val="99"/>
    <w:semiHidden/>
    <w:unhideWhenUsed/>
    <w:rsid w:val="00F72278"/>
    <w:rPr>
      <w:color w:val="605E5C"/>
      <w:shd w:val="clear" w:color="auto" w:fill="E1DFDD"/>
    </w:rPr>
  </w:style>
  <w:style w:type="character" w:styleId="Nevyeenzmnka">
    <w:name w:val="Unresolved Mention"/>
    <w:basedOn w:val="Standardnpsmoodstavce"/>
    <w:uiPriority w:val="99"/>
    <w:semiHidden/>
    <w:unhideWhenUsed/>
    <w:rsid w:val="00373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07075">
      <w:bodyDiv w:val="1"/>
      <w:marLeft w:val="0"/>
      <w:marRight w:val="0"/>
      <w:marTop w:val="0"/>
      <w:marBottom w:val="0"/>
      <w:divBdr>
        <w:top w:val="none" w:sz="0" w:space="0" w:color="auto"/>
        <w:left w:val="none" w:sz="0" w:space="0" w:color="auto"/>
        <w:bottom w:val="none" w:sz="0" w:space="0" w:color="auto"/>
        <w:right w:val="none" w:sz="0" w:space="0" w:color="auto"/>
      </w:divBdr>
      <w:divsChild>
        <w:div w:id="143742406">
          <w:marLeft w:val="0"/>
          <w:marRight w:val="0"/>
          <w:marTop w:val="0"/>
          <w:marBottom w:val="0"/>
          <w:divBdr>
            <w:top w:val="none" w:sz="0" w:space="0" w:color="auto"/>
            <w:left w:val="none" w:sz="0" w:space="0" w:color="auto"/>
            <w:bottom w:val="none" w:sz="0" w:space="0" w:color="auto"/>
            <w:right w:val="none" w:sz="0" w:space="0" w:color="auto"/>
          </w:divBdr>
        </w:div>
        <w:div w:id="225999094">
          <w:marLeft w:val="0"/>
          <w:marRight w:val="0"/>
          <w:marTop w:val="0"/>
          <w:marBottom w:val="0"/>
          <w:divBdr>
            <w:top w:val="none" w:sz="0" w:space="0" w:color="auto"/>
            <w:left w:val="none" w:sz="0" w:space="0" w:color="auto"/>
            <w:bottom w:val="none" w:sz="0" w:space="0" w:color="auto"/>
            <w:right w:val="none" w:sz="0" w:space="0" w:color="auto"/>
          </w:divBdr>
        </w:div>
        <w:div w:id="247005508">
          <w:marLeft w:val="0"/>
          <w:marRight w:val="0"/>
          <w:marTop w:val="0"/>
          <w:marBottom w:val="0"/>
          <w:divBdr>
            <w:top w:val="none" w:sz="0" w:space="0" w:color="auto"/>
            <w:left w:val="none" w:sz="0" w:space="0" w:color="auto"/>
            <w:bottom w:val="none" w:sz="0" w:space="0" w:color="auto"/>
            <w:right w:val="none" w:sz="0" w:space="0" w:color="auto"/>
          </w:divBdr>
        </w:div>
        <w:div w:id="293872187">
          <w:marLeft w:val="0"/>
          <w:marRight w:val="0"/>
          <w:marTop w:val="0"/>
          <w:marBottom w:val="0"/>
          <w:divBdr>
            <w:top w:val="none" w:sz="0" w:space="0" w:color="auto"/>
            <w:left w:val="none" w:sz="0" w:space="0" w:color="auto"/>
            <w:bottom w:val="none" w:sz="0" w:space="0" w:color="auto"/>
            <w:right w:val="none" w:sz="0" w:space="0" w:color="auto"/>
          </w:divBdr>
        </w:div>
        <w:div w:id="347684436">
          <w:marLeft w:val="0"/>
          <w:marRight w:val="0"/>
          <w:marTop w:val="0"/>
          <w:marBottom w:val="0"/>
          <w:divBdr>
            <w:top w:val="none" w:sz="0" w:space="0" w:color="auto"/>
            <w:left w:val="none" w:sz="0" w:space="0" w:color="auto"/>
            <w:bottom w:val="none" w:sz="0" w:space="0" w:color="auto"/>
            <w:right w:val="none" w:sz="0" w:space="0" w:color="auto"/>
          </w:divBdr>
        </w:div>
        <w:div w:id="454910073">
          <w:marLeft w:val="0"/>
          <w:marRight w:val="0"/>
          <w:marTop w:val="0"/>
          <w:marBottom w:val="0"/>
          <w:divBdr>
            <w:top w:val="none" w:sz="0" w:space="0" w:color="auto"/>
            <w:left w:val="none" w:sz="0" w:space="0" w:color="auto"/>
            <w:bottom w:val="none" w:sz="0" w:space="0" w:color="auto"/>
            <w:right w:val="none" w:sz="0" w:space="0" w:color="auto"/>
          </w:divBdr>
        </w:div>
        <w:div w:id="590969614">
          <w:marLeft w:val="0"/>
          <w:marRight w:val="0"/>
          <w:marTop w:val="0"/>
          <w:marBottom w:val="0"/>
          <w:divBdr>
            <w:top w:val="none" w:sz="0" w:space="0" w:color="auto"/>
            <w:left w:val="none" w:sz="0" w:space="0" w:color="auto"/>
            <w:bottom w:val="none" w:sz="0" w:space="0" w:color="auto"/>
            <w:right w:val="none" w:sz="0" w:space="0" w:color="auto"/>
          </w:divBdr>
        </w:div>
        <w:div w:id="870531521">
          <w:marLeft w:val="0"/>
          <w:marRight w:val="0"/>
          <w:marTop w:val="0"/>
          <w:marBottom w:val="0"/>
          <w:divBdr>
            <w:top w:val="none" w:sz="0" w:space="0" w:color="auto"/>
            <w:left w:val="none" w:sz="0" w:space="0" w:color="auto"/>
            <w:bottom w:val="none" w:sz="0" w:space="0" w:color="auto"/>
            <w:right w:val="none" w:sz="0" w:space="0" w:color="auto"/>
          </w:divBdr>
        </w:div>
        <w:div w:id="884756477">
          <w:marLeft w:val="0"/>
          <w:marRight w:val="0"/>
          <w:marTop w:val="0"/>
          <w:marBottom w:val="0"/>
          <w:divBdr>
            <w:top w:val="none" w:sz="0" w:space="0" w:color="auto"/>
            <w:left w:val="none" w:sz="0" w:space="0" w:color="auto"/>
            <w:bottom w:val="none" w:sz="0" w:space="0" w:color="auto"/>
            <w:right w:val="none" w:sz="0" w:space="0" w:color="auto"/>
          </w:divBdr>
        </w:div>
        <w:div w:id="926311511">
          <w:marLeft w:val="0"/>
          <w:marRight w:val="0"/>
          <w:marTop w:val="0"/>
          <w:marBottom w:val="0"/>
          <w:divBdr>
            <w:top w:val="none" w:sz="0" w:space="0" w:color="auto"/>
            <w:left w:val="none" w:sz="0" w:space="0" w:color="auto"/>
            <w:bottom w:val="none" w:sz="0" w:space="0" w:color="auto"/>
            <w:right w:val="none" w:sz="0" w:space="0" w:color="auto"/>
          </w:divBdr>
        </w:div>
        <w:div w:id="931279689">
          <w:marLeft w:val="0"/>
          <w:marRight w:val="0"/>
          <w:marTop w:val="0"/>
          <w:marBottom w:val="0"/>
          <w:divBdr>
            <w:top w:val="none" w:sz="0" w:space="0" w:color="auto"/>
            <w:left w:val="none" w:sz="0" w:space="0" w:color="auto"/>
            <w:bottom w:val="none" w:sz="0" w:space="0" w:color="auto"/>
            <w:right w:val="none" w:sz="0" w:space="0" w:color="auto"/>
          </w:divBdr>
        </w:div>
        <w:div w:id="961037621">
          <w:marLeft w:val="0"/>
          <w:marRight w:val="0"/>
          <w:marTop w:val="0"/>
          <w:marBottom w:val="0"/>
          <w:divBdr>
            <w:top w:val="none" w:sz="0" w:space="0" w:color="auto"/>
            <w:left w:val="none" w:sz="0" w:space="0" w:color="auto"/>
            <w:bottom w:val="none" w:sz="0" w:space="0" w:color="auto"/>
            <w:right w:val="none" w:sz="0" w:space="0" w:color="auto"/>
          </w:divBdr>
        </w:div>
        <w:div w:id="1090080548">
          <w:marLeft w:val="0"/>
          <w:marRight w:val="0"/>
          <w:marTop w:val="0"/>
          <w:marBottom w:val="0"/>
          <w:divBdr>
            <w:top w:val="none" w:sz="0" w:space="0" w:color="auto"/>
            <w:left w:val="none" w:sz="0" w:space="0" w:color="auto"/>
            <w:bottom w:val="none" w:sz="0" w:space="0" w:color="auto"/>
            <w:right w:val="none" w:sz="0" w:space="0" w:color="auto"/>
          </w:divBdr>
        </w:div>
        <w:div w:id="1116754514">
          <w:marLeft w:val="0"/>
          <w:marRight w:val="0"/>
          <w:marTop w:val="0"/>
          <w:marBottom w:val="0"/>
          <w:divBdr>
            <w:top w:val="none" w:sz="0" w:space="0" w:color="auto"/>
            <w:left w:val="none" w:sz="0" w:space="0" w:color="auto"/>
            <w:bottom w:val="none" w:sz="0" w:space="0" w:color="auto"/>
            <w:right w:val="none" w:sz="0" w:space="0" w:color="auto"/>
          </w:divBdr>
        </w:div>
        <w:div w:id="1343049105">
          <w:marLeft w:val="0"/>
          <w:marRight w:val="0"/>
          <w:marTop w:val="0"/>
          <w:marBottom w:val="0"/>
          <w:divBdr>
            <w:top w:val="none" w:sz="0" w:space="0" w:color="auto"/>
            <w:left w:val="none" w:sz="0" w:space="0" w:color="auto"/>
            <w:bottom w:val="none" w:sz="0" w:space="0" w:color="auto"/>
            <w:right w:val="none" w:sz="0" w:space="0" w:color="auto"/>
          </w:divBdr>
        </w:div>
        <w:div w:id="1450508302">
          <w:marLeft w:val="0"/>
          <w:marRight w:val="0"/>
          <w:marTop w:val="0"/>
          <w:marBottom w:val="0"/>
          <w:divBdr>
            <w:top w:val="none" w:sz="0" w:space="0" w:color="auto"/>
            <w:left w:val="none" w:sz="0" w:space="0" w:color="auto"/>
            <w:bottom w:val="none" w:sz="0" w:space="0" w:color="auto"/>
            <w:right w:val="none" w:sz="0" w:space="0" w:color="auto"/>
          </w:divBdr>
        </w:div>
        <w:div w:id="1881745368">
          <w:marLeft w:val="0"/>
          <w:marRight w:val="0"/>
          <w:marTop w:val="0"/>
          <w:marBottom w:val="0"/>
          <w:divBdr>
            <w:top w:val="none" w:sz="0" w:space="0" w:color="auto"/>
            <w:left w:val="none" w:sz="0" w:space="0" w:color="auto"/>
            <w:bottom w:val="none" w:sz="0" w:space="0" w:color="auto"/>
            <w:right w:val="none" w:sz="0" w:space="0" w:color="auto"/>
          </w:divBdr>
        </w:div>
      </w:divsChild>
    </w:div>
    <w:div w:id="22368436">
      <w:bodyDiv w:val="1"/>
      <w:marLeft w:val="0"/>
      <w:marRight w:val="0"/>
      <w:marTop w:val="0"/>
      <w:marBottom w:val="0"/>
      <w:divBdr>
        <w:top w:val="none" w:sz="0" w:space="0" w:color="auto"/>
        <w:left w:val="none" w:sz="0" w:space="0" w:color="auto"/>
        <w:bottom w:val="none" w:sz="0" w:space="0" w:color="auto"/>
        <w:right w:val="none" w:sz="0" w:space="0" w:color="auto"/>
      </w:divBdr>
    </w:div>
    <w:div w:id="92894596">
      <w:bodyDiv w:val="1"/>
      <w:marLeft w:val="0"/>
      <w:marRight w:val="0"/>
      <w:marTop w:val="0"/>
      <w:marBottom w:val="0"/>
      <w:divBdr>
        <w:top w:val="none" w:sz="0" w:space="0" w:color="auto"/>
        <w:left w:val="none" w:sz="0" w:space="0" w:color="auto"/>
        <w:bottom w:val="none" w:sz="0" w:space="0" w:color="auto"/>
        <w:right w:val="none" w:sz="0" w:space="0" w:color="auto"/>
      </w:divBdr>
    </w:div>
    <w:div w:id="231739798">
      <w:bodyDiv w:val="1"/>
      <w:marLeft w:val="0"/>
      <w:marRight w:val="0"/>
      <w:marTop w:val="0"/>
      <w:marBottom w:val="0"/>
      <w:divBdr>
        <w:top w:val="none" w:sz="0" w:space="0" w:color="auto"/>
        <w:left w:val="none" w:sz="0" w:space="0" w:color="auto"/>
        <w:bottom w:val="none" w:sz="0" w:space="0" w:color="auto"/>
        <w:right w:val="none" w:sz="0" w:space="0" w:color="auto"/>
      </w:divBdr>
    </w:div>
    <w:div w:id="232472810">
      <w:bodyDiv w:val="1"/>
      <w:marLeft w:val="0"/>
      <w:marRight w:val="0"/>
      <w:marTop w:val="0"/>
      <w:marBottom w:val="0"/>
      <w:divBdr>
        <w:top w:val="none" w:sz="0" w:space="0" w:color="auto"/>
        <w:left w:val="none" w:sz="0" w:space="0" w:color="auto"/>
        <w:bottom w:val="none" w:sz="0" w:space="0" w:color="auto"/>
        <w:right w:val="none" w:sz="0" w:space="0" w:color="auto"/>
      </w:divBdr>
    </w:div>
    <w:div w:id="325138282">
      <w:bodyDiv w:val="1"/>
      <w:marLeft w:val="0"/>
      <w:marRight w:val="0"/>
      <w:marTop w:val="0"/>
      <w:marBottom w:val="0"/>
      <w:divBdr>
        <w:top w:val="none" w:sz="0" w:space="0" w:color="auto"/>
        <w:left w:val="none" w:sz="0" w:space="0" w:color="auto"/>
        <w:bottom w:val="none" w:sz="0" w:space="0" w:color="auto"/>
        <w:right w:val="none" w:sz="0" w:space="0" w:color="auto"/>
      </w:divBdr>
    </w:div>
    <w:div w:id="333841747">
      <w:bodyDiv w:val="1"/>
      <w:marLeft w:val="0"/>
      <w:marRight w:val="0"/>
      <w:marTop w:val="0"/>
      <w:marBottom w:val="0"/>
      <w:divBdr>
        <w:top w:val="none" w:sz="0" w:space="0" w:color="auto"/>
        <w:left w:val="none" w:sz="0" w:space="0" w:color="auto"/>
        <w:bottom w:val="none" w:sz="0" w:space="0" w:color="auto"/>
        <w:right w:val="none" w:sz="0" w:space="0" w:color="auto"/>
      </w:divBdr>
    </w:div>
    <w:div w:id="548492472">
      <w:bodyDiv w:val="1"/>
      <w:marLeft w:val="0"/>
      <w:marRight w:val="0"/>
      <w:marTop w:val="0"/>
      <w:marBottom w:val="0"/>
      <w:divBdr>
        <w:top w:val="none" w:sz="0" w:space="0" w:color="auto"/>
        <w:left w:val="none" w:sz="0" w:space="0" w:color="auto"/>
        <w:bottom w:val="none" w:sz="0" w:space="0" w:color="auto"/>
        <w:right w:val="none" w:sz="0" w:space="0" w:color="auto"/>
      </w:divBdr>
    </w:div>
    <w:div w:id="667292715">
      <w:bodyDiv w:val="1"/>
      <w:marLeft w:val="0"/>
      <w:marRight w:val="0"/>
      <w:marTop w:val="0"/>
      <w:marBottom w:val="0"/>
      <w:divBdr>
        <w:top w:val="none" w:sz="0" w:space="0" w:color="auto"/>
        <w:left w:val="none" w:sz="0" w:space="0" w:color="auto"/>
        <w:bottom w:val="none" w:sz="0" w:space="0" w:color="auto"/>
        <w:right w:val="none" w:sz="0" w:space="0" w:color="auto"/>
      </w:divBdr>
    </w:div>
    <w:div w:id="707489585">
      <w:bodyDiv w:val="1"/>
      <w:marLeft w:val="0"/>
      <w:marRight w:val="0"/>
      <w:marTop w:val="0"/>
      <w:marBottom w:val="0"/>
      <w:divBdr>
        <w:top w:val="none" w:sz="0" w:space="0" w:color="auto"/>
        <w:left w:val="none" w:sz="0" w:space="0" w:color="auto"/>
        <w:bottom w:val="none" w:sz="0" w:space="0" w:color="auto"/>
        <w:right w:val="none" w:sz="0" w:space="0" w:color="auto"/>
      </w:divBdr>
    </w:div>
    <w:div w:id="764810482">
      <w:bodyDiv w:val="1"/>
      <w:marLeft w:val="0"/>
      <w:marRight w:val="0"/>
      <w:marTop w:val="0"/>
      <w:marBottom w:val="0"/>
      <w:divBdr>
        <w:top w:val="none" w:sz="0" w:space="0" w:color="auto"/>
        <w:left w:val="none" w:sz="0" w:space="0" w:color="auto"/>
        <w:bottom w:val="none" w:sz="0" w:space="0" w:color="auto"/>
        <w:right w:val="none" w:sz="0" w:space="0" w:color="auto"/>
      </w:divBdr>
    </w:div>
    <w:div w:id="784736505">
      <w:bodyDiv w:val="1"/>
      <w:marLeft w:val="0"/>
      <w:marRight w:val="0"/>
      <w:marTop w:val="0"/>
      <w:marBottom w:val="0"/>
      <w:divBdr>
        <w:top w:val="none" w:sz="0" w:space="0" w:color="auto"/>
        <w:left w:val="none" w:sz="0" w:space="0" w:color="auto"/>
        <w:bottom w:val="none" w:sz="0" w:space="0" w:color="auto"/>
        <w:right w:val="none" w:sz="0" w:space="0" w:color="auto"/>
      </w:divBdr>
    </w:div>
    <w:div w:id="887688060">
      <w:bodyDiv w:val="1"/>
      <w:marLeft w:val="0"/>
      <w:marRight w:val="0"/>
      <w:marTop w:val="0"/>
      <w:marBottom w:val="0"/>
      <w:divBdr>
        <w:top w:val="none" w:sz="0" w:space="0" w:color="auto"/>
        <w:left w:val="none" w:sz="0" w:space="0" w:color="auto"/>
        <w:bottom w:val="none" w:sz="0" w:space="0" w:color="auto"/>
        <w:right w:val="none" w:sz="0" w:space="0" w:color="auto"/>
      </w:divBdr>
    </w:div>
    <w:div w:id="904073211">
      <w:bodyDiv w:val="1"/>
      <w:marLeft w:val="0"/>
      <w:marRight w:val="0"/>
      <w:marTop w:val="0"/>
      <w:marBottom w:val="0"/>
      <w:divBdr>
        <w:top w:val="none" w:sz="0" w:space="0" w:color="auto"/>
        <w:left w:val="none" w:sz="0" w:space="0" w:color="auto"/>
        <w:bottom w:val="none" w:sz="0" w:space="0" w:color="auto"/>
        <w:right w:val="none" w:sz="0" w:space="0" w:color="auto"/>
      </w:divBdr>
    </w:div>
    <w:div w:id="966619287">
      <w:bodyDiv w:val="1"/>
      <w:marLeft w:val="0"/>
      <w:marRight w:val="0"/>
      <w:marTop w:val="0"/>
      <w:marBottom w:val="0"/>
      <w:divBdr>
        <w:top w:val="none" w:sz="0" w:space="0" w:color="auto"/>
        <w:left w:val="none" w:sz="0" w:space="0" w:color="auto"/>
        <w:bottom w:val="none" w:sz="0" w:space="0" w:color="auto"/>
        <w:right w:val="none" w:sz="0" w:space="0" w:color="auto"/>
      </w:divBdr>
    </w:div>
    <w:div w:id="1012337034">
      <w:bodyDiv w:val="1"/>
      <w:marLeft w:val="0"/>
      <w:marRight w:val="0"/>
      <w:marTop w:val="0"/>
      <w:marBottom w:val="0"/>
      <w:divBdr>
        <w:top w:val="none" w:sz="0" w:space="0" w:color="auto"/>
        <w:left w:val="none" w:sz="0" w:space="0" w:color="auto"/>
        <w:bottom w:val="none" w:sz="0" w:space="0" w:color="auto"/>
        <w:right w:val="none" w:sz="0" w:space="0" w:color="auto"/>
      </w:divBdr>
    </w:div>
    <w:div w:id="1131052716">
      <w:bodyDiv w:val="1"/>
      <w:marLeft w:val="0"/>
      <w:marRight w:val="0"/>
      <w:marTop w:val="0"/>
      <w:marBottom w:val="0"/>
      <w:divBdr>
        <w:top w:val="none" w:sz="0" w:space="0" w:color="auto"/>
        <w:left w:val="none" w:sz="0" w:space="0" w:color="auto"/>
        <w:bottom w:val="none" w:sz="0" w:space="0" w:color="auto"/>
        <w:right w:val="none" w:sz="0" w:space="0" w:color="auto"/>
      </w:divBdr>
    </w:div>
    <w:div w:id="1140030839">
      <w:bodyDiv w:val="1"/>
      <w:marLeft w:val="0"/>
      <w:marRight w:val="0"/>
      <w:marTop w:val="0"/>
      <w:marBottom w:val="0"/>
      <w:divBdr>
        <w:top w:val="none" w:sz="0" w:space="0" w:color="auto"/>
        <w:left w:val="none" w:sz="0" w:space="0" w:color="auto"/>
        <w:bottom w:val="none" w:sz="0" w:space="0" w:color="auto"/>
        <w:right w:val="none" w:sz="0" w:space="0" w:color="auto"/>
      </w:divBdr>
    </w:div>
    <w:div w:id="1163348767">
      <w:bodyDiv w:val="1"/>
      <w:marLeft w:val="0"/>
      <w:marRight w:val="0"/>
      <w:marTop w:val="0"/>
      <w:marBottom w:val="0"/>
      <w:divBdr>
        <w:top w:val="none" w:sz="0" w:space="0" w:color="auto"/>
        <w:left w:val="none" w:sz="0" w:space="0" w:color="auto"/>
        <w:bottom w:val="none" w:sz="0" w:space="0" w:color="auto"/>
        <w:right w:val="none" w:sz="0" w:space="0" w:color="auto"/>
      </w:divBdr>
    </w:div>
    <w:div w:id="1171408983">
      <w:bodyDiv w:val="1"/>
      <w:marLeft w:val="0"/>
      <w:marRight w:val="0"/>
      <w:marTop w:val="0"/>
      <w:marBottom w:val="0"/>
      <w:divBdr>
        <w:top w:val="none" w:sz="0" w:space="0" w:color="auto"/>
        <w:left w:val="none" w:sz="0" w:space="0" w:color="auto"/>
        <w:bottom w:val="none" w:sz="0" w:space="0" w:color="auto"/>
        <w:right w:val="none" w:sz="0" w:space="0" w:color="auto"/>
      </w:divBdr>
    </w:div>
    <w:div w:id="1507403435">
      <w:bodyDiv w:val="1"/>
      <w:marLeft w:val="0"/>
      <w:marRight w:val="0"/>
      <w:marTop w:val="0"/>
      <w:marBottom w:val="0"/>
      <w:divBdr>
        <w:top w:val="none" w:sz="0" w:space="0" w:color="auto"/>
        <w:left w:val="none" w:sz="0" w:space="0" w:color="auto"/>
        <w:bottom w:val="none" w:sz="0" w:space="0" w:color="auto"/>
        <w:right w:val="none" w:sz="0" w:space="0" w:color="auto"/>
      </w:divBdr>
    </w:div>
    <w:div w:id="1625888118">
      <w:bodyDiv w:val="1"/>
      <w:marLeft w:val="0"/>
      <w:marRight w:val="0"/>
      <w:marTop w:val="0"/>
      <w:marBottom w:val="0"/>
      <w:divBdr>
        <w:top w:val="none" w:sz="0" w:space="0" w:color="auto"/>
        <w:left w:val="none" w:sz="0" w:space="0" w:color="auto"/>
        <w:bottom w:val="none" w:sz="0" w:space="0" w:color="auto"/>
        <w:right w:val="none" w:sz="0" w:space="0" w:color="auto"/>
      </w:divBdr>
    </w:div>
    <w:div w:id="1647588751">
      <w:bodyDiv w:val="1"/>
      <w:marLeft w:val="0"/>
      <w:marRight w:val="0"/>
      <w:marTop w:val="0"/>
      <w:marBottom w:val="0"/>
      <w:divBdr>
        <w:top w:val="none" w:sz="0" w:space="0" w:color="auto"/>
        <w:left w:val="none" w:sz="0" w:space="0" w:color="auto"/>
        <w:bottom w:val="none" w:sz="0" w:space="0" w:color="auto"/>
        <w:right w:val="none" w:sz="0" w:space="0" w:color="auto"/>
      </w:divBdr>
    </w:div>
    <w:div w:id="1654870797">
      <w:bodyDiv w:val="1"/>
      <w:marLeft w:val="0"/>
      <w:marRight w:val="0"/>
      <w:marTop w:val="0"/>
      <w:marBottom w:val="0"/>
      <w:divBdr>
        <w:top w:val="none" w:sz="0" w:space="0" w:color="auto"/>
        <w:left w:val="none" w:sz="0" w:space="0" w:color="auto"/>
        <w:bottom w:val="none" w:sz="0" w:space="0" w:color="auto"/>
        <w:right w:val="none" w:sz="0" w:space="0" w:color="auto"/>
      </w:divBdr>
    </w:div>
    <w:div w:id="1714963832">
      <w:bodyDiv w:val="1"/>
      <w:marLeft w:val="0"/>
      <w:marRight w:val="0"/>
      <w:marTop w:val="0"/>
      <w:marBottom w:val="0"/>
      <w:divBdr>
        <w:top w:val="none" w:sz="0" w:space="0" w:color="auto"/>
        <w:left w:val="none" w:sz="0" w:space="0" w:color="auto"/>
        <w:bottom w:val="none" w:sz="0" w:space="0" w:color="auto"/>
        <w:right w:val="none" w:sz="0" w:space="0" w:color="auto"/>
      </w:divBdr>
    </w:div>
    <w:div w:id="1764187210">
      <w:bodyDiv w:val="1"/>
      <w:marLeft w:val="0"/>
      <w:marRight w:val="0"/>
      <w:marTop w:val="0"/>
      <w:marBottom w:val="0"/>
      <w:divBdr>
        <w:top w:val="none" w:sz="0" w:space="0" w:color="auto"/>
        <w:left w:val="none" w:sz="0" w:space="0" w:color="auto"/>
        <w:bottom w:val="none" w:sz="0" w:space="0" w:color="auto"/>
        <w:right w:val="none" w:sz="0" w:space="0" w:color="auto"/>
      </w:divBdr>
    </w:div>
    <w:div w:id="1796220267">
      <w:bodyDiv w:val="1"/>
      <w:marLeft w:val="0"/>
      <w:marRight w:val="0"/>
      <w:marTop w:val="0"/>
      <w:marBottom w:val="0"/>
      <w:divBdr>
        <w:top w:val="none" w:sz="0" w:space="0" w:color="auto"/>
        <w:left w:val="none" w:sz="0" w:space="0" w:color="auto"/>
        <w:bottom w:val="none" w:sz="0" w:space="0" w:color="auto"/>
        <w:right w:val="none" w:sz="0" w:space="0" w:color="auto"/>
      </w:divBdr>
      <w:divsChild>
        <w:div w:id="1001198828">
          <w:marLeft w:val="0"/>
          <w:marRight w:val="0"/>
          <w:marTop w:val="0"/>
          <w:marBottom w:val="0"/>
          <w:divBdr>
            <w:top w:val="none" w:sz="0" w:space="0" w:color="auto"/>
            <w:left w:val="none" w:sz="0" w:space="0" w:color="auto"/>
            <w:bottom w:val="none" w:sz="0" w:space="0" w:color="auto"/>
            <w:right w:val="none" w:sz="0" w:space="0" w:color="auto"/>
          </w:divBdr>
        </w:div>
        <w:div w:id="886838346">
          <w:marLeft w:val="0"/>
          <w:marRight w:val="0"/>
          <w:marTop w:val="0"/>
          <w:marBottom w:val="0"/>
          <w:divBdr>
            <w:top w:val="none" w:sz="0" w:space="0" w:color="auto"/>
            <w:left w:val="none" w:sz="0" w:space="0" w:color="auto"/>
            <w:bottom w:val="none" w:sz="0" w:space="0" w:color="auto"/>
            <w:right w:val="none" w:sz="0" w:space="0" w:color="auto"/>
          </w:divBdr>
        </w:div>
        <w:div w:id="1713654691">
          <w:marLeft w:val="0"/>
          <w:marRight w:val="0"/>
          <w:marTop w:val="0"/>
          <w:marBottom w:val="0"/>
          <w:divBdr>
            <w:top w:val="none" w:sz="0" w:space="0" w:color="auto"/>
            <w:left w:val="none" w:sz="0" w:space="0" w:color="auto"/>
            <w:bottom w:val="none" w:sz="0" w:space="0" w:color="auto"/>
            <w:right w:val="none" w:sz="0" w:space="0" w:color="auto"/>
          </w:divBdr>
        </w:div>
        <w:div w:id="1224364638">
          <w:marLeft w:val="0"/>
          <w:marRight w:val="0"/>
          <w:marTop w:val="0"/>
          <w:marBottom w:val="0"/>
          <w:divBdr>
            <w:top w:val="none" w:sz="0" w:space="0" w:color="auto"/>
            <w:left w:val="none" w:sz="0" w:space="0" w:color="auto"/>
            <w:bottom w:val="none" w:sz="0" w:space="0" w:color="auto"/>
            <w:right w:val="none" w:sz="0" w:space="0" w:color="auto"/>
          </w:divBdr>
        </w:div>
        <w:div w:id="96296265">
          <w:marLeft w:val="0"/>
          <w:marRight w:val="0"/>
          <w:marTop w:val="0"/>
          <w:marBottom w:val="0"/>
          <w:divBdr>
            <w:top w:val="none" w:sz="0" w:space="0" w:color="auto"/>
            <w:left w:val="none" w:sz="0" w:space="0" w:color="auto"/>
            <w:bottom w:val="none" w:sz="0" w:space="0" w:color="auto"/>
            <w:right w:val="none" w:sz="0" w:space="0" w:color="auto"/>
          </w:divBdr>
        </w:div>
        <w:div w:id="1420060455">
          <w:marLeft w:val="0"/>
          <w:marRight w:val="0"/>
          <w:marTop w:val="0"/>
          <w:marBottom w:val="0"/>
          <w:divBdr>
            <w:top w:val="none" w:sz="0" w:space="0" w:color="auto"/>
            <w:left w:val="none" w:sz="0" w:space="0" w:color="auto"/>
            <w:bottom w:val="none" w:sz="0" w:space="0" w:color="auto"/>
            <w:right w:val="none" w:sz="0" w:space="0" w:color="auto"/>
          </w:divBdr>
        </w:div>
        <w:div w:id="1858613360">
          <w:marLeft w:val="0"/>
          <w:marRight w:val="0"/>
          <w:marTop w:val="0"/>
          <w:marBottom w:val="0"/>
          <w:divBdr>
            <w:top w:val="none" w:sz="0" w:space="0" w:color="auto"/>
            <w:left w:val="none" w:sz="0" w:space="0" w:color="auto"/>
            <w:bottom w:val="none" w:sz="0" w:space="0" w:color="auto"/>
            <w:right w:val="none" w:sz="0" w:space="0" w:color="auto"/>
          </w:divBdr>
        </w:div>
        <w:div w:id="1179806157">
          <w:marLeft w:val="0"/>
          <w:marRight w:val="0"/>
          <w:marTop w:val="0"/>
          <w:marBottom w:val="0"/>
          <w:divBdr>
            <w:top w:val="none" w:sz="0" w:space="0" w:color="auto"/>
            <w:left w:val="none" w:sz="0" w:space="0" w:color="auto"/>
            <w:bottom w:val="none" w:sz="0" w:space="0" w:color="auto"/>
            <w:right w:val="none" w:sz="0" w:space="0" w:color="auto"/>
          </w:divBdr>
        </w:div>
        <w:div w:id="1940720273">
          <w:marLeft w:val="0"/>
          <w:marRight w:val="0"/>
          <w:marTop w:val="0"/>
          <w:marBottom w:val="0"/>
          <w:divBdr>
            <w:top w:val="none" w:sz="0" w:space="0" w:color="auto"/>
            <w:left w:val="none" w:sz="0" w:space="0" w:color="auto"/>
            <w:bottom w:val="none" w:sz="0" w:space="0" w:color="auto"/>
            <w:right w:val="none" w:sz="0" w:space="0" w:color="auto"/>
          </w:divBdr>
        </w:div>
        <w:div w:id="1454252497">
          <w:marLeft w:val="0"/>
          <w:marRight w:val="0"/>
          <w:marTop w:val="0"/>
          <w:marBottom w:val="0"/>
          <w:divBdr>
            <w:top w:val="none" w:sz="0" w:space="0" w:color="auto"/>
            <w:left w:val="none" w:sz="0" w:space="0" w:color="auto"/>
            <w:bottom w:val="none" w:sz="0" w:space="0" w:color="auto"/>
            <w:right w:val="none" w:sz="0" w:space="0" w:color="auto"/>
          </w:divBdr>
        </w:div>
        <w:div w:id="1857577566">
          <w:marLeft w:val="0"/>
          <w:marRight w:val="0"/>
          <w:marTop w:val="0"/>
          <w:marBottom w:val="0"/>
          <w:divBdr>
            <w:top w:val="none" w:sz="0" w:space="0" w:color="auto"/>
            <w:left w:val="none" w:sz="0" w:space="0" w:color="auto"/>
            <w:bottom w:val="none" w:sz="0" w:space="0" w:color="auto"/>
            <w:right w:val="none" w:sz="0" w:space="0" w:color="auto"/>
          </w:divBdr>
        </w:div>
        <w:div w:id="1386367740">
          <w:marLeft w:val="0"/>
          <w:marRight w:val="0"/>
          <w:marTop w:val="0"/>
          <w:marBottom w:val="0"/>
          <w:divBdr>
            <w:top w:val="none" w:sz="0" w:space="0" w:color="auto"/>
            <w:left w:val="none" w:sz="0" w:space="0" w:color="auto"/>
            <w:bottom w:val="none" w:sz="0" w:space="0" w:color="auto"/>
            <w:right w:val="none" w:sz="0" w:space="0" w:color="auto"/>
          </w:divBdr>
        </w:div>
        <w:div w:id="1177304451">
          <w:marLeft w:val="0"/>
          <w:marRight w:val="0"/>
          <w:marTop w:val="0"/>
          <w:marBottom w:val="0"/>
          <w:divBdr>
            <w:top w:val="none" w:sz="0" w:space="0" w:color="auto"/>
            <w:left w:val="none" w:sz="0" w:space="0" w:color="auto"/>
            <w:bottom w:val="none" w:sz="0" w:space="0" w:color="auto"/>
            <w:right w:val="none" w:sz="0" w:space="0" w:color="auto"/>
          </w:divBdr>
        </w:div>
        <w:div w:id="1439056556">
          <w:marLeft w:val="0"/>
          <w:marRight w:val="0"/>
          <w:marTop w:val="0"/>
          <w:marBottom w:val="0"/>
          <w:divBdr>
            <w:top w:val="none" w:sz="0" w:space="0" w:color="auto"/>
            <w:left w:val="none" w:sz="0" w:space="0" w:color="auto"/>
            <w:bottom w:val="none" w:sz="0" w:space="0" w:color="auto"/>
            <w:right w:val="none" w:sz="0" w:space="0" w:color="auto"/>
          </w:divBdr>
        </w:div>
      </w:divsChild>
    </w:div>
    <w:div w:id="1921209073">
      <w:bodyDiv w:val="1"/>
      <w:marLeft w:val="0"/>
      <w:marRight w:val="0"/>
      <w:marTop w:val="0"/>
      <w:marBottom w:val="0"/>
      <w:divBdr>
        <w:top w:val="none" w:sz="0" w:space="0" w:color="auto"/>
        <w:left w:val="none" w:sz="0" w:space="0" w:color="auto"/>
        <w:bottom w:val="none" w:sz="0" w:space="0" w:color="auto"/>
        <w:right w:val="none" w:sz="0" w:space="0" w:color="auto"/>
      </w:divBdr>
    </w:div>
    <w:div w:id="203472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ransdorfova@msp.justice.cz" TargetMode="External"/><Relationship Id="rId18" Type="http://schemas.openxmlformats.org/officeDocument/2006/relationships/hyperlink" Target="https://rpp-ais.egon.gov.cz/gen/agendy-detail/A682_10032021.xlsx" TargetMode="External"/><Relationship Id="rId26" Type="http://schemas.openxmlformats.org/officeDocument/2006/relationships/hyperlink" Target="https://rpp-ais.egon.gov.cz/AISP/verejne/isvs/zobrazeni-isvs/8682" TargetMode="External"/><Relationship Id="rId39" Type="http://schemas.openxmlformats.org/officeDocument/2006/relationships/hyperlink" Target="https://archi.gov.cz/ikcr" TargetMode="External"/><Relationship Id="rId21" Type="http://schemas.openxmlformats.org/officeDocument/2006/relationships/hyperlink" Target="https://rpp-ais.egon.gov.cz/gen/agendy-detail/A479_10012019.xlsx" TargetMode="External"/><Relationship Id="rId34" Type="http://schemas.openxmlformats.org/officeDocument/2006/relationships/hyperlink" Target="https://archi.gov.cz/ikcr" TargetMode="External"/><Relationship Id="rId42" Type="http://schemas.openxmlformats.org/officeDocument/2006/relationships/hyperlink" Target="https://archi.gov.cz/ikcr" TargetMode="External"/><Relationship Id="rId47" Type="http://schemas.openxmlformats.org/officeDocument/2006/relationships/hyperlink" Target="https://www.mvcr.cz/clanek/centralni-nakup-produktu-cisco-systems.aspx" TargetMode="External"/><Relationship Id="rId50" Type="http://schemas.openxmlformats.org/officeDocument/2006/relationships/hyperlink" Target="https://www.mvcr.cz/clanek/centralni-nakup-produktu-oracle.aspx"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rpp-ais.egon.gov.cz/gen/agendy-detail/" TargetMode="External"/><Relationship Id="rId29" Type="http://schemas.openxmlformats.org/officeDocument/2006/relationships/hyperlink" Target="https://archi.gov.cz/ikcr" TargetMode="External"/><Relationship Id="rId11" Type="http://schemas.openxmlformats.org/officeDocument/2006/relationships/image" Target="media/image1.png"/><Relationship Id="rId24" Type="http://schemas.openxmlformats.org/officeDocument/2006/relationships/hyperlink" Target="https://rpp-ais.egon.gov.cz/AISP/verejne/isvs/zobrazeni-isvs" TargetMode="External"/><Relationship Id="rId32" Type="http://schemas.openxmlformats.org/officeDocument/2006/relationships/hyperlink" Target="https://archi.gov.cz/ikcr" TargetMode="External"/><Relationship Id="rId37" Type="http://schemas.openxmlformats.org/officeDocument/2006/relationships/hyperlink" Target="https://archi.gov.cz/ikcr" TargetMode="External"/><Relationship Id="rId40" Type="http://schemas.openxmlformats.org/officeDocument/2006/relationships/hyperlink" Target="https://archi.gov.cz/ikcr" TargetMode="External"/><Relationship Id="rId45" Type="http://schemas.openxmlformats.org/officeDocument/2006/relationships/hyperlink" Target="https://archi.gov.cz/ikcr" TargetMode="External"/><Relationship Id="rId53" Type="http://schemas.openxmlformats.org/officeDocument/2006/relationships/hyperlink" Target="https://www.mvcr.cz/clanek/komunikacni-infrastruktura-verejne-spravy-a-centralni-misto-sluzeb-584441.aspx?q=Y2hudW09Mw%3d%3d" TargetMode="External"/><Relationship Id="rId58" Type="http://schemas.openxmlformats.org/officeDocument/2006/relationships/glossaryDocument" Target="glossary/document.xml"/><Relationship Id="rId5" Type="http://schemas.openxmlformats.org/officeDocument/2006/relationships/numbering" Target="numbering.xml"/><Relationship Id="rId19" Type="http://schemas.openxmlformats.org/officeDocument/2006/relationships/hyperlink" Target="https://rpp-ais.egon.gov.cz/gen/agendy-detail/A1781_01062015.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vidova@msp.justice.cz" TargetMode="External"/><Relationship Id="rId22" Type="http://schemas.openxmlformats.org/officeDocument/2006/relationships/hyperlink" Target="https://rpp-ais.egon.gov.cz/gen/agendy-detail/A1941_08012020.xlsx" TargetMode="External"/><Relationship Id="rId27" Type="http://schemas.openxmlformats.org/officeDocument/2006/relationships/hyperlink" Target="https://rpp-ais.egon.gov.cz/AISP/verejne/isvs/zobrazeni-isvs/8941" TargetMode="External"/><Relationship Id="rId30" Type="http://schemas.openxmlformats.org/officeDocument/2006/relationships/hyperlink" Target="https://archi.gov.cz/ikcr" TargetMode="External"/><Relationship Id="rId35" Type="http://schemas.openxmlformats.org/officeDocument/2006/relationships/hyperlink" Target="https://archi.gov.cz/ikcr" TargetMode="External"/><Relationship Id="rId43" Type="http://schemas.openxmlformats.org/officeDocument/2006/relationships/hyperlink" Target="https://archi.gov.cz/ikcr" TargetMode="External"/><Relationship Id="rId48" Type="http://schemas.openxmlformats.org/officeDocument/2006/relationships/hyperlink" Target="https://www.mvcr.cz/clanek/centralni-nakup-produktu-ibm.aspx"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mvcr.cz/clanek/centralni-nakup-produktu-vmware.aspx" TargetMode="External"/><Relationship Id="rId3" Type="http://schemas.openxmlformats.org/officeDocument/2006/relationships/customXml" Target="../customXml/item3.xml"/><Relationship Id="rId12" Type="http://schemas.openxmlformats.org/officeDocument/2006/relationships/hyperlink" Target="https://www.mvcr.cz/soubor/metodicky-pokyn-k-zadosti-o-stanovisko-haeg-a.aspx" TargetMode="External"/><Relationship Id="rId17" Type="http://schemas.openxmlformats.org/officeDocument/2006/relationships/hyperlink" Target="https://rpp-ais.egon.gov.cz/gen/agendy-detail/A481_10122018.xlsx" TargetMode="External"/><Relationship Id="rId25" Type="http://schemas.openxmlformats.org/officeDocument/2006/relationships/hyperlink" Target="https://rpp-ais.egon.gov.cz/AISP/verejne/isvs/zobrazeni-isvs/337" TargetMode="External"/><Relationship Id="rId33" Type="http://schemas.openxmlformats.org/officeDocument/2006/relationships/hyperlink" Target="https://archi.gov.cz/ikcr" TargetMode="External"/><Relationship Id="rId38" Type="http://schemas.openxmlformats.org/officeDocument/2006/relationships/hyperlink" Target="https://archi.gov.cz/ikcr" TargetMode="External"/><Relationship Id="rId46" Type="http://schemas.openxmlformats.org/officeDocument/2006/relationships/hyperlink" Target="https://archi.gov.cz/ikcr" TargetMode="External"/><Relationship Id="rId59" Type="http://schemas.openxmlformats.org/officeDocument/2006/relationships/theme" Target="theme/theme1.xml"/><Relationship Id="rId20" Type="http://schemas.openxmlformats.org/officeDocument/2006/relationships/hyperlink" Target="https://rpp-ais.egon.gov.cz/gen/agendy-detail/A120_01012014.xlsx" TargetMode="External"/><Relationship Id="rId41" Type="http://schemas.openxmlformats.org/officeDocument/2006/relationships/hyperlink" Target="https://archi.gov.cz/ikcr"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evidova@msp.justice.cz" TargetMode="External"/><Relationship Id="rId23" Type="http://schemas.openxmlformats.org/officeDocument/2006/relationships/hyperlink" Target="https://portal.gov.cz/sluzby-verejne-spravy/" TargetMode="External"/><Relationship Id="rId28" Type="http://schemas.openxmlformats.org/officeDocument/2006/relationships/hyperlink" Target="https://archi.gov.cz/znalostni_baze:seznam_zameru_dc" TargetMode="External"/><Relationship Id="rId36" Type="http://schemas.openxmlformats.org/officeDocument/2006/relationships/hyperlink" Target="https://archi.gov.cz/ikcr" TargetMode="External"/><Relationship Id="rId49" Type="http://schemas.openxmlformats.org/officeDocument/2006/relationships/hyperlink" Target="https://www.mvcr.cz/clanek/centralni-nakup-produktu-microsoft.aspx"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archi.gov.cz/ikcr" TargetMode="External"/><Relationship Id="rId44" Type="http://schemas.openxmlformats.org/officeDocument/2006/relationships/hyperlink" Target="https://archi.gov.cz/ikcr" TargetMode="External"/><Relationship Id="rId52" Type="http://schemas.openxmlformats.org/officeDocument/2006/relationships/hyperlink" Target="https://www.mvcr.cz/clanek/centralni-nakup-ict-komodit.aspx"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media/image3.png"/><Relationship Id="rId1"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1E1072A0F9439EAFA0C28F6A0E1DE0"/>
        <w:category>
          <w:name w:val="Obecné"/>
          <w:gallery w:val="placeholder"/>
        </w:category>
        <w:types>
          <w:type w:val="bbPlcHdr"/>
        </w:types>
        <w:behaviors>
          <w:behavior w:val="content"/>
        </w:behaviors>
        <w:guid w:val="{2C619BD8-3AFD-46E5-A27C-C2A86721B890}"/>
      </w:docPartPr>
      <w:docPartBody>
        <w:p w:rsidR="00934B29" w:rsidRDefault="00934B29" w:rsidP="00934B29">
          <w:pPr>
            <w:pStyle w:val="A01E1072A0F9439EAFA0C28F6A0E1DE0"/>
          </w:pPr>
          <w:r w:rsidRPr="003F7B0D">
            <w:rPr>
              <w:rFonts w:ascii="Arial" w:hAnsi="Arial" w:cs="Arial"/>
              <w:i/>
              <w:color w:val="FF0000"/>
            </w:rPr>
            <w:t>Zvolte položku.</w:t>
          </w:r>
        </w:p>
      </w:docPartBody>
    </w:docPart>
    <w:docPart>
      <w:docPartPr>
        <w:name w:val="8BA9EFFEB0424ED585A9C634D33ACCD1"/>
        <w:category>
          <w:name w:val="Obecné"/>
          <w:gallery w:val="placeholder"/>
        </w:category>
        <w:types>
          <w:type w:val="bbPlcHdr"/>
        </w:types>
        <w:behaviors>
          <w:behavior w:val="content"/>
        </w:behaviors>
        <w:guid w:val="{F547F577-9A05-45B1-92B3-A746694DFF16}"/>
      </w:docPartPr>
      <w:docPartBody>
        <w:p w:rsidR="00934B29" w:rsidRDefault="00934B29" w:rsidP="00934B29">
          <w:pPr>
            <w:pStyle w:val="8BA9EFFEB0424ED585A9C634D33ACCD1"/>
          </w:pPr>
          <w:r w:rsidRPr="003F7B0D">
            <w:rPr>
              <w:rFonts w:ascii="Arial" w:hAnsi="Arial" w:cs="Arial"/>
              <w:i/>
              <w:color w:val="FF0000"/>
            </w:rPr>
            <w:t>Zvolte položku.</w:t>
          </w:r>
        </w:p>
      </w:docPartBody>
    </w:docPart>
    <w:docPart>
      <w:docPartPr>
        <w:name w:val="4B3263D4E7764AE09035AC998FA11649"/>
        <w:category>
          <w:name w:val="Obecné"/>
          <w:gallery w:val="placeholder"/>
        </w:category>
        <w:types>
          <w:type w:val="bbPlcHdr"/>
        </w:types>
        <w:behaviors>
          <w:behavior w:val="content"/>
        </w:behaviors>
        <w:guid w:val="{9A7D913D-84F5-4849-B920-8D6F13746A56}"/>
      </w:docPartPr>
      <w:docPartBody>
        <w:p w:rsidR="00934B29" w:rsidRDefault="00934B29" w:rsidP="00934B29">
          <w:pPr>
            <w:pStyle w:val="4B3263D4E7764AE09035AC998FA11649"/>
          </w:pPr>
          <w:r w:rsidRPr="003F7B0D">
            <w:rPr>
              <w:rFonts w:ascii="Arial" w:hAnsi="Arial" w:cs="Arial"/>
              <w:i/>
              <w:color w:val="FF0000"/>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Arial,Calibri">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Times New Roman">
    <w:altName w:val="Times New Roman"/>
    <w:panose1 w:val="00000000000000000000"/>
    <w:charset w:val="00"/>
    <w:family w:val="roman"/>
    <w:notTrueType/>
    <w:pitch w:val="default"/>
  </w:font>
  <w:font w:name="Arial,Times New Roman">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2476"/>
    <w:rsid w:val="0044798A"/>
    <w:rsid w:val="004560EA"/>
    <w:rsid w:val="004C2BB7"/>
    <w:rsid w:val="0050514F"/>
    <w:rsid w:val="005D3E76"/>
    <w:rsid w:val="00643668"/>
    <w:rsid w:val="0067507E"/>
    <w:rsid w:val="00731329"/>
    <w:rsid w:val="00751743"/>
    <w:rsid w:val="00827BE7"/>
    <w:rsid w:val="008531F5"/>
    <w:rsid w:val="008E6565"/>
    <w:rsid w:val="00934B29"/>
    <w:rsid w:val="00A52476"/>
    <w:rsid w:val="00B00E08"/>
    <w:rsid w:val="00B1148A"/>
    <w:rsid w:val="00B12FA5"/>
    <w:rsid w:val="00BB1623"/>
    <w:rsid w:val="00C177CD"/>
    <w:rsid w:val="00C249A6"/>
    <w:rsid w:val="00CE2493"/>
    <w:rsid w:val="00D81F9E"/>
    <w:rsid w:val="00EB34D7"/>
    <w:rsid w:val="00F17DB6"/>
    <w:rsid w:val="00FA77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177CD"/>
    <w:rPr>
      <w:color w:val="808080"/>
    </w:rPr>
  </w:style>
  <w:style w:type="paragraph" w:customStyle="1" w:styleId="A01E1072A0F9439EAFA0C28F6A0E1DE0">
    <w:name w:val="A01E1072A0F9439EAFA0C28F6A0E1DE0"/>
    <w:rsid w:val="00934B29"/>
  </w:style>
  <w:style w:type="paragraph" w:customStyle="1" w:styleId="8BA9EFFEB0424ED585A9C634D33ACCD1">
    <w:name w:val="8BA9EFFEB0424ED585A9C634D33ACCD1"/>
    <w:rsid w:val="00934B29"/>
  </w:style>
  <w:style w:type="paragraph" w:customStyle="1" w:styleId="4B3263D4E7764AE09035AC998FA11649">
    <w:name w:val="4B3263D4E7764AE09035AC998FA11649"/>
    <w:rsid w:val="00934B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A4F77B444CB4A4B9B8254149B6C1220" ma:contentTypeVersion="0" ma:contentTypeDescription="Vytvoří nový dokument" ma:contentTypeScope="" ma:versionID="0cb23583349759385a186a8e073fdc4d">
  <xsd:schema xmlns:xsd="http://www.w3.org/2001/XMLSchema" xmlns:xs="http://www.w3.org/2001/XMLSchema" xmlns:p="http://schemas.microsoft.com/office/2006/metadata/properties" targetNamespace="http://schemas.microsoft.com/office/2006/metadata/properties" ma:root="true" ma:fieldsID="083682635821b83fa383227db51b235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BC795C7F-A11F-4C0E-AE8A-307A58F1191D}">
  <ds:schemaRefs>
    <ds:schemaRef ds:uri="http://schemas.microsoft.com/sharepoint/v3/contenttype/forms"/>
  </ds:schemaRefs>
</ds:datastoreItem>
</file>

<file path=customXml/itemProps2.xml><?xml version="1.0" encoding="utf-8"?>
<ds:datastoreItem xmlns:ds="http://schemas.openxmlformats.org/officeDocument/2006/customXml" ds:itemID="{EA15CE1B-CB92-472C-874B-334594C72BE8}"/>
</file>

<file path=customXml/itemProps3.xml><?xml version="1.0" encoding="utf-8"?>
<ds:datastoreItem xmlns:ds="http://schemas.openxmlformats.org/officeDocument/2006/customXml" ds:itemID="{2B927604-9234-4E65-A0B4-320527464D35}">
  <ds:schemaRefs>
    <ds:schemaRef ds:uri="http://schemas.microsoft.com/office/2006/metadata/properties"/>
    <ds:schemaRef ds:uri="http://schemas.microsoft.com/office/infopath/2007/PartnerControls"/>
    <ds:schemaRef ds:uri="0a878acb-39c6-4ea7-8bdf-3bb46580a8be"/>
  </ds:schemaRefs>
</ds:datastoreItem>
</file>

<file path=customXml/itemProps4.xml><?xml version="1.0" encoding="utf-8"?>
<ds:datastoreItem xmlns:ds="http://schemas.openxmlformats.org/officeDocument/2006/customXml" ds:itemID="{75040D47-35EE-4FE1-A558-252FB0579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2929</Words>
  <Characters>17287</Characters>
  <Application>Microsoft Office Word</Application>
  <DocSecurity>0</DocSecurity>
  <Lines>144</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20176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Vidová Eva, Ing.</cp:lastModifiedBy>
  <cp:revision>4</cp:revision>
  <cp:lastPrinted>2019-10-24T06:42:00Z</cp:lastPrinted>
  <dcterms:created xsi:type="dcterms:W3CDTF">2021-05-03T07:53:00Z</dcterms:created>
  <dcterms:modified xsi:type="dcterms:W3CDTF">2021-05-03T08:03:00Z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0x010100DA4F77B444CB4A4B9B8254149B6C1220</vt:lpwstr>
  </property>
</Properties>
</file>