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1B8FB" w14:textId="77777777" w:rsidR="00BA54A6" w:rsidRPr="00BF5681" w:rsidRDefault="00BA54A6" w:rsidP="00BF5681">
      <w:pPr>
        <w:rPr>
          <w:rFonts w:ascii="Arial" w:hAnsi="Arial" w:cs="Arial"/>
        </w:rPr>
      </w:pPr>
    </w:p>
    <w:p w14:paraId="2F2275FD" w14:textId="77777777" w:rsidR="00BA54A6" w:rsidRPr="00FD10A1" w:rsidRDefault="00BA54A6" w:rsidP="00FD10A1">
      <w:pPr>
        <w:rPr>
          <w:rFonts w:ascii="Arial" w:hAnsi="Arial" w:cs="Arial"/>
        </w:rPr>
      </w:pPr>
    </w:p>
    <w:p w14:paraId="581527AD" w14:textId="77777777" w:rsidR="00BA54A6" w:rsidRPr="00FD10A1" w:rsidRDefault="00BA54A6" w:rsidP="00FD10A1">
      <w:pPr>
        <w:jc w:val="center"/>
        <w:rPr>
          <w:rFonts w:ascii="Arial" w:hAnsi="Arial" w:cs="Arial"/>
          <w:b/>
          <w:sz w:val="40"/>
          <w:szCs w:val="40"/>
        </w:rPr>
      </w:pPr>
    </w:p>
    <w:p w14:paraId="3E9FFD9A" w14:textId="77777777" w:rsidR="00BA54A6" w:rsidRPr="00FD10A1" w:rsidRDefault="00BA54A6" w:rsidP="00FD10A1">
      <w:pPr>
        <w:jc w:val="center"/>
        <w:rPr>
          <w:rFonts w:ascii="Arial" w:hAnsi="Arial" w:cs="Arial"/>
          <w:b/>
          <w:sz w:val="40"/>
          <w:szCs w:val="40"/>
        </w:rPr>
      </w:pPr>
    </w:p>
    <w:p w14:paraId="1AD0CA0D" w14:textId="77777777" w:rsidR="00BA54A6" w:rsidRPr="00FD10A1" w:rsidRDefault="00BA54A6" w:rsidP="00FD10A1">
      <w:pPr>
        <w:jc w:val="center"/>
        <w:rPr>
          <w:rFonts w:ascii="Arial" w:hAnsi="Arial" w:cs="Arial"/>
          <w:b/>
          <w:sz w:val="40"/>
          <w:szCs w:val="40"/>
        </w:rPr>
      </w:pPr>
    </w:p>
    <w:p w14:paraId="56E404AD" w14:textId="77777777" w:rsidR="00BA54A6" w:rsidRPr="00FD10A1" w:rsidRDefault="00BA54A6" w:rsidP="00FD10A1">
      <w:pPr>
        <w:jc w:val="center"/>
        <w:rPr>
          <w:rFonts w:ascii="Arial" w:hAnsi="Arial" w:cs="Arial"/>
          <w:b/>
          <w:sz w:val="40"/>
          <w:szCs w:val="40"/>
        </w:rPr>
      </w:pPr>
    </w:p>
    <w:p w14:paraId="04944448" w14:textId="77777777" w:rsidR="00BA54A6" w:rsidRPr="00FD10A1" w:rsidRDefault="00BA54A6" w:rsidP="00FD10A1">
      <w:pPr>
        <w:rPr>
          <w:rFonts w:ascii="Arial" w:hAnsi="Arial" w:cs="Arial"/>
        </w:rPr>
      </w:pPr>
    </w:p>
    <w:p w14:paraId="470C330E" w14:textId="77777777" w:rsidR="00352D23" w:rsidRDefault="00BA54A6" w:rsidP="00FD10A1">
      <w:pPr>
        <w:jc w:val="center"/>
        <w:rPr>
          <w:rFonts w:ascii="Arial" w:hAnsi="Arial" w:cs="Arial"/>
          <w:b/>
          <w:sz w:val="48"/>
          <w:szCs w:val="32"/>
        </w:rPr>
      </w:pPr>
      <w:r w:rsidRPr="00FD10A1">
        <w:rPr>
          <w:rFonts w:ascii="Arial" w:hAnsi="Arial" w:cs="Arial"/>
          <w:b/>
          <w:sz w:val="48"/>
          <w:szCs w:val="32"/>
        </w:rPr>
        <w:t>Formulář žádosti</w:t>
      </w:r>
    </w:p>
    <w:p w14:paraId="3A0F8311" w14:textId="77777777" w:rsidR="00DE73F8" w:rsidRPr="00FD10A1" w:rsidRDefault="00DE73F8" w:rsidP="00FD10A1">
      <w:pPr>
        <w:jc w:val="center"/>
        <w:rPr>
          <w:rFonts w:ascii="Arial" w:hAnsi="Arial" w:cs="Arial"/>
          <w:b/>
          <w:sz w:val="32"/>
          <w:szCs w:val="32"/>
        </w:rPr>
      </w:pPr>
    </w:p>
    <w:p w14:paraId="0023FAFF" w14:textId="77777777" w:rsidR="00DE73F8" w:rsidRPr="00FE10F0" w:rsidRDefault="00DE73F8" w:rsidP="00DE73F8">
      <w:pPr>
        <w:spacing w:after="0"/>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w:t>
      </w:r>
      <w:r w:rsidRPr="0081130E">
        <w:rPr>
          <w:rFonts w:ascii="Arial" w:hAnsi="Arial" w:cs="Arial"/>
          <w:b/>
          <w:sz w:val="32"/>
          <w:szCs w:val="32"/>
        </w:rPr>
        <w:t xml:space="preserve">plánovanému nákupu typizovaných </w:t>
      </w:r>
      <w:r w:rsidRPr="00FE10F0">
        <w:rPr>
          <w:rFonts w:ascii="Arial" w:hAnsi="Arial" w:cs="Arial"/>
          <w:b/>
          <w:sz w:val="32"/>
          <w:szCs w:val="32"/>
        </w:rPr>
        <w:t xml:space="preserve">komoditních </w:t>
      </w:r>
    </w:p>
    <w:p w14:paraId="7F60B79D" w14:textId="77777777" w:rsidR="00DE73F8" w:rsidRPr="0081130E" w:rsidRDefault="00DE73F8" w:rsidP="00DE73F8">
      <w:pPr>
        <w:spacing w:after="0"/>
        <w:jc w:val="center"/>
        <w:rPr>
          <w:rFonts w:ascii="Arial" w:hAnsi="Arial" w:cs="Arial"/>
          <w:b/>
          <w:sz w:val="32"/>
          <w:szCs w:val="32"/>
        </w:rPr>
      </w:pPr>
      <w:r w:rsidRPr="00FE10F0">
        <w:rPr>
          <w:rFonts w:ascii="Arial" w:hAnsi="Arial" w:cs="Arial"/>
          <w:b/>
          <w:sz w:val="32"/>
          <w:szCs w:val="32"/>
        </w:rPr>
        <w:t>ICT produktů (HW, SW nebo služeb</w:t>
      </w:r>
      <w:r w:rsidRPr="0081130E">
        <w:rPr>
          <w:rFonts w:ascii="Arial" w:hAnsi="Arial" w:cs="Arial"/>
          <w:b/>
          <w:sz w:val="32"/>
          <w:szCs w:val="32"/>
        </w:rPr>
        <w:t xml:space="preserve">) – </w:t>
      </w:r>
    </w:p>
    <w:p w14:paraId="3C70FDF8" w14:textId="77777777" w:rsidR="00DE73F8" w:rsidRPr="003550F9" w:rsidRDefault="00DE73F8" w:rsidP="00DE73F8">
      <w:pPr>
        <w:jc w:val="center"/>
        <w:rPr>
          <w:rFonts w:ascii="Arial" w:hAnsi="Arial" w:cs="Arial"/>
          <w:b/>
          <w:sz w:val="32"/>
          <w:szCs w:val="32"/>
        </w:rPr>
      </w:pPr>
      <w:r w:rsidRPr="0081130E">
        <w:rPr>
          <w:rFonts w:ascii="Arial" w:hAnsi="Arial" w:cs="Arial"/>
          <w:b/>
          <w:sz w:val="32"/>
          <w:szCs w:val="32"/>
        </w:rPr>
        <w:t>typ C</w:t>
      </w:r>
    </w:p>
    <w:p w14:paraId="55CBE597" w14:textId="77777777" w:rsidR="00BA54A6" w:rsidRPr="00FD10A1" w:rsidRDefault="00BA54A6" w:rsidP="00FD10A1">
      <w:pPr>
        <w:rPr>
          <w:rFonts w:ascii="Arial" w:hAnsi="Arial" w:cs="Arial"/>
        </w:rPr>
      </w:pPr>
    </w:p>
    <w:p w14:paraId="0A33AB2C" w14:textId="77777777" w:rsidR="00BA54A6" w:rsidRPr="00FD10A1" w:rsidRDefault="00BA54A6" w:rsidP="00FD10A1">
      <w:pPr>
        <w:jc w:val="center"/>
        <w:rPr>
          <w:rFonts w:ascii="Arial" w:hAnsi="Arial" w:cs="Arial"/>
          <w:b/>
          <w:sz w:val="28"/>
          <w:szCs w:val="28"/>
        </w:rPr>
      </w:pPr>
    </w:p>
    <w:p w14:paraId="7B3A7E3D" w14:textId="77777777" w:rsidR="00BA54A6" w:rsidRPr="00FD10A1" w:rsidRDefault="00BA54A6" w:rsidP="00FD10A1">
      <w:pPr>
        <w:jc w:val="center"/>
        <w:rPr>
          <w:rFonts w:ascii="Arial" w:hAnsi="Arial" w:cs="Arial"/>
          <w:b/>
          <w:sz w:val="28"/>
          <w:szCs w:val="28"/>
        </w:rPr>
      </w:pPr>
    </w:p>
    <w:p w14:paraId="0E09E066" w14:textId="77777777" w:rsidR="008634BE" w:rsidRPr="00FD10A1" w:rsidRDefault="008634BE" w:rsidP="00FD10A1">
      <w:pPr>
        <w:jc w:val="center"/>
        <w:rPr>
          <w:rFonts w:ascii="Arial" w:hAnsi="Arial" w:cs="Arial"/>
          <w:b/>
          <w:sz w:val="28"/>
          <w:szCs w:val="28"/>
        </w:rPr>
      </w:pPr>
    </w:p>
    <w:p w14:paraId="2BF274CF"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0F77F52E" w14:textId="77777777" w:rsidR="00BA54A6" w:rsidRPr="00FD10A1" w:rsidRDefault="00BA54A6" w:rsidP="00FD10A1">
      <w:pPr>
        <w:jc w:val="center"/>
        <w:rPr>
          <w:rFonts w:ascii="Arial" w:hAnsi="Arial" w:cs="Arial"/>
          <w:b/>
          <w:sz w:val="32"/>
          <w:szCs w:val="32"/>
        </w:rPr>
      </w:pPr>
    </w:p>
    <w:p w14:paraId="0805A03C"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488B5E4B" wp14:editId="25AD2EC7">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5AE0CBF4" w14:textId="77777777" w:rsidR="00BA54A6" w:rsidRPr="00FD10A1" w:rsidRDefault="00BA54A6" w:rsidP="00FD10A1">
      <w:pPr>
        <w:jc w:val="center"/>
        <w:rPr>
          <w:rFonts w:ascii="Arial" w:hAnsi="Arial" w:cs="Arial"/>
          <w:b/>
          <w:sz w:val="32"/>
          <w:szCs w:val="32"/>
        </w:rPr>
      </w:pPr>
    </w:p>
    <w:p w14:paraId="7CFD2548"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276C1A">
        <w:rPr>
          <w:rFonts w:ascii="Arial" w:hAnsi="Arial" w:cs="Arial"/>
          <w:b/>
          <w:sz w:val="32"/>
          <w:szCs w:val="32"/>
        </w:rPr>
        <w:t>únor</w:t>
      </w:r>
      <w:r w:rsidR="00E756C4" w:rsidRPr="00FD10A1">
        <w:rPr>
          <w:rFonts w:ascii="Arial" w:hAnsi="Arial" w:cs="Arial"/>
          <w:b/>
          <w:sz w:val="32"/>
          <w:szCs w:val="32"/>
        </w:rPr>
        <w:t>20</w:t>
      </w:r>
      <w:r w:rsidR="00276C1A">
        <w:rPr>
          <w:rFonts w:ascii="Arial" w:hAnsi="Arial" w:cs="Arial"/>
          <w:b/>
          <w:sz w:val="32"/>
          <w:szCs w:val="32"/>
        </w:rPr>
        <w:t>20</w:t>
      </w:r>
    </w:p>
    <w:p w14:paraId="168C2C9A"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B917F0">
        <w:rPr>
          <w:rFonts w:ascii="Arial" w:hAnsi="Arial" w:cs="Arial"/>
          <w:b/>
          <w:sz w:val="32"/>
          <w:szCs w:val="32"/>
        </w:rPr>
        <w:t>.4</w:t>
      </w:r>
    </w:p>
    <w:p w14:paraId="1A97C3B9" w14:textId="77777777" w:rsidR="005669C9" w:rsidRDefault="005669C9" w:rsidP="00FD10A1">
      <w:pPr>
        <w:jc w:val="center"/>
        <w:rPr>
          <w:rFonts w:ascii="Arial" w:hAnsi="Arial" w:cs="Arial"/>
          <w:b/>
          <w:sz w:val="18"/>
          <w:szCs w:val="18"/>
        </w:rPr>
      </w:pPr>
    </w:p>
    <w:p w14:paraId="4B3C5763" w14:textId="77777777" w:rsidR="006E0F99" w:rsidRDefault="006E0F99" w:rsidP="00FD10A1">
      <w:pPr>
        <w:jc w:val="center"/>
        <w:rPr>
          <w:rFonts w:ascii="Arial" w:hAnsi="Arial" w:cs="Arial"/>
          <w:b/>
          <w:sz w:val="18"/>
          <w:szCs w:val="18"/>
        </w:rPr>
      </w:pPr>
    </w:p>
    <w:p w14:paraId="64F1603B" w14:textId="77777777" w:rsidR="006E0F99" w:rsidRPr="00FD10A1" w:rsidRDefault="006E0F99" w:rsidP="00FD10A1">
      <w:pPr>
        <w:jc w:val="center"/>
        <w:rPr>
          <w:rFonts w:ascii="Arial" w:hAnsi="Arial" w:cs="Arial"/>
          <w:b/>
          <w:sz w:val="18"/>
          <w:szCs w:val="18"/>
        </w:rPr>
      </w:pPr>
    </w:p>
    <w:p w14:paraId="1B05AD86" w14:textId="7777777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43DEAB59"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50603B9D"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16DBDE6A" w14:textId="28CA9965"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9252D">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599"/>
        <w:gridCol w:w="1509"/>
        <w:gridCol w:w="3536"/>
        <w:gridCol w:w="1599"/>
      </w:tblGrid>
      <w:tr w:rsidR="00BA54A6" w:rsidRPr="00BF5681" w14:paraId="1A5F628A" w14:textId="77777777" w:rsidTr="008647C9">
        <w:trPr>
          <w:trHeight w:val="20"/>
          <w:tblHeader/>
        </w:trPr>
        <w:tc>
          <w:tcPr>
            <w:tcW w:w="10080" w:type="dxa"/>
            <w:gridSpan w:val="5"/>
            <w:shd w:val="clear" w:color="auto" w:fill="CEEBF3"/>
            <w:noWrap/>
            <w:hideMark/>
          </w:tcPr>
          <w:p w14:paraId="0BF03CF6" w14:textId="15659AD1"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450F97">
              <w:rPr>
                <w:rFonts w:ascii="Arial" w:hAnsi="Arial" w:cs="Arial"/>
                <w:noProof/>
              </w:rPr>
              <w:t>1</w:t>
            </w:r>
            <w:r w:rsidR="00DE201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450F97">
              <w:rPr>
                <w:rFonts w:ascii="Arial" w:hAnsi="Arial" w:cs="Arial"/>
                <w:b/>
                <w:bCs/>
                <w:szCs w:val="20"/>
              </w:rPr>
              <w:t xml:space="preserve"> </w:t>
            </w:r>
            <w:bookmarkStart w:id="11" w:name="_GoBack"/>
            <w:bookmarkEnd w:id="11"/>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4556A2" w:rsidRPr="00BF5681" w14:paraId="40FF65F0" w14:textId="77777777" w:rsidTr="004556A2">
        <w:trPr>
          <w:trHeight w:val="20"/>
        </w:trPr>
        <w:tc>
          <w:tcPr>
            <w:tcW w:w="1837" w:type="dxa"/>
            <w:shd w:val="clear" w:color="auto" w:fill="D9D9D9" w:themeFill="background1" w:themeFillShade="D9"/>
          </w:tcPr>
          <w:p w14:paraId="58541250" w14:textId="77777777" w:rsidR="007E3774" w:rsidRPr="005B060A" w:rsidRDefault="007E3774" w:rsidP="005B060A">
            <w:pPr>
              <w:spacing w:before="40" w:after="40"/>
              <w:jc w:val="left"/>
              <w:rPr>
                <w:rFonts w:ascii="Arial" w:hAnsi="Arial" w:cs="Arial"/>
                <w:b/>
                <w:bCs/>
                <w:szCs w:val="20"/>
              </w:rPr>
            </w:pPr>
            <w:r w:rsidRPr="005B060A">
              <w:rPr>
                <w:rFonts w:ascii="Arial" w:hAnsi="Arial" w:cs="Arial"/>
                <w:b/>
                <w:szCs w:val="20"/>
              </w:rPr>
              <w:t xml:space="preserve">Organizace </w:t>
            </w:r>
            <w:r w:rsidR="002B60AF" w:rsidRPr="005B060A">
              <w:rPr>
                <w:rFonts w:ascii="Arial" w:hAnsi="Arial" w:cs="Arial"/>
                <w:b/>
                <w:szCs w:val="20"/>
              </w:rPr>
              <w:t>žadatele</w:t>
            </w:r>
          </w:p>
        </w:tc>
        <w:tc>
          <w:tcPr>
            <w:tcW w:w="3108" w:type="dxa"/>
            <w:gridSpan w:val="2"/>
            <w:shd w:val="clear" w:color="auto" w:fill="auto"/>
          </w:tcPr>
          <w:p w14:paraId="2C4F5A29" w14:textId="77777777" w:rsidR="007E3774" w:rsidRPr="005B060A" w:rsidRDefault="00FA0137" w:rsidP="0015625E">
            <w:pPr>
              <w:spacing w:before="40" w:after="40"/>
              <w:jc w:val="left"/>
              <w:rPr>
                <w:rFonts w:ascii="Arial" w:hAnsi="Arial" w:cs="Arial"/>
                <w:bCs/>
                <w:szCs w:val="20"/>
              </w:rPr>
            </w:pPr>
            <w:r>
              <w:rPr>
                <w:rFonts w:ascii="Arial" w:hAnsi="Arial" w:cs="Arial"/>
                <w:bCs/>
                <w:szCs w:val="20"/>
              </w:rPr>
              <w:t>Ministerstvo práce</w:t>
            </w:r>
            <w:r w:rsidR="0015625E">
              <w:rPr>
                <w:rFonts w:ascii="Arial" w:hAnsi="Arial" w:cs="Arial"/>
                <w:bCs/>
                <w:szCs w:val="20"/>
              </w:rPr>
              <w:t xml:space="preserve"> a sociálních věcí </w:t>
            </w:r>
          </w:p>
        </w:tc>
        <w:tc>
          <w:tcPr>
            <w:tcW w:w="3536" w:type="dxa"/>
            <w:shd w:val="clear" w:color="auto" w:fill="auto"/>
          </w:tcPr>
          <w:p w14:paraId="7B429B3A" w14:textId="77777777" w:rsidR="007E3774" w:rsidRPr="005B060A" w:rsidRDefault="00F92A57" w:rsidP="005B060A">
            <w:pPr>
              <w:spacing w:before="40" w:after="40"/>
              <w:jc w:val="left"/>
              <w:rPr>
                <w:rFonts w:ascii="Arial" w:hAnsi="Arial" w:cs="Arial"/>
                <w:bCs/>
                <w:szCs w:val="20"/>
              </w:rPr>
            </w:pPr>
            <w:r>
              <w:rPr>
                <w:rFonts w:ascii="Arial" w:hAnsi="Arial" w:cs="Arial"/>
                <w:bCs/>
                <w:szCs w:val="20"/>
              </w:rPr>
              <w:t>Na Poříčním právu 1/376, 128 01 Praha 2</w:t>
            </w:r>
          </w:p>
        </w:tc>
        <w:tc>
          <w:tcPr>
            <w:tcW w:w="1599" w:type="dxa"/>
            <w:shd w:val="clear" w:color="auto" w:fill="auto"/>
          </w:tcPr>
          <w:p w14:paraId="4549F316" w14:textId="77777777" w:rsidR="007E3774" w:rsidRPr="005B060A" w:rsidRDefault="00466CE0" w:rsidP="005B060A">
            <w:pPr>
              <w:spacing w:before="40" w:after="40"/>
              <w:jc w:val="left"/>
              <w:rPr>
                <w:rFonts w:ascii="Arial" w:hAnsi="Arial" w:cs="Arial"/>
                <w:bCs/>
                <w:szCs w:val="20"/>
              </w:rPr>
            </w:pPr>
            <w:r>
              <w:rPr>
                <w:rFonts w:ascii="Helvetica" w:hAnsi="Helvetica" w:cs="Helvetica"/>
                <w:color w:val="333333"/>
                <w:sz w:val="21"/>
                <w:szCs w:val="21"/>
              </w:rPr>
              <w:t>00551023</w:t>
            </w:r>
          </w:p>
        </w:tc>
      </w:tr>
      <w:tr w:rsidR="004556A2" w:rsidRPr="00BF5681" w14:paraId="1865AAD7" w14:textId="77777777" w:rsidTr="004556A2">
        <w:trPr>
          <w:trHeight w:val="20"/>
        </w:trPr>
        <w:tc>
          <w:tcPr>
            <w:tcW w:w="1837" w:type="dxa"/>
            <w:shd w:val="clear" w:color="auto" w:fill="D9D9D9" w:themeFill="background1" w:themeFillShade="D9"/>
          </w:tcPr>
          <w:p w14:paraId="20F684F3" w14:textId="77777777" w:rsidR="00BA54A6" w:rsidRPr="005B060A" w:rsidRDefault="00CE4F79" w:rsidP="005B060A">
            <w:pPr>
              <w:spacing w:before="40" w:after="40"/>
              <w:jc w:val="left"/>
              <w:rPr>
                <w:rFonts w:ascii="Arial" w:hAnsi="Arial" w:cs="Arial"/>
                <w:b/>
                <w:szCs w:val="20"/>
              </w:rPr>
            </w:pPr>
            <w:r w:rsidRPr="005B060A">
              <w:rPr>
                <w:rFonts w:ascii="Arial" w:hAnsi="Arial" w:cs="Arial"/>
                <w:b/>
                <w:szCs w:val="20"/>
              </w:rPr>
              <w:t xml:space="preserve">Ředitel pro informatiku nebo </w:t>
            </w:r>
            <w:r w:rsidR="00BA54A6" w:rsidRPr="005B060A">
              <w:rPr>
                <w:rFonts w:ascii="Arial" w:hAnsi="Arial" w:cs="Arial"/>
                <w:b/>
                <w:szCs w:val="20"/>
              </w:rPr>
              <w:t>Statutární zástupce</w:t>
            </w:r>
          </w:p>
        </w:tc>
        <w:tc>
          <w:tcPr>
            <w:tcW w:w="1599" w:type="dxa"/>
            <w:shd w:val="clear" w:color="auto" w:fill="auto"/>
          </w:tcPr>
          <w:p w14:paraId="2C57332C" w14:textId="22B414E8" w:rsidR="00BA54A6" w:rsidRPr="005B060A" w:rsidRDefault="004556A2" w:rsidP="005B060A">
            <w:pPr>
              <w:spacing w:before="40" w:after="40"/>
              <w:jc w:val="left"/>
              <w:rPr>
                <w:rFonts w:ascii="Arial" w:hAnsi="Arial" w:cs="Arial"/>
                <w:bCs/>
                <w:szCs w:val="20"/>
              </w:rPr>
            </w:pPr>
            <w:r>
              <w:rPr>
                <w:rFonts w:ascii="Arial" w:hAnsi="Arial" w:cs="Arial"/>
                <w:bCs/>
                <w:szCs w:val="20"/>
              </w:rPr>
              <w:t>Ing. Milan Lonský</w:t>
            </w:r>
          </w:p>
        </w:tc>
        <w:tc>
          <w:tcPr>
            <w:tcW w:w="1509" w:type="dxa"/>
            <w:shd w:val="clear" w:color="auto" w:fill="auto"/>
          </w:tcPr>
          <w:p w14:paraId="2852F11C" w14:textId="76ED8C30" w:rsidR="00BA54A6" w:rsidRPr="005B060A" w:rsidRDefault="004556A2" w:rsidP="005B060A">
            <w:pPr>
              <w:spacing w:before="40" w:after="40"/>
              <w:jc w:val="left"/>
              <w:rPr>
                <w:rFonts w:ascii="Arial" w:hAnsi="Arial" w:cs="Arial"/>
                <w:bCs/>
                <w:szCs w:val="20"/>
              </w:rPr>
            </w:pPr>
            <w:r>
              <w:rPr>
                <w:rFonts w:ascii="Arial" w:hAnsi="Arial" w:cs="Arial"/>
                <w:bCs/>
                <w:szCs w:val="20"/>
              </w:rPr>
              <w:t>Zastupující ředitel</w:t>
            </w:r>
            <w:r w:rsidR="00C66C01">
              <w:rPr>
                <w:rFonts w:ascii="Arial" w:hAnsi="Arial" w:cs="Arial"/>
                <w:bCs/>
                <w:szCs w:val="20"/>
              </w:rPr>
              <w:t xml:space="preserve"> odboru ICT</w:t>
            </w:r>
          </w:p>
        </w:tc>
        <w:tc>
          <w:tcPr>
            <w:tcW w:w="3536" w:type="dxa"/>
            <w:shd w:val="clear" w:color="auto" w:fill="auto"/>
          </w:tcPr>
          <w:p w14:paraId="10F875A6" w14:textId="18A36363" w:rsidR="00BA54A6" w:rsidRPr="005B060A" w:rsidRDefault="004556A2" w:rsidP="005B060A">
            <w:pPr>
              <w:spacing w:before="40" w:after="40"/>
              <w:jc w:val="left"/>
              <w:rPr>
                <w:rFonts w:ascii="Arial" w:hAnsi="Arial" w:cs="Arial"/>
                <w:bCs/>
                <w:szCs w:val="20"/>
              </w:rPr>
            </w:pPr>
            <w:r>
              <w:rPr>
                <w:rFonts w:ascii="Arial" w:hAnsi="Arial" w:cs="Arial"/>
                <w:bCs/>
                <w:szCs w:val="20"/>
              </w:rPr>
              <w:t>milan.lonsky</w:t>
            </w:r>
            <w:r w:rsidR="00C66C01">
              <w:rPr>
                <w:rFonts w:ascii="Arial" w:hAnsi="Arial" w:cs="Arial"/>
                <w:bCs/>
                <w:szCs w:val="20"/>
              </w:rPr>
              <w:t>@mpsv.cz</w:t>
            </w:r>
          </w:p>
        </w:tc>
        <w:tc>
          <w:tcPr>
            <w:tcW w:w="1599" w:type="dxa"/>
            <w:shd w:val="clear" w:color="auto" w:fill="auto"/>
          </w:tcPr>
          <w:p w14:paraId="26C616CE" w14:textId="09DE1B51" w:rsidR="00BA54A6" w:rsidRPr="005B060A" w:rsidRDefault="00BF23D4" w:rsidP="005B060A">
            <w:pPr>
              <w:spacing w:before="40" w:after="40"/>
              <w:jc w:val="left"/>
              <w:rPr>
                <w:rFonts w:ascii="Arial" w:hAnsi="Arial" w:cs="Arial"/>
                <w:bCs/>
                <w:szCs w:val="20"/>
              </w:rPr>
            </w:pPr>
            <w:r>
              <w:rPr>
                <w:rFonts w:ascii="Helvetica" w:hAnsi="Helvetica" w:cs="Helvetica"/>
                <w:color w:val="333333"/>
                <w:sz w:val="21"/>
                <w:szCs w:val="21"/>
              </w:rPr>
              <w:t>221</w:t>
            </w:r>
            <w:r w:rsidR="00E0201E">
              <w:rPr>
                <w:rFonts w:ascii="Helvetica" w:hAnsi="Helvetica" w:cs="Helvetica"/>
                <w:color w:val="333333"/>
                <w:sz w:val="21"/>
                <w:szCs w:val="21"/>
              </w:rPr>
              <w:t> </w:t>
            </w:r>
            <w:r>
              <w:rPr>
                <w:rFonts w:ascii="Helvetica" w:hAnsi="Helvetica" w:cs="Helvetica"/>
                <w:color w:val="333333"/>
                <w:sz w:val="21"/>
                <w:szCs w:val="21"/>
              </w:rPr>
              <w:t>92</w:t>
            </w:r>
            <w:r w:rsidR="00B9252D">
              <w:rPr>
                <w:rFonts w:ascii="Arial" w:hAnsi="Arial" w:cs="Arial"/>
                <w:bCs/>
                <w:szCs w:val="20"/>
              </w:rPr>
              <w:t>2535</w:t>
            </w:r>
          </w:p>
        </w:tc>
      </w:tr>
      <w:tr w:rsidR="004556A2" w:rsidRPr="00BF5681" w14:paraId="7F40D6BB" w14:textId="77777777" w:rsidTr="004556A2">
        <w:trPr>
          <w:trHeight w:val="20"/>
        </w:trPr>
        <w:tc>
          <w:tcPr>
            <w:tcW w:w="1837" w:type="dxa"/>
            <w:shd w:val="clear" w:color="auto" w:fill="D9D9D9" w:themeFill="background1" w:themeFillShade="D9"/>
          </w:tcPr>
          <w:p w14:paraId="0F57B0F5" w14:textId="77777777"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Kontaktní osoba </w:t>
            </w:r>
            <w:r w:rsidR="00EF748B" w:rsidRPr="005B060A">
              <w:rPr>
                <w:rFonts w:ascii="Arial" w:hAnsi="Arial" w:cs="Arial"/>
                <w:b/>
                <w:szCs w:val="20"/>
              </w:rPr>
              <w:t>projektu</w:t>
            </w:r>
          </w:p>
        </w:tc>
        <w:tc>
          <w:tcPr>
            <w:tcW w:w="1599" w:type="dxa"/>
            <w:shd w:val="clear" w:color="auto" w:fill="auto"/>
          </w:tcPr>
          <w:p w14:paraId="322C58FB" w14:textId="559E4AE0" w:rsidR="00BA54A6" w:rsidRPr="005B060A" w:rsidRDefault="004556A2" w:rsidP="005B060A">
            <w:pPr>
              <w:spacing w:before="40" w:after="40"/>
              <w:jc w:val="left"/>
              <w:rPr>
                <w:rFonts w:ascii="Arial" w:hAnsi="Arial" w:cs="Arial"/>
                <w:bCs/>
                <w:szCs w:val="20"/>
              </w:rPr>
            </w:pPr>
            <w:r>
              <w:rPr>
                <w:rFonts w:ascii="Arial" w:hAnsi="Arial" w:cs="Arial"/>
                <w:bCs/>
                <w:szCs w:val="20"/>
              </w:rPr>
              <w:t>Luboš Holakovský</w:t>
            </w:r>
          </w:p>
        </w:tc>
        <w:tc>
          <w:tcPr>
            <w:tcW w:w="1509" w:type="dxa"/>
            <w:shd w:val="clear" w:color="auto" w:fill="auto"/>
          </w:tcPr>
          <w:p w14:paraId="6A5E74F1" w14:textId="617F0BBA" w:rsidR="00BA54A6" w:rsidRPr="005B060A" w:rsidRDefault="004556A2" w:rsidP="005B060A">
            <w:pPr>
              <w:spacing w:before="40" w:after="40"/>
              <w:jc w:val="left"/>
              <w:rPr>
                <w:rFonts w:ascii="Arial" w:hAnsi="Arial" w:cs="Arial"/>
                <w:bCs/>
                <w:szCs w:val="20"/>
              </w:rPr>
            </w:pPr>
            <w:r>
              <w:rPr>
                <w:rFonts w:ascii="Arial" w:hAnsi="Arial" w:cs="Arial"/>
                <w:bCs/>
                <w:szCs w:val="20"/>
              </w:rPr>
              <w:t>Ministerský rada oddělení aplikací</w:t>
            </w:r>
          </w:p>
        </w:tc>
        <w:tc>
          <w:tcPr>
            <w:tcW w:w="3536" w:type="dxa"/>
            <w:shd w:val="clear" w:color="auto" w:fill="auto"/>
          </w:tcPr>
          <w:p w14:paraId="44B920A3" w14:textId="0CBBA1D9" w:rsidR="00014EA7" w:rsidRPr="005B060A" w:rsidRDefault="004556A2" w:rsidP="005B060A">
            <w:pPr>
              <w:spacing w:before="40" w:after="40"/>
              <w:jc w:val="left"/>
              <w:rPr>
                <w:rFonts w:ascii="Arial" w:hAnsi="Arial" w:cs="Arial"/>
                <w:bCs/>
                <w:szCs w:val="20"/>
              </w:rPr>
            </w:pPr>
            <w:r>
              <w:rPr>
                <w:rFonts w:ascii="Arial" w:hAnsi="Arial" w:cs="Arial"/>
                <w:bCs/>
                <w:szCs w:val="20"/>
              </w:rPr>
              <w:t>lubos.holakovsky@mpsv.</w:t>
            </w:r>
            <w:r w:rsidR="00EE76B7">
              <w:rPr>
                <w:rFonts w:ascii="Arial" w:hAnsi="Arial" w:cs="Arial"/>
                <w:bCs/>
                <w:szCs w:val="20"/>
              </w:rPr>
              <w:t>c</w:t>
            </w:r>
            <w:r w:rsidR="00014EA7">
              <w:rPr>
                <w:rFonts w:ascii="Arial" w:hAnsi="Arial" w:cs="Arial"/>
                <w:bCs/>
                <w:szCs w:val="20"/>
              </w:rPr>
              <w:t>z</w:t>
            </w:r>
          </w:p>
        </w:tc>
        <w:tc>
          <w:tcPr>
            <w:tcW w:w="1599" w:type="dxa"/>
            <w:shd w:val="clear" w:color="auto" w:fill="auto"/>
          </w:tcPr>
          <w:p w14:paraId="0D25D3F3" w14:textId="3B01AE12" w:rsidR="00BA54A6" w:rsidRPr="005B060A" w:rsidRDefault="00E0201E" w:rsidP="005B060A">
            <w:pPr>
              <w:spacing w:before="40" w:after="40"/>
              <w:jc w:val="left"/>
              <w:rPr>
                <w:rFonts w:ascii="Arial" w:hAnsi="Arial" w:cs="Arial"/>
                <w:bCs/>
                <w:szCs w:val="20"/>
              </w:rPr>
            </w:pPr>
            <w:r>
              <w:rPr>
                <w:rFonts w:ascii="Helvetica" w:hAnsi="Helvetica" w:cs="Helvetica"/>
                <w:color w:val="333333"/>
                <w:sz w:val="21"/>
                <w:szCs w:val="21"/>
              </w:rPr>
              <w:t>221 92</w:t>
            </w:r>
            <w:r w:rsidR="00D57B9B">
              <w:rPr>
                <w:rFonts w:ascii="Arial" w:hAnsi="Arial" w:cs="Arial"/>
                <w:bCs/>
                <w:szCs w:val="20"/>
              </w:rPr>
              <w:t>2</w:t>
            </w:r>
            <w:r w:rsidR="004556A2">
              <w:rPr>
                <w:rFonts w:ascii="Arial" w:hAnsi="Arial" w:cs="Arial"/>
                <w:bCs/>
                <w:szCs w:val="20"/>
              </w:rPr>
              <w:t>373</w:t>
            </w:r>
          </w:p>
        </w:tc>
      </w:tr>
      <w:tr w:rsidR="004556A2" w:rsidRPr="00BF5681" w14:paraId="314A331B" w14:textId="77777777" w:rsidTr="004556A2">
        <w:trPr>
          <w:trHeight w:val="20"/>
        </w:trPr>
        <w:tc>
          <w:tcPr>
            <w:tcW w:w="1837" w:type="dxa"/>
            <w:shd w:val="clear" w:color="auto" w:fill="D9D9D9" w:themeFill="background1" w:themeFillShade="D9"/>
          </w:tcPr>
          <w:p w14:paraId="757AD2BE" w14:textId="77777777" w:rsidR="00BA54A6" w:rsidRPr="005B060A" w:rsidRDefault="00BA54A6" w:rsidP="005B060A">
            <w:pPr>
              <w:spacing w:before="40" w:after="40"/>
              <w:jc w:val="left"/>
              <w:rPr>
                <w:rFonts w:ascii="Arial" w:hAnsi="Arial" w:cs="Arial"/>
                <w:b/>
                <w:szCs w:val="20"/>
              </w:rPr>
            </w:pPr>
            <w:r w:rsidRPr="005B060A">
              <w:rPr>
                <w:rFonts w:ascii="Arial" w:hAnsi="Arial" w:cs="Arial"/>
                <w:b/>
                <w:szCs w:val="20"/>
              </w:rPr>
              <w:t xml:space="preserve">Architekt </w:t>
            </w:r>
            <w:r w:rsidR="00EF748B" w:rsidRPr="005B060A">
              <w:rPr>
                <w:rFonts w:ascii="Arial" w:hAnsi="Arial" w:cs="Arial"/>
                <w:b/>
                <w:szCs w:val="20"/>
              </w:rPr>
              <w:t>projektu</w:t>
            </w:r>
          </w:p>
        </w:tc>
        <w:tc>
          <w:tcPr>
            <w:tcW w:w="1599" w:type="dxa"/>
            <w:shd w:val="clear" w:color="auto" w:fill="auto"/>
          </w:tcPr>
          <w:p w14:paraId="03F3CB52" w14:textId="77777777" w:rsidR="00BA54A6" w:rsidRPr="005B060A" w:rsidRDefault="00014EA7" w:rsidP="005B060A">
            <w:pPr>
              <w:spacing w:before="40" w:after="40"/>
              <w:jc w:val="left"/>
              <w:rPr>
                <w:rFonts w:ascii="Arial" w:hAnsi="Arial" w:cs="Arial"/>
                <w:bCs/>
                <w:szCs w:val="20"/>
              </w:rPr>
            </w:pPr>
            <w:r>
              <w:rPr>
                <w:rFonts w:ascii="Arial" w:hAnsi="Arial" w:cs="Arial"/>
                <w:bCs/>
                <w:szCs w:val="20"/>
              </w:rPr>
              <w:t>Ing. Aleš Brzoň</w:t>
            </w:r>
          </w:p>
        </w:tc>
        <w:tc>
          <w:tcPr>
            <w:tcW w:w="1509" w:type="dxa"/>
            <w:shd w:val="clear" w:color="auto" w:fill="auto"/>
          </w:tcPr>
          <w:p w14:paraId="3ACBCBDA" w14:textId="77777777" w:rsidR="00BA54A6" w:rsidRPr="005B060A" w:rsidRDefault="00014EA7" w:rsidP="00014EA7">
            <w:pPr>
              <w:spacing w:before="40" w:after="40"/>
              <w:jc w:val="left"/>
              <w:rPr>
                <w:rFonts w:ascii="Arial" w:hAnsi="Arial" w:cs="Arial"/>
                <w:bCs/>
                <w:szCs w:val="20"/>
              </w:rPr>
            </w:pPr>
            <w:r>
              <w:rPr>
                <w:rFonts w:ascii="Arial" w:hAnsi="Arial" w:cs="Arial"/>
                <w:bCs/>
                <w:szCs w:val="20"/>
              </w:rPr>
              <w:t>Architekt</w:t>
            </w:r>
          </w:p>
        </w:tc>
        <w:tc>
          <w:tcPr>
            <w:tcW w:w="3536" w:type="dxa"/>
            <w:shd w:val="clear" w:color="auto" w:fill="auto"/>
          </w:tcPr>
          <w:p w14:paraId="3758337A" w14:textId="77777777" w:rsidR="00BA54A6" w:rsidRPr="005B060A" w:rsidRDefault="00014EA7" w:rsidP="005B060A">
            <w:pPr>
              <w:spacing w:before="40" w:after="40"/>
              <w:jc w:val="left"/>
              <w:rPr>
                <w:rFonts w:ascii="Arial" w:hAnsi="Arial" w:cs="Arial"/>
                <w:bCs/>
                <w:szCs w:val="20"/>
              </w:rPr>
            </w:pPr>
            <w:r>
              <w:rPr>
                <w:rFonts w:ascii="Arial" w:hAnsi="Arial" w:cs="Arial"/>
                <w:bCs/>
                <w:szCs w:val="20"/>
              </w:rPr>
              <w:t>ales.brzon@mpsv.cz</w:t>
            </w:r>
          </w:p>
        </w:tc>
        <w:tc>
          <w:tcPr>
            <w:tcW w:w="1599" w:type="dxa"/>
            <w:shd w:val="clear" w:color="auto" w:fill="auto"/>
          </w:tcPr>
          <w:p w14:paraId="4DBB9B86" w14:textId="77777777" w:rsidR="00BA54A6" w:rsidRPr="005B060A" w:rsidRDefault="00E0201E" w:rsidP="005B060A">
            <w:pPr>
              <w:spacing w:before="40" w:after="40"/>
              <w:jc w:val="left"/>
              <w:rPr>
                <w:rFonts w:ascii="Arial" w:hAnsi="Arial" w:cs="Arial"/>
                <w:bCs/>
                <w:szCs w:val="20"/>
              </w:rPr>
            </w:pPr>
            <w:r>
              <w:rPr>
                <w:rFonts w:ascii="Helvetica" w:hAnsi="Helvetica" w:cs="Helvetica"/>
                <w:color w:val="333333"/>
                <w:sz w:val="21"/>
                <w:szCs w:val="21"/>
              </w:rPr>
              <w:t>221 92</w:t>
            </w:r>
            <w:r w:rsidR="00D57B9B">
              <w:rPr>
                <w:rFonts w:ascii="Arial" w:hAnsi="Arial" w:cs="Arial"/>
                <w:bCs/>
                <w:szCs w:val="20"/>
              </w:rPr>
              <w:t>2170</w:t>
            </w:r>
          </w:p>
        </w:tc>
      </w:tr>
      <w:tr w:rsidR="00BA54A6" w:rsidRPr="00BF5681" w14:paraId="72DFCB03" w14:textId="77777777" w:rsidTr="004556A2">
        <w:trPr>
          <w:trHeight w:val="20"/>
        </w:trPr>
        <w:tc>
          <w:tcPr>
            <w:tcW w:w="4945" w:type="dxa"/>
            <w:gridSpan w:val="3"/>
            <w:shd w:val="clear" w:color="auto" w:fill="D9D9D9" w:themeFill="background1" w:themeFillShade="D9"/>
          </w:tcPr>
          <w:p w14:paraId="06975AF8"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5135" w:type="dxa"/>
            <w:gridSpan w:val="2"/>
            <w:shd w:val="clear" w:color="auto" w:fill="auto"/>
          </w:tcPr>
          <w:p w14:paraId="77898C7F" w14:textId="77777777" w:rsidR="00BA54A6" w:rsidRPr="005B060A" w:rsidRDefault="00BA54A6" w:rsidP="005B060A">
            <w:pPr>
              <w:spacing w:before="40" w:after="40"/>
              <w:jc w:val="center"/>
              <w:rPr>
                <w:rFonts w:ascii="Arial" w:hAnsi="Arial" w:cs="Arial"/>
                <w:bCs/>
                <w:szCs w:val="20"/>
              </w:rPr>
            </w:pPr>
          </w:p>
        </w:tc>
      </w:tr>
    </w:tbl>
    <w:p w14:paraId="0E7C1B11" w14:textId="77777777" w:rsidR="00D11A74" w:rsidRDefault="00D11A74" w:rsidP="00FD10A1">
      <w:pPr>
        <w:pStyle w:val="Bezmezer"/>
        <w:rPr>
          <w:rFonts w:ascii="Arial" w:hAnsi="Arial" w:cs="Arial"/>
        </w:rPr>
      </w:pPr>
      <w:bookmarkStart w:id="12"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740A7F" w:rsidRPr="00BF5681" w14:paraId="5A2D0E86" w14:textId="77777777" w:rsidTr="00544961">
        <w:trPr>
          <w:trHeight w:val="20"/>
          <w:tblHeader/>
        </w:trPr>
        <w:tc>
          <w:tcPr>
            <w:tcW w:w="10080" w:type="dxa"/>
            <w:gridSpan w:val="2"/>
            <w:shd w:val="clear" w:color="auto" w:fill="CEEBF3"/>
            <w:noWrap/>
            <w:hideMark/>
          </w:tcPr>
          <w:p w14:paraId="4A272115" w14:textId="740A99E2" w:rsidR="00740A7F" w:rsidRPr="000C4BEA" w:rsidRDefault="00740A7F" w:rsidP="00544961">
            <w:pPr>
              <w:spacing w:before="40" w:after="40"/>
              <w:rPr>
                <w:rFonts w:ascii="Arial" w:hAnsi="Arial" w:cs="Arial"/>
              </w:rPr>
            </w:pPr>
            <w:bookmarkStart w:id="13" w:name="_Toc509581648"/>
            <w:bookmarkStart w:id="14" w:name="_Toc513797117"/>
            <w:r w:rsidRPr="000C4BEA">
              <w:rPr>
                <w:rFonts w:ascii="Arial" w:hAnsi="Arial" w:cs="Arial"/>
              </w:rPr>
              <w:t xml:space="preserve">Tabulka </w:t>
            </w:r>
            <w:r w:rsidR="00DE2011" w:rsidRPr="000C4BEA">
              <w:rPr>
                <w:rFonts w:ascii="Arial" w:hAnsi="Arial" w:cs="Arial"/>
              </w:rPr>
              <w:fldChar w:fldCharType="begin"/>
            </w:r>
            <w:r w:rsidRPr="000C4BEA">
              <w:rPr>
                <w:rFonts w:ascii="Arial" w:hAnsi="Arial" w:cs="Arial"/>
              </w:rPr>
              <w:instrText xml:space="preserve"> SEQ Tabulka \* ARABIC </w:instrText>
            </w:r>
            <w:r w:rsidR="00DE2011" w:rsidRPr="000C4BEA">
              <w:rPr>
                <w:rFonts w:ascii="Arial" w:hAnsi="Arial" w:cs="Arial"/>
              </w:rPr>
              <w:fldChar w:fldCharType="separate"/>
            </w:r>
            <w:r w:rsidR="00450F97">
              <w:rPr>
                <w:rFonts w:ascii="Arial" w:hAnsi="Arial" w:cs="Arial"/>
                <w:noProof/>
              </w:rPr>
              <w:t>2</w:t>
            </w:r>
            <w:r w:rsidR="00DE2011"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3"/>
            <w:bookmarkEnd w:id="14"/>
          </w:p>
        </w:tc>
      </w:tr>
      <w:tr w:rsidR="00740A7F" w:rsidRPr="00BF5681" w14:paraId="100B6AD0" w14:textId="77777777" w:rsidTr="00544961">
        <w:trPr>
          <w:trHeight w:val="274"/>
        </w:trPr>
        <w:tc>
          <w:tcPr>
            <w:tcW w:w="8280" w:type="dxa"/>
            <w:shd w:val="clear" w:color="auto" w:fill="D9D9D9" w:themeFill="background1" w:themeFillShade="D9"/>
          </w:tcPr>
          <w:p w14:paraId="0D931A1A" w14:textId="77777777" w:rsidR="00740A7F" w:rsidRPr="005B060A" w:rsidRDefault="00740A7F" w:rsidP="00544961">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5F5D0EBE" w14:textId="77777777" w:rsidR="00740A7F" w:rsidRPr="003F7B0D" w:rsidRDefault="00450F97" w:rsidP="00544961">
            <w:pPr>
              <w:spacing w:before="40" w:after="40"/>
              <w:jc w:val="center"/>
              <w:rPr>
                <w:rFonts w:ascii="Arial" w:hAnsi="Arial" w:cs="Arial"/>
                <w:b/>
                <w:bCs/>
                <w:i/>
                <w:color w:val="FF0000"/>
                <w:szCs w:val="20"/>
              </w:rPr>
            </w:pPr>
            <w:sdt>
              <w:sdtPr>
                <w:rPr>
                  <w:rFonts w:ascii="Arial" w:hAnsi="Arial" w:cs="Arial"/>
                  <w:b/>
                  <w:bCs/>
                  <w:i/>
                  <w:color w:val="FF0000"/>
                  <w:szCs w:val="20"/>
                </w:rPr>
                <w:id w:val="1309676755"/>
                <w:placeholder>
                  <w:docPart w:val="4F7C4BE56D6940D6A896F3A9E189145F"/>
                </w:placeholder>
                <w:comboBox>
                  <w:listItem w:displayText="Ano" w:value="Ano"/>
                  <w:listItem w:displayText="Ne" w:value="Ne"/>
                </w:comboBox>
              </w:sdtPr>
              <w:sdtEndPr/>
              <w:sdtContent>
                <w:r w:rsidR="00E0201E">
                  <w:rPr>
                    <w:rFonts w:ascii="Arial" w:hAnsi="Arial" w:cs="Arial"/>
                    <w:b/>
                    <w:bCs/>
                    <w:i/>
                    <w:color w:val="FF0000"/>
                    <w:szCs w:val="20"/>
                  </w:rPr>
                  <w:t>Ano</w:t>
                </w:r>
              </w:sdtContent>
            </w:sdt>
          </w:p>
        </w:tc>
      </w:tr>
      <w:tr w:rsidR="00740A7F" w:rsidRPr="00BF5681" w14:paraId="303A1531" w14:textId="77777777" w:rsidTr="00544961">
        <w:trPr>
          <w:trHeight w:val="20"/>
        </w:trPr>
        <w:tc>
          <w:tcPr>
            <w:tcW w:w="8280" w:type="dxa"/>
            <w:shd w:val="clear" w:color="auto" w:fill="D9D9D9" w:themeFill="background1" w:themeFillShade="D9"/>
          </w:tcPr>
          <w:p w14:paraId="210D7499" w14:textId="77777777" w:rsidR="00740A7F" w:rsidRPr="003F7B0D" w:rsidRDefault="00740A7F" w:rsidP="00544961">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A37892BB5324C63B3DCDAAEC3B95350"/>
              </w:placeholder>
              <w:comboBox>
                <w:listItem w:displayText="Ano" w:value="Ano"/>
                <w:listItem w:displayText="Ne" w:value="Ne"/>
              </w:comboBox>
            </w:sdtPr>
            <w:sdtEndPr/>
            <w:sdtContent>
              <w:p w14:paraId="1C3ECC8E" w14:textId="1FF06C46" w:rsidR="00740A7F" w:rsidRPr="003F7B0D" w:rsidRDefault="00F15026" w:rsidP="00544961">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740A7F" w:rsidRPr="00BF5681" w14:paraId="191059D9" w14:textId="77777777" w:rsidTr="00544961">
        <w:trPr>
          <w:trHeight w:val="20"/>
        </w:trPr>
        <w:tc>
          <w:tcPr>
            <w:tcW w:w="8280" w:type="dxa"/>
            <w:shd w:val="clear" w:color="auto" w:fill="D9D9D9" w:themeFill="background1" w:themeFillShade="D9"/>
          </w:tcPr>
          <w:p w14:paraId="3F4BB5B8" w14:textId="77777777" w:rsidR="00740A7F" w:rsidRPr="003F7B0D" w:rsidRDefault="00740A7F" w:rsidP="00544961">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5687212B" w14:textId="77777777" w:rsidR="00740A7F" w:rsidRPr="00C41E9A" w:rsidRDefault="00222A69" w:rsidP="00544961">
            <w:pPr>
              <w:spacing w:before="40" w:after="40"/>
              <w:jc w:val="center"/>
              <w:rPr>
                <w:rFonts w:ascii="Arial" w:hAnsi="Arial" w:cs="Arial"/>
                <w:bCs/>
                <w:i/>
                <w:color w:val="FF0000"/>
                <w:szCs w:val="20"/>
              </w:rPr>
            </w:pPr>
            <w:r>
              <w:rPr>
                <w:rFonts w:ascii="Arial" w:hAnsi="Arial" w:cs="Arial"/>
                <w:bCs/>
                <w:i/>
                <w:color w:val="FF0000"/>
                <w:szCs w:val="20"/>
              </w:rPr>
              <w:t>N</w:t>
            </w:r>
            <w:r w:rsidR="00F178A5">
              <w:rPr>
                <w:rFonts w:ascii="Arial" w:hAnsi="Arial" w:cs="Arial"/>
                <w:bCs/>
                <w:i/>
                <w:color w:val="FF0000"/>
                <w:szCs w:val="20"/>
              </w:rPr>
              <w:t>e</w:t>
            </w:r>
          </w:p>
        </w:tc>
      </w:tr>
      <w:tr w:rsidR="00740A7F" w:rsidRPr="00BF5681" w14:paraId="4A8584F2" w14:textId="77777777" w:rsidTr="00544961">
        <w:trPr>
          <w:trHeight w:val="20"/>
        </w:trPr>
        <w:tc>
          <w:tcPr>
            <w:tcW w:w="8280" w:type="dxa"/>
            <w:shd w:val="clear" w:color="auto" w:fill="D9D9D9" w:themeFill="background1" w:themeFillShade="D9"/>
          </w:tcPr>
          <w:p w14:paraId="23538A8A" w14:textId="77777777" w:rsidR="00740A7F" w:rsidRDefault="00740A7F" w:rsidP="00544961">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56F68628" w14:textId="77777777" w:rsidR="00740A7F" w:rsidRPr="00C41E9A" w:rsidRDefault="00450F97" w:rsidP="00544961">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909ED55FA125487AA78B7E5A8836E5FB"/>
                </w:placeholder>
                <w:comboBox>
                  <w:listItem w:displayText="Ano" w:value="Ano"/>
                  <w:listItem w:displayText="Ne" w:value="Ne"/>
                </w:comboBox>
              </w:sdtPr>
              <w:sdtEndPr/>
              <w:sdtContent>
                <w:r w:rsidR="00222A69">
                  <w:rPr>
                    <w:rFonts w:ascii="Arial" w:hAnsi="Arial" w:cs="Arial"/>
                    <w:b/>
                    <w:bCs/>
                    <w:i/>
                    <w:color w:val="FF0000"/>
                    <w:szCs w:val="20"/>
                  </w:rPr>
                  <w:t>Ne</w:t>
                </w:r>
              </w:sdtContent>
            </w:sdt>
          </w:p>
        </w:tc>
      </w:tr>
    </w:tbl>
    <w:p w14:paraId="7F4A1EA3" w14:textId="77777777" w:rsidR="00D11A74" w:rsidRPr="00FD10A1" w:rsidRDefault="00BA54A6">
      <w:pPr>
        <w:pStyle w:val="MVHeading2"/>
      </w:pPr>
      <w:r w:rsidRPr="00FD10A1">
        <w:t xml:space="preserve">Shrnutí charakteristik </w:t>
      </w:r>
      <w:r w:rsidR="00EF748B" w:rsidRPr="00FD10A1">
        <w:t>projektu</w:t>
      </w:r>
      <w:bookmarkEnd w:id="12"/>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3276"/>
      </w:tblGrid>
      <w:tr w:rsidR="001D56F5" w:rsidRPr="00BF5681" w14:paraId="11661FC2" w14:textId="77777777" w:rsidTr="008647C9">
        <w:trPr>
          <w:trHeight w:val="20"/>
          <w:tblHeader/>
        </w:trPr>
        <w:tc>
          <w:tcPr>
            <w:tcW w:w="10080" w:type="dxa"/>
            <w:gridSpan w:val="7"/>
            <w:shd w:val="clear" w:color="auto" w:fill="CEEBF3"/>
            <w:noWrap/>
            <w:hideMark/>
          </w:tcPr>
          <w:p w14:paraId="5986548A" w14:textId="184FF7D4" w:rsidR="001D56F5" w:rsidRPr="000C4BEA" w:rsidRDefault="008868BD" w:rsidP="003F7B0D">
            <w:pPr>
              <w:spacing w:before="40" w:after="40"/>
              <w:jc w:val="left"/>
              <w:rPr>
                <w:rFonts w:ascii="Arial" w:hAnsi="Arial" w:cs="Arial"/>
                <w:bCs/>
                <w:szCs w:val="20"/>
              </w:rPr>
            </w:pPr>
            <w:bookmarkStart w:id="15" w:name="_Toc509581649"/>
            <w:bookmarkStart w:id="16" w:name="_Toc513797118"/>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450F97">
              <w:rPr>
                <w:rFonts w:ascii="Arial" w:hAnsi="Arial" w:cs="Arial"/>
                <w:noProof/>
              </w:rPr>
              <w:t>3</w:t>
            </w:r>
            <w:r w:rsidR="00DE201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5"/>
            <w:r w:rsidR="000C4BEA">
              <w:rPr>
                <w:rFonts w:ascii="Arial" w:hAnsi="Arial" w:cs="Arial"/>
                <w:b/>
                <w:bCs/>
                <w:szCs w:val="20"/>
              </w:rPr>
              <w:t>:</w:t>
            </w:r>
            <w:bookmarkEnd w:id="16"/>
          </w:p>
        </w:tc>
      </w:tr>
      <w:tr w:rsidR="0015625E" w:rsidRPr="00BF5681" w14:paraId="5773B4FE" w14:textId="77777777" w:rsidTr="008647C9">
        <w:trPr>
          <w:trHeight w:val="20"/>
        </w:trPr>
        <w:tc>
          <w:tcPr>
            <w:tcW w:w="1701" w:type="dxa"/>
            <w:gridSpan w:val="2"/>
            <w:shd w:val="clear" w:color="auto" w:fill="D9D9D9" w:themeFill="background1" w:themeFillShade="D9"/>
          </w:tcPr>
          <w:p w14:paraId="15DCFEFD"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Název projektu:</w:t>
            </w:r>
          </w:p>
        </w:tc>
        <w:tc>
          <w:tcPr>
            <w:tcW w:w="8379" w:type="dxa"/>
            <w:gridSpan w:val="5"/>
            <w:shd w:val="clear" w:color="auto" w:fill="auto"/>
          </w:tcPr>
          <w:p w14:paraId="5A2EFB83" w14:textId="1545116B" w:rsidR="0015625E" w:rsidRPr="003F7B0D" w:rsidRDefault="00B314F2" w:rsidP="0015625E">
            <w:pPr>
              <w:spacing w:before="40" w:after="40"/>
              <w:jc w:val="left"/>
              <w:rPr>
                <w:rFonts w:ascii="Arial" w:hAnsi="Arial" w:cs="Arial"/>
                <w:bCs/>
                <w:szCs w:val="20"/>
              </w:rPr>
            </w:pPr>
            <w:r w:rsidRPr="00B314F2">
              <w:rPr>
                <w:rFonts w:ascii="Arial" w:hAnsi="Arial" w:cs="Arial"/>
                <w:bCs/>
                <w:szCs w:val="20"/>
              </w:rPr>
              <w:t>Poskytnutí oprávnění k užití počítačových programů SAP a poskytování služeb maintenance II</w:t>
            </w:r>
          </w:p>
        </w:tc>
      </w:tr>
      <w:tr w:rsidR="0015625E" w:rsidRPr="00BF5681" w14:paraId="5A47AC56" w14:textId="77777777" w:rsidTr="008647C9">
        <w:trPr>
          <w:trHeight w:val="20"/>
        </w:trPr>
        <w:tc>
          <w:tcPr>
            <w:tcW w:w="1701" w:type="dxa"/>
            <w:gridSpan w:val="2"/>
            <w:shd w:val="clear" w:color="auto" w:fill="D9D9D9" w:themeFill="background1" w:themeFillShade="D9"/>
          </w:tcPr>
          <w:p w14:paraId="0CF35D67"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5"/>
            <w:shd w:val="clear" w:color="auto" w:fill="auto"/>
          </w:tcPr>
          <w:p w14:paraId="6F52E5D2" w14:textId="54B5616A" w:rsidR="0015625E" w:rsidRPr="003F7B0D" w:rsidRDefault="00782A87" w:rsidP="0015625E">
            <w:pPr>
              <w:spacing w:before="40" w:after="40"/>
              <w:jc w:val="left"/>
              <w:rPr>
                <w:rFonts w:ascii="Arial" w:hAnsi="Arial" w:cs="Arial"/>
                <w:bCs/>
                <w:szCs w:val="20"/>
              </w:rPr>
            </w:pPr>
            <w:r>
              <w:rPr>
                <w:rFonts w:ascii="Arial" w:hAnsi="Arial" w:cs="Arial"/>
                <w:bCs/>
                <w:szCs w:val="20"/>
              </w:rPr>
              <w:t xml:space="preserve">Obnova končící stávající </w:t>
            </w:r>
            <w:r w:rsidR="00B314F2">
              <w:rPr>
                <w:rFonts w:ascii="Arial" w:hAnsi="Arial" w:cs="Arial"/>
                <w:bCs/>
                <w:szCs w:val="20"/>
              </w:rPr>
              <w:t xml:space="preserve">rámcové dohody </w:t>
            </w:r>
            <w:r>
              <w:rPr>
                <w:rFonts w:ascii="Arial" w:hAnsi="Arial" w:cs="Arial"/>
                <w:bCs/>
                <w:szCs w:val="20"/>
              </w:rPr>
              <w:t xml:space="preserve">resortu Ministerstva práce a sociálních věcí v oblasti licenčního </w:t>
            </w:r>
            <w:r w:rsidR="00B314F2">
              <w:rPr>
                <w:rFonts w:ascii="Arial" w:hAnsi="Arial" w:cs="Arial"/>
                <w:bCs/>
                <w:szCs w:val="20"/>
              </w:rPr>
              <w:t>oprávnění a maintenance k produktům SAP</w:t>
            </w:r>
          </w:p>
        </w:tc>
      </w:tr>
      <w:tr w:rsidR="0015625E" w:rsidRPr="00BF5681" w14:paraId="1C724CA9" w14:textId="77777777" w:rsidTr="008647C9">
        <w:trPr>
          <w:trHeight w:val="20"/>
        </w:trPr>
        <w:tc>
          <w:tcPr>
            <w:tcW w:w="1701" w:type="dxa"/>
            <w:gridSpan w:val="2"/>
            <w:shd w:val="clear" w:color="auto" w:fill="D9D9D9" w:themeFill="background1" w:themeFillShade="D9"/>
          </w:tcPr>
          <w:p w14:paraId="0AAB539C" w14:textId="77777777" w:rsidR="0015625E" w:rsidRPr="003F7B0D" w:rsidRDefault="0015625E" w:rsidP="0015625E">
            <w:pPr>
              <w:spacing w:before="40" w:after="40"/>
              <w:jc w:val="left"/>
              <w:rPr>
                <w:rFonts w:ascii="Arial" w:hAnsi="Arial" w:cs="Arial"/>
                <w:b/>
                <w:bCs/>
                <w:szCs w:val="20"/>
              </w:rPr>
            </w:pPr>
            <w:r>
              <w:rPr>
                <w:rFonts w:ascii="Arial" w:hAnsi="Arial" w:cs="Arial"/>
                <w:b/>
                <w:bCs/>
                <w:szCs w:val="20"/>
              </w:rPr>
              <w:t>Výpis dotčených určených IS dle UV 86/2020 a zákona 365/2000 Sb.</w:t>
            </w:r>
          </w:p>
        </w:tc>
        <w:tc>
          <w:tcPr>
            <w:tcW w:w="8379" w:type="dxa"/>
            <w:gridSpan w:val="5"/>
            <w:shd w:val="clear" w:color="auto" w:fill="auto"/>
          </w:tcPr>
          <w:p w14:paraId="4374CB74" w14:textId="77777777" w:rsidR="006222C1" w:rsidRDefault="006222C1" w:rsidP="0015625E">
            <w:pPr>
              <w:spacing w:before="40" w:after="40"/>
              <w:jc w:val="left"/>
              <w:rPr>
                <w:rFonts w:ascii="Arial" w:hAnsi="Arial" w:cs="Arial"/>
                <w:bCs/>
                <w:szCs w:val="20"/>
              </w:rPr>
            </w:pPr>
            <w:r>
              <w:rPr>
                <w:rFonts w:ascii="Arial" w:hAnsi="Arial" w:cs="Arial"/>
                <w:bCs/>
                <w:szCs w:val="20"/>
              </w:rPr>
              <w:t xml:space="preserve">EKIS </w:t>
            </w:r>
            <w:r w:rsidRPr="006222C1">
              <w:rPr>
                <w:rFonts w:ascii="Arial" w:hAnsi="Arial" w:cs="Arial"/>
                <w:bCs/>
                <w:szCs w:val="20"/>
              </w:rPr>
              <w:t>MPSV ČR</w:t>
            </w:r>
            <w:r>
              <w:rPr>
                <w:rFonts w:ascii="Arial" w:hAnsi="Arial" w:cs="Arial"/>
                <w:bCs/>
                <w:szCs w:val="20"/>
              </w:rPr>
              <w:t xml:space="preserve"> </w:t>
            </w:r>
          </w:p>
          <w:p w14:paraId="74785DEE" w14:textId="793A0F95" w:rsidR="0015625E" w:rsidRDefault="006222C1" w:rsidP="0015625E">
            <w:pPr>
              <w:spacing w:before="40" w:after="40"/>
              <w:jc w:val="left"/>
              <w:rPr>
                <w:rFonts w:ascii="Arial" w:hAnsi="Arial" w:cs="Arial"/>
                <w:bCs/>
                <w:szCs w:val="20"/>
              </w:rPr>
            </w:pPr>
            <w:r>
              <w:rPr>
                <w:rFonts w:ascii="Arial" w:hAnsi="Arial" w:cs="Arial"/>
                <w:bCs/>
                <w:szCs w:val="20"/>
              </w:rPr>
              <w:t>EKIS ÚP ČR</w:t>
            </w:r>
          </w:p>
          <w:p w14:paraId="69B33E84" w14:textId="5967ABE3" w:rsidR="006222C1" w:rsidRPr="003F7B0D" w:rsidRDefault="006222C1" w:rsidP="0015625E">
            <w:pPr>
              <w:spacing w:before="40" w:after="40"/>
              <w:jc w:val="left"/>
              <w:rPr>
                <w:rFonts w:ascii="Arial" w:hAnsi="Arial" w:cs="Arial"/>
                <w:bCs/>
                <w:szCs w:val="20"/>
              </w:rPr>
            </w:pPr>
            <w:r>
              <w:rPr>
                <w:rFonts w:ascii="Arial" w:hAnsi="Arial" w:cs="Arial"/>
                <w:bCs/>
                <w:szCs w:val="20"/>
              </w:rPr>
              <w:t>EKIS ÚMPOD</w:t>
            </w:r>
          </w:p>
        </w:tc>
      </w:tr>
      <w:tr w:rsidR="0015625E" w:rsidRPr="00BF5681" w14:paraId="3A79BE54" w14:textId="77777777" w:rsidTr="008647C9">
        <w:trPr>
          <w:trHeight w:val="20"/>
        </w:trPr>
        <w:tc>
          <w:tcPr>
            <w:tcW w:w="6804" w:type="dxa"/>
            <w:gridSpan w:val="6"/>
            <w:shd w:val="clear" w:color="auto" w:fill="D9D9D9" w:themeFill="background1" w:themeFillShade="D9"/>
          </w:tcPr>
          <w:p w14:paraId="67F3A8CA" w14:textId="77777777" w:rsidR="0015625E" w:rsidRPr="003F7B0D" w:rsidRDefault="0015625E" w:rsidP="0015625E">
            <w:pPr>
              <w:spacing w:before="40" w:after="40"/>
              <w:jc w:val="left"/>
              <w:rPr>
                <w:rFonts w:ascii="Arial" w:hAnsi="Arial" w:cs="Arial"/>
                <w:bCs/>
                <w:szCs w:val="20"/>
              </w:rPr>
            </w:pPr>
            <w:r w:rsidRPr="003F7B0D">
              <w:rPr>
                <w:rFonts w:ascii="Arial" w:hAnsi="Arial" w:cs="Arial"/>
                <w:b/>
                <w:bCs/>
                <w:szCs w:val="20"/>
              </w:rPr>
              <w:t xml:space="preserve">Termín plánovaného zahájení </w:t>
            </w:r>
            <w:r>
              <w:rPr>
                <w:rFonts w:ascii="Arial" w:hAnsi="Arial" w:cs="Arial"/>
                <w:b/>
                <w:bCs/>
                <w:szCs w:val="20"/>
              </w:rPr>
              <w:t>využívání</w:t>
            </w:r>
            <w:r w:rsidRPr="003F7B0D">
              <w:rPr>
                <w:rFonts w:ascii="Arial" w:hAnsi="Arial" w:cs="Arial"/>
                <w:b/>
                <w:bCs/>
                <w:szCs w:val="20"/>
              </w:rPr>
              <w:t>:</w:t>
            </w:r>
          </w:p>
        </w:tc>
        <w:tc>
          <w:tcPr>
            <w:tcW w:w="3276" w:type="dxa"/>
            <w:shd w:val="clear" w:color="auto" w:fill="auto"/>
          </w:tcPr>
          <w:p w14:paraId="099F2C78" w14:textId="252E3781" w:rsidR="0015625E" w:rsidRPr="00782A87" w:rsidRDefault="00B314F2" w:rsidP="00782A87">
            <w:pPr>
              <w:spacing w:before="40" w:after="40"/>
              <w:jc w:val="left"/>
              <w:rPr>
                <w:rFonts w:ascii="Arial" w:hAnsi="Arial" w:cs="Arial"/>
              </w:rPr>
            </w:pPr>
            <w:r>
              <w:rPr>
                <w:rFonts w:ascii="Arial" w:hAnsi="Arial" w:cs="Arial"/>
              </w:rPr>
              <w:t>Listopad 2020</w:t>
            </w:r>
          </w:p>
        </w:tc>
      </w:tr>
      <w:tr w:rsidR="0015625E" w:rsidRPr="00BF5681" w14:paraId="2FA62737" w14:textId="77777777" w:rsidTr="008647C9">
        <w:trPr>
          <w:trHeight w:val="20"/>
        </w:trPr>
        <w:tc>
          <w:tcPr>
            <w:tcW w:w="6804" w:type="dxa"/>
            <w:gridSpan w:val="6"/>
            <w:shd w:val="clear" w:color="auto" w:fill="D9D9D9" w:themeFill="background1" w:themeFillShade="D9"/>
          </w:tcPr>
          <w:p w14:paraId="6B8761F9"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 xml:space="preserve">Termín plánovaného </w:t>
            </w:r>
            <w:r>
              <w:rPr>
                <w:rFonts w:ascii="Arial" w:hAnsi="Arial" w:cs="Arial"/>
                <w:b/>
                <w:bCs/>
                <w:szCs w:val="20"/>
              </w:rPr>
              <w:t>ukončení využívání</w:t>
            </w:r>
            <w:r w:rsidRPr="003F7B0D">
              <w:rPr>
                <w:rFonts w:ascii="Arial" w:hAnsi="Arial" w:cs="Arial"/>
                <w:b/>
                <w:bCs/>
                <w:szCs w:val="20"/>
              </w:rPr>
              <w:t>:</w:t>
            </w:r>
          </w:p>
        </w:tc>
        <w:tc>
          <w:tcPr>
            <w:tcW w:w="3276" w:type="dxa"/>
            <w:shd w:val="clear" w:color="auto" w:fill="auto"/>
          </w:tcPr>
          <w:p w14:paraId="43C675E8" w14:textId="5EFE7270" w:rsidR="0015625E" w:rsidRPr="003F7B0D" w:rsidRDefault="00B314F2" w:rsidP="0015625E">
            <w:pPr>
              <w:spacing w:before="40" w:after="40"/>
              <w:jc w:val="left"/>
              <w:rPr>
                <w:rFonts w:ascii="Arial" w:hAnsi="Arial" w:cs="Arial"/>
                <w:bCs/>
                <w:szCs w:val="20"/>
              </w:rPr>
            </w:pPr>
            <w:r>
              <w:rPr>
                <w:rFonts w:ascii="Arial" w:hAnsi="Arial" w:cs="Arial"/>
                <w:bCs/>
                <w:szCs w:val="20"/>
              </w:rPr>
              <w:t>Listopad 2024</w:t>
            </w:r>
          </w:p>
        </w:tc>
      </w:tr>
      <w:tr w:rsidR="0015625E" w:rsidRPr="00BF5681" w14:paraId="0B7AE51C" w14:textId="77777777" w:rsidTr="008647C9">
        <w:trPr>
          <w:trHeight w:val="20"/>
        </w:trPr>
        <w:tc>
          <w:tcPr>
            <w:tcW w:w="6804" w:type="dxa"/>
            <w:gridSpan w:val="6"/>
            <w:shd w:val="clear" w:color="auto" w:fill="D9D9D9" w:themeFill="background1" w:themeFillShade="D9"/>
          </w:tcPr>
          <w:p w14:paraId="143B2BF8"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shd w:val="clear" w:color="auto" w:fill="auto"/>
          </w:tcPr>
          <w:p w14:paraId="3D128B68" w14:textId="58D6E93B" w:rsidR="0015625E" w:rsidRPr="003F7B0D" w:rsidRDefault="00B314F2" w:rsidP="0015625E">
            <w:pPr>
              <w:spacing w:before="40" w:after="40"/>
              <w:jc w:val="left"/>
              <w:rPr>
                <w:rFonts w:ascii="Arial" w:hAnsi="Arial" w:cs="Arial"/>
                <w:bCs/>
                <w:szCs w:val="20"/>
              </w:rPr>
            </w:pPr>
            <w:r>
              <w:rPr>
                <w:rFonts w:ascii="Arial" w:hAnsi="Arial" w:cs="Arial"/>
                <w:bCs/>
                <w:szCs w:val="20"/>
              </w:rPr>
              <w:t>4</w:t>
            </w:r>
          </w:p>
        </w:tc>
      </w:tr>
      <w:tr w:rsidR="0015625E" w:rsidRPr="00BF5681" w14:paraId="69BE7115" w14:textId="77777777" w:rsidTr="008647C9">
        <w:trPr>
          <w:trHeight w:val="20"/>
        </w:trPr>
        <w:tc>
          <w:tcPr>
            <w:tcW w:w="2268" w:type="dxa"/>
            <w:gridSpan w:val="3"/>
            <w:shd w:val="clear" w:color="auto" w:fill="D9D9D9" w:themeFill="background1" w:themeFillShade="D9"/>
          </w:tcPr>
          <w:p w14:paraId="04B40BDD"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0A37C29A" w14:textId="77777777" w:rsidR="0015625E" w:rsidRPr="003F7B0D" w:rsidRDefault="00A214C1" w:rsidP="0015625E">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183152F5"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V</w:t>
            </w:r>
            <w:r>
              <w:rPr>
                <w:rFonts w:ascii="Arial" w:hAnsi="Arial" w:cs="Arial"/>
                <w:b/>
                <w:bCs/>
                <w:szCs w:val="20"/>
              </w:rPr>
              <w:t xml:space="preserve"> případě požadované anonymizace (nebo nemožnosti zveřejnění)vypište údaje a</w:t>
            </w:r>
            <w:r w:rsidRPr="003F7B0D">
              <w:rPr>
                <w:rFonts w:ascii="Arial" w:hAnsi="Arial" w:cs="Arial"/>
                <w:b/>
                <w:bCs/>
                <w:szCs w:val="20"/>
              </w:rPr>
              <w:t xml:space="preserve"> úpravy, aby bylo zveřejnění možné</w:t>
            </w:r>
            <w:r>
              <w:rPr>
                <w:rFonts w:ascii="Arial" w:hAnsi="Arial" w:cs="Arial"/>
                <w:b/>
                <w:bCs/>
                <w:szCs w:val="20"/>
              </w:rPr>
              <w:t xml:space="preserve"> (případně proč není možné)</w:t>
            </w:r>
            <w:r w:rsidRPr="003F7B0D">
              <w:rPr>
                <w:rFonts w:ascii="Arial" w:hAnsi="Arial" w:cs="Arial"/>
                <w:b/>
                <w:bCs/>
                <w:szCs w:val="20"/>
              </w:rPr>
              <w:t xml:space="preserve">: </w:t>
            </w:r>
          </w:p>
        </w:tc>
        <w:tc>
          <w:tcPr>
            <w:tcW w:w="3276" w:type="dxa"/>
            <w:shd w:val="clear" w:color="auto" w:fill="auto"/>
          </w:tcPr>
          <w:p w14:paraId="37483FA5" w14:textId="77777777" w:rsidR="0015625E" w:rsidRPr="003F7B0D" w:rsidRDefault="0015625E" w:rsidP="0015625E">
            <w:pPr>
              <w:spacing w:before="40" w:after="40"/>
              <w:jc w:val="left"/>
              <w:rPr>
                <w:rFonts w:ascii="Arial" w:hAnsi="Arial" w:cs="Arial"/>
                <w:bCs/>
                <w:szCs w:val="20"/>
              </w:rPr>
            </w:pPr>
          </w:p>
        </w:tc>
      </w:tr>
      <w:tr w:rsidR="0015625E" w:rsidRPr="00BF5681" w14:paraId="44620837" w14:textId="77777777" w:rsidTr="008647C9">
        <w:trPr>
          <w:trHeight w:val="20"/>
        </w:trPr>
        <w:tc>
          <w:tcPr>
            <w:tcW w:w="10080" w:type="dxa"/>
            <w:gridSpan w:val="7"/>
            <w:shd w:val="clear" w:color="auto" w:fill="D9D9D9" w:themeFill="background1" w:themeFillShade="D9"/>
          </w:tcPr>
          <w:p w14:paraId="4A053228" w14:textId="77777777" w:rsidR="0015625E" w:rsidRPr="00C724A4" w:rsidRDefault="0015625E" w:rsidP="0015625E">
            <w:pPr>
              <w:keepNext/>
              <w:spacing w:before="40" w:after="40"/>
              <w:jc w:val="left"/>
              <w:rPr>
                <w:bCs/>
                <w:szCs w:val="20"/>
              </w:rPr>
            </w:pPr>
            <w:r w:rsidRPr="003F7B0D">
              <w:rPr>
                <w:rFonts w:ascii="Arial" w:eastAsia="Calibri" w:hAnsi="Arial" w:cs="Arial"/>
                <w:b/>
              </w:rPr>
              <w:t>Určení</w:t>
            </w:r>
            <w:r>
              <w:rPr>
                <w:rFonts w:ascii="Arial" w:eastAsia="Calibri" w:hAnsi="Arial" w:cs="Arial"/>
                <w:b/>
              </w:rPr>
              <w:t>:</w:t>
            </w:r>
            <w:r w:rsidRPr="003F7B0D">
              <w:rPr>
                <w:rFonts w:ascii="Arial" w:eastAsia="Calibri" w:hAnsi="Arial" w:cs="Arial"/>
                <w:b/>
              </w:rPr>
              <w:t xml:space="preserve"> věcného správce, technického správce a provozovatele </w:t>
            </w:r>
            <w:r w:rsidRPr="003F7B0D">
              <w:rPr>
                <w:rFonts w:ascii="Arial" w:eastAsia="Calibri" w:hAnsi="Arial" w:cs="Arial"/>
              </w:rPr>
              <w:t>(pokud je předmětem více IS, klasifikujte hlavní a ostatní vysvětlete</w:t>
            </w:r>
            <w:r>
              <w:rPr>
                <w:rFonts w:ascii="Arial" w:eastAsia="Calibri" w:hAnsi="Arial" w:cs="Arial"/>
              </w:rPr>
              <w:t xml:space="preserve"> v tabulce 8</w:t>
            </w:r>
            <w:r w:rsidRPr="003F7B0D">
              <w:rPr>
                <w:rFonts w:ascii="Arial" w:eastAsia="Calibri" w:hAnsi="Arial" w:cs="Arial"/>
              </w:rPr>
              <w:t>)</w:t>
            </w:r>
          </w:p>
        </w:tc>
      </w:tr>
      <w:tr w:rsidR="0015625E" w:rsidRPr="00BF5681" w14:paraId="4BB0F5E9" w14:textId="77777777" w:rsidTr="008647C9">
        <w:trPr>
          <w:trHeight w:val="20"/>
        </w:trPr>
        <w:tc>
          <w:tcPr>
            <w:tcW w:w="209" w:type="dxa"/>
            <w:vMerge w:val="restart"/>
            <w:shd w:val="clear" w:color="auto" w:fill="D9D9D9" w:themeFill="background1" w:themeFillShade="D9"/>
          </w:tcPr>
          <w:p w14:paraId="7FE1FE18" w14:textId="77777777" w:rsidR="0015625E" w:rsidRPr="003F7B0D" w:rsidRDefault="0015625E" w:rsidP="0015625E">
            <w:pPr>
              <w:spacing w:before="40" w:after="40"/>
              <w:jc w:val="left"/>
              <w:rPr>
                <w:rFonts w:ascii="Arial" w:hAnsi="Arial" w:cs="Arial"/>
                <w:b/>
                <w:bCs/>
                <w:szCs w:val="20"/>
              </w:rPr>
            </w:pPr>
          </w:p>
        </w:tc>
        <w:tc>
          <w:tcPr>
            <w:tcW w:w="2059" w:type="dxa"/>
            <w:gridSpan w:val="2"/>
            <w:shd w:val="clear" w:color="auto" w:fill="D9D9D9" w:themeFill="background1" w:themeFillShade="D9"/>
          </w:tcPr>
          <w:p w14:paraId="1BDDCFF0"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4"/>
            <w:shd w:val="clear" w:color="auto" w:fill="auto"/>
          </w:tcPr>
          <w:p w14:paraId="277EEF59" w14:textId="6EEE097E" w:rsidR="0015625E" w:rsidRPr="003F7B0D" w:rsidRDefault="00A214C1" w:rsidP="0015625E">
            <w:pPr>
              <w:spacing w:before="40" w:after="40"/>
              <w:jc w:val="left"/>
              <w:rPr>
                <w:rFonts w:ascii="Arial" w:hAnsi="Arial" w:cs="Arial"/>
                <w:b/>
                <w:bCs/>
                <w:szCs w:val="20"/>
              </w:rPr>
            </w:pPr>
            <w:r>
              <w:rPr>
                <w:rFonts w:ascii="Arial" w:hAnsi="Arial" w:cs="Arial"/>
                <w:b/>
                <w:bCs/>
                <w:szCs w:val="20"/>
              </w:rPr>
              <w:t xml:space="preserve">Ministerstvo práce a sociálních věcí, </w:t>
            </w:r>
            <w:r w:rsidR="004B31F2">
              <w:rPr>
                <w:rFonts w:ascii="Arial" w:hAnsi="Arial" w:cs="Arial"/>
                <w:b/>
                <w:bCs/>
                <w:szCs w:val="20"/>
              </w:rPr>
              <w:t>sekce ekonomická a ICT</w:t>
            </w:r>
          </w:p>
        </w:tc>
      </w:tr>
      <w:tr w:rsidR="0015625E" w:rsidRPr="00BF5681" w14:paraId="2A69B162" w14:textId="77777777" w:rsidTr="008647C9">
        <w:trPr>
          <w:trHeight w:val="20"/>
        </w:trPr>
        <w:tc>
          <w:tcPr>
            <w:tcW w:w="209" w:type="dxa"/>
            <w:vMerge/>
            <w:shd w:val="clear" w:color="auto" w:fill="D9D9D9" w:themeFill="background1" w:themeFillShade="D9"/>
          </w:tcPr>
          <w:p w14:paraId="5ED6B78C" w14:textId="77777777" w:rsidR="0015625E" w:rsidRPr="003F7B0D" w:rsidRDefault="0015625E" w:rsidP="0015625E">
            <w:pPr>
              <w:spacing w:before="40" w:after="40"/>
              <w:jc w:val="left"/>
              <w:rPr>
                <w:rFonts w:ascii="Arial" w:hAnsi="Arial" w:cs="Arial"/>
                <w:b/>
                <w:bCs/>
                <w:szCs w:val="20"/>
              </w:rPr>
            </w:pPr>
          </w:p>
        </w:tc>
        <w:tc>
          <w:tcPr>
            <w:tcW w:w="2059" w:type="dxa"/>
            <w:gridSpan w:val="2"/>
            <w:shd w:val="clear" w:color="auto" w:fill="D9D9D9" w:themeFill="background1" w:themeFillShade="D9"/>
          </w:tcPr>
          <w:p w14:paraId="6E4C4FC5"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4"/>
            <w:shd w:val="clear" w:color="auto" w:fill="auto"/>
          </w:tcPr>
          <w:p w14:paraId="009D3793" w14:textId="2E16BAA6" w:rsidR="0015625E" w:rsidRPr="003F7B0D" w:rsidRDefault="00A214C1" w:rsidP="0015625E">
            <w:pPr>
              <w:spacing w:before="40" w:after="40"/>
              <w:jc w:val="left"/>
              <w:rPr>
                <w:rFonts w:ascii="Arial" w:hAnsi="Arial" w:cs="Arial"/>
                <w:b/>
                <w:bCs/>
                <w:szCs w:val="20"/>
              </w:rPr>
            </w:pPr>
            <w:r>
              <w:rPr>
                <w:rFonts w:ascii="Arial" w:hAnsi="Arial" w:cs="Arial"/>
                <w:b/>
                <w:bCs/>
                <w:szCs w:val="20"/>
              </w:rPr>
              <w:t>Ministerstvo práce a sociálních věcí, odbor ICT</w:t>
            </w:r>
            <w:r w:rsidR="00F051F9">
              <w:rPr>
                <w:rFonts w:ascii="Arial" w:hAnsi="Arial" w:cs="Arial"/>
                <w:b/>
                <w:bCs/>
                <w:szCs w:val="20"/>
              </w:rPr>
              <w:t xml:space="preserve">, oddělení </w:t>
            </w:r>
            <w:r w:rsidR="004B31F2">
              <w:rPr>
                <w:rFonts w:ascii="Arial" w:hAnsi="Arial" w:cs="Arial"/>
                <w:b/>
                <w:bCs/>
                <w:szCs w:val="20"/>
              </w:rPr>
              <w:t>aplikací</w:t>
            </w:r>
          </w:p>
        </w:tc>
      </w:tr>
      <w:tr w:rsidR="0015625E" w:rsidRPr="00BF5681" w14:paraId="1EF55682" w14:textId="77777777" w:rsidTr="008647C9">
        <w:trPr>
          <w:trHeight w:val="20"/>
        </w:trPr>
        <w:tc>
          <w:tcPr>
            <w:tcW w:w="209" w:type="dxa"/>
            <w:vMerge/>
            <w:tcBorders>
              <w:bottom w:val="nil"/>
            </w:tcBorders>
            <w:shd w:val="clear" w:color="auto" w:fill="D9D9D9" w:themeFill="background1" w:themeFillShade="D9"/>
          </w:tcPr>
          <w:p w14:paraId="33C6D22C" w14:textId="77777777" w:rsidR="0015625E" w:rsidRPr="003F7B0D" w:rsidRDefault="0015625E" w:rsidP="0015625E">
            <w:pPr>
              <w:spacing w:before="40" w:after="40"/>
              <w:jc w:val="left"/>
              <w:rPr>
                <w:rFonts w:ascii="Arial" w:hAnsi="Arial" w:cs="Arial"/>
                <w:b/>
                <w:bCs/>
                <w:szCs w:val="20"/>
              </w:rPr>
            </w:pPr>
          </w:p>
        </w:tc>
        <w:tc>
          <w:tcPr>
            <w:tcW w:w="2059" w:type="dxa"/>
            <w:gridSpan w:val="2"/>
            <w:shd w:val="clear" w:color="auto" w:fill="D9D9D9" w:themeFill="background1" w:themeFillShade="D9"/>
          </w:tcPr>
          <w:p w14:paraId="6D79B198" w14:textId="77777777" w:rsidR="0015625E" w:rsidRPr="003F7B0D" w:rsidRDefault="0015625E" w:rsidP="0015625E">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4"/>
            <w:shd w:val="clear" w:color="auto" w:fill="auto"/>
          </w:tcPr>
          <w:p w14:paraId="709F00F9" w14:textId="5D1A177F" w:rsidR="0015625E" w:rsidRPr="003F7B0D" w:rsidRDefault="004B31F2" w:rsidP="0015625E">
            <w:pPr>
              <w:spacing w:before="40" w:after="40"/>
              <w:jc w:val="left"/>
              <w:rPr>
                <w:rFonts w:ascii="Arial" w:hAnsi="Arial" w:cs="Arial"/>
                <w:b/>
                <w:bCs/>
                <w:szCs w:val="20"/>
              </w:rPr>
            </w:pPr>
            <w:r>
              <w:rPr>
                <w:rFonts w:ascii="Arial" w:hAnsi="Arial" w:cs="Arial"/>
                <w:b/>
                <w:bCs/>
                <w:szCs w:val="20"/>
              </w:rPr>
              <w:t>Ekonomické útvary</w:t>
            </w:r>
            <w:r w:rsidR="00510FEC">
              <w:rPr>
                <w:rFonts w:ascii="Arial" w:hAnsi="Arial" w:cs="Arial"/>
                <w:b/>
                <w:bCs/>
                <w:szCs w:val="20"/>
              </w:rPr>
              <w:t xml:space="preserve"> MPSV</w:t>
            </w:r>
            <w:r w:rsidR="00510FEC" w:rsidRPr="00437BCA">
              <w:rPr>
                <w:rFonts w:ascii="Arial" w:hAnsi="Arial" w:cs="Arial"/>
                <w:b/>
                <w:bCs/>
                <w:szCs w:val="20"/>
              </w:rPr>
              <w:t xml:space="preserve">, </w:t>
            </w:r>
            <w:r w:rsidR="00437BCA" w:rsidRPr="00437BCA">
              <w:rPr>
                <w:rFonts w:ascii="Arial" w:hAnsi="Arial" w:cs="Arial"/>
                <w:b/>
              </w:rPr>
              <w:t>ÚP</w:t>
            </w:r>
            <w:r w:rsidR="00510FEC">
              <w:rPr>
                <w:rFonts w:ascii="Arial" w:hAnsi="Arial" w:cs="Arial"/>
                <w:b/>
                <w:bCs/>
                <w:szCs w:val="20"/>
              </w:rPr>
              <w:t xml:space="preserve"> a </w:t>
            </w:r>
            <w:r w:rsidR="00677832">
              <w:rPr>
                <w:rFonts w:ascii="Arial" w:hAnsi="Arial" w:cs="Arial"/>
                <w:b/>
                <w:bCs/>
                <w:szCs w:val="20"/>
              </w:rPr>
              <w:t>Ú</w:t>
            </w:r>
            <w:r w:rsidR="00510FEC">
              <w:rPr>
                <w:rFonts w:ascii="Arial" w:hAnsi="Arial" w:cs="Arial"/>
                <w:b/>
                <w:bCs/>
                <w:szCs w:val="20"/>
              </w:rPr>
              <w:t>MPOD</w:t>
            </w:r>
          </w:p>
        </w:tc>
      </w:tr>
      <w:tr w:rsidR="00F76424" w:rsidRPr="00BF5681" w14:paraId="6ECDB09B" w14:textId="77777777" w:rsidTr="008647C9">
        <w:trPr>
          <w:trHeight w:val="204"/>
        </w:trPr>
        <w:tc>
          <w:tcPr>
            <w:tcW w:w="6663" w:type="dxa"/>
            <w:gridSpan w:val="5"/>
            <w:shd w:val="clear" w:color="auto" w:fill="D9D9D9" w:themeFill="background1" w:themeFillShade="D9"/>
          </w:tcPr>
          <w:p w14:paraId="45046B0E" w14:textId="0705CE5F" w:rsidR="00F76424" w:rsidRPr="003F7B0D" w:rsidRDefault="00F76424" w:rsidP="00F76424">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12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sidR="00450F97">
              <w:rPr>
                <w:rFonts w:ascii="Arial" w:hAnsi="Arial" w:cs="Arial"/>
                <w:bCs/>
                <w:szCs w:val="20"/>
              </w:rPr>
              <w:t>3.1.1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558BC9E8" w14:textId="65E46013" w:rsidR="00F76424" w:rsidRPr="00673718" w:rsidDel="006E0D05" w:rsidRDefault="003F127B" w:rsidP="00F76424">
            <w:pPr>
              <w:spacing w:before="40" w:after="40"/>
              <w:jc w:val="left"/>
              <w:rPr>
                <w:rFonts w:ascii="Arial" w:hAnsi="Arial" w:cs="Arial"/>
                <w:b/>
                <w:bCs/>
                <w:szCs w:val="20"/>
              </w:rPr>
            </w:pPr>
            <w:r w:rsidRPr="00673718">
              <w:rPr>
                <w:rFonts w:ascii="Arial" w:hAnsi="Arial" w:cs="Arial"/>
                <w:b/>
                <w:bCs/>
              </w:rPr>
              <w:t>94.865.500,-</w:t>
            </w:r>
          </w:p>
        </w:tc>
      </w:tr>
      <w:tr w:rsidR="00F76424" w:rsidRPr="00BF5681" w14:paraId="5FDCC771" w14:textId="77777777" w:rsidTr="008647C9">
        <w:trPr>
          <w:trHeight w:val="204"/>
        </w:trPr>
        <w:tc>
          <w:tcPr>
            <w:tcW w:w="6663" w:type="dxa"/>
            <w:gridSpan w:val="5"/>
            <w:shd w:val="clear" w:color="auto" w:fill="D9D9D9" w:themeFill="background1" w:themeFillShade="D9"/>
          </w:tcPr>
          <w:p w14:paraId="63FD16A7" w14:textId="706B1FFA" w:rsidR="00F76424" w:rsidRPr="003F7B0D" w:rsidRDefault="00F76424" w:rsidP="00F76424">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12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sidR="00450F97">
              <w:rPr>
                <w:rFonts w:ascii="Arial" w:hAnsi="Arial" w:cs="Arial"/>
                <w:bCs/>
                <w:szCs w:val="20"/>
              </w:rPr>
              <w:t>3.1.1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2"/>
            <w:shd w:val="clear" w:color="auto" w:fill="auto"/>
          </w:tcPr>
          <w:p w14:paraId="7F5AF7AE" w14:textId="738BCD8D" w:rsidR="00F76424" w:rsidRPr="00673718" w:rsidDel="006E0D05" w:rsidRDefault="003F127B" w:rsidP="00F76424">
            <w:pPr>
              <w:spacing w:before="40" w:after="40"/>
              <w:jc w:val="left"/>
              <w:rPr>
                <w:rFonts w:ascii="Arial" w:hAnsi="Arial" w:cs="Arial"/>
                <w:b/>
                <w:bCs/>
                <w:szCs w:val="20"/>
              </w:rPr>
            </w:pPr>
            <w:r w:rsidRPr="00673718">
              <w:rPr>
                <w:rFonts w:cs="Calibri"/>
                <w:b/>
                <w:bCs/>
                <w:color w:val="000000"/>
                <w:sz w:val="22"/>
              </w:rPr>
              <w:t>173.679.228,36</w:t>
            </w:r>
          </w:p>
        </w:tc>
      </w:tr>
      <w:tr w:rsidR="001F5E40" w:rsidRPr="00BF5681" w14:paraId="79F1C497" w14:textId="77777777" w:rsidTr="008647C9">
        <w:trPr>
          <w:trHeight w:val="204"/>
        </w:trPr>
        <w:tc>
          <w:tcPr>
            <w:tcW w:w="6663" w:type="dxa"/>
            <w:gridSpan w:val="5"/>
            <w:shd w:val="clear" w:color="auto" w:fill="D9D9D9" w:themeFill="background1" w:themeFillShade="D9"/>
          </w:tcPr>
          <w:p w14:paraId="33DC365C" w14:textId="75A0C333" w:rsidR="001F5E40" w:rsidRPr="003F7B0D" w:rsidRDefault="001F5E40" w:rsidP="001F5E40">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57</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sidR="00450F97">
              <w:rPr>
                <w:rFonts w:ascii="Arial" w:hAnsi="Arial" w:cs="Arial"/>
                <w:bCs/>
                <w:szCs w:val="20"/>
              </w:rPr>
              <w:t>3.1.1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2"/>
            <w:shd w:val="clear" w:color="auto" w:fill="auto"/>
          </w:tcPr>
          <w:p w14:paraId="221E2803" w14:textId="30C2F747" w:rsidR="001F5E40" w:rsidRPr="00673718" w:rsidDel="006E0D05" w:rsidRDefault="003F127B" w:rsidP="001F5E40">
            <w:pPr>
              <w:spacing w:before="40" w:after="40"/>
              <w:jc w:val="left"/>
              <w:rPr>
                <w:rFonts w:ascii="Arial" w:hAnsi="Arial" w:cs="Arial"/>
                <w:b/>
                <w:bCs/>
                <w:szCs w:val="20"/>
              </w:rPr>
            </w:pPr>
            <w:r w:rsidRPr="00673718">
              <w:rPr>
                <w:rFonts w:ascii="Arial" w:hAnsi="Arial" w:cs="Arial"/>
                <w:b/>
                <w:bCs/>
              </w:rPr>
              <w:t>311.964.535,45</w:t>
            </w:r>
          </w:p>
        </w:tc>
      </w:tr>
    </w:tbl>
    <w:p w14:paraId="4B0FDC53" w14:textId="391FC9D6" w:rsidR="00D11A74" w:rsidRPr="00FD10A1" w:rsidRDefault="005669C9">
      <w:pPr>
        <w:pStyle w:val="MVHeading2"/>
      </w:pPr>
      <w:bookmarkStart w:id="17" w:name="_Toc457998906"/>
      <w:bookmarkStart w:id="18" w:name="_Toc457999570"/>
      <w:bookmarkStart w:id="19" w:name="_Toc465074582"/>
      <w:bookmarkEnd w:id="17"/>
      <w:bookmarkEnd w:id="18"/>
      <w:r w:rsidRPr="00FD10A1">
        <w:t>Popis</w:t>
      </w:r>
      <w:r w:rsidR="00030314">
        <w:t>, p</w:t>
      </w:r>
      <w:r w:rsidR="00030314" w:rsidRPr="007540D8">
        <w:t>otřebnost</w:t>
      </w:r>
      <w:r w:rsidR="003258F3">
        <w:t xml:space="preserve"> </w:t>
      </w:r>
      <w:r w:rsidR="0014499A" w:rsidRPr="00FD10A1">
        <w:t xml:space="preserve">a výstupy </w:t>
      </w:r>
      <w:r w:rsidR="00EF748B" w:rsidRPr="00FD10A1">
        <w:t>projektu</w:t>
      </w:r>
      <w:bookmarkEnd w:id="19"/>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7F6E080B" w14:textId="77777777" w:rsidTr="008647C9">
        <w:trPr>
          <w:tblHeader/>
        </w:trPr>
        <w:tc>
          <w:tcPr>
            <w:tcW w:w="10080" w:type="dxa"/>
            <w:gridSpan w:val="4"/>
            <w:shd w:val="clear" w:color="auto" w:fill="CEEBF3"/>
          </w:tcPr>
          <w:p w14:paraId="3A844594" w14:textId="3D29D6D8" w:rsidR="008868BD" w:rsidRPr="000C4BEA" w:rsidRDefault="008868BD" w:rsidP="003F7B0D">
            <w:pPr>
              <w:keepNext/>
              <w:spacing w:before="40" w:after="40"/>
              <w:jc w:val="left"/>
              <w:rPr>
                <w:rFonts w:ascii="Arial" w:hAnsi="Arial" w:cs="Arial"/>
              </w:rPr>
            </w:pPr>
            <w:bookmarkStart w:id="20" w:name="_Toc509581650"/>
            <w:bookmarkStart w:id="21" w:name="_Toc513797119"/>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450F97">
              <w:rPr>
                <w:rFonts w:ascii="Arial" w:hAnsi="Arial" w:cs="Arial"/>
                <w:noProof/>
              </w:rPr>
              <w:t>4</w:t>
            </w:r>
            <w:r w:rsidR="00DE2011" w:rsidRPr="000C4BEA">
              <w:rPr>
                <w:rFonts w:ascii="Arial" w:hAnsi="Arial" w:cs="Arial"/>
                <w:noProof/>
              </w:rPr>
              <w:fldChar w:fldCharType="end"/>
            </w:r>
            <w:r w:rsidRPr="000C4BEA">
              <w:rPr>
                <w:rFonts w:ascii="Arial" w:hAnsi="Arial" w:cs="Arial"/>
                <w:noProof/>
              </w:rPr>
              <w:t>:</w:t>
            </w:r>
            <w:r w:rsidR="00A55D52" w:rsidRPr="000C4BEA">
              <w:rPr>
                <w:rFonts w:ascii="Arial" w:hAnsi="Arial" w:cs="Arial"/>
                <w:b/>
                <w:noProof/>
              </w:rPr>
              <w:t>Popis projektu</w:t>
            </w:r>
            <w:bookmarkEnd w:id="20"/>
            <w:r w:rsidR="000C4BEA">
              <w:rPr>
                <w:rFonts w:ascii="Arial" w:hAnsi="Arial" w:cs="Arial"/>
                <w:b/>
                <w:noProof/>
              </w:rPr>
              <w:t>:</w:t>
            </w:r>
            <w:bookmarkEnd w:id="21"/>
          </w:p>
        </w:tc>
      </w:tr>
      <w:tr w:rsidR="0014499A" w:rsidRPr="00BF5681" w14:paraId="5B4BE3CF" w14:textId="77777777" w:rsidTr="008647C9">
        <w:tc>
          <w:tcPr>
            <w:tcW w:w="10080" w:type="dxa"/>
            <w:gridSpan w:val="4"/>
            <w:shd w:val="clear" w:color="auto" w:fill="D9D9D9" w:themeFill="background1" w:themeFillShade="D9"/>
          </w:tcPr>
          <w:p w14:paraId="3B378090"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rPr>
              <w:t>(tzv. As-Is)</w:t>
            </w:r>
            <w:r w:rsidR="0014499A" w:rsidRPr="003F7B0D">
              <w:rPr>
                <w:rFonts w:ascii="Arial" w:eastAsia="Calibri" w:hAnsi="Arial" w:cs="Arial"/>
                <w:b/>
              </w:rPr>
              <w:t>:</w:t>
            </w:r>
          </w:p>
        </w:tc>
      </w:tr>
      <w:tr w:rsidR="0014499A" w:rsidRPr="00BF5681" w14:paraId="26EC5E35" w14:textId="77777777" w:rsidTr="008647C9">
        <w:tc>
          <w:tcPr>
            <w:tcW w:w="10080" w:type="dxa"/>
            <w:gridSpan w:val="4"/>
          </w:tcPr>
          <w:p w14:paraId="085102FD" w14:textId="365C37BA" w:rsidR="0014499A" w:rsidRPr="000024D6" w:rsidRDefault="008D62A2" w:rsidP="00F7729F">
            <w:pPr>
              <w:spacing w:before="120" w:after="120" w:line="276" w:lineRule="auto"/>
              <w:rPr>
                <w:rFonts w:ascii="Arial" w:hAnsi="Arial" w:cs="Arial"/>
              </w:rPr>
            </w:pPr>
            <w:r w:rsidRPr="00E70C2F">
              <w:rPr>
                <w:rFonts w:ascii="Arial" w:hAnsi="Arial" w:cs="Arial"/>
              </w:rPr>
              <w:t xml:space="preserve">V rámci resortu </w:t>
            </w:r>
            <w:r>
              <w:rPr>
                <w:rFonts w:ascii="Arial" w:hAnsi="Arial" w:cs="Arial"/>
              </w:rPr>
              <w:t>Ministerstva práce a sociálních věcí</w:t>
            </w:r>
            <w:r w:rsidR="00AA26F8">
              <w:rPr>
                <w:rFonts w:ascii="Arial" w:hAnsi="Arial" w:cs="Arial"/>
              </w:rPr>
              <w:t xml:space="preserve"> </w:t>
            </w:r>
            <w:r>
              <w:rPr>
                <w:rFonts w:ascii="Arial" w:hAnsi="Arial" w:cs="Arial"/>
              </w:rPr>
              <w:t>je</w:t>
            </w:r>
            <w:r w:rsidRPr="00E70C2F">
              <w:rPr>
                <w:rFonts w:ascii="Arial" w:hAnsi="Arial" w:cs="Arial"/>
              </w:rPr>
              <w:t xml:space="preserve"> aktuálně </w:t>
            </w:r>
            <w:r>
              <w:rPr>
                <w:rFonts w:ascii="Arial" w:hAnsi="Arial" w:cs="Arial"/>
              </w:rPr>
              <w:t>využíván</w:t>
            </w:r>
            <w:r w:rsidR="00AA26F8">
              <w:rPr>
                <w:rFonts w:ascii="Arial" w:hAnsi="Arial" w:cs="Arial"/>
              </w:rPr>
              <w:t xml:space="preserve"> ekonomický, personální, mzdový systém a datový sklad vybudovaný na produktech SAP. Licence k užívání systému a údržba (maintenance) jsou pořizovány na základě rámcové smlouvy mezi Ministerstvem práce a sociálních věcí a </w:t>
            </w:r>
            <w:r w:rsidR="00BB6F62">
              <w:rPr>
                <w:rFonts w:ascii="Arial" w:hAnsi="Arial" w:cs="Arial"/>
              </w:rPr>
              <w:t>spole</w:t>
            </w:r>
            <w:r w:rsidR="003258F3">
              <w:rPr>
                <w:rFonts w:ascii="Arial" w:hAnsi="Arial" w:cs="Arial"/>
              </w:rPr>
              <w:t xml:space="preserve">čností </w:t>
            </w:r>
            <w:r w:rsidR="00AA26F8">
              <w:rPr>
                <w:rFonts w:ascii="Arial" w:hAnsi="Arial" w:cs="Arial"/>
              </w:rPr>
              <w:t xml:space="preserve">SAP ČR </w:t>
            </w:r>
            <w:r w:rsidR="000024D6">
              <w:rPr>
                <w:rFonts w:ascii="Arial" w:hAnsi="Arial" w:cs="Arial"/>
              </w:rPr>
              <w:t xml:space="preserve">spol. </w:t>
            </w:r>
            <w:r w:rsidR="00AA26F8">
              <w:rPr>
                <w:rFonts w:ascii="Arial" w:hAnsi="Arial" w:cs="Arial"/>
              </w:rPr>
              <w:t>s</w:t>
            </w:r>
            <w:r w:rsidR="000024D6">
              <w:rPr>
                <w:rFonts w:ascii="Arial" w:hAnsi="Arial" w:cs="Arial"/>
              </w:rPr>
              <w:t xml:space="preserve"> </w:t>
            </w:r>
            <w:r w:rsidR="00AA26F8">
              <w:rPr>
                <w:rFonts w:ascii="Arial" w:hAnsi="Arial" w:cs="Arial"/>
              </w:rPr>
              <w:t xml:space="preserve">r.o. </w:t>
            </w:r>
            <w:r w:rsidR="000024D6">
              <w:rPr>
                <w:rFonts w:ascii="Arial" w:hAnsi="Arial" w:cs="Arial"/>
              </w:rPr>
              <w:t xml:space="preserve">s názvem „Rámcová smlouva o poskytnutí oprávnění k užití počítačových programů SAP a o poskytování služeb maintenance“ ze dne 8. listopadu 2016. Výše uvedená smlouva je uzavřena na dobu určitou, a to konkrétně do </w:t>
            </w:r>
            <w:r w:rsidR="00677832">
              <w:rPr>
                <w:rFonts w:ascii="Arial" w:hAnsi="Arial" w:cs="Arial"/>
              </w:rPr>
              <w:t>7</w:t>
            </w:r>
            <w:r w:rsidR="000024D6">
              <w:rPr>
                <w:rFonts w:ascii="Arial" w:hAnsi="Arial" w:cs="Arial"/>
              </w:rPr>
              <w:t>. listopadu 2020.</w:t>
            </w:r>
            <w:r w:rsidR="00BB6F62">
              <w:rPr>
                <w:rFonts w:ascii="Arial" w:hAnsi="Arial" w:cs="Arial"/>
              </w:rPr>
              <w:t xml:space="preserve"> Licence potřebné k provozování uvedených systémů používá Ministerstvo práce a sociálních věcí, Úřad práce České republiky a </w:t>
            </w:r>
            <w:r w:rsidR="00BB6F62" w:rsidRPr="00BB6F62">
              <w:rPr>
                <w:rFonts w:ascii="Arial" w:hAnsi="Arial" w:cs="Arial"/>
              </w:rPr>
              <w:t>Úřad pro mezinárodněprávní ochranu dětí</w:t>
            </w:r>
            <w:r w:rsidR="00BB6F62">
              <w:rPr>
                <w:rFonts w:ascii="Arial" w:hAnsi="Arial" w:cs="Arial"/>
              </w:rPr>
              <w:t>.</w:t>
            </w:r>
          </w:p>
        </w:tc>
      </w:tr>
      <w:tr w:rsidR="0014499A" w:rsidRPr="00BF5681" w14:paraId="36CDE4A8" w14:textId="77777777" w:rsidTr="008647C9">
        <w:tc>
          <w:tcPr>
            <w:tcW w:w="10080" w:type="dxa"/>
            <w:gridSpan w:val="4"/>
            <w:shd w:val="clear" w:color="auto" w:fill="D9D9D9" w:themeFill="background1" w:themeFillShade="D9"/>
          </w:tcPr>
          <w:p w14:paraId="54E6D6DE"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To-Be)</w:t>
            </w:r>
            <w:r w:rsidRPr="003F7B0D">
              <w:rPr>
                <w:rFonts w:ascii="Arial" w:eastAsia="Calibri" w:hAnsi="Arial" w:cs="Arial"/>
                <w:b/>
              </w:rPr>
              <w:t>:</w:t>
            </w:r>
          </w:p>
        </w:tc>
      </w:tr>
      <w:tr w:rsidR="0014499A" w:rsidRPr="00BF5681" w14:paraId="3AF95825" w14:textId="77777777" w:rsidTr="008647C9">
        <w:tblPrEx>
          <w:tblLook w:val="04A0" w:firstRow="1" w:lastRow="0" w:firstColumn="1" w:lastColumn="0" w:noHBand="0" w:noVBand="1"/>
        </w:tblPrEx>
        <w:tc>
          <w:tcPr>
            <w:tcW w:w="10080" w:type="dxa"/>
            <w:gridSpan w:val="4"/>
          </w:tcPr>
          <w:p w14:paraId="3F7D0A1A" w14:textId="1CF9E054" w:rsidR="0014499A" w:rsidRPr="003258F3" w:rsidRDefault="00F7729F" w:rsidP="003258F3">
            <w:pPr>
              <w:spacing w:before="120" w:after="120" w:line="276" w:lineRule="auto"/>
              <w:rPr>
                <w:rFonts w:ascii="Arial" w:hAnsi="Arial" w:cs="Arial"/>
              </w:rPr>
            </w:pPr>
            <w:r>
              <w:rPr>
                <w:rFonts w:ascii="Arial" w:hAnsi="Arial" w:cs="Arial"/>
              </w:rPr>
              <w:t xml:space="preserve">Výsledkem projektu dojde k prodloužení provozu používaných licencí, na které poskytuje společnost </w:t>
            </w:r>
            <w:r w:rsidR="000024D6">
              <w:rPr>
                <w:rFonts w:ascii="Arial" w:hAnsi="Arial" w:cs="Arial"/>
              </w:rPr>
              <w:t>SAP</w:t>
            </w:r>
            <w:r>
              <w:rPr>
                <w:rFonts w:ascii="Arial" w:hAnsi="Arial" w:cs="Arial"/>
              </w:rPr>
              <w:t xml:space="preserve"> podporu</w:t>
            </w:r>
            <w:r w:rsidR="003258F3">
              <w:rPr>
                <w:rFonts w:ascii="Arial" w:hAnsi="Arial" w:cs="Arial"/>
              </w:rPr>
              <w:t xml:space="preserve"> a možnost pořízení případných nových licencí pro Ministerstvo práce a sociálních věcí, Úřad práce České republiky, Úřad pro mezinárodně právní ochranu dětí a případně i pro Státní úřad inspekce práce.</w:t>
            </w:r>
          </w:p>
        </w:tc>
      </w:tr>
      <w:tr w:rsidR="00234D8D" w:rsidRPr="00BF5681" w14:paraId="355D5D88"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AB74EF9"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t>Důvod změny</w:t>
            </w:r>
            <w:r w:rsidR="005A629C" w:rsidRPr="003F7B0D">
              <w:rPr>
                <w:rFonts w:ascii="Arial" w:eastAsia="Calibri" w:hAnsi="Arial" w:cs="Arial"/>
              </w:rPr>
              <w:t xml:space="preserve"> – označte všechny relevantní</w:t>
            </w:r>
          </w:p>
        </w:tc>
      </w:tr>
      <w:tr w:rsidR="00EE72BC" w:rsidRPr="00BF5681" w14:paraId="357246C7" w14:textId="77777777" w:rsidTr="008647C9">
        <w:tblPrEx>
          <w:tblLook w:val="04A0" w:firstRow="1" w:lastRow="0" w:firstColumn="1" w:lastColumn="0" w:noHBand="0" w:noVBand="1"/>
        </w:tblPrEx>
        <w:tc>
          <w:tcPr>
            <w:tcW w:w="5760" w:type="dxa"/>
          </w:tcPr>
          <w:p w14:paraId="59D9F14A"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sdtPr>
          <w:sdtEndPr/>
          <w:sdtContent>
            <w:tc>
              <w:tcPr>
                <w:tcW w:w="540" w:type="dxa"/>
              </w:tcPr>
              <w:p w14:paraId="190A7748"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418EBF00"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sdtPr>
          <w:sdtEndPr/>
          <w:sdtContent>
            <w:tc>
              <w:tcPr>
                <w:tcW w:w="540" w:type="dxa"/>
              </w:tcPr>
              <w:p w14:paraId="1C424589" w14:textId="77777777" w:rsidR="00EE72BC" w:rsidRPr="003F7B0D" w:rsidRDefault="00F7729F" w:rsidP="003F7B0D">
                <w:pPr>
                  <w:spacing w:before="40" w:after="40"/>
                  <w:jc w:val="left"/>
                  <w:rPr>
                    <w:rFonts w:ascii="Arial" w:eastAsia="Calibri" w:hAnsi="Arial" w:cs="Arial"/>
                  </w:rPr>
                </w:pPr>
                <w:r>
                  <w:rPr>
                    <w:rFonts w:ascii="MS Gothic" w:eastAsia="MS Gothic" w:hAnsi="MS Gothic" w:cs="Arial" w:hint="eastAsia"/>
                  </w:rPr>
                  <w:t>☒</w:t>
                </w:r>
              </w:p>
            </w:tc>
          </w:sdtContent>
        </w:sdt>
      </w:tr>
      <w:tr w:rsidR="00EE72BC" w:rsidRPr="00BF5681" w14:paraId="74D3BB28" w14:textId="77777777" w:rsidTr="008647C9">
        <w:tblPrEx>
          <w:tblLook w:val="04A0" w:firstRow="1" w:lastRow="0" w:firstColumn="1" w:lastColumn="0" w:noHBand="0" w:noVBand="1"/>
        </w:tblPrEx>
        <w:tc>
          <w:tcPr>
            <w:tcW w:w="5760" w:type="dxa"/>
          </w:tcPr>
          <w:p w14:paraId="7C1207FF"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00343AA8">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sdtPr>
          <w:sdtEndPr/>
          <w:sdtContent>
            <w:tc>
              <w:tcPr>
                <w:tcW w:w="540" w:type="dxa"/>
              </w:tcPr>
              <w:p w14:paraId="5AC9BB52"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08241208" w14:textId="77777777"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sdtPr>
          <w:sdtEndPr/>
          <w:sdtContent>
            <w:tc>
              <w:tcPr>
                <w:tcW w:w="540" w:type="dxa"/>
              </w:tcPr>
              <w:p w14:paraId="6AD47D31"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5FDB8DB0" w14:textId="77777777" w:rsidTr="008647C9">
        <w:tblPrEx>
          <w:tblLook w:val="04A0" w:firstRow="1" w:lastRow="0" w:firstColumn="1" w:lastColumn="0" w:noHBand="0" w:noVBand="1"/>
        </w:tblPrEx>
        <w:tc>
          <w:tcPr>
            <w:tcW w:w="5760" w:type="dxa"/>
          </w:tcPr>
          <w:p w14:paraId="79BFDF32"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Požadavky zaměstnanců</w:t>
            </w:r>
            <w:r w:rsidR="00917117" w:rsidRPr="003F7B0D">
              <w:rPr>
                <w:rFonts w:ascii="Arial" w:eastAsia="Calibri" w:hAnsi="Arial" w:cs="Arial"/>
              </w:rPr>
              <w:t>, uživatelů</w:t>
            </w:r>
          </w:p>
        </w:tc>
        <w:sdt>
          <w:sdtPr>
            <w:rPr>
              <w:rFonts w:ascii="Arial" w:eastAsia="Calibri" w:hAnsi="Arial" w:cs="Arial"/>
            </w:rPr>
            <w:id w:val="-809236129"/>
          </w:sdtPr>
          <w:sdtEndPr/>
          <w:sdtContent>
            <w:tc>
              <w:tcPr>
                <w:tcW w:w="540" w:type="dxa"/>
              </w:tcPr>
              <w:p w14:paraId="50E27022"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19F4A2A5"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sdtPr>
          <w:sdtEndPr/>
          <w:sdtContent>
            <w:tc>
              <w:tcPr>
                <w:tcW w:w="540" w:type="dxa"/>
              </w:tcPr>
              <w:p w14:paraId="591042B2"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2CECA80A" w14:textId="77777777" w:rsidTr="008647C9">
        <w:tblPrEx>
          <w:tblLook w:val="04A0" w:firstRow="1" w:lastRow="0" w:firstColumn="1" w:lastColumn="0" w:noHBand="0" w:noVBand="1"/>
        </w:tblPrEx>
        <w:tc>
          <w:tcPr>
            <w:tcW w:w="5760" w:type="dxa"/>
          </w:tcPr>
          <w:p w14:paraId="04D78FC7" w14:textId="7777777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sdtPr>
          <w:sdtEndPr/>
          <w:sdtContent>
            <w:tc>
              <w:tcPr>
                <w:tcW w:w="540" w:type="dxa"/>
              </w:tcPr>
              <w:p w14:paraId="5CB37BEA"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14:paraId="6CA5A9CE"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sdtPr>
          <w:sdtEndPr/>
          <w:sdtContent>
            <w:tc>
              <w:tcPr>
                <w:tcW w:w="540" w:type="dxa"/>
              </w:tcPr>
              <w:p w14:paraId="2A702FF6"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2874C1" w:rsidRPr="00BF5681" w14:paraId="6626D358"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DF75FE7"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To-Be)</w:t>
            </w:r>
            <w:r w:rsidR="00BC2FD3">
              <w:rPr>
                <w:rFonts w:ascii="Arial" w:eastAsia="Calibri" w:hAnsi="Arial" w:cs="Arial"/>
              </w:rPr>
              <w:t>“ specifikovaném výše</w:t>
            </w:r>
          </w:p>
        </w:tc>
      </w:tr>
      <w:tr w:rsidR="002874C1" w:rsidRPr="00BF5681" w14:paraId="1DA116B5" w14:textId="77777777" w:rsidTr="008647C9">
        <w:tblPrEx>
          <w:tblLook w:val="04A0" w:firstRow="1" w:lastRow="0" w:firstColumn="1" w:lastColumn="0" w:noHBand="0" w:noVBand="1"/>
        </w:tblPrEx>
        <w:tc>
          <w:tcPr>
            <w:tcW w:w="10080" w:type="dxa"/>
            <w:gridSpan w:val="4"/>
            <w:shd w:val="clear" w:color="auto" w:fill="auto"/>
          </w:tcPr>
          <w:p w14:paraId="7A86BA2C" w14:textId="77777777" w:rsidR="002874C1" w:rsidRPr="003F7B0D" w:rsidRDefault="00ED37C3" w:rsidP="003F7B0D">
            <w:pPr>
              <w:keepNext/>
              <w:spacing w:before="40" w:after="40"/>
              <w:jc w:val="left"/>
              <w:rPr>
                <w:rFonts w:ascii="Arial" w:eastAsia="Calibri" w:hAnsi="Arial" w:cs="Arial"/>
                <w:b/>
              </w:rPr>
            </w:pPr>
            <w:r>
              <w:rPr>
                <w:rFonts w:ascii="Arial" w:eastAsia="Calibri" w:hAnsi="Arial" w:cs="Arial"/>
                <w:b/>
              </w:rPr>
              <w:t>Alternativa neexistuje</w:t>
            </w:r>
          </w:p>
        </w:tc>
      </w:tr>
    </w:tbl>
    <w:p w14:paraId="47F0E6CF"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87"/>
        <w:gridCol w:w="1589"/>
        <w:gridCol w:w="1753"/>
        <w:gridCol w:w="2569"/>
        <w:gridCol w:w="1799"/>
      </w:tblGrid>
      <w:tr w:rsidR="008868BD" w:rsidRPr="00BF5681" w14:paraId="6D9D83B5" w14:textId="77777777" w:rsidTr="002A3088">
        <w:trPr>
          <w:trHeight w:val="20"/>
          <w:tblHeader/>
        </w:trPr>
        <w:tc>
          <w:tcPr>
            <w:tcW w:w="5000" w:type="pct"/>
            <w:gridSpan w:val="5"/>
            <w:shd w:val="clear" w:color="auto" w:fill="DAEEF3" w:themeFill="accent5" w:themeFillTint="33"/>
            <w:vAlign w:val="center"/>
          </w:tcPr>
          <w:p w14:paraId="7FD370DB" w14:textId="59D15560" w:rsidR="008868BD" w:rsidRPr="000C4BEA" w:rsidRDefault="008868BD" w:rsidP="003F7B0D">
            <w:pPr>
              <w:spacing w:before="40" w:after="40"/>
              <w:rPr>
                <w:rFonts w:ascii="Arial" w:hAnsi="Arial" w:cs="Arial"/>
              </w:rPr>
            </w:pPr>
            <w:bookmarkStart w:id="22" w:name="_Toc509581651"/>
            <w:bookmarkStart w:id="23" w:name="_Toc513797120"/>
            <w:r w:rsidRPr="000C4BEA">
              <w:rPr>
                <w:rFonts w:ascii="Arial" w:hAnsi="Arial" w:cs="Arial"/>
              </w:rPr>
              <w:t xml:space="preserve">Tabulka </w:t>
            </w:r>
            <w:r w:rsidR="00DE2011" w:rsidRPr="000C4BEA">
              <w:rPr>
                <w:rFonts w:ascii="Arial" w:hAnsi="Arial" w:cs="Arial"/>
              </w:rPr>
              <w:fldChar w:fldCharType="begin"/>
            </w:r>
            <w:r w:rsidR="00BF5681" w:rsidRPr="000C4BEA">
              <w:rPr>
                <w:rFonts w:ascii="Arial" w:hAnsi="Arial" w:cs="Arial"/>
              </w:rPr>
              <w:instrText xml:space="preserve"> SEQ Tabulka \* ARABIC </w:instrText>
            </w:r>
            <w:r w:rsidR="00DE2011" w:rsidRPr="000C4BEA">
              <w:rPr>
                <w:rFonts w:ascii="Arial" w:hAnsi="Arial" w:cs="Arial"/>
              </w:rPr>
              <w:fldChar w:fldCharType="separate"/>
            </w:r>
            <w:r w:rsidR="00450F97">
              <w:rPr>
                <w:rFonts w:ascii="Arial" w:hAnsi="Arial" w:cs="Arial"/>
                <w:noProof/>
              </w:rPr>
              <w:t>5</w:t>
            </w:r>
            <w:r w:rsidR="00DE201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2"/>
            <w:bookmarkEnd w:id="23"/>
          </w:p>
        </w:tc>
      </w:tr>
      <w:tr w:rsidR="005669C9" w:rsidRPr="00BF5681" w14:paraId="7A873AF3" w14:textId="77777777" w:rsidTr="003F7B0D">
        <w:trPr>
          <w:tblHeader/>
        </w:trPr>
        <w:tc>
          <w:tcPr>
            <w:tcW w:w="1182" w:type="pct"/>
            <w:shd w:val="clear" w:color="auto" w:fill="DAEEF3" w:themeFill="accent5" w:themeFillTint="33"/>
          </w:tcPr>
          <w:p w14:paraId="4ED2A439"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01F30716"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63638B71"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lang w:val="en-US"/>
              </w:rPr>
              <w:t>[Kč]</w:t>
            </w:r>
          </w:p>
        </w:tc>
        <w:tc>
          <w:tcPr>
            <w:tcW w:w="1272" w:type="pct"/>
            <w:shd w:val="clear" w:color="auto" w:fill="DAEEF3" w:themeFill="accent5" w:themeFillTint="33"/>
          </w:tcPr>
          <w:p w14:paraId="7CE94D95"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1D5254AD"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F76424" w:rsidRPr="00BF5681" w14:paraId="24C773AA" w14:textId="77777777" w:rsidTr="003F7B0D">
        <w:tc>
          <w:tcPr>
            <w:tcW w:w="1182" w:type="pct"/>
          </w:tcPr>
          <w:p w14:paraId="775C69DE" w14:textId="64641596" w:rsidR="00F76424" w:rsidRDefault="00F76424" w:rsidP="00F76424">
            <w:pPr>
              <w:spacing w:before="40" w:after="40"/>
              <w:jc w:val="left"/>
              <w:rPr>
                <w:rFonts w:ascii="Arial" w:hAnsi="Arial" w:cs="Arial"/>
              </w:rPr>
            </w:pPr>
            <w:r>
              <w:rPr>
                <w:rFonts w:ascii="Arial" w:hAnsi="Arial" w:cs="Arial"/>
              </w:rPr>
              <w:t>Nákup</w:t>
            </w:r>
            <w:r w:rsidR="008D0CDF">
              <w:rPr>
                <w:rFonts w:ascii="Arial" w:hAnsi="Arial" w:cs="Arial"/>
              </w:rPr>
              <w:t xml:space="preserve"> nových</w:t>
            </w:r>
            <w:r>
              <w:rPr>
                <w:rFonts w:ascii="Arial" w:hAnsi="Arial" w:cs="Arial"/>
              </w:rPr>
              <w:t xml:space="preserve"> licencí</w:t>
            </w:r>
          </w:p>
        </w:tc>
        <w:tc>
          <w:tcPr>
            <w:tcW w:w="787" w:type="pct"/>
          </w:tcPr>
          <w:p w14:paraId="2F56686E" w14:textId="13A60650" w:rsidR="00F76424" w:rsidRDefault="00F76424" w:rsidP="00F76424">
            <w:pPr>
              <w:spacing w:before="40" w:after="40"/>
              <w:jc w:val="left"/>
              <w:rPr>
                <w:rFonts w:ascii="Arial" w:hAnsi="Arial" w:cs="Arial"/>
              </w:rPr>
            </w:pPr>
            <w:r>
              <w:rPr>
                <w:rFonts w:ascii="Arial" w:hAnsi="Arial" w:cs="Arial"/>
              </w:rPr>
              <w:t>1</w:t>
            </w:r>
          </w:p>
        </w:tc>
        <w:tc>
          <w:tcPr>
            <w:tcW w:w="868" w:type="pct"/>
          </w:tcPr>
          <w:p w14:paraId="20F10454" w14:textId="6DDB40FB" w:rsidR="00F76424" w:rsidRPr="00057321" w:rsidRDefault="00DE74CC" w:rsidP="00F76424">
            <w:pPr>
              <w:spacing w:before="40" w:after="40"/>
              <w:jc w:val="left"/>
              <w:rPr>
                <w:rFonts w:ascii="Arial" w:hAnsi="Arial" w:cs="Arial"/>
              </w:rPr>
            </w:pPr>
            <w:r w:rsidRPr="00DE74CC">
              <w:rPr>
                <w:rFonts w:ascii="Arial" w:hAnsi="Arial" w:cs="Arial"/>
              </w:rPr>
              <w:t>94.865.500,-</w:t>
            </w:r>
          </w:p>
        </w:tc>
        <w:tc>
          <w:tcPr>
            <w:tcW w:w="1272" w:type="pct"/>
          </w:tcPr>
          <w:p w14:paraId="593FBF1D" w14:textId="6767D5B4" w:rsidR="00F76424" w:rsidRDefault="008D0CDF" w:rsidP="00F76424">
            <w:pPr>
              <w:spacing w:before="40" w:after="40"/>
              <w:jc w:val="left"/>
              <w:rPr>
                <w:rFonts w:ascii="Arial" w:hAnsi="Arial" w:cs="Arial"/>
              </w:rPr>
            </w:pPr>
            <w:r>
              <w:rPr>
                <w:rFonts w:ascii="Arial" w:hAnsi="Arial" w:cs="Arial"/>
              </w:rPr>
              <w:t>Nákup nových licencí</w:t>
            </w:r>
          </w:p>
        </w:tc>
        <w:sdt>
          <w:sdtPr>
            <w:rPr>
              <w:rFonts w:ascii="Arial" w:hAnsi="Arial" w:cs="Arial"/>
              <w:i/>
              <w:color w:val="FF0000"/>
            </w:rPr>
            <w:id w:val="-83308621"/>
            <w:comboBox>
              <w:listItem w:displayText="Nový" w:value="Nový"/>
              <w:listItem w:displayText="Upravený" w:value="Upravený"/>
              <w:listItem w:displayText="Rozšířený" w:value="Rozšířený"/>
            </w:comboBox>
          </w:sdtPr>
          <w:sdtEndPr/>
          <w:sdtContent>
            <w:tc>
              <w:tcPr>
                <w:tcW w:w="891" w:type="pct"/>
              </w:tcPr>
              <w:p w14:paraId="7D93A901" w14:textId="62B7CDCD" w:rsidR="00F76424" w:rsidRDefault="00F76424" w:rsidP="00F76424">
                <w:pPr>
                  <w:spacing w:before="40" w:after="40"/>
                  <w:jc w:val="left"/>
                  <w:rPr>
                    <w:rFonts w:ascii="Arial" w:hAnsi="Arial" w:cs="Arial"/>
                    <w:i/>
                    <w:color w:val="FF0000"/>
                  </w:rPr>
                </w:pPr>
                <w:r>
                  <w:rPr>
                    <w:rFonts w:ascii="Arial" w:hAnsi="Arial" w:cs="Arial"/>
                    <w:i/>
                    <w:color w:val="FF0000"/>
                  </w:rPr>
                  <w:t>Upravený</w:t>
                </w:r>
              </w:p>
            </w:tc>
          </w:sdtContent>
        </w:sdt>
      </w:tr>
      <w:tr w:rsidR="00F76424" w:rsidRPr="00BF5681" w14:paraId="2622B300" w14:textId="77777777" w:rsidTr="003F7B0D">
        <w:tc>
          <w:tcPr>
            <w:tcW w:w="1182" w:type="pct"/>
          </w:tcPr>
          <w:p w14:paraId="30ED6EC5" w14:textId="7692079D" w:rsidR="00F76424" w:rsidRPr="003F7B0D" w:rsidRDefault="00A32C92" w:rsidP="00F76424">
            <w:pPr>
              <w:spacing w:before="40" w:after="40"/>
              <w:jc w:val="left"/>
              <w:rPr>
                <w:rFonts w:ascii="Arial" w:hAnsi="Arial" w:cs="Arial"/>
              </w:rPr>
            </w:pPr>
            <w:r>
              <w:rPr>
                <w:rFonts w:ascii="Arial" w:hAnsi="Arial" w:cs="Arial"/>
              </w:rPr>
              <w:t>Maintenance k vlastněným licencím</w:t>
            </w:r>
          </w:p>
        </w:tc>
        <w:tc>
          <w:tcPr>
            <w:tcW w:w="787" w:type="pct"/>
          </w:tcPr>
          <w:p w14:paraId="1FBF4406" w14:textId="77777777" w:rsidR="00F76424" w:rsidRPr="003F7B0D" w:rsidRDefault="00F76424" w:rsidP="00F76424">
            <w:pPr>
              <w:spacing w:before="40" w:after="40"/>
              <w:jc w:val="left"/>
              <w:rPr>
                <w:rFonts w:ascii="Arial" w:hAnsi="Arial" w:cs="Arial"/>
              </w:rPr>
            </w:pPr>
            <w:r>
              <w:rPr>
                <w:rFonts w:ascii="Arial" w:hAnsi="Arial" w:cs="Arial"/>
              </w:rPr>
              <w:t>1</w:t>
            </w:r>
          </w:p>
        </w:tc>
        <w:tc>
          <w:tcPr>
            <w:tcW w:w="868" w:type="pct"/>
          </w:tcPr>
          <w:p w14:paraId="07A16676" w14:textId="6952E855" w:rsidR="00F76424" w:rsidRPr="003F7B0D" w:rsidRDefault="00DE74CC" w:rsidP="00F76424">
            <w:pPr>
              <w:spacing w:before="40" w:after="40"/>
              <w:jc w:val="left"/>
              <w:rPr>
                <w:rFonts w:ascii="Arial" w:hAnsi="Arial" w:cs="Arial"/>
              </w:rPr>
            </w:pPr>
            <w:r w:rsidRPr="00DE74CC">
              <w:rPr>
                <w:rFonts w:cs="Calibri"/>
                <w:color w:val="000000"/>
                <w:sz w:val="22"/>
              </w:rPr>
              <w:t>173.679.228,36</w:t>
            </w:r>
          </w:p>
        </w:tc>
        <w:tc>
          <w:tcPr>
            <w:tcW w:w="1272" w:type="pct"/>
          </w:tcPr>
          <w:p w14:paraId="55E46CE5" w14:textId="29DC7AD1" w:rsidR="00F76424" w:rsidRPr="003F7B0D" w:rsidRDefault="00A32C92" w:rsidP="00F76424">
            <w:pPr>
              <w:spacing w:before="40" w:after="40"/>
              <w:jc w:val="left"/>
              <w:rPr>
                <w:rFonts w:ascii="Arial" w:hAnsi="Arial" w:cs="Arial"/>
              </w:rPr>
            </w:pPr>
            <w:r>
              <w:rPr>
                <w:rFonts w:ascii="Arial" w:hAnsi="Arial" w:cs="Arial"/>
              </w:rPr>
              <w:t>Pořízení maintenance k vlastněným licencím SAP</w:t>
            </w:r>
          </w:p>
        </w:tc>
        <w:sdt>
          <w:sdtPr>
            <w:rPr>
              <w:rFonts w:ascii="Arial" w:hAnsi="Arial" w:cs="Arial"/>
              <w:i/>
              <w:color w:val="FF0000"/>
            </w:rPr>
            <w:id w:val="241301727"/>
            <w:comboBox>
              <w:listItem w:displayText="Nový" w:value="Nový"/>
              <w:listItem w:displayText="Upravený" w:value="Upravený"/>
              <w:listItem w:displayText="Rozšířený" w:value="Rozšířený"/>
            </w:comboBox>
          </w:sdtPr>
          <w:sdtEndPr/>
          <w:sdtContent>
            <w:tc>
              <w:tcPr>
                <w:tcW w:w="891" w:type="pct"/>
              </w:tcPr>
              <w:p w14:paraId="37327797" w14:textId="77777777" w:rsidR="00F76424" w:rsidRPr="003F7B0D" w:rsidRDefault="00F76424" w:rsidP="00F76424">
                <w:pPr>
                  <w:spacing w:before="40" w:after="40"/>
                  <w:jc w:val="left"/>
                  <w:rPr>
                    <w:rFonts w:ascii="Arial" w:hAnsi="Arial" w:cs="Arial"/>
                    <w:i/>
                    <w:color w:val="FF0000"/>
                  </w:rPr>
                </w:pPr>
                <w:r>
                  <w:rPr>
                    <w:rFonts w:ascii="Arial" w:hAnsi="Arial" w:cs="Arial"/>
                    <w:i/>
                    <w:color w:val="FF0000"/>
                  </w:rPr>
                  <w:t>Upravený</w:t>
                </w:r>
              </w:p>
            </w:tc>
          </w:sdtContent>
        </w:sdt>
      </w:tr>
    </w:tbl>
    <w:p w14:paraId="1C39C3FF" w14:textId="77777777" w:rsidR="00543053" w:rsidRPr="002C3CAF" w:rsidRDefault="00543053" w:rsidP="00FD10A1">
      <w:pPr>
        <w:rPr>
          <w:rFonts w:ascii="Arial" w:hAnsi="Arial" w:cs="Arial"/>
        </w:rPr>
      </w:pPr>
      <w:bookmarkStart w:id="24" w:name="_Toc437417886"/>
      <w:bookmarkStart w:id="25" w:name="_Toc465074584"/>
    </w:p>
    <w:tbl>
      <w:tblPr>
        <w:tblStyle w:val="Mkatabulky"/>
        <w:tblW w:w="10080" w:type="dxa"/>
        <w:tblInd w:w="108" w:type="dxa"/>
        <w:tblLook w:val="06A0" w:firstRow="1" w:lastRow="0" w:firstColumn="1" w:lastColumn="0" w:noHBand="1" w:noVBand="1"/>
      </w:tblPr>
      <w:tblGrid>
        <w:gridCol w:w="10080"/>
      </w:tblGrid>
      <w:tr w:rsidR="005D3B43" w:rsidRPr="002C3CAF" w14:paraId="55C890C7" w14:textId="77777777" w:rsidTr="008647C9">
        <w:trPr>
          <w:tblHeader/>
        </w:trPr>
        <w:tc>
          <w:tcPr>
            <w:tcW w:w="10080" w:type="dxa"/>
            <w:shd w:val="clear" w:color="auto" w:fill="CEEBF3"/>
          </w:tcPr>
          <w:p w14:paraId="6F20BB91" w14:textId="7A645003" w:rsidR="005D3B43" w:rsidRPr="002C3CAF" w:rsidRDefault="005D3B43" w:rsidP="003F7B0D">
            <w:pPr>
              <w:keepNext/>
              <w:spacing w:before="40" w:after="40"/>
              <w:jc w:val="left"/>
              <w:rPr>
                <w:rFonts w:ascii="Arial" w:eastAsia="Calibri" w:hAnsi="Arial" w:cs="Arial"/>
                <w:szCs w:val="20"/>
              </w:rPr>
            </w:pPr>
            <w:bookmarkStart w:id="26" w:name="_Toc513797123"/>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450F97">
              <w:rPr>
                <w:rFonts w:ascii="Arial" w:hAnsi="Arial" w:cs="Arial"/>
                <w:noProof/>
              </w:rPr>
              <w:t>6</w:t>
            </w:r>
            <w:r w:rsidR="00DE201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26"/>
          </w:p>
        </w:tc>
      </w:tr>
      <w:tr w:rsidR="005D3B43" w:rsidRPr="00BF5681" w14:paraId="2B877A2A" w14:textId="77777777" w:rsidTr="008647C9">
        <w:tc>
          <w:tcPr>
            <w:tcW w:w="10080" w:type="dxa"/>
          </w:tcPr>
          <w:p w14:paraId="0A66F9BD" w14:textId="77777777" w:rsidR="005D3B43" w:rsidRPr="003F7B0D" w:rsidRDefault="005D3B43" w:rsidP="003F7B0D">
            <w:pPr>
              <w:spacing w:before="40" w:after="40"/>
              <w:jc w:val="left"/>
              <w:rPr>
                <w:rFonts w:ascii="Arial" w:eastAsia="Calibri" w:hAnsi="Arial" w:cs="Arial"/>
                <w:szCs w:val="20"/>
              </w:rPr>
            </w:pPr>
          </w:p>
        </w:tc>
      </w:tr>
    </w:tbl>
    <w:p w14:paraId="07666112" w14:textId="77777777" w:rsidR="005D3B43" w:rsidRPr="003F7B0D" w:rsidRDefault="005D3B43" w:rsidP="00FD10A1">
      <w:pPr>
        <w:rPr>
          <w:rFonts w:ascii="Arial" w:hAnsi="Arial" w:cs="Arial"/>
        </w:rPr>
      </w:pPr>
    </w:p>
    <w:p w14:paraId="7DA6B1C6" w14:textId="77777777" w:rsidR="00BA54A6" w:rsidRPr="00FD10A1" w:rsidRDefault="00BA54A6" w:rsidP="00B619E1">
      <w:pPr>
        <w:pStyle w:val="MVHeading1"/>
      </w:pPr>
      <w:r w:rsidRPr="00FD10A1">
        <w:lastRenderedPageBreak/>
        <w:t>Architektonické informace o projektu</w:t>
      </w:r>
      <w:bookmarkEnd w:id="24"/>
      <w:bookmarkEnd w:id="25"/>
    </w:p>
    <w:p w14:paraId="7EFEE8A5" w14:textId="77777777" w:rsidR="00BA54A6" w:rsidRPr="00FD10A1" w:rsidRDefault="00BA54A6">
      <w:pPr>
        <w:pStyle w:val="MVHeading2"/>
      </w:pPr>
      <w:bookmarkStart w:id="27" w:name="_Toc457998909"/>
      <w:bookmarkStart w:id="28" w:name="_Toc457999573"/>
      <w:bookmarkStart w:id="29" w:name="_Toc457998955"/>
      <w:bookmarkStart w:id="30" w:name="_Toc457999619"/>
      <w:bookmarkStart w:id="31" w:name="_Toc457998956"/>
      <w:bookmarkStart w:id="32" w:name="_Toc457999620"/>
      <w:bookmarkStart w:id="33" w:name="_Toc437417887"/>
      <w:bookmarkStart w:id="34" w:name="_Toc465074585"/>
      <w:bookmarkEnd w:id="27"/>
      <w:bookmarkEnd w:id="28"/>
      <w:bookmarkEnd w:id="29"/>
      <w:bookmarkEnd w:id="30"/>
      <w:bookmarkEnd w:id="31"/>
      <w:bookmarkEnd w:id="32"/>
      <w:r w:rsidRPr="00FD10A1">
        <w:t>Dodržení architektonických principů NA VS ČR</w:t>
      </w:r>
      <w:bookmarkEnd w:id="33"/>
      <w:bookmarkEnd w:id="34"/>
    </w:p>
    <w:p w14:paraId="142FFB8E"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0FD22292" w14:textId="77777777" w:rsidR="00BA54A6" w:rsidRPr="00FD10A1" w:rsidRDefault="00BA54A6">
      <w:pPr>
        <w:pStyle w:val="MVHeading2"/>
      </w:pPr>
      <w:bookmarkStart w:id="35" w:name="_Toc457998958"/>
      <w:bookmarkStart w:id="36" w:name="_Toc457999622"/>
      <w:bookmarkStart w:id="37" w:name="_Toc437417889"/>
      <w:bookmarkStart w:id="38" w:name="_Toc465074586"/>
      <w:bookmarkEnd w:id="35"/>
      <w:bookmarkEnd w:id="36"/>
      <w:r w:rsidRPr="00FD10A1">
        <w:t>Enterprise architektura projektu</w:t>
      </w:r>
      <w:bookmarkEnd w:id="37"/>
      <w:r w:rsidR="004C1C4C" w:rsidRPr="00FD10A1">
        <w:t xml:space="preserve"> a její kontext</w:t>
      </w:r>
      <w:bookmarkEnd w:id="38"/>
    </w:p>
    <w:p w14:paraId="0B85066C" w14:textId="77777777" w:rsidR="00BA54A6" w:rsidRPr="00FD10A1" w:rsidRDefault="00BA54A6" w:rsidP="00073E15">
      <w:pPr>
        <w:pStyle w:val="MVHeading3"/>
      </w:pPr>
      <w:bookmarkStart w:id="39" w:name="_Toc437417898"/>
      <w:bookmarkStart w:id="40" w:name="_Toc465074594"/>
      <w:r w:rsidRPr="003F7B0D">
        <w:rPr>
          <w:rFonts w:eastAsia="Calibri"/>
        </w:rPr>
        <w:t>Shoda s pravidly, standardizace a dlouhodobá udržitelnost</w:t>
      </w:r>
      <w:bookmarkEnd w:id="39"/>
      <w:bookmarkEnd w:id="40"/>
    </w:p>
    <w:tbl>
      <w:tblPr>
        <w:tblStyle w:val="Mkatabulky"/>
        <w:tblW w:w="0" w:type="auto"/>
        <w:tblInd w:w="108" w:type="dxa"/>
        <w:tblLook w:val="06A0" w:firstRow="1" w:lastRow="0" w:firstColumn="1" w:lastColumn="0" w:noHBand="1" w:noVBand="1"/>
      </w:tblPr>
      <w:tblGrid>
        <w:gridCol w:w="10080"/>
      </w:tblGrid>
      <w:tr w:rsidR="003A7BA9" w:rsidRPr="00BF5681" w14:paraId="778539A2" w14:textId="77777777" w:rsidTr="008647C9">
        <w:trPr>
          <w:tblHeader/>
        </w:trPr>
        <w:tc>
          <w:tcPr>
            <w:tcW w:w="10080" w:type="dxa"/>
            <w:shd w:val="clear" w:color="auto" w:fill="CEEBF3"/>
          </w:tcPr>
          <w:p w14:paraId="09540660" w14:textId="0EF58EB6" w:rsidR="00190577" w:rsidRPr="002C3CAF" w:rsidRDefault="007D0204" w:rsidP="003F7B0D">
            <w:pPr>
              <w:keepNext/>
              <w:spacing w:before="40" w:after="40"/>
              <w:jc w:val="left"/>
              <w:rPr>
                <w:rFonts w:ascii="Arial" w:eastAsia="Calibri" w:hAnsi="Arial" w:cs="Arial"/>
                <w:szCs w:val="20"/>
              </w:rPr>
            </w:pPr>
            <w:bookmarkStart w:id="41" w:name="_Toc509581688"/>
            <w:bookmarkStart w:id="42" w:name="_Toc513797158"/>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450F97">
              <w:rPr>
                <w:rFonts w:ascii="Arial" w:hAnsi="Arial" w:cs="Arial"/>
                <w:noProof/>
              </w:rPr>
              <w:t>7</w:t>
            </w:r>
            <w:r w:rsidR="00DE201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0C77D8">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41"/>
            <w:bookmarkEnd w:id="42"/>
          </w:p>
        </w:tc>
      </w:tr>
      <w:tr w:rsidR="003A7BA9" w:rsidRPr="00BF5681" w14:paraId="38BE8340" w14:textId="77777777" w:rsidTr="008647C9">
        <w:tc>
          <w:tcPr>
            <w:tcW w:w="10080" w:type="dxa"/>
          </w:tcPr>
          <w:p w14:paraId="4D00F4DC" w14:textId="6ECE6D34" w:rsidR="00190577" w:rsidRPr="003F7B0D" w:rsidRDefault="000C77D8" w:rsidP="003F7B0D">
            <w:pPr>
              <w:spacing w:before="40" w:after="40"/>
              <w:jc w:val="left"/>
              <w:rPr>
                <w:rFonts w:ascii="Arial" w:eastAsia="Calibri" w:hAnsi="Arial" w:cs="Arial"/>
                <w:szCs w:val="20"/>
              </w:rPr>
            </w:pPr>
            <w:r>
              <w:rPr>
                <w:rFonts w:ascii="Arial" w:eastAsia="Calibri" w:hAnsi="Arial" w:cs="Arial"/>
                <w:szCs w:val="20"/>
              </w:rPr>
              <w:t>Nákup l</w:t>
            </w:r>
            <w:r w:rsidR="00397F0F">
              <w:rPr>
                <w:rFonts w:ascii="Arial" w:eastAsia="Calibri" w:hAnsi="Arial" w:cs="Arial"/>
                <w:szCs w:val="20"/>
              </w:rPr>
              <w:t xml:space="preserve">icencí společnosti </w:t>
            </w:r>
            <w:r>
              <w:rPr>
                <w:rFonts w:ascii="Arial" w:eastAsia="Calibri" w:hAnsi="Arial" w:cs="Arial"/>
                <w:szCs w:val="20"/>
              </w:rPr>
              <w:t>SAP a jejích maintenance není předmětem centrálních rámcových smluv zajištěných MV ČR</w:t>
            </w:r>
          </w:p>
        </w:tc>
      </w:tr>
    </w:tbl>
    <w:p w14:paraId="7FBDF43B"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434744F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354F6E4D" w14:textId="578DC97F" w:rsidR="00382EDC" w:rsidRPr="002C3CAF" w:rsidRDefault="00382EDC" w:rsidP="003F7B0D">
            <w:pPr>
              <w:keepNext/>
              <w:spacing w:before="40" w:after="40"/>
              <w:contextualSpacing w:val="0"/>
              <w:rPr>
                <w:rFonts w:ascii="Arial" w:hAnsi="Arial" w:cs="Arial"/>
                <w:b w:val="0"/>
              </w:rPr>
            </w:pPr>
            <w:bookmarkStart w:id="43" w:name="_Toc509581689"/>
            <w:bookmarkStart w:id="44" w:name="_Toc513797159"/>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450F97">
              <w:rPr>
                <w:rFonts w:ascii="Arial" w:hAnsi="Arial" w:cs="Arial"/>
                <w:b w:val="0"/>
                <w:noProof/>
              </w:rPr>
              <w:t>8</w:t>
            </w:r>
            <w:r w:rsidR="00DE2011" w:rsidRPr="002C3CAF">
              <w:rPr>
                <w:rFonts w:ascii="Arial" w:hAnsi="Arial" w:cs="Arial"/>
              </w:rPr>
              <w:fldChar w:fldCharType="end"/>
            </w:r>
            <w:r w:rsidRPr="002C3CAF">
              <w:rPr>
                <w:rFonts w:ascii="Arial" w:hAnsi="Arial" w:cs="Arial"/>
                <w:b w:val="0"/>
              </w:rPr>
              <w:t>:</w:t>
            </w:r>
            <w:bookmarkEnd w:id="43"/>
            <w:r w:rsidRPr="000C4BEA">
              <w:rPr>
                <w:rFonts w:ascii="Arial" w:hAnsi="Arial" w:cs="Arial"/>
              </w:rPr>
              <w:t>Shoda se strategickými dokumenty</w:t>
            </w:r>
            <w:r w:rsidR="000C4BEA">
              <w:rPr>
                <w:rFonts w:ascii="Arial" w:hAnsi="Arial" w:cs="Arial"/>
              </w:rPr>
              <w:t>:</w:t>
            </w:r>
            <w:bookmarkEnd w:id="44"/>
          </w:p>
        </w:tc>
      </w:tr>
      <w:tr w:rsidR="00382EDC" w:rsidRPr="00BF5681" w14:paraId="48B2329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202E3630"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27E1A395"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164D644C"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320D70EE"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7D71BD38"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774B229E"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187BF2D9" w14:textId="77777777" w:rsidR="00382EDC" w:rsidRPr="003F7B0D" w:rsidRDefault="00397F0F"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6620349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7C8E62D0" w14:textId="77777777" w:rsidR="00382EDC" w:rsidRPr="003F7B0D" w:rsidRDefault="00397F0F"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Cs/>
              </w:rPr>
              <w:t>Cílem projektu je podpora aktuálně provozovaných agendových IS, které jsou historicky technologicky úzce provázané právě s prostředím MS Office a technologickou platformou společnosti Microsoft.</w:t>
            </w:r>
          </w:p>
        </w:tc>
      </w:tr>
      <w:tr w:rsidR="00343AA8" w:rsidRPr="00BF5681" w14:paraId="37AF562A" w14:textId="77777777" w:rsidTr="00343AA8">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0F7510B2" w14:textId="77777777" w:rsidR="00343AA8" w:rsidRPr="003F7B0D" w:rsidRDefault="00343AA8" w:rsidP="00343AA8">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190E402D" w14:textId="56C0D2AB" w:rsidR="00343AA8" w:rsidRPr="003F7B0D" w:rsidRDefault="0059043E"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52C0CB13"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93B71BE" w14:textId="77777777" w:rsidR="00B5047C" w:rsidRPr="00A87477" w:rsidRDefault="00B5047C" w:rsidP="00B5047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088757B3" w14:textId="77777777" w:rsidR="00B5047C" w:rsidRPr="00051CFF" w:rsidRDefault="00B5047C" w:rsidP="00B5047C">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B5047C" w:rsidRPr="00A87477" w14:paraId="5CCCE44F" w14:textId="77777777" w:rsidTr="00544961">
              <w:trPr>
                <w:tblCellSpacing w:w="7" w:type="dxa"/>
              </w:trPr>
              <w:tc>
                <w:tcPr>
                  <w:tcW w:w="4718" w:type="dxa"/>
                  <w:vAlign w:val="center"/>
                  <w:hideMark/>
                </w:tcPr>
                <w:p w14:paraId="4B3C210E" w14:textId="6B839730"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FE8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12" o:title=""/>
                      </v:shape>
                      <w:control r:id="rId13" w:name="DefaultOcxName1" w:shapeid="_x0000_i1048"/>
                    </w:object>
                  </w:r>
                  <w:r w:rsidR="00B5047C" w:rsidRPr="00A87477">
                    <w:rPr>
                      <w:rFonts w:ascii="Arial" w:eastAsia="Times New Roman" w:hAnsi="Arial" w:cs="Arial"/>
                      <w:color w:val="444444"/>
                      <w:szCs w:val="20"/>
                      <w:lang w:eastAsia="cs-CZ"/>
                    </w:rPr>
                    <w:t>1.4 Rozvoj on-line „front-office“ služeb jednotlivých rezortů</w:t>
                  </w:r>
                </w:p>
              </w:tc>
            </w:tr>
            <w:tr w:rsidR="00B5047C" w:rsidRPr="00A87477" w14:paraId="5E0FC9E7" w14:textId="77777777" w:rsidTr="00544961">
              <w:trPr>
                <w:tblCellSpacing w:w="7" w:type="dxa"/>
              </w:trPr>
              <w:tc>
                <w:tcPr>
                  <w:tcW w:w="4718" w:type="dxa"/>
                  <w:vAlign w:val="center"/>
                  <w:hideMark/>
                </w:tcPr>
                <w:p w14:paraId="3B5F9CD1" w14:textId="6960D5EA"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BD3C009">
                      <v:shape id="_x0000_i1051" type="#_x0000_t75" style="width:20.25pt;height:18pt" o:ole="">
                        <v:imagedata r:id="rId12" o:title=""/>
                      </v:shape>
                      <w:control r:id="rId14" w:name="DefaultOcxName2" w:shapeid="_x0000_i1051"/>
                    </w:object>
                  </w:r>
                  <w:r w:rsidR="00B5047C" w:rsidRPr="00A87477">
                    <w:rPr>
                      <w:rFonts w:ascii="Arial" w:eastAsia="Times New Roman" w:hAnsi="Arial" w:cs="Arial"/>
                      <w:color w:val="444444"/>
                      <w:szCs w:val="20"/>
                      <w:lang w:eastAsia="cs-CZ"/>
                    </w:rPr>
                    <w:t>1.5 Zlepšení národního katalogu otevřených dat</w:t>
                  </w:r>
                </w:p>
              </w:tc>
            </w:tr>
            <w:tr w:rsidR="00B5047C" w:rsidRPr="00A87477" w14:paraId="00EA23FF" w14:textId="77777777" w:rsidTr="00544961">
              <w:trPr>
                <w:tblCellSpacing w:w="7" w:type="dxa"/>
              </w:trPr>
              <w:tc>
                <w:tcPr>
                  <w:tcW w:w="4718" w:type="dxa"/>
                  <w:vAlign w:val="center"/>
                  <w:hideMark/>
                </w:tcPr>
                <w:p w14:paraId="1EC183CD" w14:textId="41C7358A"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57AC673">
                      <v:shape id="_x0000_i1054" type="#_x0000_t75" style="width:20.25pt;height:18pt" o:ole="">
                        <v:imagedata r:id="rId12" o:title=""/>
                      </v:shape>
                      <w:control r:id="rId15" w:name="DefaultOcxName3" w:shapeid="_x0000_i1054"/>
                    </w:object>
                  </w:r>
                  <w:r w:rsidR="00B5047C" w:rsidRPr="00A87477">
                    <w:rPr>
                      <w:rFonts w:ascii="Arial" w:eastAsia="Times New Roman" w:hAnsi="Arial" w:cs="Arial"/>
                      <w:color w:val="444444"/>
                      <w:szCs w:val="20"/>
                      <w:lang w:eastAsia="cs-CZ"/>
                    </w:rPr>
                    <w:t>3.3 Digitalizace dosud nedigitalizovaného obsahu</w:t>
                  </w:r>
                </w:p>
              </w:tc>
            </w:tr>
            <w:tr w:rsidR="00B5047C" w:rsidRPr="00A87477" w14:paraId="3B57AE73" w14:textId="77777777" w:rsidTr="00544961">
              <w:trPr>
                <w:tblCellSpacing w:w="7" w:type="dxa"/>
              </w:trPr>
              <w:tc>
                <w:tcPr>
                  <w:tcW w:w="4718" w:type="dxa"/>
                  <w:vAlign w:val="center"/>
                  <w:hideMark/>
                </w:tcPr>
                <w:p w14:paraId="31739CEB" w14:textId="66459892"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21C17EC">
                      <v:shape id="_x0000_i1057" type="#_x0000_t75" style="width:20.25pt;height:18pt" o:ole="">
                        <v:imagedata r:id="rId12" o:title=""/>
                      </v:shape>
                      <w:control r:id="rId16" w:name="DefaultOcxName4" w:shapeid="_x0000_i1057"/>
                    </w:object>
                  </w:r>
                  <w:r w:rsidR="00B5047C" w:rsidRPr="00A87477">
                    <w:rPr>
                      <w:rFonts w:ascii="Arial" w:eastAsia="Times New Roman" w:hAnsi="Arial" w:cs="Arial"/>
                      <w:color w:val="444444"/>
                      <w:szCs w:val="20"/>
                      <w:lang w:eastAsia="cs-CZ"/>
                    </w:rPr>
                    <w:t>3.4 Vytvoření prostředí pro dlouhodobé ukládání a archivaci digitálního (úředního) obsahu</w:t>
                  </w:r>
                </w:p>
              </w:tc>
            </w:tr>
            <w:tr w:rsidR="00B5047C" w:rsidRPr="00A87477" w14:paraId="133CBA00" w14:textId="77777777" w:rsidTr="00544961">
              <w:trPr>
                <w:tblCellSpacing w:w="7" w:type="dxa"/>
              </w:trPr>
              <w:tc>
                <w:tcPr>
                  <w:tcW w:w="4718" w:type="dxa"/>
                  <w:vAlign w:val="center"/>
                  <w:hideMark/>
                </w:tcPr>
                <w:p w14:paraId="2DCC5745" w14:textId="5D5795D1"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6ACE9305">
                      <v:shape id="_x0000_i1060" type="#_x0000_t75" style="width:20.25pt;height:18pt" o:ole="">
                        <v:imagedata r:id="rId12" o:title=""/>
                      </v:shape>
                      <w:control r:id="rId17" w:name="DefaultOcxName5" w:shapeid="_x0000_i1060"/>
                    </w:object>
                  </w:r>
                  <w:r w:rsidR="00B5047C" w:rsidRPr="00A87477">
                    <w:rPr>
                      <w:rFonts w:ascii="Arial" w:eastAsia="Times New Roman" w:hAnsi="Arial" w:cs="Arial"/>
                      <w:color w:val="444444"/>
                      <w:szCs w:val="20"/>
                      <w:lang w:eastAsia="cs-CZ"/>
                    </w:rPr>
                    <w:t>3.7 Zavedení systému důvěryhodné elektronické identifikace do praxe</w:t>
                  </w:r>
                </w:p>
              </w:tc>
            </w:tr>
            <w:tr w:rsidR="00B5047C" w:rsidRPr="00A87477" w14:paraId="0976122A" w14:textId="77777777" w:rsidTr="00544961">
              <w:trPr>
                <w:tblCellSpacing w:w="7" w:type="dxa"/>
              </w:trPr>
              <w:tc>
                <w:tcPr>
                  <w:tcW w:w="4718" w:type="dxa"/>
                  <w:vAlign w:val="center"/>
                  <w:hideMark/>
                </w:tcPr>
                <w:p w14:paraId="1BB853DD" w14:textId="2DCC5A79"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1EB224D">
                      <v:shape id="_x0000_i1063" type="#_x0000_t75" style="width:20.25pt;height:18pt" o:ole="">
                        <v:imagedata r:id="rId12" o:title=""/>
                      </v:shape>
                      <w:control r:id="rId18" w:name="DefaultOcxName6" w:shapeid="_x0000_i1063"/>
                    </w:object>
                  </w:r>
                  <w:r w:rsidR="00B5047C" w:rsidRPr="00A87477">
                    <w:rPr>
                      <w:rFonts w:ascii="Arial" w:eastAsia="Times New Roman" w:hAnsi="Arial" w:cs="Arial"/>
                      <w:color w:val="444444"/>
                      <w:szCs w:val="20"/>
                      <w:lang w:eastAsia="cs-CZ"/>
                    </w:rPr>
                    <w:t>3.8 Vytvoření základních služeb sdílení dat</w:t>
                  </w:r>
                </w:p>
              </w:tc>
            </w:tr>
            <w:tr w:rsidR="00B5047C" w:rsidRPr="00A87477" w14:paraId="4BD80DEA" w14:textId="77777777" w:rsidTr="00544961">
              <w:trPr>
                <w:tblCellSpacing w:w="7" w:type="dxa"/>
              </w:trPr>
              <w:tc>
                <w:tcPr>
                  <w:tcW w:w="4718" w:type="dxa"/>
                  <w:vAlign w:val="center"/>
                  <w:hideMark/>
                </w:tcPr>
                <w:p w14:paraId="11A396AC" w14:textId="0B4DA5F0"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048FA4A4">
                      <v:shape id="_x0000_i1066" type="#_x0000_t75" style="width:20.25pt;height:18pt" o:ole="">
                        <v:imagedata r:id="rId12" o:title=""/>
                      </v:shape>
                      <w:control r:id="rId19" w:name="DefaultOcxName7" w:shapeid="_x0000_i1066"/>
                    </w:object>
                  </w:r>
                  <w:r w:rsidR="00B5047C" w:rsidRPr="00A87477">
                    <w:rPr>
                      <w:rFonts w:ascii="Arial" w:eastAsia="Times New Roman" w:hAnsi="Arial" w:cs="Arial"/>
                      <w:color w:val="444444"/>
                      <w:szCs w:val="20"/>
                      <w:lang w:eastAsia="cs-CZ"/>
                    </w:rPr>
                    <w:t>5.7 Podpora budování sdílených agendových systémů v přenesené působnosti</w:t>
                  </w:r>
                </w:p>
              </w:tc>
            </w:tr>
            <w:tr w:rsidR="00B5047C" w:rsidRPr="00A87477" w14:paraId="59980CFC" w14:textId="77777777" w:rsidTr="00544961">
              <w:trPr>
                <w:tblCellSpacing w:w="7" w:type="dxa"/>
              </w:trPr>
              <w:tc>
                <w:tcPr>
                  <w:tcW w:w="4718" w:type="dxa"/>
                  <w:vAlign w:val="center"/>
                  <w:hideMark/>
                </w:tcPr>
                <w:p w14:paraId="3A9AA426" w14:textId="6F48D97E"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5ABD1B1">
                      <v:shape id="_x0000_i1069" type="#_x0000_t75" style="width:20.25pt;height:18pt" o:ole="">
                        <v:imagedata r:id="rId12" o:title=""/>
                      </v:shape>
                      <w:control r:id="rId20" w:name="DefaultOcxName8" w:shapeid="_x0000_i1069"/>
                    </w:object>
                  </w:r>
                  <w:r w:rsidR="00B5047C" w:rsidRPr="00A87477">
                    <w:rPr>
                      <w:rFonts w:ascii="Arial" w:eastAsia="Times New Roman" w:hAnsi="Arial" w:cs="Arial"/>
                      <w:color w:val="444444"/>
                      <w:szCs w:val="20"/>
                      <w:lang w:eastAsia="cs-CZ"/>
                    </w:rPr>
                    <w:t>5.9 Propojený datový fond</w:t>
                  </w:r>
                </w:p>
              </w:tc>
            </w:tr>
            <w:tr w:rsidR="00B5047C" w:rsidRPr="00A87477" w14:paraId="104037A7" w14:textId="77777777" w:rsidTr="00544961">
              <w:trPr>
                <w:tblCellSpacing w:w="7" w:type="dxa"/>
              </w:trPr>
              <w:tc>
                <w:tcPr>
                  <w:tcW w:w="4718" w:type="dxa"/>
                  <w:vAlign w:val="center"/>
                  <w:hideMark/>
                </w:tcPr>
                <w:p w14:paraId="39370ED1" w14:textId="42550E0A"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B9829EC">
                      <v:shape id="_x0000_i1072" type="#_x0000_t75" style="width:20.25pt;height:18pt" o:ole="">
                        <v:imagedata r:id="rId12" o:title=""/>
                      </v:shape>
                      <w:control r:id="rId21" w:name="DefaultOcxName9" w:shapeid="_x0000_i1072"/>
                    </w:object>
                  </w:r>
                  <w:r w:rsidR="00B5047C" w:rsidRPr="00A87477">
                    <w:rPr>
                      <w:rFonts w:ascii="Arial" w:eastAsia="Times New Roman" w:hAnsi="Arial" w:cs="Arial"/>
                      <w:color w:val="444444"/>
                      <w:szCs w:val="20"/>
                      <w:lang w:eastAsia="cs-CZ"/>
                    </w:rPr>
                    <w:t>5.10 Veřejný datový fond</w:t>
                  </w:r>
                </w:p>
              </w:tc>
            </w:tr>
            <w:tr w:rsidR="00B5047C" w:rsidRPr="00A87477" w14:paraId="46F00C86" w14:textId="77777777" w:rsidTr="00544961">
              <w:trPr>
                <w:tblCellSpacing w:w="7" w:type="dxa"/>
              </w:trPr>
              <w:tc>
                <w:tcPr>
                  <w:tcW w:w="4718" w:type="dxa"/>
                  <w:vAlign w:val="center"/>
                  <w:hideMark/>
                </w:tcPr>
                <w:p w14:paraId="0AA3BF56" w14:textId="1C8814E2"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78D2C89">
                      <v:shape id="_x0000_i1075" type="#_x0000_t75" style="width:20.25pt;height:18pt" o:ole="">
                        <v:imagedata r:id="rId12" o:title=""/>
                      </v:shape>
                      <w:control r:id="rId22" w:name="DefaultOcxName10" w:shapeid="_x0000_i1075"/>
                    </w:object>
                  </w:r>
                  <w:r w:rsidR="00B5047C" w:rsidRPr="00A87477">
                    <w:rPr>
                      <w:rFonts w:ascii="Arial" w:eastAsia="Times New Roman" w:hAnsi="Arial" w:cs="Arial"/>
                      <w:color w:val="444444"/>
                      <w:szCs w:val="20"/>
                      <w:lang w:eastAsia="cs-CZ"/>
                    </w:rPr>
                    <w:t>5.11 Geoinformace</w:t>
                  </w:r>
                </w:p>
              </w:tc>
            </w:tr>
            <w:tr w:rsidR="00B5047C" w:rsidRPr="00A87477" w14:paraId="3AEE48E6" w14:textId="77777777" w:rsidTr="00544961">
              <w:trPr>
                <w:tblCellSpacing w:w="7" w:type="dxa"/>
              </w:trPr>
              <w:tc>
                <w:tcPr>
                  <w:tcW w:w="4718" w:type="dxa"/>
                  <w:vAlign w:val="center"/>
                  <w:hideMark/>
                </w:tcPr>
                <w:p w14:paraId="021D590F" w14:textId="42F3E0AC" w:rsidR="00B5047C" w:rsidRPr="00A87477" w:rsidRDefault="00DE2011" w:rsidP="00B5047C">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DF24988">
                      <v:shape id="_x0000_i1078" type="#_x0000_t75" style="width:20.25pt;height:18pt" o:ole="">
                        <v:imagedata r:id="rId23" o:title=""/>
                      </v:shape>
                      <w:control r:id="rId24" w:name="DefaultOcxName11" w:shapeid="_x0000_i1078"/>
                    </w:object>
                  </w:r>
                  <w:r w:rsidR="00B5047C" w:rsidRPr="00A87477">
                    <w:rPr>
                      <w:rFonts w:ascii="Arial" w:eastAsia="Times New Roman" w:hAnsi="Arial" w:cs="Arial"/>
                      <w:color w:val="444444"/>
                      <w:szCs w:val="20"/>
                      <w:lang w:eastAsia="cs-CZ"/>
                    </w:rPr>
                    <w:t>Nemá vazbu na cíle IKČR</w:t>
                  </w:r>
                </w:p>
              </w:tc>
            </w:tr>
          </w:tbl>
          <w:p w14:paraId="626F7F17" w14:textId="77777777" w:rsidR="00B5047C" w:rsidRDefault="00B5047C" w:rsidP="00B5047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6A6B7689"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3AA8" w:rsidRPr="00BF5681" w14:paraId="15951345"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5C894E6A" w14:textId="77777777" w:rsidR="00343AA8" w:rsidRPr="003F7B0D" w:rsidRDefault="00343AA8" w:rsidP="00343AA8">
            <w:pPr>
              <w:spacing w:before="40" w:after="40"/>
              <w:contextualSpacing w:val="0"/>
              <w:jc w:val="left"/>
              <w:rPr>
                <w:rFonts w:ascii="Arial" w:hAnsi="Arial" w:cs="Arial"/>
              </w:rPr>
            </w:pPr>
            <w:r w:rsidRPr="003F7B0D">
              <w:rPr>
                <w:rFonts w:ascii="Arial" w:hAnsi="Arial" w:cs="Arial"/>
              </w:rPr>
              <w:t xml:space="preserve">Je řešení v souladu </w:t>
            </w:r>
            <w:r w:rsidRPr="003F7B0D">
              <w:rPr>
                <w:rFonts w:ascii="Arial" w:hAnsi="Arial" w:cs="Arial"/>
              </w:rPr>
              <w:lastRenderedPageBreak/>
              <w:t>s NAP?</w:t>
            </w:r>
          </w:p>
        </w:tc>
        <w:tc>
          <w:tcPr>
            <w:tcW w:w="1370" w:type="dxa"/>
            <w:shd w:val="clear" w:color="auto" w:fill="D9D9D9" w:themeFill="background1" w:themeFillShade="D9"/>
          </w:tcPr>
          <w:p w14:paraId="1A922B73"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lastRenderedPageBreak/>
              <w:t>NEPOVINNÉ</w:t>
            </w:r>
          </w:p>
        </w:tc>
        <w:tc>
          <w:tcPr>
            <w:tcW w:w="1440" w:type="dxa"/>
            <w:shd w:val="clear" w:color="auto" w:fill="auto"/>
          </w:tcPr>
          <w:p w14:paraId="7499A6AD"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59C3B20" w14:textId="77777777" w:rsidR="00343AA8" w:rsidRPr="003F7B0D" w:rsidRDefault="00343AA8" w:rsidP="00343AA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310ECF9" w14:textId="77777777" w:rsidR="00C55C28" w:rsidRPr="003F7B0D" w:rsidRDefault="00C55C28" w:rsidP="00FD10A1">
      <w:pPr>
        <w:rPr>
          <w:rFonts w:ascii="Arial" w:hAnsi="Arial" w:cs="Arial"/>
        </w:rPr>
      </w:pPr>
    </w:p>
    <w:p w14:paraId="0B5FDB0F" w14:textId="77777777" w:rsidR="006358CE" w:rsidRPr="00FD10A1" w:rsidRDefault="00BA54A6">
      <w:pPr>
        <w:pStyle w:val="MVHeading2"/>
      </w:pPr>
      <w:bookmarkStart w:id="45" w:name="_Toc457999310"/>
      <w:bookmarkStart w:id="46" w:name="_Toc457999974"/>
      <w:bookmarkStart w:id="47" w:name="_Toc457999311"/>
      <w:bookmarkStart w:id="48" w:name="_Toc457999975"/>
      <w:bookmarkStart w:id="49" w:name="_Toc457999312"/>
      <w:bookmarkStart w:id="50" w:name="_Toc457999976"/>
      <w:bookmarkStart w:id="51" w:name="_Toc457999313"/>
      <w:bookmarkStart w:id="52" w:name="_Toc457999977"/>
      <w:bookmarkStart w:id="53" w:name="_Toc457999316"/>
      <w:bookmarkStart w:id="54" w:name="_Toc457999980"/>
      <w:bookmarkStart w:id="55" w:name="_Toc457999318"/>
      <w:bookmarkStart w:id="56" w:name="_Toc457999982"/>
      <w:bookmarkStart w:id="57" w:name="_Toc437417913"/>
      <w:bookmarkStart w:id="58" w:name="_Toc465074597"/>
      <w:bookmarkEnd w:id="45"/>
      <w:bookmarkEnd w:id="46"/>
      <w:bookmarkEnd w:id="47"/>
      <w:bookmarkEnd w:id="48"/>
      <w:bookmarkEnd w:id="49"/>
      <w:bookmarkEnd w:id="50"/>
      <w:bookmarkEnd w:id="51"/>
      <w:bookmarkEnd w:id="52"/>
      <w:bookmarkEnd w:id="53"/>
      <w:bookmarkEnd w:id="54"/>
      <w:bookmarkEnd w:id="55"/>
      <w:bookmarkEnd w:id="56"/>
      <w:r w:rsidRPr="00FD10A1">
        <w:t xml:space="preserve">Plán </w:t>
      </w:r>
      <w:bookmarkEnd w:id="57"/>
      <w:bookmarkEnd w:id="58"/>
      <w:r w:rsidR="00DE73F8">
        <w:t>pořízení komodity</w:t>
      </w:r>
    </w:p>
    <w:tbl>
      <w:tblPr>
        <w:tblStyle w:val="Style1"/>
        <w:tblW w:w="4899" w:type="pct"/>
        <w:tblInd w:w="57" w:type="dxa"/>
        <w:tblLook w:val="04A0" w:firstRow="1" w:lastRow="0" w:firstColumn="1" w:lastColumn="0" w:noHBand="0" w:noVBand="1"/>
      </w:tblPr>
      <w:tblGrid>
        <w:gridCol w:w="2048"/>
        <w:gridCol w:w="1616"/>
        <w:gridCol w:w="1575"/>
        <w:gridCol w:w="2372"/>
        <w:gridCol w:w="2499"/>
      </w:tblGrid>
      <w:tr w:rsidR="007D0204" w:rsidRPr="00BF5681" w14:paraId="42986EF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76396AD" w14:textId="6CD8BF3A" w:rsidR="007D0204" w:rsidRPr="002C3CAF" w:rsidRDefault="007D0204" w:rsidP="003F7B0D">
            <w:pPr>
              <w:keepNext/>
              <w:keepLines/>
              <w:spacing w:before="40" w:after="40"/>
              <w:contextualSpacing w:val="0"/>
              <w:rPr>
                <w:rFonts w:ascii="Arial" w:hAnsi="Arial" w:cs="Arial"/>
                <w:b w:val="0"/>
              </w:rPr>
            </w:pPr>
            <w:bookmarkStart w:id="59" w:name="_Toc509581695"/>
            <w:bookmarkStart w:id="60" w:name="_Toc513797165"/>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450F97">
              <w:rPr>
                <w:rFonts w:ascii="Arial" w:hAnsi="Arial" w:cs="Arial"/>
                <w:b w:val="0"/>
                <w:noProof/>
              </w:rPr>
              <w:t>9</w:t>
            </w:r>
            <w:r w:rsidR="00DE2011"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59"/>
            <w:r w:rsidR="000C4BEA">
              <w:rPr>
                <w:rFonts w:ascii="Arial" w:hAnsi="Arial" w:cs="Arial"/>
              </w:rPr>
              <w:t>:</w:t>
            </w:r>
            <w:bookmarkEnd w:id="60"/>
          </w:p>
        </w:tc>
      </w:tr>
      <w:tr w:rsidR="00AA2783" w:rsidRPr="00BF5681" w14:paraId="4CA6F7DC" w14:textId="77777777" w:rsidTr="001410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6CE51CBE"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2C8C9544"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28472F71"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DF3BE71"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1ADDDE5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14109E" w:rsidRPr="00BF5681" w14:paraId="5D97A844" w14:textId="77777777" w:rsidTr="00141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3C7F875E" w14:textId="112A5F56" w:rsidR="0014109E" w:rsidRPr="003F7B0D" w:rsidRDefault="002604B4" w:rsidP="0014109E">
            <w:pPr>
              <w:spacing w:before="40" w:after="40"/>
              <w:contextualSpacing w:val="0"/>
              <w:jc w:val="left"/>
              <w:rPr>
                <w:rFonts w:ascii="Arial" w:hAnsi="Arial" w:cs="Arial"/>
              </w:rPr>
            </w:pPr>
            <w:r>
              <w:rPr>
                <w:rFonts w:ascii="Arial" w:hAnsi="Arial" w:cs="Arial"/>
              </w:rPr>
              <w:t>Zahájení OVŘ</w:t>
            </w:r>
          </w:p>
        </w:tc>
        <w:tc>
          <w:tcPr>
            <w:tcW w:w="799" w:type="pct"/>
            <w:shd w:val="clear" w:color="auto" w:fill="auto"/>
          </w:tcPr>
          <w:p w14:paraId="0378EFD4" w14:textId="42BE6172" w:rsidR="0014109E" w:rsidRPr="003F7B0D" w:rsidRDefault="002604B4" w:rsidP="0014109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červenec</w:t>
            </w:r>
            <w:r w:rsidR="0014109E">
              <w:rPr>
                <w:rFonts w:ascii="Arial" w:hAnsi="Arial" w:cs="Arial"/>
              </w:rPr>
              <w:t xml:space="preserve"> 2020</w:t>
            </w:r>
          </w:p>
        </w:tc>
        <w:tc>
          <w:tcPr>
            <w:tcW w:w="779" w:type="pct"/>
            <w:shd w:val="clear" w:color="auto" w:fill="auto"/>
          </w:tcPr>
          <w:p w14:paraId="519540DA" w14:textId="137EC66D" w:rsidR="0014109E" w:rsidRPr="003F7B0D" w:rsidRDefault="002604B4"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říjen </w:t>
            </w:r>
            <w:r w:rsidR="0014109E">
              <w:rPr>
                <w:rFonts w:ascii="Arial" w:hAnsi="Arial" w:cs="Arial"/>
              </w:rPr>
              <w:t>2020</w:t>
            </w:r>
          </w:p>
        </w:tc>
        <w:tc>
          <w:tcPr>
            <w:tcW w:w="1173" w:type="pct"/>
            <w:shd w:val="clear" w:color="auto" w:fill="auto"/>
          </w:tcPr>
          <w:p w14:paraId="65E5C4CF" w14:textId="5D0F3024" w:rsidR="0014109E" w:rsidRPr="003F7B0D" w:rsidRDefault="002604B4"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Provedení otevřeného výběrového řízení na dodavatele licencí a maintenance</w:t>
            </w:r>
          </w:p>
        </w:tc>
        <w:tc>
          <w:tcPr>
            <w:tcW w:w="1236" w:type="pct"/>
            <w:shd w:val="clear" w:color="auto" w:fill="auto"/>
          </w:tcPr>
          <w:p w14:paraId="3ABC1C54" w14:textId="77777777" w:rsidR="0014109E" w:rsidRPr="003F7B0D" w:rsidRDefault="0014109E"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4109E" w:rsidRPr="00BF5681" w14:paraId="2FD595B1" w14:textId="77777777" w:rsidTr="0014109E">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1E1F2C2C" w14:textId="2CC0202C" w:rsidR="0014109E" w:rsidRPr="003F7B0D" w:rsidRDefault="002604B4" w:rsidP="0014109E">
            <w:pPr>
              <w:spacing w:before="40" w:after="40"/>
              <w:contextualSpacing w:val="0"/>
              <w:jc w:val="left"/>
              <w:rPr>
                <w:rFonts w:ascii="Arial" w:hAnsi="Arial" w:cs="Arial"/>
              </w:rPr>
            </w:pPr>
            <w:r>
              <w:rPr>
                <w:rFonts w:ascii="Arial" w:hAnsi="Arial" w:cs="Arial"/>
              </w:rPr>
              <w:t>Zahájení plnění</w:t>
            </w:r>
          </w:p>
        </w:tc>
        <w:tc>
          <w:tcPr>
            <w:tcW w:w="799" w:type="pct"/>
            <w:shd w:val="clear" w:color="auto" w:fill="auto"/>
          </w:tcPr>
          <w:p w14:paraId="2CEE43F1" w14:textId="62FA5AA8" w:rsidR="0014109E" w:rsidRPr="003F7B0D" w:rsidRDefault="002604B4" w:rsidP="0014109E">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listopad</w:t>
            </w:r>
            <w:r w:rsidR="0014109E">
              <w:rPr>
                <w:rFonts w:ascii="Arial" w:hAnsi="Arial" w:cs="Arial"/>
              </w:rPr>
              <w:t xml:space="preserve"> 2020</w:t>
            </w:r>
          </w:p>
        </w:tc>
        <w:tc>
          <w:tcPr>
            <w:tcW w:w="779" w:type="pct"/>
            <w:shd w:val="clear" w:color="auto" w:fill="auto"/>
          </w:tcPr>
          <w:p w14:paraId="4BB1319E" w14:textId="7966017F" w:rsidR="0014109E" w:rsidRPr="003F7B0D" w:rsidRDefault="002604B4" w:rsidP="001410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listopad 2024</w:t>
            </w:r>
          </w:p>
        </w:tc>
        <w:tc>
          <w:tcPr>
            <w:tcW w:w="1173" w:type="pct"/>
            <w:shd w:val="clear" w:color="auto" w:fill="auto"/>
          </w:tcPr>
          <w:p w14:paraId="67C955A9" w14:textId="3AF80438" w:rsidR="0014109E" w:rsidRPr="003F7B0D" w:rsidRDefault="002604B4" w:rsidP="001410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Pořizování nových potřebných licencí a zajišťování maintenance.</w:t>
            </w:r>
          </w:p>
        </w:tc>
        <w:tc>
          <w:tcPr>
            <w:tcW w:w="1236" w:type="pct"/>
            <w:shd w:val="clear" w:color="auto" w:fill="auto"/>
          </w:tcPr>
          <w:p w14:paraId="31E81760" w14:textId="4C9A8CF3" w:rsidR="0014109E" w:rsidRPr="003F7B0D" w:rsidRDefault="002604B4" w:rsidP="0014109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Zahájení OVŘ</w:t>
            </w:r>
          </w:p>
        </w:tc>
      </w:tr>
      <w:tr w:rsidR="0014109E" w:rsidRPr="00BF5681" w14:paraId="0DD644F3" w14:textId="77777777" w:rsidTr="00141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FDC7CA5" w14:textId="77777777" w:rsidR="0014109E" w:rsidRPr="003F7B0D" w:rsidRDefault="0014109E" w:rsidP="0014109E">
            <w:pPr>
              <w:spacing w:before="40" w:after="40"/>
              <w:contextualSpacing w:val="0"/>
              <w:jc w:val="left"/>
              <w:rPr>
                <w:rFonts w:ascii="Arial" w:hAnsi="Arial" w:cs="Arial"/>
              </w:rPr>
            </w:pPr>
          </w:p>
        </w:tc>
        <w:tc>
          <w:tcPr>
            <w:tcW w:w="799" w:type="pct"/>
            <w:shd w:val="clear" w:color="auto" w:fill="auto"/>
          </w:tcPr>
          <w:p w14:paraId="38A69B83" w14:textId="77777777" w:rsidR="0014109E" w:rsidRPr="003F7B0D" w:rsidRDefault="0014109E" w:rsidP="0014109E">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79" w:type="pct"/>
            <w:shd w:val="clear" w:color="auto" w:fill="auto"/>
          </w:tcPr>
          <w:p w14:paraId="6AA8B4B3" w14:textId="77777777" w:rsidR="0014109E" w:rsidRPr="003F7B0D" w:rsidRDefault="0014109E"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3" w:type="pct"/>
            <w:shd w:val="clear" w:color="auto" w:fill="auto"/>
          </w:tcPr>
          <w:p w14:paraId="65291523" w14:textId="77777777" w:rsidR="0014109E" w:rsidRPr="003F7B0D" w:rsidRDefault="0014109E"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36" w:type="pct"/>
            <w:shd w:val="clear" w:color="auto" w:fill="auto"/>
          </w:tcPr>
          <w:p w14:paraId="741CBEF2" w14:textId="77777777" w:rsidR="0014109E" w:rsidRPr="003F7B0D" w:rsidRDefault="0014109E" w:rsidP="0014109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01FDBA4"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834"/>
        <w:gridCol w:w="6276"/>
      </w:tblGrid>
      <w:tr w:rsidR="007D0204" w:rsidRPr="00BF5681" w14:paraId="7CF9541F" w14:textId="77777777" w:rsidTr="002604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13A19B8" w14:textId="04DD94E9" w:rsidR="007D0204" w:rsidRPr="002C3CAF" w:rsidRDefault="007D0204" w:rsidP="003F7B0D">
            <w:pPr>
              <w:spacing w:before="40" w:after="40"/>
              <w:contextualSpacing w:val="0"/>
              <w:rPr>
                <w:rFonts w:ascii="Arial" w:hAnsi="Arial" w:cs="Arial"/>
                <w:b w:val="0"/>
              </w:rPr>
            </w:pPr>
            <w:bookmarkStart w:id="61" w:name="_Toc509581696"/>
            <w:bookmarkStart w:id="62" w:name="_Toc513797166"/>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450F97">
              <w:rPr>
                <w:rFonts w:ascii="Arial" w:hAnsi="Arial" w:cs="Arial"/>
                <w:b w:val="0"/>
                <w:noProof/>
              </w:rPr>
              <w:t>10</w:t>
            </w:r>
            <w:r w:rsidR="00DE2011"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61"/>
            <w:r w:rsidR="000C4BEA">
              <w:rPr>
                <w:rFonts w:ascii="Arial" w:hAnsi="Arial" w:cs="Arial"/>
              </w:rPr>
              <w:t>:</w:t>
            </w:r>
            <w:bookmarkEnd w:id="62"/>
          </w:p>
        </w:tc>
      </w:tr>
      <w:tr w:rsidR="00AA2783" w:rsidRPr="00BF5681" w14:paraId="7661C079" w14:textId="77777777" w:rsidTr="0026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41D36E1"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6FCF14E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AA2783" w:rsidRPr="00BF5681" w14:paraId="7D537564" w14:textId="77777777" w:rsidTr="002604B4">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F21EB27" w14:textId="78A3750E" w:rsidR="00AA2783" w:rsidRPr="00BD1647" w:rsidRDefault="002604B4" w:rsidP="003F7B0D">
            <w:pPr>
              <w:spacing w:before="40" w:after="40"/>
              <w:contextualSpacing w:val="0"/>
              <w:jc w:val="left"/>
              <w:rPr>
                <w:rFonts w:ascii="Arial" w:hAnsi="Arial" w:cs="Arial"/>
                <w:b w:val="0"/>
              </w:rPr>
            </w:pPr>
            <w:r w:rsidRPr="002604B4">
              <w:rPr>
                <w:rFonts w:ascii="Arial" w:hAnsi="Arial" w:cs="Arial"/>
                <w:b w:val="0"/>
              </w:rPr>
              <w:t>Poskytnutí oprávnění k užití počítačových programů SAP a poskytování služeb maintenance</w:t>
            </w:r>
          </w:p>
        </w:tc>
        <w:tc>
          <w:tcPr>
            <w:tcW w:w="3104" w:type="pct"/>
            <w:shd w:val="clear" w:color="auto" w:fill="auto"/>
          </w:tcPr>
          <w:p w14:paraId="7347011F" w14:textId="3AFF0933" w:rsidR="00AA2783" w:rsidRDefault="00BD164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 současné době využívá MPSV </w:t>
            </w:r>
            <w:r w:rsidR="002604B4">
              <w:rPr>
                <w:rFonts w:ascii="Arial" w:hAnsi="Arial" w:cs="Arial"/>
              </w:rPr>
              <w:t>s</w:t>
            </w:r>
            <w:r>
              <w:rPr>
                <w:rFonts w:ascii="Arial" w:hAnsi="Arial" w:cs="Arial"/>
              </w:rPr>
              <w:t xml:space="preserve">távající </w:t>
            </w:r>
            <w:r w:rsidR="002604B4">
              <w:rPr>
                <w:rFonts w:ascii="Arial" w:hAnsi="Arial" w:cs="Arial"/>
              </w:rPr>
              <w:t>rámcovou smlouvu</w:t>
            </w:r>
            <w:r>
              <w:rPr>
                <w:rFonts w:ascii="Arial" w:hAnsi="Arial" w:cs="Arial"/>
              </w:rPr>
              <w:t xml:space="preserve"> s platností do </w:t>
            </w:r>
            <w:r w:rsidR="002604B4">
              <w:rPr>
                <w:rFonts w:ascii="Arial" w:hAnsi="Arial" w:cs="Arial"/>
              </w:rPr>
              <w:t>listopadu</w:t>
            </w:r>
            <w:r>
              <w:rPr>
                <w:rFonts w:ascii="Arial" w:hAnsi="Arial" w:cs="Arial"/>
              </w:rPr>
              <w:t xml:space="preserve"> 2020. </w:t>
            </w:r>
          </w:p>
          <w:p w14:paraId="385DB0C6" w14:textId="5124865D" w:rsidR="00BD1647" w:rsidRPr="003F7B0D" w:rsidRDefault="00BD1647" w:rsidP="002604B4">
            <w:pPr>
              <w:spacing w:before="120" w:after="120" w:line="276"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Po uplynutí </w:t>
            </w:r>
            <w:r w:rsidR="002604B4">
              <w:rPr>
                <w:rFonts w:ascii="Arial" w:hAnsi="Arial" w:cs="Arial"/>
              </w:rPr>
              <w:t>48</w:t>
            </w:r>
            <w:r>
              <w:rPr>
                <w:rFonts w:ascii="Arial" w:hAnsi="Arial" w:cs="Arial"/>
              </w:rPr>
              <w:t xml:space="preserve"> měsíců je nutné vybrat nového partnera pro </w:t>
            </w:r>
            <w:r w:rsidR="002604B4">
              <w:rPr>
                <w:rFonts w:ascii="Arial" w:hAnsi="Arial" w:cs="Arial"/>
              </w:rPr>
              <w:t>dodávky licencí a maintenance.</w:t>
            </w:r>
          </w:p>
        </w:tc>
      </w:tr>
      <w:tr w:rsidR="00AA2783" w:rsidRPr="00BF5681" w14:paraId="39B4BF4E" w14:textId="77777777" w:rsidTr="002604B4">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5CB78E4"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69E9642B"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2783" w:rsidRPr="00BF5681" w14:paraId="033BAF16" w14:textId="77777777" w:rsidTr="002604B4">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661BEC93"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584FAA0E" w14:textId="77777777" w:rsidR="00AA2783" w:rsidRPr="003F7B0D"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2604B4" w:rsidRPr="003F7B0D" w14:paraId="262E322A" w14:textId="77777777" w:rsidTr="00CF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C18A1E7" w14:textId="77777777" w:rsidR="002604B4" w:rsidRPr="003F7B0D" w:rsidRDefault="002604B4" w:rsidP="00DB7452">
            <w:pPr>
              <w:spacing w:before="40" w:after="40"/>
              <w:contextualSpacing w:val="0"/>
              <w:jc w:val="left"/>
              <w:rPr>
                <w:rFonts w:ascii="Arial" w:hAnsi="Arial" w:cs="Arial"/>
              </w:rPr>
            </w:pPr>
            <w:r>
              <w:rPr>
                <w:rFonts w:ascii="Arial" w:hAnsi="Arial" w:cs="Arial"/>
              </w:rPr>
              <w:t>MEA</w:t>
            </w:r>
          </w:p>
        </w:tc>
        <w:tc>
          <w:tcPr>
            <w:tcW w:w="3104" w:type="pct"/>
            <w:shd w:val="clear" w:color="auto" w:fill="auto"/>
          </w:tcPr>
          <w:p w14:paraId="3808017F" w14:textId="153935A5" w:rsidR="002604B4" w:rsidRPr="003F7B0D" w:rsidRDefault="00CF3884" w:rsidP="00DB745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Systém využívající licence SAP je provozován v plně virtualizovaném prostředí vybudovaným na technologii Microsoft Hyper-V a využívající licence společnosti Microsoft.</w:t>
            </w:r>
          </w:p>
        </w:tc>
      </w:tr>
      <w:tr w:rsidR="00AA2783" w:rsidRPr="00BF5681" w14:paraId="3D414F7C" w14:textId="77777777" w:rsidTr="002604B4">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46F38C8" w14:textId="4E3E084B" w:rsidR="00AA2783" w:rsidRPr="003F7B0D" w:rsidRDefault="002604B4" w:rsidP="003F7B0D">
            <w:pPr>
              <w:spacing w:before="40" w:after="40"/>
              <w:contextualSpacing w:val="0"/>
              <w:jc w:val="left"/>
              <w:rPr>
                <w:rFonts w:ascii="Arial" w:hAnsi="Arial" w:cs="Arial"/>
              </w:rPr>
            </w:pPr>
            <w:bookmarkStart w:id="63" w:name="_Hlk42606415"/>
            <w:r w:rsidRPr="002604B4">
              <w:rPr>
                <w:rFonts w:ascii="Arial" w:hAnsi="Arial" w:cs="Arial"/>
              </w:rPr>
              <w:t>Technická podpora provozu infrastruktury Dedikovaných Datových center MPSV</w:t>
            </w:r>
          </w:p>
        </w:tc>
        <w:tc>
          <w:tcPr>
            <w:tcW w:w="3104" w:type="pct"/>
            <w:shd w:val="clear" w:color="auto" w:fill="auto"/>
          </w:tcPr>
          <w:p w14:paraId="09E1FA05" w14:textId="5BEDF961" w:rsidR="00AA2783" w:rsidRPr="003F7B0D" w:rsidRDefault="00CF3884"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F3884">
              <w:rPr>
                <w:rFonts w:ascii="Arial" w:hAnsi="Arial" w:cs="Arial"/>
              </w:rPr>
              <w:t>Systém využívající licence SAP je provozován</w:t>
            </w:r>
            <w:r>
              <w:rPr>
                <w:rFonts w:ascii="Arial" w:hAnsi="Arial" w:cs="Arial"/>
              </w:rPr>
              <w:t xml:space="preserve"> na HW platformě Dedikovaných datových center a využívá sdílených systémových prostředků DDC.</w:t>
            </w:r>
          </w:p>
        </w:tc>
      </w:tr>
      <w:tr w:rsidR="00CF3884" w:rsidRPr="00BF5681" w14:paraId="276076C1" w14:textId="77777777" w:rsidTr="0026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B09811C" w14:textId="53A2AE59" w:rsidR="00CF3884" w:rsidRPr="002604B4" w:rsidRDefault="00CF3884" w:rsidP="003F7B0D">
            <w:pPr>
              <w:spacing w:before="40" w:after="40"/>
              <w:jc w:val="left"/>
              <w:rPr>
                <w:rFonts w:ascii="Arial" w:hAnsi="Arial" w:cs="Arial"/>
              </w:rPr>
            </w:pPr>
            <w:r>
              <w:rPr>
                <w:rFonts w:ascii="Arial" w:hAnsi="Arial" w:cs="Arial"/>
              </w:rPr>
              <w:t>EKIS MPSV</w:t>
            </w:r>
          </w:p>
        </w:tc>
        <w:tc>
          <w:tcPr>
            <w:tcW w:w="3104" w:type="pct"/>
            <w:shd w:val="clear" w:color="auto" w:fill="auto"/>
          </w:tcPr>
          <w:p w14:paraId="46AAF406" w14:textId="1DEB7D32" w:rsidR="00CF3884" w:rsidRPr="003F7B0D" w:rsidRDefault="00CF3884"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Systém využívající licencí SAP</w:t>
            </w:r>
          </w:p>
        </w:tc>
      </w:tr>
      <w:tr w:rsidR="00CF3884" w:rsidRPr="00BF5681" w14:paraId="443514AC" w14:textId="77777777" w:rsidTr="002604B4">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2957812" w14:textId="5CD599B2" w:rsidR="00CF3884" w:rsidRDefault="00CF3884" w:rsidP="003F7B0D">
            <w:pPr>
              <w:spacing w:before="40" w:after="40"/>
              <w:jc w:val="left"/>
              <w:rPr>
                <w:rFonts w:ascii="Arial" w:hAnsi="Arial" w:cs="Arial"/>
              </w:rPr>
            </w:pPr>
            <w:r w:rsidRPr="00CF3884">
              <w:rPr>
                <w:rFonts w:ascii="Arial" w:hAnsi="Arial" w:cs="Arial"/>
              </w:rPr>
              <w:t>Podpora a rozvoj datových skladů rezortu MPSV</w:t>
            </w:r>
          </w:p>
        </w:tc>
        <w:tc>
          <w:tcPr>
            <w:tcW w:w="3104" w:type="pct"/>
            <w:shd w:val="clear" w:color="auto" w:fill="auto"/>
          </w:tcPr>
          <w:p w14:paraId="5B2C0E7F" w14:textId="6EC4E3FD" w:rsidR="00CF3884" w:rsidRPr="003F7B0D" w:rsidRDefault="00CF388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Systém využívající licencí SAP</w:t>
            </w:r>
          </w:p>
        </w:tc>
      </w:tr>
      <w:bookmarkEnd w:id="63"/>
      <w:tr w:rsidR="00AA2783" w:rsidRPr="00BF5681" w14:paraId="67F1C9A4" w14:textId="77777777" w:rsidTr="0026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0D930E55"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D9994E4"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AA2783" w:rsidRPr="00BF5681" w14:paraId="23FBB519" w14:textId="77777777" w:rsidTr="002604B4">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1D1781D" w14:textId="1D432206" w:rsidR="00AA2783" w:rsidRPr="003F7B0D" w:rsidRDefault="00CF3884" w:rsidP="003F7B0D">
            <w:pPr>
              <w:spacing w:before="40" w:after="40"/>
              <w:contextualSpacing w:val="0"/>
              <w:jc w:val="left"/>
              <w:rPr>
                <w:rFonts w:ascii="Arial" w:hAnsi="Arial" w:cs="Arial"/>
              </w:rPr>
            </w:pPr>
            <w:r w:rsidRPr="00CF3884">
              <w:rPr>
                <w:rFonts w:ascii="Arial" w:hAnsi="Arial" w:cs="Arial"/>
                <w:b w:val="0"/>
              </w:rPr>
              <w:t>Poskytnutí oprávnění k užití počítačových programů SAP a poskytování služeb maintenance II</w:t>
            </w:r>
            <w:r>
              <w:rPr>
                <w:rFonts w:ascii="Arial" w:hAnsi="Arial" w:cs="Arial"/>
                <w:b w:val="0"/>
              </w:rPr>
              <w:t>I</w:t>
            </w:r>
          </w:p>
        </w:tc>
        <w:tc>
          <w:tcPr>
            <w:tcW w:w="3104" w:type="pct"/>
            <w:shd w:val="clear" w:color="auto" w:fill="auto"/>
          </w:tcPr>
          <w:p w14:paraId="0D80DF1B" w14:textId="44FD4010" w:rsidR="00AA2783" w:rsidRPr="003F7B0D" w:rsidRDefault="00BD1647" w:rsidP="00BD164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Další postup bude zvolen dle aktuální situace. Pokud to bude možné, bude využita centrální rámcová dohoda Ministerstva vnitra na dodávku produktů </w:t>
            </w:r>
            <w:r w:rsidR="00CF3884">
              <w:rPr>
                <w:rFonts w:ascii="Arial" w:hAnsi="Arial" w:cs="Arial"/>
              </w:rPr>
              <w:t xml:space="preserve">SAP, bude-li v roce 2024 </w:t>
            </w:r>
            <w:r w:rsidR="00A1558D">
              <w:rPr>
                <w:rFonts w:ascii="Arial" w:hAnsi="Arial" w:cs="Arial"/>
              </w:rPr>
              <w:t>e</w:t>
            </w:r>
            <w:r w:rsidR="00CF3884">
              <w:rPr>
                <w:rFonts w:ascii="Arial" w:hAnsi="Arial" w:cs="Arial"/>
              </w:rPr>
              <w:t>xistovat</w:t>
            </w:r>
            <w:r>
              <w:rPr>
                <w:rFonts w:ascii="Arial" w:hAnsi="Arial" w:cs="Arial"/>
              </w:rPr>
              <w:t>.</w:t>
            </w:r>
          </w:p>
        </w:tc>
      </w:tr>
      <w:tr w:rsidR="00AA2783" w:rsidRPr="00BF5681" w14:paraId="0394EB58" w14:textId="77777777" w:rsidTr="0026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0A5F52F5" w14:textId="77777777" w:rsidR="00AA2783" w:rsidRPr="003F7B0D" w:rsidRDefault="00AA2783" w:rsidP="003F7B0D">
            <w:pPr>
              <w:spacing w:before="40" w:after="40"/>
              <w:contextualSpacing w:val="0"/>
              <w:jc w:val="left"/>
              <w:rPr>
                <w:rFonts w:ascii="Arial" w:hAnsi="Arial" w:cs="Arial"/>
              </w:rPr>
            </w:pPr>
          </w:p>
        </w:tc>
        <w:tc>
          <w:tcPr>
            <w:tcW w:w="3104" w:type="pct"/>
            <w:shd w:val="clear" w:color="auto" w:fill="auto"/>
          </w:tcPr>
          <w:p w14:paraId="05FE3070" w14:textId="77777777" w:rsidR="00AA2783" w:rsidRPr="003F7B0D"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3153A5B"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AED3631" w14:textId="77777777" w:rsidTr="008647C9">
        <w:trPr>
          <w:tblHeader/>
        </w:trPr>
        <w:tc>
          <w:tcPr>
            <w:tcW w:w="10080" w:type="dxa"/>
            <w:shd w:val="clear" w:color="auto" w:fill="CEEBF3"/>
          </w:tcPr>
          <w:p w14:paraId="606C6F0D" w14:textId="296D67D7" w:rsidR="00751931" w:rsidRPr="002C3CAF" w:rsidRDefault="007D0204" w:rsidP="003F7B0D">
            <w:pPr>
              <w:keepNext/>
              <w:spacing w:before="40" w:after="40"/>
              <w:jc w:val="left"/>
              <w:rPr>
                <w:rFonts w:ascii="Arial" w:eastAsia="Calibri" w:hAnsi="Arial" w:cs="Arial"/>
                <w:szCs w:val="20"/>
              </w:rPr>
            </w:pPr>
            <w:bookmarkStart w:id="64" w:name="_Toc457999320"/>
            <w:bookmarkStart w:id="65" w:name="_Toc457999984"/>
            <w:bookmarkStart w:id="66" w:name="_Toc457999321"/>
            <w:bookmarkStart w:id="67" w:name="_Toc457999985"/>
            <w:bookmarkStart w:id="68" w:name="_Toc457999326"/>
            <w:bookmarkStart w:id="69" w:name="_Toc457999990"/>
            <w:bookmarkStart w:id="70" w:name="_Toc457999330"/>
            <w:bookmarkStart w:id="71" w:name="_Toc457999994"/>
            <w:bookmarkStart w:id="72" w:name="_Toc457999334"/>
            <w:bookmarkStart w:id="73" w:name="_Toc457999998"/>
            <w:bookmarkStart w:id="74" w:name="_Toc457999337"/>
            <w:bookmarkStart w:id="75" w:name="_Toc458000001"/>
            <w:bookmarkStart w:id="76" w:name="_Toc457999339"/>
            <w:bookmarkStart w:id="77" w:name="_Toc458000003"/>
            <w:bookmarkStart w:id="78" w:name="_Toc457999344"/>
            <w:bookmarkStart w:id="79" w:name="_Toc458000008"/>
            <w:bookmarkStart w:id="80" w:name="_Toc457999348"/>
            <w:bookmarkStart w:id="81" w:name="_Toc458000012"/>
            <w:bookmarkStart w:id="82" w:name="_Toc457999352"/>
            <w:bookmarkStart w:id="83" w:name="_Toc458000016"/>
            <w:bookmarkStart w:id="84" w:name="_Toc457999355"/>
            <w:bookmarkStart w:id="85" w:name="_Toc458000019"/>
            <w:bookmarkStart w:id="86" w:name="_Toc457999357"/>
            <w:bookmarkStart w:id="87" w:name="_Toc458000021"/>
            <w:bookmarkStart w:id="88" w:name="_Toc457999358"/>
            <w:bookmarkStart w:id="89" w:name="_Toc458000022"/>
            <w:bookmarkStart w:id="90" w:name="_Toc457999363"/>
            <w:bookmarkStart w:id="91" w:name="_Toc458000027"/>
            <w:bookmarkStart w:id="92" w:name="_Toc457999367"/>
            <w:bookmarkStart w:id="93" w:name="_Toc458000031"/>
            <w:bookmarkStart w:id="94" w:name="_Toc457999371"/>
            <w:bookmarkStart w:id="95" w:name="_Toc458000035"/>
            <w:bookmarkStart w:id="96" w:name="_Toc457999374"/>
            <w:bookmarkStart w:id="97" w:name="_Toc458000038"/>
            <w:bookmarkStart w:id="98" w:name="_Toc457999376"/>
            <w:bookmarkStart w:id="99" w:name="_Toc458000040"/>
            <w:bookmarkStart w:id="100" w:name="_Toc509581698"/>
            <w:bookmarkStart w:id="101" w:name="_Toc51379716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C3CAF">
              <w:rPr>
                <w:rFonts w:ascii="Arial" w:hAnsi="Arial" w:cs="Arial"/>
              </w:rPr>
              <w:t xml:space="preserve">Tabulka </w:t>
            </w:r>
            <w:r w:rsidR="00DE2011" w:rsidRPr="002C3CAF">
              <w:rPr>
                <w:rFonts w:ascii="Arial" w:hAnsi="Arial" w:cs="Arial"/>
              </w:rPr>
              <w:fldChar w:fldCharType="begin"/>
            </w:r>
            <w:r w:rsidRPr="002C3CAF">
              <w:rPr>
                <w:rFonts w:ascii="Arial" w:hAnsi="Arial" w:cs="Arial"/>
              </w:rPr>
              <w:instrText xml:space="preserve"> SEQ Tabulka \* ARABIC </w:instrText>
            </w:r>
            <w:r w:rsidR="00DE2011" w:rsidRPr="002C3CAF">
              <w:rPr>
                <w:rFonts w:ascii="Arial" w:hAnsi="Arial" w:cs="Arial"/>
              </w:rPr>
              <w:fldChar w:fldCharType="separate"/>
            </w:r>
            <w:r w:rsidR="00450F97">
              <w:rPr>
                <w:rFonts w:ascii="Arial" w:hAnsi="Arial" w:cs="Arial"/>
                <w:noProof/>
              </w:rPr>
              <w:t>11</w:t>
            </w:r>
            <w:r w:rsidR="00DE2011"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100"/>
            <w:bookmarkEnd w:id="101"/>
          </w:p>
        </w:tc>
      </w:tr>
      <w:tr w:rsidR="00751931" w:rsidRPr="00BF5681" w14:paraId="21430837" w14:textId="77777777" w:rsidTr="008647C9">
        <w:tc>
          <w:tcPr>
            <w:tcW w:w="10080" w:type="dxa"/>
          </w:tcPr>
          <w:p w14:paraId="3944D8EF" w14:textId="77777777" w:rsidR="00751931" w:rsidRPr="003F7B0D" w:rsidRDefault="00751931" w:rsidP="003F7B0D">
            <w:pPr>
              <w:spacing w:before="40" w:after="40"/>
              <w:jc w:val="left"/>
              <w:rPr>
                <w:rFonts w:ascii="Arial" w:eastAsia="Calibri" w:hAnsi="Arial" w:cs="Arial"/>
                <w:szCs w:val="20"/>
              </w:rPr>
            </w:pPr>
          </w:p>
        </w:tc>
      </w:tr>
    </w:tbl>
    <w:p w14:paraId="239EF315" w14:textId="77777777" w:rsidR="00BA54A6" w:rsidRPr="00FD10A1" w:rsidRDefault="00BA54A6" w:rsidP="00B619E1">
      <w:pPr>
        <w:pStyle w:val="MVHeading1"/>
      </w:pPr>
      <w:bookmarkStart w:id="102" w:name="_Toc465074598"/>
      <w:r w:rsidRPr="00FD10A1">
        <w:lastRenderedPageBreak/>
        <w:t>Další údaje o projektu</w:t>
      </w:r>
      <w:bookmarkEnd w:id="1"/>
      <w:bookmarkEnd w:id="2"/>
      <w:bookmarkEnd w:id="3"/>
      <w:bookmarkEnd w:id="4"/>
      <w:bookmarkEnd w:id="102"/>
    </w:p>
    <w:p w14:paraId="23E042F3" w14:textId="77777777" w:rsidR="00BA54A6" w:rsidRPr="00FD10A1" w:rsidRDefault="00BA54A6">
      <w:pPr>
        <w:pStyle w:val="MVHeading2"/>
        <w:rPr>
          <w:caps/>
        </w:rPr>
      </w:pPr>
      <w:bookmarkStart w:id="103" w:name="_Toc465074603"/>
      <w:bookmarkStart w:id="104" w:name="_Toc436637823"/>
      <w:bookmarkStart w:id="105" w:name="_Toc437417924"/>
      <w:r w:rsidRPr="00FD10A1">
        <w:t>Ekonomické parametry projektu</w:t>
      </w:r>
      <w:bookmarkEnd w:id="103"/>
      <w:bookmarkEnd w:id="104"/>
      <w:bookmarkEnd w:id="105"/>
    </w:p>
    <w:p w14:paraId="6D752157" w14:textId="77777777" w:rsidR="00BA54A6" w:rsidRPr="00FD10A1" w:rsidRDefault="00BA54A6" w:rsidP="003F7B0D">
      <w:pPr>
        <w:pStyle w:val="MVHeading3"/>
      </w:pPr>
      <w:bookmarkStart w:id="106" w:name="_Ref457990303"/>
      <w:bookmarkStart w:id="107" w:name="_Toc465074604"/>
      <w:r w:rsidRPr="00FD10A1">
        <w:t>Hodnota výdajů a ekonomická náročnost projektu</w:t>
      </w:r>
      <w:bookmarkEnd w:id="106"/>
      <w:bookmarkEnd w:id="107"/>
    </w:p>
    <w:p w14:paraId="418D083B" w14:textId="77777777" w:rsidR="00BA54A6" w:rsidRPr="003F7B0D" w:rsidRDefault="00BA54A6" w:rsidP="00FD10A1">
      <w:pPr>
        <w:rPr>
          <w:rFonts w:ascii="Arial" w:hAnsi="Arial" w:cs="Arial"/>
          <w:b/>
        </w:rPr>
      </w:pPr>
      <w:bookmarkStart w:id="108"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5A81A290"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007C1E18" w:rsidRPr="003F7B0D">
        <w:rPr>
          <w:rFonts w:ascii="Arial" w:hAnsi="Arial" w:cs="Arial"/>
        </w:rPr>
        <w:t>T</w:t>
      </w:r>
      <w:r w:rsidRPr="003F7B0D">
        <w:rPr>
          <w:rFonts w:ascii="Arial" w:hAnsi="Arial" w:cs="Arial"/>
        </w:rPr>
        <w:t>otal</w:t>
      </w:r>
      <w:r w:rsidR="007C1E18" w:rsidRPr="003F7B0D">
        <w:rPr>
          <w:rFonts w:ascii="Arial" w:hAnsi="Arial" w:cs="Arial"/>
        </w:rPr>
        <w:t>C</w:t>
      </w:r>
      <w:r w:rsidRPr="003F7B0D">
        <w:rPr>
          <w:rFonts w:ascii="Arial" w:hAnsi="Arial" w:cs="Arial"/>
        </w:rPr>
        <w:t>ostsof</w:t>
      </w:r>
      <w:r w:rsidR="007C1E18" w:rsidRPr="003F7B0D">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108"/>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25"/>
        <w:gridCol w:w="1373"/>
        <w:gridCol w:w="1538"/>
        <w:gridCol w:w="1820"/>
        <w:gridCol w:w="2454"/>
      </w:tblGrid>
      <w:tr w:rsidR="005536B9" w:rsidRPr="00BF5681" w14:paraId="3713DD47" w14:textId="77777777" w:rsidTr="003969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3A465411" w14:textId="3D3686CF" w:rsidR="005536B9" w:rsidRPr="002C3CAF" w:rsidRDefault="005536B9" w:rsidP="000C4BEA">
            <w:pPr>
              <w:spacing w:before="40" w:after="40"/>
              <w:contextualSpacing w:val="0"/>
              <w:jc w:val="left"/>
              <w:rPr>
                <w:rFonts w:ascii="Arial" w:hAnsi="Arial" w:cs="Arial"/>
                <w:b w:val="0"/>
              </w:rPr>
            </w:pPr>
            <w:bookmarkStart w:id="109" w:name="_Toc509581702"/>
            <w:bookmarkStart w:id="110" w:name="_Toc513797172"/>
            <w:r w:rsidRPr="002C3CAF">
              <w:rPr>
                <w:rFonts w:ascii="Arial" w:hAnsi="Arial" w:cs="Arial"/>
                <w:b w:val="0"/>
              </w:rPr>
              <w:t xml:space="preserve">Tabulka </w:t>
            </w:r>
            <w:r w:rsidR="00DE2011" w:rsidRPr="002C3CAF">
              <w:rPr>
                <w:rFonts w:ascii="Arial" w:hAnsi="Arial" w:cs="Arial"/>
              </w:rPr>
              <w:fldChar w:fldCharType="begin"/>
            </w:r>
            <w:r w:rsidRPr="002C3CAF">
              <w:rPr>
                <w:rFonts w:ascii="Arial" w:hAnsi="Arial" w:cs="Arial"/>
                <w:b w:val="0"/>
              </w:rPr>
              <w:instrText xml:space="preserve"> SEQ Tabulka \* ARABIC </w:instrText>
            </w:r>
            <w:r w:rsidR="00DE2011" w:rsidRPr="002C3CAF">
              <w:rPr>
                <w:rFonts w:ascii="Arial" w:hAnsi="Arial" w:cs="Arial"/>
              </w:rPr>
              <w:fldChar w:fldCharType="separate"/>
            </w:r>
            <w:r w:rsidR="00450F97">
              <w:rPr>
                <w:rFonts w:ascii="Arial" w:hAnsi="Arial" w:cs="Arial"/>
                <w:b w:val="0"/>
                <w:noProof/>
              </w:rPr>
              <w:t>12</w:t>
            </w:r>
            <w:r w:rsidR="00DE2011"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09"/>
            <w:r w:rsidR="000C4BEA">
              <w:rPr>
                <w:rFonts w:ascii="Arial" w:hAnsi="Arial" w:cs="Arial"/>
              </w:rPr>
              <w:t>:</w:t>
            </w:r>
            <w:bookmarkEnd w:id="110"/>
          </w:p>
        </w:tc>
      </w:tr>
      <w:tr w:rsidR="000B77C7" w:rsidRPr="00BF5681" w14:paraId="5160C6E1" w14:textId="77777777" w:rsidTr="003969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8" w:type="dxa"/>
            <w:tcBorders>
              <w:bottom w:val="single" w:sz="12" w:space="0" w:color="auto"/>
            </w:tcBorders>
          </w:tcPr>
          <w:p w14:paraId="101CC31D"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73" w:type="dxa"/>
            <w:tcBorders>
              <w:bottom w:val="single" w:sz="12" w:space="0" w:color="auto"/>
            </w:tcBorders>
          </w:tcPr>
          <w:p w14:paraId="3A75EC9A" w14:textId="77777777" w:rsidR="00452A51" w:rsidRPr="003F7B0D" w:rsidRDefault="00452A51" w:rsidP="00433E9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005D6719" w:rsidRPr="003F7B0D">
              <w:rPr>
                <w:rFonts w:ascii="Arial" w:hAnsi="Arial" w:cs="Arial"/>
              </w:rPr>
              <w:t xml:space="preserve">Výdaje na </w:t>
            </w:r>
            <w:r w:rsidR="00433E9B">
              <w:rPr>
                <w:rFonts w:ascii="Arial" w:hAnsi="Arial" w:cs="Arial"/>
              </w:rPr>
              <w:t>pořízení</w:t>
            </w:r>
          </w:p>
        </w:tc>
        <w:tc>
          <w:tcPr>
            <w:tcW w:w="1538" w:type="dxa"/>
            <w:tcBorders>
              <w:bottom w:val="single" w:sz="12" w:space="0" w:color="auto"/>
            </w:tcBorders>
          </w:tcPr>
          <w:p w14:paraId="5902AB35"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694" w:type="dxa"/>
            <w:tcBorders>
              <w:bottom w:val="single" w:sz="12" w:space="0" w:color="auto"/>
            </w:tcBorders>
          </w:tcPr>
          <w:p w14:paraId="566EF33C"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79761C9C"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Pr>
                <w:rFonts w:ascii="Arial" w:hAnsi="Arial" w:cs="Arial"/>
                <w:b w:val="0"/>
              </w:rPr>
              <w:t>+</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455" w:type="dxa"/>
            <w:tcBorders>
              <w:bottom w:val="single" w:sz="12" w:space="0" w:color="auto"/>
            </w:tcBorders>
          </w:tcPr>
          <w:p w14:paraId="43348861"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4821148D"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single" w:sz="12" w:space="0" w:color="auto"/>
              <w:bottom w:val="single" w:sz="12" w:space="0" w:color="auto"/>
            </w:tcBorders>
            <w:shd w:val="clear" w:color="auto" w:fill="D9D9D9" w:themeFill="background1" w:themeFillShade="D9"/>
          </w:tcPr>
          <w:p w14:paraId="08BA972F"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73" w:type="dxa"/>
            <w:tcBorders>
              <w:top w:val="single" w:sz="12" w:space="0" w:color="auto"/>
              <w:bottom w:val="single" w:sz="12" w:space="0" w:color="auto"/>
            </w:tcBorders>
            <w:shd w:val="clear" w:color="auto" w:fill="auto"/>
          </w:tcPr>
          <w:p w14:paraId="794699B2" w14:textId="4A920C11" w:rsidR="00452A51" w:rsidRPr="008647C9" w:rsidRDefault="005B669A"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Jednorázov</w:t>
            </w:r>
            <w:r w:rsidR="00C57261">
              <w:rPr>
                <w:rFonts w:ascii="Arial" w:hAnsi="Arial" w:cs="Arial"/>
                <w:color w:val="FF0000"/>
              </w:rPr>
              <w:t>ě</w:t>
            </w:r>
          </w:p>
        </w:tc>
        <w:tc>
          <w:tcPr>
            <w:tcW w:w="1538" w:type="dxa"/>
            <w:tcBorders>
              <w:top w:val="single" w:sz="12" w:space="0" w:color="auto"/>
              <w:bottom w:val="single" w:sz="12" w:space="0" w:color="auto"/>
            </w:tcBorders>
            <w:shd w:val="clear" w:color="auto" w:fill="auto"/>
          </w:tcPr>
          <w:p w14:paraId="248347A3" w14:textId="112D26D2" w:rsidR="00452A51" w:rsidRPr="008647C9" w:rsidRDefault="00757014"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48</w:t>
            </w:r>
          </w:p>
        </w:tc>
        <w:tc>
          <w:tcPr>
            <w:tcW w:w="1694" w:type="dxa"/>
            <w:tcBorders>
              <w:top w:val="single" w:sz="12" w:space="0" w:color="auto"/>
              <w:bottom w:val="single" w:sz="12" w:space="0" w:color="auto"/>
            </w:tcBorders>
            <w:shd w:val="clear" w:color="auto" w:fill="auto"/>
          </w:tcPr>
          <w:p w14:paraId="5B60095C" w14:textId="77777777" w:rsidR="00660C01" w:rsidRPr="008647C9" w:rsidRDefault="001B274F"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Pr>
                <w:rFonts w:ascii="Arial" w:hAnsi="Arial" w:cs="Arial"/>
                <w:color w:val="FF0000"/>
              </w:rPr>
              <w:t>60</w:t>
            </w:r>
          </w:p>
        </w:tc>
        <w:tc>
          <w:tcPr>
            <w:tcW w:w="2455" w:type="dxa"/>
            <w:tcBorders>
              <w:top w:val="single" w:sz="12" w:space="0" w:color="auto"/>
              <w:bottom w:val="single" w:sz="12" w:space="0" w:color="auto"/>
            </w:tcBorders>
            <w:shd w:val="clear" w:color="auto" w:fill="D9D9D9" w:themeFill="background1" w:themeFillShade="D9"/>
          </w:tcPr>
          <w:p w14:paraId="0E5403C3"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4004A276" w14:textId="77777777" w:rsidTr="0039690B">
        <w:tc>
          <w:tcPr>
            <w:cnfStyle w:val="001000000000" w:firstRow="0" w:lastRow="0" w:firstColumn="1" w:lastColumn="0" w:oddVBand="0" w:evenVBand="0" w:oddHBand="0" w:evenHBand="0" w:firstRowFirstColumn="0" w:firstRowLastColumn="0" w:lastRowFirstColumn="0" w:lastRowLastColumn="0"/>
            <w:tcW w:w="2928" w:type="dxa"/>
            <w:tcBorders>
              <w:top w:val="single" w:sz="12" w:space="0" w:color="auto"/>
            </w:tcBorders>
            <w:shd w:val="clear" w:color="auto" w:fill="D9D9D9" w:themeFill="background1" w:themeFillShade="D9"/>
          </w:tcPr>
          <w:p w14:paraId="381E2E5A"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73" w:type="dxa"/>
            <w:tcBorders>
              <w:top w:val="single" w:sz="12" w:space="0" w:color="auto"/>
            </w:tcBorders>
            <w:shd w:val="clear" w:color="auto" w:fill="auto"/>
          </w:tcPr>
          <w:p w14:paraId="78E51752" w14:textId="77777777"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tcBorders>
              <w:top w:val="single" w:sz="12" w:space="0" w:color="auto"/>
            </w:tcBorders>
            <w:shd w:val="clear" w:color="auto" w:fill="D9D9D9" w:themeFill="background1" w:themeFillShade="D9"/>
          </w:tcPr>
          <w:p w14:paraId="07BCA2D2"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tcBorders>
              <w:top w:val="single" w:sz="12" w:space="0" w:color="auto"/>
            </w:tcBorders>
            <w:shd w:val="clear" w:color="auto" w:fill="auto"/>
          </w:tcPr>
          <w:p w14:paraId="6ABF19D8"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tcBorders>
              <w:top w:val="single" w:sz="12" w:space="0" w:color="auto"/>
            </w:tcBorders>
            <w:shd w:val="clear" w:color="auto" w:fill="auto"/>
          </w:tcPr>
          <w:p w14:paraId="404F5F37"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679CFEAD"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0CD96EC6"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0C7B569C"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SaaS</w:t>
            </w:r>
            <w:r w:rsidR="00686701" w:rsidRPr="003F7B0D">
              <w:rPr>
                <w:rFonts w:ascii="Arial" w:hAnsi="Arial" w:cs="Arial"/>
              </w:rPr>
              <w:t xml:space="preserve"> či PaaS</w:t>
            </w:r>
            <w:r w:rsidRPr="003F7B0D">
              <w:rPr>
                <w:rFonts w:ascii="Arial" w:hAnsi="Arial" w:cs="Arial"/>
              </w:rPr>
              <w:t>)</w:t>
            </w:r>
          </w:p>
        </w:tc>
        <w:tc>
          <w:tcPr>
            <w:tcW w:w="1373" w:type="dxa"/>
            <w:shd w:val="clear" w:color="auto" w:fill="auto"/>
          </w:tcPr>
          <w:p w14:paraId="72B64662" w14:textId="2E1D16D5" w:rsidR="00452A51" w:rsidRPr="003F7B0D" w:rsidRDefault="003F127B"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94.865.500</w:t>
            </w:r>
            <w:r w:rsidR="00544961">
              <w:rPr>
                <w:rFonts w:ascii="Arial" w:hAnsi="Arial" w:cs="Arial"/>
              </w:rPr>
              <w:t>,-</w:t>
            </w:r>
          </w:p>
        </w:tc>
        <w:tc>
          <w:tcPr>
            <w:tcW w:w="1538" w:type="dxa"/>
            <w:shd w:val="clear" w:color="auto" w:fill="D9D9D9" w:themeFill="background1" w:themeFillShade="D9"/>
          </w:tcPr>
          <w:p w14:paraId="55B701C8"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68CC29F3" w14:textId="54509090" w:rsidR="00452A51" w:rsidRPr="003F7B0D" w:rsidRDefault="003F127B"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94.865.500</w:t>
            </w:r>
          </w:p>
        </w:tc>
        <w:tc>
          <w:tcPr>
            <w:tcW w:w="2455" w:type="dxa"/>
            <w:shd w:val="clear" w:color="auto" w:fill="auto"/>
          </w:tcPr>
          <w:p w14:paraId="7B723660" w14:textId="77777777" w:rsidR="00452A51"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výdaj přesahuje 10</w:t>
            </w:r>
            <w:r>
              <w:rPr>
                <w:rFonts w:ascii="Arial" w:hAnsi="Arial" w:cs="Arial"/>
                <w:lang w:val="en-US"/>
              </w:rPr>
              <w:t>% celkovécenyprojektua</w:t>
            </w:r>
            <w:r>
              <w:rPr>
                <w:rFonts w:ascii="Arial" w:hAnsi="Arial" w:cs="Arial"/>
              </w:rPr>
              <w:t xml:space="preserve"> současně přesahuje 1 mil. Kč&gt;</w:t>
            </w:r>
          </w:p>
        </w:tc>
      </w:tr>
      <w:tr w:rsidR="000B77C7" w:rsidRPr="00BF5681" w14:paraId="43AD1976" w14:textId="77777777" w:rsidTr="0039690B">
        <w:trPr>
          <w:cantSplit/>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0CE33227"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p>
        </w:tc>
        <w:tc>
          <w:tcPr>
            <w:tcW w:w="1373" w:type="dxa"/>
            <w:shd w:val="clear" w:color="auto" w:fill="auto"/>
          </w:tcPr>
          <w:p w14:paraId="0307CCF3"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D9D9D9" w:themeFill="background1" w:themeFillShade="D9"/>
          </w:tcPr>
          <w:p w14:paraId="5D4E4464"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1EA2A06D"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5FF135E2" w14:textId="77777777" w:rsidR="000B77C7" w:rsidRPr="003F7B0D" w:rsidRDefault="000B77C7"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&lt;při jakékoliv částce uveďte do tabulky </w:t>
            </w:r>
            <w:r w:rsidR="00C922BA">
              <w:rPr>
                <w:rFonts w:ascii="Arial" w:hAnsi="Arial" w:cs="Arial"/>
              </w:rPr>
              <w:t>13</w:t>
            </w:r>
            <w:r>
              <w:rPr>
                <w:rFonts w:ascii="Arial" w:hAnsi="Arial" w:cs="Arial"/>
              </w:rPr>
              <w:t xml:space="preserve"> nebo samostatné přílohy seznam rolí s počtem člověkodnů a cenu za člověkoden&gt;</w:t>
            </w:r>
          </w:p>
        </w:tc>
      </w:tr>
      <w:tr w:rsidR="000B77C7" w:rsidRPr="00BF5681" w14:paraId="1A0620CE"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62B68F18" w14:textId="77777777" w:rsidR="000B77C7" w:rsidRDefault="000B77C7" w:rsidP="000B77C7">
            <w:pPr>
              <w:spacing w:before="40" w:after="40"/>
              <w:contextualSpacing w:val="0"/>
              <w:jc w:val="left"/>
              <w:rPr>
                <w:rFonts w:ascii="Arial" w:hAnsi="Arial" w:cs="Arial"/>
              </w:rPr>
            </w:pPr>
            <w:r w:rsidRPr="003F7B0D">
              <w:rPr>
                <w:rFonts w:ascii="Arial" w:hAnsi="Arial" w:cs="Arial"/>
              </w:rPr>
              <w:t>D. Provoz a podpora řešení HW a SW</w:t>
            </w:r>
          </w:p>
          <w:p w14:paraId="109C73A6"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(bez SaaS či PaaS)</w:t>
            </w:r>
          </w:p>
        </w:tc>
        <w:tc>
          <w:tcPr>
            <w:tcW w:w="1373" w:type="dxa"/>
            <w:shd w:val="clear" w:color="auto" w:fill="D9D9D9" w:themeFill="background1" w:themeFillShade="D9"/>
          </w:tcPr>
          <w:p w14:paraId="5D0D584E"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6401A098" w14:textId="22AA903F" w:rsidR="000B77C7" w:rsidRPr="003F7B0D" w:rsidRDefault="003F127B" w:rsidP="00D17CF6">
            <w:pPr>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cs="Calibri"/>
                <w:color w:val="000000"/>
                <w:sz w:val="22"/>
                <w:szCs w:val="22"/>
              </w:rPr>
              <w:t>173.679.228,36</w:t>
            </w:r>
          </w:p>
        </w:tc>
        <w:tc>
          <w:tcPr>
            <w:tcW w:w="1694" w:type="dxa"/>
            <w:shd w:val="clear" w:color="auto" w:fill="auto"/>
          </w:tcPr>
          <w:p w14:paraId="2D7AD584" w14:textId="5E69A783" w:rsidR="000B77C7" w:rsidRPr="003F7B0D" w:rsidRDefault="003F127B"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217.099.035,45</w:t>
            </w:r>
          </w:p>
        </w:tc>
        <w:tc>
          <w:tcPr>
            <w:tcW w:w="2455" w:type="dxa"/>
            <w:shd w:val="clear" w:color="auto" w:fill="auto"/>
          </w:tcPr>
          <w:p w14:paraId="5C5DEAD0" w14:textId="77777777" w:rsidR="000B77C7"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roční provoz a podpora přesahuje 20% celkové ceny řešení&gt;</w:t>
            </w:r>
          </w:p>
        </w:tc>
      </w:tr>
      <w:tr w:rsidR="000B77C7" w:rsidRPr="00BF5681" w14:paraId="056AE5AB" w14:textId="77777777" w:rsidTr="0039690B">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7825403F"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E. Hardware/Software údržba a průběžné úpravy (bez SaaS či PaaS)</w:t>
            </w:r>
          </w:p>
        </w:tc>
        <w:tc>
          <w:tcPr>
            <w:tcW w:w="1373" w:type="dxa"/>
            <w:shd w:val="clear" w:color="auto" w:fill="D9D9D9" w:themeFill="background1" w:themeFillShade="D9"/>
          </w:tcPr>
          <w:p w14:paraId="481EA0AE"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auto"/>
          </w:tcPr>
          <w:p w14:paraId="5A070D59"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5B97FCE0"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70CD0CA4" w14:textId="77777777" w:rsidR="000B77C7" w:rsidRPr="003F7B0D" w:rsidRDefault="000B77C7"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roční údržba a průběžné úpravy přesahuje 20% celkové ceny řešení&gt;</w:t>
            </w:r>
          </w:p>
        </w:tc>
      </w:tr>
      <w:tr w:rsidR="000B77C7" w:rsidRPr="00BF5681" w14:paraId="27A63E55"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70F98EC9"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73" w:type="dxa"/>
            <w:shd w:val="clear" w:color="auto" w:fill="D9D9D9" w:themeFill="background1" w:themeFillShade="D9"/>
          </w:tcPr>
          <w:p w14:paraId="30E7A1AB"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4131DF48"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314FB5E8"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5" w:type="dxa"/>
            <w:shd w:val="clear" w:color="auto" w:fill="auto"/>
          </w:tcPr>
          <w:p w14:paraId="5A025C92"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05E79491" w14:textId="77777777" w:rsidTr="0039690B">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2FB20EEF"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73" w:type="dxa"/>
            <w:shd w:val="clear" w:color="auto" w:fill="D9D9D9" w:themeFill="background1" w:themeFillShade="D9"/>
          </w:tcPr>
          <w:p w14:paraId="5CF3A84F"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auto"/>
          </w:tcPr>
          <w:p w14:paraId="0A8CD577"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57E5E5E2"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29B0FD06"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03446F50"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203B39CC"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73" w:type="dxa"/>
            <w:shd w:val="clear" w:color="auto" w:fill="auto"/>
          </w:tcPr>
          <w:p w14:paraId="1B2506A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767CE957"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3110A30C"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5" w:type="dxa"/>
            <w:shd w:val="clear" w:color="auto" w:fill="auto"/>
          </w:tcPr>
          <w:p w14:paraId="664BC153"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50F546A5" w14:textId="77777777" w:rsidTr="0039690B">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736F0196" w14:textId="77777777" w:rsidR="000B77C7" w:rsidRPr="003F7B0D" w:rsidRDefault="000B77C7" w:rsidP="000B77C7">
            <w:pPr>
              <w:spacing w:before="40" w:after="40"/>
              <w:contextualSpacing w:val="0"/>
              <w:jc w:val="left"/>
              <w:rPr>
                <w:rFonts w:ascii="Arial" w:hAnsi="Arial" w:cs="Arial"/>
              </w:rPr>
            </w:pPr>
            <w:r w:rsidRPr="003F7B0D">
              <w:rPr>
                <w:rFonts w:ascii="Arial" w:hAnsi="Arial" w:cs="Arial"/>
              </w:rPr>
              <w:lastRenderedPageBreak/>
              <w:t>I. Útlum, konzervace a ukončení řešení</w:t>
            </w:r>
          </w:p>
        </w:tc>
        <w:tc>
          <w:tcPr>
            <w:tcW w:w="1373" w:type="dxa"/>
            <w:shd w:val="clear" w:color="auto" w:fill="auto"/>
          </w:tcPr>
          <w:p w14:paraId="049CDA2C"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shd w:val="clear" w:color="auto" w:fill="auto"/>
          </w:tcPr>
          <w:p w14:paraId="106A8C26"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shd w:val="clear" w:color="auto" w:fill="auto"/>
          </w:tcPr>
          <w:p w14:paraId="628F5030"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shd w:val="clear" w:color="auto" w:fill="auto"/>
          </w:tcPr>
          <w:p w14:paraId="2F043F18" w14:textId="77777777" w:rsidR="000B77C7" w:rsidRPr="003F7B0D" w:rsidRDefault="00C922BA"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w:t>
            </w:r>
            <w:r w:rsidR="000B77C7">
              <w:rPr>
                <w:rFonts w:ascii="Arial" w:hAnsi="Arial" w:cs="Arial"/>
              </w:rPr>
              <w:t xml:space="preserve"> nebo samostatné přílohy rozpad výdajů, pokud ú</w:t>
            </w:r>
            <w:r w:rsidR="000B77C7" w:rsidRPr="00D95AD2">
              <w:rPr>
                <w:rFonts w:ascii="Arial" w:hAnsi="Arial" w:cs="Arial"/>
              </w:rPr>
              <w:t xml:space="preserve">tlum, konzervace a ukončení řešení </w:t>
            </w:r>
            <w:r w:rsidR="000B77C7">
              <w:rPr>
                <w:rFonts w:ascii="Arial" w:hAnsi="Arial" w:cs="Arial"/>
              </w:rPr>
              <w:t>přesahuje 10% celkové ceny řešení&gt;</w:t>
            </w:r>
          </w:p>
        </w:tc>
      </w:tr>
      <w:tr w:rsidR="000B77C7" w:rsidRPr="00BF5681" w14:paraId="1955E662"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D9D9D9" w:themeFill="background1" w:themeFillShade="D9"/>
          </w:tcPr>
          <w:p w14:paraId="6CA41A5B" w14:textId="77777777" w:rsidR="000B77C7" w:rsidRDefault="000B77C7" w:rsidP="000B77C7">
            <w:pPr>
              <w:spacing w:before="40" w:after="40"/>
              <w:contextualSpacing w:val="0"/>
              <w:jc w:val="left"/>
              <w:rPr>
                <w:rFonts w:ascii="Arial" w:hAnsi="Arial" w:cs="Arial"/>
              </w:rPr>
            </w:pPr>
            <w:r w:rsidRPr="003F7B0D">
              <w:rPr>
                <w:rFonts w:ascii="Arial" w:hAnsi="Arial" w:cs="Arial"/>
              </w:rPr>
              <w:t>X. Licence, HW, provoz, podpora, údržba, průběžný rozvoj - vše v</w:t>
            </w:r>
            <w:r>
              <w:rPr>
                <w:rFonts w:ascii="Arial" w:hAnsi="Arial" w:cs="Arial"/>
              </w:rPr>
              <w:t> </w:t>
            </w:r>
            <w:r w:rsidRPr="003F7B0D">
              <w:rPr>
                <w:rFonts w:ascii="Arial" w:hAnsi="Arial" w:cs="Arial"/>
              </w:rPr>
              <w:t>subskripci</w:t>
            </w:r>
          </w:p>
          <w:p w14:paraId="6E93FCE8" w14:textId="77777777" w:rsidR="000B77C7" w:rsidRPr="003F7B0D" w:rsidRDefault="000B77C7" w:rsidP="000B77C7">
            <w:pPr>
              <w:spacing w:before="40" w:after="40"/>
              <w:contextualSpacing w:val="0"/>
              <w:jc w:val="left"/>
              <w:rPr>
                <w:rFonts w:ascii="Arial" w:hAnsi="Arial" w:cs="Arial"/>
                <w:b w:val="0"/>
                <w:bCs w:val="0"/>
              </w:rPr>
            </w:pPr>
            <w:r w:rsidRPr="003F7B0D">
              <w:rPr>
                <w:rFonts w:ascii="Arial" w:hAnsi="Arial" w:cs="Arial"/>
              </w:rPr>
              <w:t>(pouze SaaS a PaaS)</w:t>
            </w:r>
          </w:p>
        </w:tc>
        <w:tc>
          <w:tcPr>
            <w:tcW w:w="1373" w:type="dxa"/>
            <w:shd w:val="clear" w:color="auto" w:fill="auto"/>
          </w:tcPr>
          <w:p w14:paraId="3E5A4731"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38" w:type="dxa"/>
            <w:shd w:val="clear" w:color="auto" w:fill="auto"/>
          </w:tcPr>
          <w:p w14:paraId="286A06D5"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4" w:type="dxa"/>
            <w:shd w:val="clear" w:color="auto" w:fill="auto"/>
          </w:tcPr>
          <w:p w14:paraId="0694DFAA" w14:textId="77777777" w:rsidR="000B77C7" w:rsidRPr="003F7B0D"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55" w:type="dxa"/>
            <w:shd w:val="clear" w:color="auto" w:fill="auto"/>
          </w:tcPr>
          <w:p w14:paraId="18553EC6" w14:textId="77777777" w:rsidR="000B77C7" w:rsidRPr="003F7B0D" w:rsidRDefault="000B77C7" w:rsidP="00C922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w:t>
            </w:r>
            <w:r w:rsidR="00C922BA">
              <w:rPr>
                <w:rFonts w:ascii="Arial" w:hAnsi="Arial" w:cs="Arial"/>
              </w:rPr>
              <w:t>13</w:t>
            </w:r>
            <w:r>
              <w:rPr>
                <w:rFonts w:ascii="Arial" w:hAnsi="Arial" w:cs="Arial"/>
              </w:rPr>
              <w:t xml:space="preserve"> nebo samostatné přílohy rozpad výdajů, pokud výdaj na SaaP a PaaS přesahuje 1 mil. Kč&gt;</w:t>
            </w:r>
          </w:p>
        </w:tc>
      </w:tr>
      <w:tr w:rsidR="000B77C7" w:rsidRPr="00BF5681" w14:paraId="2CF71B4D" w14:textId="77777777" w:rsidTr="0039690B">
        <w:tc>
          <w:tcPr>
            <w:cnfStyle w:val="001000000000" w:firstRow="0" w:lastRow="0" w:firstColumn="1" w:lastColumn="0" w:oddVBand="0" w:evenVBand="0" w:oddHBand="0" w:evenHBand="0" w:firstRowFirstColumn="0" w:firstRowLastColumn="0" w:lastRowFirstColumn="0" w:lastRowLastColumn="0"/>
            <w:tcW w:w="2928" w:type="dxa"/>
            <w:tcBorders>
              <w:bottom w:val="single" w:sz="12" w:space="0" w:color="auto"/>
            </w:tcBorders>
            <w:shd w:val="clear" w:color="auto" w:fill="D9D9D9" w:themeFill="background1" w:themeFillShade="D9"/>
          </w:tcPr>
          <w:p w14:paraId="0F73F6C6" w14:textId="77777777" w:rsidR="000B77C7" w:rsidRPr="003F7B0D" w:rsidRDefault="000B77C7" w:rsidP="000B77C7">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73" w:type="dxa"/>
            <w:tcBorders>
              <w:bottom w:val="single" w:sz="12" w:space="0" w:color="auto"/>
            </w:tcBorders>
            <w:shd w:val="clear" w:color="auto" w:fill="auto"/>
          </w:tcPr>
          <w:p w14:paraId="6ECED41B"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8" w:type="dxa"/>
            <w:tcBorders>
              <w:bottom w:val="single" w:sz="12" w:space="0" w:color="auto"/>
            </w:tcBorders>
            <w:shd w:val="clear" w:color="auto" w:fill="auto"/>
          </w:tcPr>
          <w:p w14:paraId="0FAC0945"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4" w:type="dxa"/>
            <w:tcBorders>
              <w:bottom w:val="single" w:sz="12" w:space="0" w:color="auto"/>
            </w:tcBorders>
            <w:shd w:val="clear" w:color="auto" w:fill="auto"/>
          </w:tcPr>
          <w:p w14:paraId="55EC607A" w14:textId="77777777" w:rsidR="000B77C7" w:rsidRPr="003F7B0D"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5" w:type="dxa"/>
            <w:tcBorders>
              <w:bottom w:val="single" w:sz="12" w:space="0" w:color="auto"/>
            </w:tcBorders>
            <w:shd w:val="clear" w:color="auto" w:fill="auto"/>
          </w:tcPr>
          <w:p w14:paraId="683DFBF0" w14:textId="77777777" w:rsidR="000B77C7" w:rsidRPr="003F7B0D" w:rsidRDefault="00C922BA" w:rsidP="00C922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13</w:t>
            </w:r>
            <w:r w:rsidR="000B77C7">
              <w:rPr>
                <w:rFonts w:ascii="Arial" w:hAnsi="Arial" w:cs="Arial"/>
              </w:rPr>
              <w:t xml:space="preserve"> nebo samostatné přílohy rozpad výdajů, pokud výdaj na nerozlišenou režii přesahuje 0,5 mil. Kč&gt;</w:t>
            </w:r>
          </w:p>
        </w:tc>
      </w:tr>
      <w:tr w:rsidR="0039690B" w:rsidRPr="00BF5681" w14:paraId="591BF126" w14:textId="77777777" w:rsidTr="00396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single" w:sz="12" w:space="0" w:color="auto"/>
            </w:tcBorders>
            <w:shd w:val="clear" w:color="auto" w:fill="D9D9D9" w:themeFill="background1" w:themeFillShade="D9"/>
          </w:tcPr>
          <w:p w14:paraId="1EDF2F24" w14:textId="77777777" w:rsidR="0039690B" w:rsidRPr="003F7B0D" w:rsidRDefault="0039690B" w:rsidP="0039690B">
            <w:pPr>
              <w:spacing w:before="40" w:after="40"/>
              <w:contextualSpacing w:val="0"/>
              <w:jc w:val="left"/>
              <w:rPr>
                <w:rFonts w:ascii="Arial" w:hAnsi="Arial" w:cs="Arial"/>
              </w:rPr>
            </w:pPr>
            <w:r w:rsidRPr="003F7B0D">
              <w:rPr>
                <w:rFonts w:ascii="Arial" w:hAnsi="Arial" w:cs="Arial"/>
              </w:rPr>
              <w:t>Celkem</w:t>
            </w:r>
          </w:p>
        </w:tc>
        <w:tc>
          <w:tcPr>
            <w:tcW w:w="1373" w:type="dxa"/>
            <w:tcBorders>
              <w:top w:val="single" w:sz="12" w:space="0" w:color="auto"/>
            </w:tcBorders>
            <w:shd w:val="clear" w:color="auto" w:fill="auto"/>
          </w:tcPr>
          <w:p w14:paraId="73204D92" w14:textId="0892C1C9" w:rsidR="0039690B" w:rsidRPr="003F7B0D" w:rsidRDefault="003F127B"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127B">
              <w:rPr>
                <w:rFonts w:ascii="Arial" w:hAnsi="Arial" w:cs="Arial"/>
              </w:rPr>
              <w:t>94.865.500,-</w:t>
            </w:r>
          </w:p>
        </w:tc>
        <w:tc>
          <w:tcPr>
            <w:tcW w:w="1538" w:type="dxa"/>
            <w:tcBorders>
              <w:top w:val="single" w:sz="12" w:space="0" w:color="auto"/>
            </w:tcBorders>
            <w:shd w:val="clear" w:color="auto" w:fill="auto"/>
          </w:tcPr>
          <w:p w14:paraId="394CBD8B" w14:textId="1FA7331B" w:rsidR="0039690B" w:rsidRPr="003F7B0D" w:rsidRDefault="003F127B"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127B">
              <w:rPr>
                <w:rFonts w:ascii="Arial" w:hAnsi="Arial" w:cs="Arial"/>
              </w:rPr>
              <w:t>173.679.228,36</w:t>
            </w:r>
          </w:p>
        </w:tc>
        <w:tc>
          <w:tcPr>
            <w:tcW w:w="1694" w:type="dxa"/>
            <w:tcBorders>
              <w:top w:val="single" w:sz="12" w:space="0" w:color="auto"/>
            </w:tcBorders>
            <w:shd w:val="clear" w:color="auto" w:fill="auto"/>
          </w:tcPr>
          <w:p w14:paraId="50105FBA" w14:textId="704EBD46" w:rsidR="0039690B" w:rsidRPr="003F7B0D" w:rsidRDefault="003F127B"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311.964.535,45</w:t>
            </w:r>
          </w:p>
        </w:tc>
        <w:tc>
          <w:tcPr>
            <w:tcW w:w="2455" w:type="dxa"/>
            <w:tcBorders>
              <w:top w:val="single" w:sz="12" w:space="0" w:color="auto"/>
            </w:tcBorders>
            <w:shd w:val="clear" w:color="auto" w:fill="auto"/>
          </w:tcPr>
          <w:p w14:paraId="1F35416F" w14:textId="77777777" w:rsidR="0039690B" w:rsidRPr="003F7B0D" w:rsidRDefault="0039690B" w:rsidP="0039690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FF36FE"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5BD13D24" w14:textId="77777777" w:rsidTr="008647C9">
        <w:trPr>
          <w:tblHeader/>
        </w:trPr>
        <w:tc>
          <w:tcPr>
            <w:tcW w:w="10080" w:type="dxa"/>
            <w:shd w:val="clear" w:color="auto" w:fill="CEEBF3"/>
          </w:tcPr>
          <w:p w14:paraId="1CED6F3D" w14:textId="5F503C4B" w:rsidR="00BA54A6" w:rsidRPr="002C3CAF" w:rsidRDefault="005536B9" w:rsidP="003F7B0D">
            <w:pPr>
              <w:keepNext/>
              <w:spacing w:before="40" w:after="40"/>
              <w:jc w:val="left"/>
              <w:rPr>
                <w:rFonts w:ascii="Arial" w:eastAsia="Calibri" w:hAnsi="Arial" w:cs="Arial"/>
              </w:rPr>
            </w:pPr>
            <w:bookmarkStart w:id="111" w:name="_Toc509581704"/>
            <w:bookmarkStart w:id="112" w:name="_Toc513797174"/>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450F97">
              <w:rPr>
                <w:rFonts w:ascii="Arial" w:hAnsi="Arial" w:cs="Arial"/>
                <w:noProof/>
              </w:rPr>
              <w:t>13</w:t>
            </w:r>
            <w:r w:rsidR="00DE201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11"/>
            <w:bookmarkEnd w:id="112"/>
          </w:p>
        </w:tc>
      </w:tr>
      <w:tr w:rsidR="00BA54A6" w:rsidRPr="00BF5681" w14:paraId="489A0DEF" w14:textId="77777777" w:rsidTr="008647C9">
        <w:tc>
          <w:tcPr>
            <w:tcW w:w="10080" w:type="dxa"/>
          </w:tcPr>
          <w:p w14:paraId="052380F2" w14:textId="77777777" w:rsidR="007F48A4" w:rsidRPr="00DB7452" w:rsidRDefault="007F48A4" w:rsidP="007F48A4">
            <w:pPr>
              <w:spacing w:before="120" w:after="120" w:line="276" w:lineRule="auto"/>
              <w:jc w:val="left"/>
              <w:rPr>
                <w:rFonts w:ascii="Arial" w:eastAsia="Calibri" w:hAnsi="Arial" w:cs="Arial"/>
              </w:rPr>
            </w:pPr>
            <w:r w:rsidRPr="00DB7452">
              <w:rPr>
                <w:rFonts w:ascii="Arial" w:eastAsia="Calibri" w:hAnsi="Arial" w:cs="Arial"/>
              </w:rPr>
              <w:t>TCO přepočítané na 5 let odpovídá následujícím skutečnostem:</w:t>
            </w:r>
          </w:p>
          <w:p w14:paraId="114F7EEB" w14:textId="24ACF8D8" w:rsidR="007F48A4" w:rsidRPr="00DB7452" w:rsidRDefault="007F48A4" w:rsidP="007F48A4">
            <w:pPr>
              <w:pStyle w:val="Odstavecseseznamem"/>
              <w:numPr>
                <w:ilvl w:val="0"/>
                <w:numId w:val="7"/>
              </w:numPr>
              <w:spacing w:before="120" w:after="120" w:line="276" w:lineRule="auto"/>
              <w:contextualSpacing w:val="0"/>
              <w:rPr>
                <w:rFonts w:ascii="Arial" w:eastAsia="Calibri" w:hAnsi="Arial" w:cs="Arial"/>
              </w:rPr>
            </w:pPr>
            <w:r w:rsidRPr="00DB7452">
              <w:rPr>
                <w:rFonts w:ascii="Arial" w:eastAsia="Calibri" w:hAnsi="Arial" w:cs="Arial"/>
              </w:rPr>
              <w:t>Je zohledněno maximální využití pořízených licencí po dob</w:t>
            </w:r>
            <w:r w:rsidR="00EA08D0">
              <w:rPr>
                <w:rFonts w:ascii="Arial" w:eastAsia="Calibri" w:hAnsi="Arial" w:cs="Arial"/>
              </w:rPr>
              <w:t>u</w:t>
            </w:r>
            <w:r w:rsidRPr="00DB7452">
              <w:rPr>
                <w:rFonts w:ascii="Arial" w:eastAsia="Calibri" w:hAnsi="Arial" w:cs="Arial"/>
              </w:rPr>
              <w:t xml:space="preserve"> jejich podpory ze strany společnosti </w:t>
            </w:r>
            <w:r w:rsidR="00DB7452" w:rsidRPr="00DB7452">
              <w:rPr>
                <w:rFonts w:ascii="Arial" w:eastAsia="Calibri" w:hAnsi="Arial" w:cs="Arial"/>
              </w:rPr>
              <w:t>SAP</w:t>
            </w:r>
          </w:p>
          <w:p w14:paraId="31C4AFCD" w14:textId="3497AEB0" w:rsidR="007F48A4" w:rsidRPr="00F127EE" w:rsidRDefault="00DB7452" w:rsidP="00D17CF6">
            <w:pPr>
              <w:pStyle w:val="Odstavecseseznamem"/>
              <w:numPr>
                <w:ilvl w:val="0"/>
                <w:numId w:val="7"/>
              </w:numPr>
              <w:spacing w:before="120" w:after="120" w:line="276" w:lineRule="auto"/>
              <w:contextualSpacing w:val="0"/>
              <w:rPr>
                <w:rFonts w:ascii="Arial" w:eastAsia="Calibri" w:hAnsi="Arial" w:cs="Arial"/>
              </w:rPr>
            </w:pPr>
            <w:r w:rsidRPr="00F127EE">
              <w:rPr>
                <w:rFonts w:ascii="Arial" w:eastAsia="Calibri" w:hAnsi="Arial" w:cs="Arial"/>
              </w:rPr>
              <w:t xml:space="preserve">Rámcová dohoda na dodávku licencí SAP a jejich podporu bude </w:t>
            </w:r>
            <w:r w:rsidR="007F48A4" w:rsidRPr="00F127EE">
              <w:rPr>
                <w:rFonts w:ascii="Arial" w:eastAsia="Calibri" w:hAnsi="Arial" w:cs="Arial"/>
              </w:rPr>
              <w:t xml:space="preserve">uzavírána na období </w:t>
            </w:r>
            <w:r w:rsidRPr="00F127EE">
              <w:rPr>
                <w:rFonts w:ascii="Arial" w:eastAsia="Calibri" w:hAnsi="Arial" w:cs="Arial"/>
              </w:rPr>
              <w:t>48</w:t>
            </w:r>
            <w:r w:rsidR="007F48A4" w:rsidRPr="00F127EE">
              <w:rPr>
                <w:rFonts w:ascii="Arial" w:eastAsia="Calibri" w:hAnsi="Arial" w:cs="Arial"/>
              </w:rPr>
              <w:t xml:space="preserve"> měsíců (</w:t>
            </w:r>
            <w:r w:rsidRPr="00F127EE">
              <w:rPr>
                <w:rFonts w:ascii="Arial" w:eastAsia="Calibri" w:hAnsi="Arial" w:cs="Arial"/>
              </w:rPr>
              <w:t>4</w:t>
            </w:r>
            <w:r w:rsidR="007F48A4" w:rsidRPr="00F127EE">
              <w:rPr>
                <w:rFonts w:ascii="Arial" w:eastAsia="Calibri" w:hAnsi="Arial" w:cs="Arial"/>
              </w:rPr>
              <w:t xml:space="preserve"> roky), pak </w:t>
            </w:r>
            <w:r w:rsidRPr="00F127EE">
              <w:rPr>
                <w:rFonts w:ascii="Arial" w:eastAsia="Calibri" w:hAnsi="Arial" w:cs="Arial"/>
              </w:rPr>
              <w:t>bude</w:t>
            </w:r>
            <w:r w:rsidR="007F48A4" w:rsidRPr="00F127EE">
              <w:rPr>
                <w:rFonts w:ascii="Arial" w:eastAsia="Calibri" w:hAnsi="Arial" w:cs="Arial"/>
              </w:rPr>
              <w:t xml:space="preserve"> nutné jí opětovně přesoutěžit. </w:t>
            </w:r>
            <w:r w:rsidR="007C5D57" w:rsidRPr="00F127EE">
              <w:rPr>
                <w:rFonts w:ascii="Arial" w:eastAsia="Calibri" w:hAnsi="Arial" w:cs="Arial"/>
              </w:rPr>
              <w:t xml:space="preserve">Jedná se o </w:t>
            </w:r>
            <w:r w:rsidRPr="00F127EE">
              <w:rPr>
                <w:rFonts w:ascii="Arial" w:eastAsia="Calibri" w:hAnsi="Arial" w:cs="Arial"/>
              </w:rPr>
              <w:t>podporu</w:t>
            </w:r>
            <w:r w:rsidR="00D17CF6" w:rsidRPr="00F127EE">
              <w:rPr>
                <w:rFonts w:ascii="Arial" w:eastAsia="Calibri" w:hAnsi="Arial" w:cs="Arial"/>
              </w:rPr>
              <w:t xml:space="preserve"> licencí ve vlastnictví MPSV </w:t>
            </w:r>
            <w:r w:rsidRPr="00F127EE">
              <w:rPr>
                <w:rFonts w:ascii="Arial" w:eastAsia="Calibri" w:hAnsi="Arial" w:cs="Arial"/>
              </w:rPr>
              <w:t>a ceny vycházejí ze stávajích cen z</w:t>
            </w:r>
            <w:r w:rsidR="00F127EE" w:rsidRPr="00F127EE">
              <w:rPr>
                <w:rFonts w:ascii="Arial" w:eastAsia="Calibri" w:hAnsi="Arial" w:cs="Arial"/>
              </w:rPr>
              <w:t> Rámcové smlouvy o poskytnutí oprávnění k užití počítačových programů SAP a o poskytování služeb maintenance ze dne 8.11.2016 uzavřenou mezi MPSV a společností SAP ČR, spol. s r.o.</w:t>
            </w:r>
          </w:p>
          <w:p w14:paraId="53090C40" w14:textId="3D23E346" w:rsidR="00D17CF6" w:rsidRDefault="00D17CF6" w:rsidP="00D17CF6">
            <w:pPr>
              <w:pStyle w:val="Odstavecseseznamem"/>
              <w:numPr>
                <w:ilvl w:val="0"/>
                <w:numId w:val="7"/>
              </w:numPr>
              <w:rPr>
                <w:rFonts w:ascii="Arial" w:hAnsi="Arial" w:cs="Arial"/>
              </w:rPr>
            </w:pPr>
            <w:r w:rsidRPr="00F127EE">
              <w:rPr>
                <w:rFonts w:ascii="Arial" w:eastAsia="Calibri" w:hAnsi="Arial" w:cs="Arial"/>
              </w:rPr>
              <w:t xml:space="preserve">Licenční smlouva </w:t>
            </w:r>
            <w:r w:rsidR="00F127EE" w:rsidRPr="00F127EE">
              <w:rPr>
                <w:rFonts w:ascii="Arial" w:eastAsia="Calibri" w:hAnsi="Arial" w:cs="Arial"/>
              </w:rPr>
              <w:t>na produkty SAP</w:t>
            </w:r>
            <w:r w:rsidRPr="00F127EE">
              <w:rPr>
                <w:rFonts w:ascii="Arial" w:eastAsia="Calibri" w:hAnsi="Arial" w:cs="Arial"/>
              </w:rPr>
              <w:t xml:space="preserve"> počítá s</w:t>
            </w:r>
            <w:r w:rsidR="00F127EE" w:rsidRPr="00F127EE">
              <w:rPr>
                <w:rFonts w:ascii="Arial" w:eastAsia="Calibri" w:hAnsi="Arial" w:cs="Arial"/>
              </w:rPr>
              <w:t xml:space="preserve"> možným rámcem pro pořízení </w:t>
            </w:r>
            <w:r w:rsidRPr="00F127EE">
              <w:rPr>
                <w:rFonts w:ascii="Arial" w:eastAsia="Calibri" w:hAnsi="Arial" w:cs="Arial"/>
              </w:rPr>
              <w:t xml:space="preserve">nových licencí v celkové hodnotě </w:t>
            </w:r>
            <w:r w:rsidR="00F127EE" w:rsidRPr="00EA08D0">
              <w:rPr>
                <w:rFonts w:ascii="Arial" w:hAnsi="Arial" w:cs="Arial"/>
              </w:rPr>
              <w:t>94.865.500,-</w:t>
            </w:r>
            <w:r w:rsidR="00EA08D0" w:rsidRPr="00EA08D0">
              <w:rPr>
                <w:rFonts w:ascii="Arial" w:hAnsi="Arial" w:cs="Arial"/>
              </w:rPr>
              <w:t xml:space="preserve"> za 4 roky</w:t>
            </w:r>
          </w:p>
          <w:p w14:paraId="24D2D28B" w14:textId="77777777" w:rsidR="00EA08D0" w:rsidRPr="00F127EE" w:rsidRDefault="00EA08D0" w:rsidP="00EA08D0">
            <w:pPr>
              <w:pStyle w:val="Odstavecseseznamem"/>
              <w:ind w:left="720"/>
              <w:rPr>
                <w:rFonts w:ascii="Arial" w:hAnsi="Arial" w:cs="Arial"/>
              </w:rPr>
            </w:pPr>
          </w:p>
          <w:p w14:paraId="619913D0" w14:textId="17F21532" w:rsidR="00BA54A6" w:rsidRPr="003F7B0D" w:rsidRDefault="007F48A4" w:rsidP="007F48A4">
            <w:pPr>
              <w:spacing w:before="40" w:after="40"/>
              <w:jc w:val="left"/>
              <w:rPr>
                <w:rFonts w:ascii="Arial" w:eastAsia="Calibri" w:hAnsi="Arial" w:cs="Arial"/>
              </w:rPr>
            </w:pPr>
            <w:r w:rsidRPr="004439C2">
              <w:rPr>
                <w:rFonts w:ascii="Arial" w:eastAsia="Calibri" w:hAnsi="Arial" w:cs="Arial"/>
              </w:rPr>
              <w:t>Plánovaný model licencování zároveň předpokládá průběžné centrální řízení licencí, tj. jejich postupné zvyšování nebo snižování v závislosti na potřebách resortu</w:t>
            </w:r>
            <w:r w:rsidR="00EA08D0">
              <w:rPr>
                <w:rFonts w:ascii="Arial" w:eastAsia="Calibri" w:hAnsi="Arial" w:cs="Arial"/>
              </w:rPr>
              <w:t xml:space="preserve"> MPSV.</w:t>
            </w:r>
          </w:p>
        </w:tc>
      </w:tr>
    </w:tbl>
    <w:p w14:paraId="59155341" w14:textId="77777777" w:rsidR="0012362C" w:rsidRDefault="0012362C">
      <w:pPr>
        <w:spacing w:after="200" w:line="276" w:lineRule="auto"/>
        <w:jc w:val="left"/>
        <w:rPr>
          <w:rFonts w:cs="Arial"/>
        </w:rPr>
      </w:pPr>
      <w:bookmarkStart w:id="113" w:name="_Toc457999439"/>
      <w:bookmarkStart w:id="114" w:name="_Toc458000103"/>
      <w:bookmarkStart w:id="115" w:name="_Toc457999440"/>
      <w:bookmarkStart w:id="116" w:name="_Toc458000104"/>
      <w:bookmarkStart w:id="117" w:name="_Toc457999441"/>
      <w:bookmarkStart w:id="118" w:name="_Toc458000105"/>
      <w:bookmarkStart w:id="119" w:name="_Toc457999442"/>
      <w:bookmarkStart w:id="120" w:name="_Toc458000106"/>
      <w:bookmarkStart w:id="121" w:name="_Toc457999443"/>
      <w:bookmarkStart w:id="122" w:name="_Toc458000107"/>
      <w:bookmarkStart w:id="123" w:name="_Toc465074608"/>
      <w:bookmarkStart w:id="124" w:name="_Toc437417936"/>
      <w:bookmarkEnd w:id="113"/>
      <w:bookmarkEnd w:id="114"/>
      <w:bookmarkEnd w:id="115"/>
      <w:bookmarkEnd w:id="116"/>
      <w:bookmarkEnd w:id="117"/>
      <w:bookmarkEnd w:id="118"/>
      <w:bookmarkEnd w:id="119"/>
      <w:bookmarkEnd w:id="120"/>
      <w:bookmarkEnd w:id="121"/>
      <w:bookmarkEnd w:id="122"/>
    </w:p>
    <w:tbl>
      <w:tblPr>
        <w:tblStyle w:val="Style1"/>
        <w:tblW w:w="4905" w:type="pct"/>
        <w:tblLook w:val="04A0" w:firstRow="1" w:lastRow="0" w:firstColumn="1" w:lastColumn="0" w:noHBand="0" w:noVBand="1"/>
      </w:tblPr>
      <w:tblGrid>
        <w:gridCol w:w="3493"/>
        <w:gridCol w:w="1030"/>
        <w:gridCol w:w="5599"/>
      </w:tblGrid>
      <w:tr w:rsidR="0012362C" w:rsidRPr="00BF5681" w14:paraId="69CDB94B"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227BEC1" w14:textId="6E7F71C4" w:rsidR="0012362C" w:rsidRPr="0012362C" w:rsidRDefault="0012362C" w:rsidP="00544961">
            <w:pPr>
              <w:spacing w:before="40" w:after="40"/>
              <w:contextualSpacing w:val="0"/>
              <w:jc w:val="left"/>
              <w:rPr>
                <w:rFonts w:ascii="Arial" w:hAnsi="Arial" w:cs="Arial"/>
                <w:b w:val="0"/>
              </w:rPr>
            </w:pPr>
            <w:bookmarkStart w:id="125" w:name="_Toc509581699"/>
            <w:bookmarkStart w:id="126" w:name="_Toc513797169"/>
            <w:r w:rsidRPr="0012362C">
              <w:rPr>
                <w:rFonts w:ascii="Arial" w:hAnsi="Arial" w:cs="Arial"/>
                <w:b w:val="0"/>
              </w:rPr>
              <w:t xml:space="preserve">Tabulka </w:t>
            </w:r>
            <w:r w:rsidR="00DE2011" w:rsidRPr="0012362C">
              <w:rPr>
                <w:rFonts w:ascii="Arial" w:hAnsi="Arial" w:cs="Arial"/>
              </w:rPr>
              <w:fldChar w:fldCharType="begin"/>
            </w:r>
            <w:r w:rsidRPr="0012362C">
              <w:rPr>
                <w:rFonts w:ascii="Arial" w:hAnsi="Arial" w:cs="Arial"/>
                <w:b w:val="0"/>
              </w:rPr>
              <w:instrText xml:space="preserve"> SEQ Tabulka \* ARABIC </w:instrText>
            </w:r>
            <w:r w:rsidR="00DE2011" w:rsidRPr="0012362C">
              <w:rPr>
                <w:rFonts w:ascii="Arial" w:hAnsi="Arial" w:cs="Arial"/>
              </w:rPr>
              <w:fldChar w:fldCharType="separate"/>
            </w:r>
            <w:r w:rsidR="00450F97">
              <w:rPr>
                <w:rFonts w:ascii="Arial" w:hAnsi="Arial" w:cs="Arial"/>
                <w:b w:val="0"/>
                <w:noProof/>
              </w:rPr>
              <w:t>14</w:t>
            </w:r>
            <w:r w:rsidR="00DE2011" w:rsidRPr="0012362C">
              <w:rPr>
                <w:rFonts w:ascii="Arial" w:hAnsi="Arial" w:cs="Arial"/>
              </w:rPr>
              <w:fldChar w:fldCharType="end"/>
            </w:r>
            <w:r w:rsidRPr="0012362C">
              <w:rPr>
                <w:rFonts w:ascii="Arial" w:hAnsi="Arial" w:cs="Arial"/>
                <w:b w:val="0"/>
              </w:rPr>
              <w:t xml:space="preserve">: </w:t>
            </w:r>
            <w:r w:rsidRPr="0012362C">
              <w:rPr>
                <w:rFonts w:ascii="Arial" w:hAnsi="Arial" w:cs="Arial"/>
              </w:rPr>
              <w:t>Majetkoprávní vztahy</w:t>
            </w:r>
            <w:bookmarkEnd w:id="125"/>
            <w:r w:rsidRPr="0012362C">
              <w:rPr>
                <w:rFonts w:ascii="Arial" w:hAnsi="Arial" w:cs="Arial"/>
              </w:rPr>
              <w:t>:</w:t>
            </w:r>
            <w:bookmarkEnd w:id="126"/>
          </w:p>
        </w:tc>
      </w:tr>
      <w:tr w:rsidR="0012362C" w:rsidRPr="00BF5681" w14:paraId="34758206" w14:textId="77777777" w:rsidTr="0012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5" w:type="pct"/>
          </w:tcPr>
          <w:p w14:paraId="144A6185" w14:textId="77777777" w:rsidR="0012362C" w:rsidRPr="0012362C" w:rsidRDefault="0012362C" w:rsidP="00544961">
            <w:pPr>
              <w:spacing w:before="40" w:after="40"/>
              <w:contextualSpacing w:val="0"/>
              <w:jc w:val="left"/>
              <w:rPr>
                <w:rFonts w:ascii="Arial" w:hAnsi="Arial" w:cs="Arial"/>
                <w:b w:val="0"/>
                <w:bCs w:val="0"/>
              </w:rPr>
            </w:pPr>
            <w:r w:rsidRPr="0012362C">
              <w:rPr>
                <w:rFonts w:ascii="Arial" w:hAnsi="Arial" w:cs="Arial"/>
              </w:rPr>
              <w:t>Podmínka</w:t>
            </w:r>
          </w:p>
        </w:tc>
        <w:tc>
          <w:tcPr>
            <w:tcW w:w="509" w:type="pct"/>
          </w:tcPr>
          <w:p w14:paraId="048BD4AE" w14:textId="77777777" w:rsidR="0012362C" w:rsidRPr="0012362C" w:rsidRDefault="0012362C" w:rsidP="0054496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Odpověď</w:t>
            </w:r>
          </w:p>
        </w:tc>
        <w:tc>
          <w:tcPr>
            <w:tcW w:w="2766" w:type="pct"/>
          </w:tcPr>
          <w:p w14:paraId="036AD4E2" w14:textId="77777777" w:rsidR="0012362C" w:rsidRPr="0012362C" w:rsidRDefault="0012362C" w:rsidP="0054496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12362C">
              <w:rPr>
                <w:rFonts w:ascii="Arial" w:hAnsi="Arial" w:cs="Arial"/>
              </w:rPr>
              <w:t>Poznámka (důvod)</w:t>
            </w:r>
          </w:p>
        </w:tc>
      </w:tr>
      <w:tr w:rsidR="0012362C" w:rsidRPr="00BF5681" w14:paraId="5E066537"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B09E232"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vám udělena výhradní práva k užívání k dodávanému produktu?</w:t>
            </w:r>
          </w:p>
        </w:tc>
        <w:tc>
          <w:tcPr>
            <w:tcW w:w="509" w:type="pct"/>
            <w:shd w:val="clear" w:color="auto" w:fill="auto"/>
            <w:vAlign w:val="center"/>
          </w:tcPr>
          <w:p w14:paraId="65374C9D" w14:textId="77777777" w:rsidR="0012362C" w:rsidRPr="0012362C" w:rsidRDefault="00450F97"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EndPr/>
              <w:sdtContent>
                <w:r w:rsidR="00DC2645">
                  <w:rPr>
                    <w:rFonts w:ascii="Arial" w:hAnsi="Arial" w:cs="Arial"/>
                  </w:rPr>
                  <w:t>Ne</w:t>
                </w:r>
              </w:sdtContent>
            </w:sdt>
          </w:p>
        </w:tc>
        <w:tc>
          <w:tcPr>
            <w:tcW w:w="2766" w:type="pct"/>
            <w:shd w:val="clear" w:color="auto" w:fill="auto"/>
          </w:tcPr>
          <w:p w14:paraId="15830292" w14:textId="77777777" w:rsidR="0012362C" w:rsidRPr="0012362C" w:rsidRDefault="00DC2645" w:rsidP="00437BC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Standar</w:t>
            </w:r>
            <w:r w:rsidR="00437BCA">
              <w:rPr>
                <w:rFonts w:ascii="Arial" w:hAnsi="Arial" w:cs="Arial"/>
              </w:rPr>
              <w:t>d</w:t>
            </w:r>
            <w:r>
              <w:rPr>
                <w:rFonts w:ascii="Arial" w:hAnsi="Arial" w:cs="Arial"/>
              </w:rPr>
              <w:t>ní software</w:t>
            </w:r>
          </w:p>
        </w:tc>
      </w:tr>
      <w:tr w:rsidR="0012362C" w:rsidRPr="00BF5681" w14:paraId="37F06D58"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3665E871"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vám udělena nevýhradní práva k užívání k dodávanému produktu?</w:t>
            </w:r>
          </w:p>
        </w:tc>
        <w:tc>
          <w:tcPr>
            <w:tcW w:w="509" w:type="pct"/>
            <w:shd w:val="clear" w:color="auto" w:fill="auto"/>
            <w:vAlign w:val="center"/>
          </w:tcPr>
          <w:p w14:paraId="7E92FB62" w14:textId="77777777" w:rsidR="0012362C" w:rsidRPr="0012362C" w:rsidRDefault="00450F97" w:rsidP="0054496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EndPr/>
              <w:sdtContent>
                <w:r w:rsidR="00DC2645">
                  <w:rPr>
                    <w:rFonts w:ascii="Arial" w:hAnsi="Arial" w:cs="Arial"/>
                  </w:rPr>
                  <w:t>Ano</w:t>
                </w:r>
              </w:sdtContent>
            </w:sdt>
          </w:p>
        </w:tc>
        <w:tc>
          <w:tcPr>
            <w:tcW w:w="2766" w:type="pct"/>
            <w:shd w:val="clear" w:color="auto" w:fill="auto"/>
          </w:tcPr>
          <w:p w14:paraId="67C2D19D" w14:textId="77777777" w:rsidR="0012362C" w:rsidRPr="0012362C" w:rsidRDefault="00DC2645" w:rsidP="00437BC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Standar</w:t>
            </w:r>
            <w:r w:rsidR="00437BCA">
              <w:rPr>
                <w:rFonts w:ascii="Arial" w:hAnsi="Arial" w:cs="Arial"/>
              </w:rPr>
              <w:t>d</w:t>
            </w:r>
            <w:r>
              <w:rPr>
                <w:rFonts w:ascii="Arial" w:hAnsi="Arial" w:cs="Arial"/>
              </w:rPr>
              <w:t>ní software</w:t>
            </w:r>
          </w:p>
        </w:tc>
      </w:tr>
      <w:tr w:rsidR="0012362C" w:rsidRPr="00BF5681" w14:paraId="06BA598E"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1D9FA5BB"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 xml:space="preserve">Budou práva k autorskému dílu nějak omezena (IČO, konkrétní </w:t>
            </w:r>
            <w:r w:rsidRPr="0012362C">
              <w:rPr>
                <w:rFonts w:ascii="Arial" w:hAnsi="Arial" w:cs="Arial"/>
              </w:rPr>
              <w:lastRenderedPageBreak/>
              <w:t>uživatel, převoditelnost a další šíření, úpravy produktu, parametry…)?</w:t>
            </w:r>
          </w:p>
        </w:tc>
        <w:tc>
          <w:tcPr>
            <w:tcW w:w="509" w:type="pct"/>
            <w:shd w:val="clear" w:color="auto" w:fill="auto"/>
            <w:vAlign w:val="center"/>
          </w:tcPr>
          <w:p w14:paraId="10A5CBD5" w14:textId="77777777" w:rsidR="0012362C" w:rsidRPr="0012362C" w:rsidRDefault="00450F97"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EndPr/>
              <w:sdtContent>
                <w:r w:rsidR="00C03E77">
                  <w:rPr>
                    <w:rFonts w:ascii="Arial" w:hAnsi="Arial" w:cs="Arial"/>
                  </w:rPr>
                  <w:t>Ne</w:t>
                </w:r>
              </w:sdtContent>
            </w:sdt>
          </w:p>
        </w:tc>
        <w:tc>
          <w:tcPr>
            <w:tcW w:w="2766" w:type="pct"/>
            <w:shd w:val="clear" w:color="auto" w:fill="auto"/>
          </w:tcPr>
          <w:p w14:paraId="43895623" w14:textId="77777777" w:rsidR="0012362C" w:rsidRPr="0012362C" w:rsidRDefault="0012362C"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0929C164"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360A5216"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Bude vám či třetímu subjektu umožněno provádět údržbu, měnit produkt, upravovat jej či rozšiřovat bez souhlasu dodavatele?</w:t>
            </w:r>
          </w:p>
        </w:tc>
        <w:tc>
          <w:tcPr>
            <w:tcW w:w="509" w:type="pct"/>
            <w:shd w:val="clear" w:color="auto" w:fill="auto"/>
            <w:vAlign w:val="center"/>
          </w:tcPr>
          <w:p w14:paraId="44FBE3FE" w14:textId="77777777" w:rsidR="0012362C" w:rsidRPr="0012362C" w:rsidRDefault="00450F97" w:rsidP="0054496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EndPr/>
              <w:sdtContent>
                <w:r w:rsidR="00C03E77">
                  <w:rPr>
                    <w:rFonts w:ascii="Arial" w:hAnsi="Arial" w:cs="Arial"/>
                  </w:rPr>
                  <w:t>Ne</w:t>
                </w:r>
              </w:sdtContent>
            </w:sdt>
          </w:p>
        </w:tc>
        <w:tc>
          <w:tcPr>
            <w:tcW w:w="2766" w:type="pct"/>
            <w:shd w:val="clear" w:color="auto" w:fill="auto"/>
          </w:tcPr>
          <w:p w14:paraId="0E66647D" w14:textId="77777777" w:rsidR="0012362C" w:rsidRPr="0012362C" w:rsidRDefault="0012362C" w:rsidP="0054496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7A24EBA4"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21ECD2BA" w14:textId="77777777" w:rsidR="0012362C" w:rsidRPr="0012362C" w:rsidDel="00527D0B" w:rsidRDefault="0012362C" w:rsidP="00544961">
            <w:pPr>
              <w:spacing w:before="40" w:after="40"/>
              <w:contextualSpacing w:val="0"/>
              <w:jc w:val="left"/>
              <w:rPr>
                <w:rFonts w:ascii="Arial" w:hAnsi="Arial" w:cs="Arial"/>
              </w:rPr>
            </w:pPr>
            <w:r w:rsidRPr="0012362C">
              <w:rPr>
                <w:rFonts w:ascii="Arial" w:hAnsi="Arial" w:cs="Arial"/>
              </w:rPr>
              <w:t>Budete mít přístup k aktuální technické dokumentaci produktu?</w:t>
            </w:r>
          </w:p>
        </w:tc>
        <w:tc>
          <w:tcPr>
            <w:tcW w:w="509" w:type="pct"/>
            <w:shd w:val="clear" w:color="auto" w:fill="auto"/>
            <w:vAlign w:val="center"/>
          </w:tcPr>
          <w:p w14:paraId="155CE24B" w14:textId="77777777" w:rsidR="0012362C" w:rsidRPr="0012362C" w:rsidRDefault="00450F97"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EndPr/>
              <w:sdtContent>
                <w:r w:rsidR="009D7C5D">
                  <w:rPr>
                    <w:rFonts w:ascii="Arial" w:hAnsi="Arial" w:cs="Arial"/>
                  </w:rPr>
                  <w:t>Ano</w:t>
                </w:r>
              </w:sdtContent>
            </w:sdt>
          </w:p>
        </w:tc>
        <w:tc>
          <w:tcPr>
            <w:tcW w:w="2766" w:type="pct"/>
            <w:shd w:val="clear" w:color="auto" w:fill="auto"/>
          </w:tcPr>
          <w:p w14:paraId="27621DFB" w14:textId="77777777" w:rsidR="0012362C" w:rsidRPr="0012362C" w:rsidRDefault="0012362C"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362C" w:rsidRPr="00BF5681" w14:paraId="20F69CE2" w14:textId="77777777" w:rsidTr="0012362C">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7570DB06"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Obsahuje budoucí smlouva ujednání o vyloučení odpovědnosti za výpadky fungování?</w:t>
            </w:r>
          </w:p>
        </w:tc>
        <w:tc>
          <w:tcPr>
            <w:tcW w:w="509" w:type="pct"/>
            <w:shd w:val="clear" w:color="auto" w:fill="auto"/>
            <w:vAlign w:val="center"/>
          </w:tcPr>
          <w:p w14:paraId="058F7D7A" w14:textId="77777777" w:rsidR="0012362C" w:rsidRPr="0012362C" w:rsidRDefault="00450F97" w:rsidP="0054496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EndPr/>
              <w:sdtContent>
                <w:r w:rsidR="009D7C5D">
                  <w:rPr>
                    <w:rFonts w:ascii="Arial" w:hAnsi="Arial" w:cs="Arial"/>
                  </w:rPr>
                  <w:t>Ne</w:t>
                </w:r>
              </w:sdtContent>
            </w:sdt>
          </w:p>
        </w:tc>
        <w:tc>
          <w:tcPr>
            <w:tcW w:w="2766" w:type="pct"/>
            <w:shd w:val="clear" w:color="auto" w:fill="auto"/>
          </w:tcPr>
          <w:p w14:paraId="6CCD7461" w14:textId="77777777" w:rsidR="0012362C" w:rsidRPr="0012362C" w:rsidRDefault="0012362C" w:rsidP="0054496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362C" w:rsidRPr="00BF5681" w14:paraId="15DF12D0" w14:textId="77777777" w:rsidTr="0012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pct"/>
            <w:shd w:val="clear" w:color="auto" w:fill="D9D9D9" w:themeFill="background1" w:themeFillShade="D9"/>
          </w:tcPr>
          <w:p w14:paraId="2FED5674" w14:textId="77777777" w:rsidR="0012362C" w:rsidRPr="0012362C" w:rsidRDefault="0012362C" w:rsidP="00544961">
            <w:pPr>
              <w:spacing w:before="40" w:after="40"/>
              <w:contextualSpacing w:val="0"/>
              <w:jc w:val="left"/>
              <w:rPr>
                <w:rFonts w:ascii="Arial" w:hAnsi="Arial" w:cs="Arial"/>
              </w:rPr>
            </w:pPr>
            <w:r w:rsidRPr="0012362C">
              <w:rPr>
                <w:rFonts w:ascii="Arial" w:hAnsi="Arial" w:cs="Arial"/>
              </w:rPr>
              <w:t>Budou externí nákupy veřejně soutěženy?</w:t>
            </w:r>
          </w:p>
        </w:tc>
        <w:tc>
          <w:tcPr>
            <w:tcW w:w="509" w:type="pct"/>
            <w:shd w:val="clear" w:color="auto" w:fill="auto"/>
            <w:vAlign w:val="center"/>
          </w:tcPr>
          <w:p w14:paraId="3F1A7D80" w14:textId="77777777" w:rsidR="0012362C" w:rsidRPr="0012362C" w:rsidRDefault="00450F97" w:rsidP="0054496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EndPr/>
              <w:sdtContent>
                <w:r w:rsidR="009D7C5D">
                  <w:rPr>
                    <w:rFonts w:ascii="Arial" w:hAnsi="Arial" w:cs="Arial"/>
                  </w:rPr>
                  <w:t>Ano</w:t>
                </w:r>
              </w:sdtContent>
            </w:sdt>
          </w:p>
        </w:tc>
        <w:tc>
          <w:tcPr>
            <w:tcW w:w="2766" w:type="pct"/>
            <w:shd w:val="clear" w:color="auto" w:fill="auto"/>
          </w:tcPr>
          <w:p w14:paraId="764D7DC6" w14:textId="77777777" w:rsidR="0012362C" w:rsidRPr="0012362C" w:rsidRDefault="0012362C" w:rsidP="00544961">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9E16F09" w14:textId="77777777" w:rsidR="0012362C" w:rsidRPr="0012362C" w:rsidRDefault="0012362C">
      <w:pPr>
        <w:spacing w:after="200" w:line="276" w:lineRule="auto"/>
        <w:jc w:val="left"/>
        <w:rPr>
          <w:rFonts w:cs="Arial"/>
        </w:rPr>
      </w:pPr>
    </w:p>
    <w:p w14:paraId="486D6BF5" w14:textId="77777777" w:rsidR="006358CE" w:rsidRPr="00FD10A1" w:rsidRDefault="00BA54A6" w:rsidP="00B619E1">
      <w:pPr>
        <w:pStyle w:val="MVHeading1"/>
      </w:pPr>
      <w:bookmarkStart w:id="127" w:name="_Toc457999554"/>
      <w:bookmarkStart w:id="128" w:name="_Toc458000218"/>
      <w:bookmarkStart w:id="129" w:name="_Toc465074609"/>
      <w:bookmarkEnd w:id="123"/>
      <w:bookmarkEnd w:id="127"/>
      <w:bookmarkEnd w:id="128"/>
      <w:r w:rsidRPr="00FD10A1">
        <w:t>Upozornění a doporučení</w:t>
      </w:r>
      <w:bookmarkEnd w:id="124"/>
      <w:bookmarkEnd w:id="129"/>
    </w:p>
    <w:tbl>
      <w:tblPr>
        <w:tblStyle w:val="Mkatabulky"/>
        <w:tblW w:w="4837" w:type="pct"/>
        <w:tblInd w:w="108" w:type="dxa"/>
        <w:tblLook w:val="06A0" w:firstRow="1" w:lastRow="0" w:firstColumn="1" w:lastColumn="0" w:noHBand="1" w:noVBand="1"/>
      </w:tblPr>
      <w:tblGrid>
        <w:gridCol w:w="10080"/>
      </w:tblGrid>
      <w:tr w:rsidR="00BA54A6" w:rsidRPr="00BF5681" w14:paraId="54BB2904" w14:textId="77777777" w:rsidTr="008647C9">
        <w:trPr>
          <w:tblHeader/>
        </w:trPr>
        <w:tc>
          <w:tcPr>
            <w:tcW w:w="5000" w:type="pct"/>
            <w:shd w:val="clear" w:color="auto" w:fill="CEEBF3"/>
          </w:tcPr>
          <w:p w14:paraId="28D37EFB" w14:textId="23DA2CE9" w:rsidR="00BA54A6" w:rsidRPr="002C3CAF" w:rsidRDefault="005536B9" w:rsidP="003F7B0D">
            <w:pPr>
              <w:keepNext/>
              <w:spacing w:before="40" w:after="40"/>
              <w:jc w:val="left"/>
              <w:rPr>
                <w:rFonts w:ascii="Arial" w:eastAsia="Calibri" w:hAnsi="Arial" w:cs="Arial"/>
                <w:szCs w:val="20"/>
              </w:rPr>
            </w:pPr>
            <w:bookmarkStart w:id="130" w:name="_Toc509581715"/>
            <w:bookmarkStart w:id="131" w:name="_Toc513797185"/>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450F97">
              <w:rPr>
                <w:rFonts w:ascii="Arial" w:hAnsi="Arial" w:cs="Arial"/>
                <w:noProof/>
              </w:rPr>
              <w:t>15</w:t>
            </w:r>
            <w:r w:rsidR="00DE201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130"/>
            <w:bookmarkEnd w:id="131"/>
          </w:p>
        </w:tc>
      </w:tr>
      <w:tr w:rsidR="00BA54A6" w:rsidRPr="00BF5681" w14:paraId="3AEE73C7" w14:textId="77777777" w:rsidTr="008647C9">
        <w:tc>
          <w:tcPr>
            <w:tcW w:w="5000" w:type="pct"/>
          </w:tcPr>
          <w:p w14:paraId="2B216362" w14:textId="77777777" w:rsidR="00BA54A6" w:rsidRPr="003F7B0D" w:rsidRDefault="00BA54A6" w:rsidP="003F7B0D">
            <w:pPr>
              <w:spacing w:before="40" w:after="40"/>
              <w:jc w:val="left"/>
              <w:rPr>
                <w:rFonts w:ascii="Arial" w:eastAsia="Calibri" w:hAnsi="Arial" w:cs="Arial"/>
                <w:szCs w:val="20"/>
              </w:rPr>
            </w:pPr>
          </w:p>
        </w:tc>
      </w:tr>
    </w:tbl>
    <w:p w14:paraId="68DC7694" w14:textId="77777777" w:rsidR="006358CE" w:rsidRPr="00FD10A1" w:rsidRDefault="00BA54A6" w:rsidP="00B619E1">
      <w:pPr>
        <w:pStyle w:val="MVHeading1"/>
      </w:pPr>
      <w:bookmarkStart w:id="132" w:name="_Toc457999556"/>
      <w:bookmarkStart w:id="133" w:name="_Toc458000220"/>
      <w:bookmarkStart w:id="134" w:name="_Toc457999557"/>
      <w:bookmarkStart w:id="135" w:name="_Toc458000221"/>
      <w:bookmarkStart w:id="136" w:name="_Toc437417938"/>
      <w:bookmarkStart w:id="137" w:name="_Toc465074610"/>
      <w:bookmarkEnd w:id="132"/>
      <w:bookmarkEnd w:id="133"/>
      <w:bookmarkEnd w:id="134"/>
      <w:bookmarkEnd w:id="135"/>
      <w:r w:rsidRPr="00FD10A1">
        <w:t>Přílohy</w:t>
      </w:r>
      <w:bookmarkEnd w:id="136"/>
      <w:bookmarkEnd w:id="137"/>
    </w:p>
    <w:tbl>
      <w:tblPr>
        <w:tblStyle w:val="Mkatabulky"/>
        <w:tblW w:w="4837" w:type="pct"/>
        <w:tblInd w:w="108" w:type="dxa"/>
        <w:tblLook w:val="04A0" w:firstRow="1" w:lastRow="0" w:firstColumn="1" w:lastColumn="0" w:noHBand="0" w:noVBand="1"/>
      </w:tblPr>
      <w:tblGrid>
        <w:gridCol w:w="1736"/>
        <w:gridCol w:w="4022"/>
        <w:gridCol w:w="4322"/>
      </w:tblGrid>
      <w:tr w:rsidR="005536B9" w:rsidRPr="00BF5681" w14:paraId="4CF0138A" w14:textId="77777777" w:rsidTr="008647C9">
        <w:trPr>
          <w:tblHeader/>
        </w:trPr>
        <w:tc>
          <w:tcPr>
            <w:tcW w:w="5000" w:type="pct"/>
            <w:gridSpan w:val="3"/>
            <w:shd w:val="clear" w:color="auto" w:fill="DAEEF3" w:themeFill="accent5" w:themeFillTint="33"/>
          </w:tcPr>
          <w:p w14:paraId="6CBDEB12" w14:textId="21694159" w:rsidR="005536B9" w:rsidRPr="002C3CAF" w:rsidRDefault="005536B9" w:rsidP="003F7B0D">
            <w:pPr>
              <w:keepNext/>
              <w:spacing w:before="40" w:after="40"/>
              <w:jc w:val="left"/>
              <w:rPr>
                <w:rFonts w:ascii="Arial" w:hAnsi="Arial" w:cs="Arial"/>
              </w:rPr>
            </w:pPr>
            <w:bookmarkStart w:id="138" w:name="_Toc509581716"/>
            <w:bookmarkStart w:id="139" w:name="_Toc513797186"/>
            <w:r w:rsidRPr="002C3CAF">
              <w:rPr>
                <w:rFonts w:ascii="Arial" w:hAnsi="Arial" w:cs="Arial"/>
              </w:rPr>
              <w:t xml:space="preserve">Tabulka </w:t>
            </w:r>
            <w:r w:rsidR="00DE2011" w:rsidRPr="002C3CAF">
              <w:rPr>
                <w:rFonts w:ascii="Arial" w:hAnsi="Arial" w:cs="Arial"/>
              </w:rPr>
              <w:fldChar w:fldCharType="begin"/>
            </w:r>
            <w:r w:rsidR="00BF5681" w:rsidRPr="002C3CAF">
              <w:rPr>
                <w:rFonts w:ascii="Arial" w:hAnsi="Arial" w:cs="Arial"/>
              </w:rPr>
              <w:instrText xml:space="preserve"> SEQ Tabulka \* ARABIC </w:instrText>
            </w:r>
            <w:r w:rsidR="00DE2011" w:rsidRPr="002C3CAF">
              <w:rPr>
                <w:rFonts w:ascii="Arial" w:hAnsi="Arial" w:cs="Arial"/>
              </w:rPr>
              <w:fldChar w:fldCharType="separate"/>
            </w:r>
            <w:r w:rsidR="00450F97">
              <w:rPr>
                <w:rFonts w:ascii="Arial" w:hAnsi="Arial" w:cs="Arial"/>
                <w:noProof/>
              </w:rPr>
              <w:t>16</w:t>
            </w:r>
            <w:r w:rsidR="00DE201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138"/>
            <w:r w:rsidR="000C4BEA">
              <w:rPr>
                <w:rFonts w:ascii="Arial" w:hAnsi="Arial" w:cs="Arial"/>
                <w:b/>
              </w:rPr>
              <w:t>:</w:t>
            </w:r>
            <w:bookmarkEnd w:id="139"/>
          </w:p>
        </w:tc>
      </w:tr>
      <w:tr w:rsidR="003D4BD4" w:rsidRPr="00BF5681" w14:paraId="1096BDE0" w14:textId="77777777" w:rsidTr="008647C9">
        <w:trPr>
          <w:tblHeader/>
        </w:trPr>
        <w:tc>
          <w:tcPr>
            <w:tcW w:w="861" w:type="pct"/>
            <w:shd w:val="clear" w:color="auto" w:fill="DAEEF3" w:themeFill="accent5" w:themeFillTint="33"/>
          </w:tcPr>
          <w:p w14:paraId="312A74AB"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44CA8E4D"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29C1F312" w14:textId="3A4E0682"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EA08D0">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20D18BFE" w14:textId="77777777" w:rsidTr="008647C9">
        <w:sdt>
          <w:sdtPr>
            <w:rPr>
              <w:rFonts w:ascii="Arial" w:hAnsi="Arial" w:cs="Arial"/>
            </w:rPr>
            <w:id w:val="-158161054"/>
            <w:comboBox>
              <w:listItem w:displayText="Žádost o výjimku" w:value="Žádost o výjimku"/>
              <w:listItem w:displayText="Dokumentace" w:value="Dokumentace"/>
              <w:listItem w:displayText="Jiný" w:value="Jiný"/>
            </w:comboBox>
          </w:sdtPr>
          <w:sdtEndPr/>
          <w:sdtContent>
            <w:tc>
              <w:tcPr>
                <w:tcW w:w="861" w:type="pct"/>
              </w:tcPr>
              <w:p w14:paraId="01FF0708" w14:textId="0C7A7842" w:rsidR="003D4BD4" w:rsidRPr="003F7B0D" w:rsidRDefault="00D17CF6" w:rsidP="003F7B0D">
                <w:pPr>
                  <w:spacing w:before="40" w:after="40"/>
                  <w:jc w:val="left"/>
                  <w:rPr>
                    <w:rFonts w:ascii="Arial" w:hAnsi="Arial" w:cs="Arial"/>
                  </w:rPr>
                </w:pPr>
                <w:r>
                  <w:rPr>
                    <w:rFonts w:ascii="Arial" w:hAnsi="Arial" w:cs="Arial"/>
                  </w:rPr>
                  <w:t>Jiný</w:t>
                </w:r>
              </w:p>
            </w:tc>
          </w:sdtContent>
        </w:sdt>
        <w:tc>
          <w:tcPr>
            <w:tcW w:w="1995" w:type="pct"/>
          </w:tcPr>
          <w:p w14:paraId="2FBD6A6A" w14:textId="2655BCAB" w:rsidR="003D4BD4" w:rsidRPr="003F7B0D" w:rsidRDefault="00D17CF6" w:rsidP="003F7B0D">
            <w:pPr>
              <w:spacing w:before="40" w:after="40"/>
              <w:jc w:val="left"/>
              <w:rPr>
                <w:rFonts w:ascii="Arial" w:hAnsi="Arial" w:cs="Arial"/>
              </w:rPr>
            </w:pPr>
            <w:r>
              <w:rPr>
                <w:rFonts w:ascii="Arial" w:hAnsi="Arial" w:cs="Arial"/>
              </w:rPr>
              <w:t xml:space="preserve">1 </w:t>
            </w:r>
            <w:r w:rsidR="00EA08D0">
              <w:rPr>
                <w:rFonts w:ascii="Arial" w:hAnsi="Arial" w:cs="Arial"/>
              </w:rPr>
              <w:t>Stanovení předběžné hodnoty</w:t>
            </w:r>
          </w:p>
        </w:tc>
        <w:tc>
          <w:tcPr>
            <w:tcW w:w="2144" w:type="pct"/>
          </w:tcPr>
          <w:p w14:paraId="10A83A4E" w14:textId="77777777" w:rsidR="003D4BD4" w:rsidRPr="003F7B0D" w:rsidRDefault="003D4BD4" w:rsidP="003F7B0D">
            <w:pPr>
              <w:spacing w:before="40" w:after="40"/>
              <w:jc w:val="left"/>
              <w:rPr>
                <w:rFonts w:ascii="Arial" w:hAnsi="Arial" w:cs="Arial"/>
              </w:rPr>
            </w:pPr>
          </w:p>
        </w:tc>
      </w:tr>
      <w:tr w:rsidR="003D4BD4" w:rsidRPr="00BF5681" w14:paraId="7DB532BB" w14:textId="77777777" w:rsidTr="008647C9">
        <w:sdt>
          <w:sdtPr>
            <w:rPr>
              <w:rFonts w:ascii="Arial" w:hAnsi="Arial" w:cs="Arial"/>
              <w:color w:val="808080"/>
            </w:rPr>
            <w:id w:val="-450624137"/>
            <w:showingPlcHdr/>
            <w:comboBox>
              <w:listItem w:displayText="Žádost o výjimku" w:value="Žádost o výjimku"/>
              <w:listItem w:displayText="Dokumentace" w:value="Dokumentace"/>
              <w:listItem w:displayText="Jiný" w:value="Jiný"/>
            </w:comboBox>
          </w:sdtPr>
          <w:sdtEndPr/>
          <w:sdtContent>
            <w:tc>
              <w:tcPr>
                <w:tcW w:w="861" w:type="pct"/>
              </w:tcPr>
              <w:p w14:paraId="21F457F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35DF0CD3" w14:textId="77777777" w:rsidR="003D4BD4" w:rsidRPr="003F7B0D" w:rsidRDefault="003D4BD4" w:rsidP="003F7B0D">
            <w:pPr>
              <w:spacing w:before="40" w:after="40"/>
              <w:jc w:val="left"/>
              <w:rPr>
                <w:rFonts w:ascii="Arial" w:hAnsi="Arial" w:cs="Arial"/>
              </w:rPr>
            </w:pPr>
          </w:p>
        </w:tc>
        <w:tc>
          <w:tcPr>
            <w:tcW w:w="2144" w:type="pct"/>
          </w:tcPr>
          <w:p w14:paraId="48FBC4AE" w14:textId="77777777" w:rsidR="003D4BD4" w:rsidRPr="003F7B0D" w:rsidRDefault="003D4BD4" w:rsidP="003F7B0D">
            <w:pPr>
              <w:spacing w:before="40" w:after="40"/>
              <w:jc w:val="left"/>
              <w:rPr>
                <w:rFonts w:ascii="Arial" w:hAnsi="Arial" w:cs="Arial"/>
              </w:rPr>
            </w:pPr>
          </w:p>
        </w:tc>
      </w:tr>
      <w:tr w:rsidR="00255BA9" w:rsidRPr="00BF5681" w14:paraId="7A73E42C" w14:textId="77777777" w:rsidTr="008647C9">
        <w:sdt>
          <w:sdtPr>
            <w:rPr>
              <w:rFonts w:ascii="Arial" w:hAnsi="Arial" w:cs="Arial"/>
              <w:color w:val="808080"/>
            </w:rPr>
            <w:id w:val="899953310"/>
            <w:showingPlcHdr/>
            <w:comboBox>
              <w:listItem w:displayText="Žádost o výjimku" w:value="Žádost o výjimku"/>
              <w:listItem w:displayText="Dokumentace" w:value="Dokumentace"/>
              <w:listItem w:displayText="Jiný" w:value="Jiný"/>
            </w:comboBox>
          </w:sdtPr>
          <w:sdtEndPr/>
          <w:sdtContent>
            <w:tc>
              <w:tcPr>
                <w:tcW w:w="861" w:type="pct"/>
              </w:tcPr>
              <w:p w14:paraId="2B6822E0"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550EB76D" w14:textId="77777777" w:rsidR="00255BA9" w:rsidRPr="003F7B0D" w:rsidRDefault="00255BA9" w:rsidP="003F7B0D">
            <w:pPr>
              <w:spacing w:before="40" w:after="40"/>
              <w:jc w:val="left"/>
              <w:rPr>
                <w:rFonts w:ascii="Arial" w:hAnsi="Arial" w:cs="Arial"/>
              </w:rPr>
            </w:pPr>
          </w:p>
        </w:tc>
        <w:tc>
          <w:tcPr>
            <w:tcW w:w="2144" w:type="pct"/>
          </w:tcPr>
          <w:p w14:paraId="309FB873" w14:textId="77777777" w:rsidR="00255BA9" w:rsidRPr="003F7B0D" w:rsidRDefault="00255BA9" w:rsidP="003F7B0D">
            <w:pPr>
              <w:spacing w:before="40" w:after="40"/>
              <w:jc w:val="left"/>
              <w:rPr>
                <w:rFonts w:ascii="Arial" w:hAnsi="Arial" w:cs="Arial"/>
              </w:rPr>
            </w:pPr>
          </w:p>
        </w:tc>
      </w:tr>
      <w:tr w:rsidR="003D4BD4" w:rsidRPr="00BF5681" w14:paraId="4D29DE32" w14:textId="77777777" w:rsidTr="008647C9">
        <w:sdt>
          <w:sdtPr>
            <w:rPr>
              <w:rFonts w:ascii="Arial" w:hAnsi="Arial" w:cs="Arial"/>
              <w:color w:val="808080"/>
            </w:rPr>
            <w:id w:val="-404526595"/>
            <w:showingPlcHdr/>
            <w:comboBox>
              <w:listItem w:displayText="Žádost o výjimku" w:value="Žádost o výjimku"/>
              <w:listItem w:displayText="Dokumentace" w:value="Dokumentace"/>
              <w:listItem w:displayText="Jiný" w:value="Jiný"/>
            </w:comboBox>
          </w:sdtPr>
          <w:sdtEndPr/>
          <w:sdtContent>
            <w:tc>
              <w:tcPr>
                <w:tcW w:w="861" w:type="pct"/>
              </w:tcPr>
              <w:p w14:paraId="4B05685D"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2981A5B5" w14:textId="77777777" w:rsidR="003D4BD4" w:rsidRPr="003F7B0D" w:rsidRDefault="003D4BD4" w:rsidP="003F7B0D">
            <w:pPr>
              <w:spacing w:before="40" w:after="40"/>
              <w:jc w:val="left"/>
              <w:rPr>
                <w:rFonts w:ascii="Arial" w:hAnsi="Arial" w:cs="Arial"/>
              </w:rPr>
            </w:pPr>
          </w:p>
        </w:tc>
        <w:tc>
          <w:tcPr>
            <w:tcW w:w="2144" w:type="pct"/>
          </w:tcPr>
          <w:p w14:paraId="6DBED623" w14:textId="77777777" w:rsidR="003D4BD4" w:rsidRPr="003F7B0D" w:rsidRDefault="003D4BD4" w:rsidP="003F7B0D">
            <w:pPr>
              <w:spacing w:before="40" w:after="40"/>
              <w:jc w:val="left"/>
              <w:rPr>
                <w:rFonts w:ascii="Arial" w:hAnsi="Arial" w:cs="Arial"/>
              </w:rPr>
            </w:pPr>
          </w:p>
        </w:tc>
      </w:tr>
      <w:tr w:rsidR="000B77C7" w:rsidRPr="00BF5681" w14:paraId="4555BAF2" w14:textId="77777777" w:rsidTr="000B77C7">
        <w:tc>
          <w:tcPr>
            <w:tcW w:w="861" w:type="pct"/>
          </w:tcPr>
          <w:p w14:paraId="5A3E0A24" w14:textId="77777777"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1917E916" w14:textId="6E994B24" w:rsidR="000B77C7" w:rsidRPr="003F7B0D" w:rsidRDefault="00D17CF6" w:rsidP="003F7B0D">
            <w:pPr>
              <w:spacing w:before="40" w:after="40"/>
              <w:jc w:val="left"/>
              <w:rPr>
                <w:rFonts w:ascii="Arial" w:hAnsi="Arial" w:cs="Arial"/>
              </w:rPr>
            </w:pPr>
            <w:r>
              <w:rPr>
                <w:rFonts w:ascii="Arial" w:hAnsi="Arial" w:cs="Arial"/>
              </w:rPr>
              <w:t>1</w:t>
            </w:r>
          </w:p>
        </w:tc>
      </w:tr>
    </w:tbl>
    <w:p w14:paraId="04F1BA79" w14:textId="77777777" w:rsidR="000C4BEA" w:rsidRPr="00FA1910" w:rsidRDefault="000C4BEA" w:rsidP="000B77C7">
      <w:pPr>
        <w:rPr>
          <w:lang w:val="en-US"/>
        </w:rPr>
      </w:pPr>
    </w:p>
    <w:sectPr w:rsidR="000C4BEA" w:rsidRPr="00FA1910" w:rsidSect="008647C9">
      <w:headerReference w:type="default" r:id="rId25"/>
      <w:footerReference w:type="default" r:id="rId26"/>
      <w:footerReference w:type="first" r:id="rId27"/>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0825A" w14:textId="77777777" w:rsidR="00DB7452" w:rsidRDefault="00DB7452" w:rsidP="00BA54A6">
      <w:pPr>
        <w:spacing w:after="0"/>
      </w:pPr>
      <w:r>
        <w:separator/>
      </w:r>
    </w:p>
  </w:endnote>
  <w:endnote w:type="continuationSeparator" w:id="0">
    <w:p w14:paraId="16D6121C" w14:textId="77777777" w:rsidR="00DB7452" w:rsidRDefault="00DB7452" w:rsidP="00BA54A6">
      <w:pPr>
        <w:spacing w:after="0"/>
      </w:pPr>
      <w:r>
        <w:continuationSeparator/>
      </w:r>
    </w:p>
  </w:endnote>
  <w:endnote w:type="continuationNotice" w:id="1">
    <w:p w14:paraId="5AB618B0" w14:textId="77777777" w:rsidR="00DB7452" w:rsidRDefault="00DB7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9939"/>
      <w:docPartObj>
        <w:docPartGallery w:val="Page Numbers (Bottom of Page)"/>
        <w:docPartUnique/>
      </w:docPartObj>
    </w:sdtPr>
    <w:sdtEndPr/>
    <w:sdtContent>
      <w:p w14:paraId="72F50DCB" w14:textId="371DEBF3" w:rsidR="00DB7452" w:rsidRDefault="00DB7452" w:rsidP="003F7B0D">
        <w:pPr>
          <w:pStyle w:val="Zpat"/>
          <w:spacing w:before="240" w:after="0"/>
          <w:jc w:val="center"/>
        </w:pPr>
        <w:r>
          <w:fldChar w:fldCharType="begin"/>
        </w:r>
        <w:r>
          <w:instrText>PAGE   \* MERGEFORMAT</w:instrText>
        </w:r>
        <w:r>
          <w:fldChar w:fldCharType="separate"/>
        </w:r>
        <w:r>
          <w:rPr>
            <w:noProof/>
          </w:rPr>
          <w:t>8</w:t>
        </w:r>
        <w:r>
          <w:fldChar w:fldCharType="end"/>
        </w:r>
      </w:p>
    </w:sdtContent>
  </w:sdt>
  <w:p w14:paraId="3E1F1E21" w14:textId="77777777" w:rsidR="00DB7452" w:rsidRDefault="00DB7452"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529E" w14:textId="77777777" w:rsidR="00DB7452" w:rsidRDefault="00DB7452" w:rsidP="00DC666A">
    <w:pPr>
      <w:pStyle w:val="Zpat"/>
      <w:jc w:val="center"/>
    </w:pPr>
    <w:r w:rsidRPr="007540D8">
      <w:rPr>
        <w:rFonts w:cs="Arial"/>
        <w:noProof/>
        <w:lang w:eastAsia="cs-CZ"/>
      </w:rPr>
      <w:drawing>
        <wp:inline distT="0" distB="0" distL="0" distR="0" wp14:anchorId="44D2BA56" wp14:editId="634359A5">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CreativeCommonsUveďte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8D63" w14:textId="77777777" w:rsidR="00DB7452" w:rsidRDefault="00DB7452" w:rsidP="00BA54A6">
      <w:pPr>
        <w:spacing w:after="0"/>
      </w:pPr>
      <w:r>
        <w:separator/>
      </w:r>
    </w:p>
  </w:footnote>
  <w:footnote w:type="continuationSeparator" w:id="0">
    <w:p w14:paraId="55ECCF54" w14:textId="77777777" w:rsidR="00DB7452" w:rsidRDefault="00DB7452" w:rsidP="00BA54A6">
      <w:pPr>
        <w:spacing w:after="0"/>
      </w:pPr>
      <w:r>
        <w:continuationSeparator/>
      </w:r>
    </w:p>
  </w:footnote>
  <w:footnote w:type="continuationNotice" w:id="1">
    <w:p w14:paraId="79462E5F" w14:textId="77777777" w:rsidR="00DB7452" w:rsidRDefault="00DB7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DD1A" w14:textId="77777777" w:rsidR="00DB7452" w:rsidRDefault="00DB7452" w:rsidP="009C0F85">
    <w:pPr>
      <w:pStyle w:val="Zhlav"/>
    </w:pPr>
    <w:r>
      <w:rPr>
        <w:noProof/>
        <w:lang w:eastAsia="cs-CZ"/>
      </w:rPr>
      <w:drawing>
        <wp:anchor distT="0" distB="0" distL="114300" distR="114300" simplePos="0" relativeHeight="251658240" behindDoc="0" locked="0" layoutInCell="1" allowOverlap="1" wp14:anchorId="5323D57C" wp14:editId="20C1C5EC">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1502"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9375E4"/>
    <w:multiLevelType w:val="hybridMultilevel"/>
    <w:tmpl w:val="D730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E041EB"/>
    <w:multiLevelType w:val="hybridMultilevel"/>
    <w:tmpl w:val="0EE612F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60C05EA4"/>
    <w:multiLevelType w:val="hybridMultilevel"/>
    <w:tmpl w:val="F4D412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A54A6"/>
    <w:rsid w:val="00001CF5"/>
    <w:rsid w:val="000020A4"/>
    <w:rsid w:val="000024D6"/>
    <w:rsid w:val="000029E1"/>
    <w:rsid w:val="00014EA7"/>
    <w:rsid w:val="0002038E"/>
    <w:rsid w:val="000211F1"/>
    <w:rsid w:val="00024657"/>
    <w:rsid w:val="00026733"/>
    <w:rsid w:val="00030314"/>
    <w:rsid w:val="00031367"/>
    <w:rsid w:val="00032EA6"/>
    <w:rsid w:val="00032FBE"/>
    <w:rsid w:val="000362FA"/>
    <w:rsid w:val="000374C9"/>
    <w:rsid w:val="00040054"/>
    <w:rsid w:val="000441E7"/>
    <w:rsid w:val="000448B6"/>
    <w:rsid w:val="000532B2"/>
    <w:rsid w:val="00055794"/>
    <w:rsid w:val="0005596D"/>
    <w:rsid w:val="00056B74"/>
    <w:rsid w:val="0005707F"/>
    <w:rsid w:val="00057321"/>
    <w:rsid w:val="00057809"/>
    <w:rsid w:val="00065EC3"/>
    <w:rsid w:val="000734B0"/>
    <w:rsid w:val="00073E15"/>
    <w:rsid w:val="000755DA"/>
    <w:rsid w:val="00083DBF"/>
    <w:rsid w:val="00085A40"/>
    <w:rsid w:val="00085B93"/>
    <w:rsid w:val="00085C93"/>
    <w:rsid w:val="00087C53"/>
    <w:rsid w:val="000A03AE"/>
    <w:rsid w:val="000A27D0"/>
    <w:rsid w:val="000A4442"/>
    <w:rsid w:val="000B1A48"/>
    <w:rsid w:val="000B2FA2"/>
    <w:rsid w:val="000B77C7"/>
    <w:rsid w:val="000C38D5"/>
    <w:rsid w:val="000C4BEA"/>
    <w:rsid w:val="000C6D83"/>
    <w:rsid w:val="000C77D8"/>
    <w:rsid w:val="000D0C28"/>
    <w:rsid w:val="000D1428"/>
    <w:rsid w:val="000D3853"/>
    <w:rsid w:val="000D3A80"/>
    <w:rsid w:val="000D50CF"/>
    <w:rsid w:val="000D5498"/>
    <w:rsid w:val="000D74CF"/>
    <w:rsid w:val="000E1714"/>
    <w:rsid w:val="000F26EB"/>
    <w:rsid w:val="0010061B"/>
    <w:rsid w:val="00103D9D"/>
    <w:rsid w:val="00104A0A"/>
    <w:rsid w:val="0010618F"/>
    <w:rsid w:val="00114827"/>
    <w:rsid w:val="001207BC"/>
    <w:rsid w:val="0012362C"/>
    <w:rsid w:val="00123D3E"/>
    <w:rsid w:val="00125EFE"/>
    <w:rsid w:val="00130204"/>
    <w:rsid w:val="001304AE"/>
    <w:rsid w:val="00132D68"/>
    <w:rsid w:val="00136EE3"/>
    <w:rsid w:val="001376F3"/>
    <w:rsid w:val="0014109E"/>
    <w:rsid w:val="00142A64"/>
    <w:rsid w:val="0014445B"/>
    <w:rsid w:val="0014499A"/>
    <w:rsid w:val="00145B47"/>
    <w:rsid w:val="00146E03"/>
    <w:rsid w:val="00151BAF"/>
    <w:rsid w:val="0015625E"/>
    <w:rsid w:val="001564D3"/>
    <w:rsid w:val="00163102"/>
    <w:rsid w:val="00163DB0"/>
    <w:rsid w:val="001670D9"/>
    <w:rsid w:val="001717A4"/>
    <w:rsid w:val="0017503F"/>
    <w:rsid w:val="00177249"/>
    <w:rsid w:val="001808C2"/>
    <w:rsid w:val="00180BA5"/>
    <w:rsid w:val="001812FB"/>
    <w:rsid w:val="00190577"/>
    <w:rsid w:val="00194D47"/>
    <w:rsid w:val="0019597C"/>
    <w:rsid w:val="001A32FA"/>
    <w:rsid w:val="001A44B0"/>
    <w:rsid w:val="001A5512"/>
    <w:rsid w:val="001B018B"/>
    <w:rsid w:val="001B0364"/>
    <w:rsid w:val="001B274F"/>
    <w:rsid w:val="001B57BB"/>
    <w:rsid w:val="001B6060"/>
    <w:rsid w:val="001C06C9"/>
    <w:rsid w:val="001C3C3C"/>
    <w:rsid w:val="001C3CB1"/>
    <w:rsid w:val="001D56F5"/>
    <w:rsid w:val="001E1AD3"/>
    <w:rsid w:val="001E716A"/>
    <w:rsid w:val="001F57C7"/>
    <w:rsid w:val="001F5E40"/>
    <w:rsid w:val="001F7260"/>
    <w:rsid w:val="002048E6"/>
    <w:rsid w:val="00210836"/>
    <w:rsid w:val="00216FF8"/>
    <w:rsid w:val="0022149A"/>
    <w:rsid w:val="00221E7F"/>
    <w:rsid w:val="00222A69"/>
    <w:rsid w:val="002279DF"/>
    <w:rsid w:val="00232325"/>
    <w:rsid w:val="002341D4"/>
    <w:rsid w:val="00234D8D"/>
    <w:rsid w:val="00237E6B"/>
    <w:rsid w:val="002446AD"/>
    <w:rsid w:val="00245BA5"/>
    <w:rsid w:val="00247F56"/>
    <w:rsid w:val="00251215"/>
    <w:rsid w:val="00253F6D"/>
    <w:rsid w:val="00254710"/>
    <w:rsid w:val="0025508E"/>
    <w:rsid w:val="00255BA9"/>
    <w:rsid w:val="002604B4"/>
    <w:rsid w:val="002608E3"/>
    <w:rsid w:val="002627AD"/>
    <w:rsid w:val="002650AC"/>
    <w:rsid w:val="00270C4C"/>
    <w:rsid w:val="00276C1A"/>
    <w:rsid w:val="00285C6B"/>
    <w:rsid w:val="002874C1"/>
    <w:rsid w:val="00292A27"/>
    <w:rsid w:val="00297440"/>
    <w:rsid w:val="002A2A05"/>
    <w:rsid w:val="002A3088"/>
    <w:rsid w:val="002A39C3"/>
    <w:rsid w:val="002A42C9"/>
    <w:rsid w:val="002A5164"/>
    <w:rsid w:val="002A5728"/>
    <w:rsid w:val="002B2E9A"/>
    <w:rsid w:val="002B3156"/>
    <w:rsid w:val="002B60AF"/>
    <w:rsid w:val="002C0A7F"/>
    <w:rsid w:val="002C3CAF"/>
    <w:rsid w:val="002C53F3"/>
    <w:rsid w:val="002D1381"/>
    <w:rsid w:val="002D15C8"/>
    <w:rsid w:val="002D2390"/>
    <w:rsid w:val="002D556D"/>
    <w:rsid w:val="002D67BF"/>
    <w:rsid w:val="002F0562"/>
    <w:rsid w:val="002F0F78"/>
    <w:rsid w:val="00302893"/>
    <w:rsid w:val="00307486"/>
    <w:rsid w:val="00314448"/>
    <w:rsid w:val="003159ED"/>
    <w:rsid w:val="0031631B"/>
    <w:rsid w:val="003258F3"/>
    <w:rsid w:val="0033156C"/>
    <w:rsid w:val="00332E1E"/>
    <w:rsid w:val="00340778"/>
    <w:rsid w:val="00343AA8"/>
    <w:rsid w:val="00343CF5"/>
    <w:rsid w:val="00347B67"/>
    <w:rsid w:val="00350E4D"/>
    <w:rsid w:val="00351154"/>
    <w:rsid w:val="00352D23"/>
    <w:rsid w:val="00354D51"/>
    <w:rsid w:val="00357B2A"/>
    <w:rsid w:val="003623C2"/>
    <w:rsid w:val="00364E01"/>
    <w:rsid w:val="003728C5"/>
    <w:rsid w:val="0037368A"/>
    <w:rsid w:val="00373C0F"/>
    <w:rsid w:val="00373CF0"/>
    <w:rsid w:val="00375F60"/>
    <w:rsid w:val="00381398"/>
    <w:rsid w:val="00382EDC"/>
    <w:rsid w:val="00386515"/>
    <w:rsid w:val="00387345"/>
    <w:rsid w:val="00394331"/>
    <w:rsid w:val="0039690B"/>
    <w:rsid w:val="00397078"/>
    <w:rsid w:val="00397503"/>
    <w:rsid w:val="00397F0F"/>
    <w:rsid w:val="003A215D"/>
    <w:rsid w:val="003A57C3"/>
    <w:rsid w:val="003A7434"/>
    <w:rsid w:val="003A7BA9"/>
    <w:rsid w:val="003B32FF"/>
    <w:rsid w:val="003B44BD"/>
    <w:rsid w:val="003C041C"/>
    <w:rsid w:val="003C14BB"/>
    <w:rsid w:val="003C18AB"/>
    <w:rsid w:val="003C22AC"/>
    <w:rsid w:val="003D12E3"/>
    <w:rsid w:val="003D2614"/>
    <w:rsid w:val="003D4A18"/>
    <w:rsid w:val="003D4BD4"/>
    <w:rsid w:val="003D6F91"/>
    <w:rsid w:val="003E048A"/>
    <w:rsid w:val="003E3673"/>
    <w:rsid w:val="003E7FDC"/>
    <w:rsid w:val="003F0045"/>
    <w:rsid w:val="003F127B"/>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3E9B"/>
    <w:rsid w:val="00435712"/>
    <w:rsid w:val="00437BCA"/>
    <w:rsid w:val="004416FC"/>
    <w:rsid w:val="0044235F"/>
    <w:rsid w:val="004439C2"/>
    <w:rsid w:val="00447F7F"/>
    <w:rsid w:val="00450F97"/>
    <w:rsid w:val="00452A51"/>
    <w:rsid w:val="004545E8"/>
    <w:rsid w:val="004556A2"/>
    <w:rsid w:val="004557EB"/>
    <w:rsid w:val="00462F7D"/>
    <w:rsid w:val="00466B4C"/>
    <w:rsid w:val="00466CE0"/>
    <w:rsid w:val="00471751"/>
    <w:rsid w:val="00483CAF"/>
    <w:rsid w:val="0049112A"/>
    <w:rsid w:val="004944CC"/>
    <w:rsid w:val="00496C2E"/>
    <w:rsid w:val="004A2CAD"/>
    <w:rsid w:val="004A4CB9"/>
    <w:rsid w:val="004A594B"/>
    <w:rsid w:val="004B31F2"/>
    <w:rsid w:val="004B35C7"/>
    <w:rsid w:val="004C1C4C"/>
    <w:rsid w:val="004C2C05"/>
    <w:rsid w:val="004C4EE3"/>
    <w:rsid w:val="004C6DBF"/>
    <w:rsid w:val="004D4478"/>
    <w:rsid w:val="004D5069"/>
    <w:rsid w:val="004D609E"/>
    <w:rsid w:val="004D7DC8"/>
    <w:rsid w:val="004E5243"/>
    <w:rsid w:val="004E67BE"/>
    <w:rsid w:val="004F342E"/>
    <w:rsid w:val="004F3636"/>
    <w:rsid w:val="00505CFF"/>
    <w:rsid w:val="00506B84"/>
    <w:rsid w:val="00506E4E"/>
    <w:rsid w:val="005101D4"/>
    <w:rsid w:val="00510FEC"/>
    <w:rsid w:val="00516694"/>
    <w:rsid w:val="005166F9"/>
    <w:rsid w:val="00516BC4"/>
    <w:rsid w:val="00520074"/>
    <w:rsid w:val="00522D6B"/>
    <w:rsid w:val="005322AF"/>
    <w:rsid w:val="0053271D"/>
    <w:rsid w:val="005343AC"/>
    <w:rsid w:val="005362C4"/>
    <w:rsid w:val="00536F00"/>
    <w:rsid w:val="00541B8A"/>
    <w:rsid w:val="00543053"/>
    <w:rsid w:val="00544961"/>
    <w:rsid w:val="005466AB"/>
    <w:rsid w:val="005474C6"/>
    <w:rsid w:val="00547D8D"/>
    <w:rsid w:val="005508B4"/>
    <w:rsid w:val="005522A0"/>
    <w:rsid w:val="005536B9"/>
    <w:rsid w:val="00554BC2"/>
    <w:rsid w:val="005568FB"/>
    <w:rsid w:val="00556A38"/>
    <w:rsid w:val="005669C9"/>
    <w:rsid w:val="00573560"/>
    <w:rsid w:val="005738C2"/>
    <w:rsid w:val="00580669"/>
    <w:rsid w:val="005813B4"/>
    <w:rsid w:val="00582DE5"/>
    <w:rsid w:val="00584C21"/>
    <w:rsid w:val="00584D5A"/>
    <w:rsid w:val="0059043E"/>
    <w:rsid w:val="00590A24"/>
    <w:rsid w:val="005910CB"/>
    <w:rsid w:val="00591A2B"/>
    <w:rsid w:val="00592C47"/>
    <w:rsid w:val="00592C8A"/>
    <w:rsid w:val="00596E0C"/>
    <w:rsid w:val="005A0907"/>
    <w:rsid w:val="005A1BB5"/>
    <w:rsid w:val="005A29CB"/>
    <w:rsid w:val="005A629C"/>
    <w:rsid w:val="005A6614"/>
    <w:rsid w:val="005B060A"/>
    <w:rsid w:val="005B1560"/>
    <w:rsid w:val="005B1A1C"/>
    <w:rsid w:val="005B669A"/>
    <w:rsid w:val="005C04BB"/>
    <w:rsid w:val="005C2942"/>
    <w:rsid w:val="005C5B29"/>
    <w:rsid w:val="005C76ED"/>
    <w:rsid w:val="005D3B43"/>
    <w:rsid w:val="005D6719"/>
    <w:rsid w:val="005D67C1"/>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222C1"/>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B4C"/>
    <w:rsid w:val="00660C01"/>
    <w:rsid w:val="00666AE4"/>
    <w:rsid w:val="00667D9B"/>
    <w:rsid w:val="00667E20"/>
    <w:rsid w:val="00670278"/>
    <w:rsid w:val="00673718"/>
    <w:rsid w:val="00677832"/>
    <w:rsid w:val="00680CAE"/>
    <w:rsid w:val="006823CC"/>
    <w:rsid w:val="00684FC6"/>
    <w:rsid w:val="00686701"/>
    <w:rsid w:val="00686B2D"/>
    <w:rsid w:val="006909B3"/>
    <w:rsid w:val="006964F9"/>
    <w:rsid w:val="006B3FD5"/>
    <w:rsid w:val="006B4066"/>
    <w:rsid w:val="006B63E8"/>
    <w:rsid w:val="006B6941"/>
    <w:rsid w:val="006C6199"/>
    <w:rsid w:val="006C7AC2"/>
    <w:rsid w:val="006D5AC4"/>
    <w:rsid w:val="006D6723"/>
    <w:rsid w:val="006E0F99"/>
    <w:rsid w:val="006E32D2"/>
    <w:rsid w:val="006E40F7"/>
    <w:rsid w:val="006E55B2"/>
    <w:rsid w:val="006E6B39"/>
    <w:rsid w:val="006E773A"/>
    <w:rsid w:val="006F1912"/>
    <w:rsid w:val="006F25BD"/>
    <w:rsid w:val="006F370B"/>
    <w:rsid w:val="006F48EC"/>
    <w:rsid w:val="006F6EBB"/>
    <w:rsid w:val="007035B5"/>
    <w:rsid w:val="00715037"/>
    <w:rsid w:val="00715A86"/>
    <w:rsid w:val="007203E6"/>
    <w:rsid w:val="007209DE"/>
    <w:rsid w:val="00724BBD"/>
    <w:rsid w:val="007274DE"/>
    <w:rsid w:val="00731ED9"/>
    <w:rsid w:val="00740A7F"/>
    <w:rsid w:val="00742207"/>
    <w:rsid w:val="007506DC"/>
    <w:rsid w:val="0075123C"/>
    <w:rsid w:val="00751931"/>
    <w:rsid w:val="007522FB"/>
    <w:rsid w:val="007536E1"/>
    <w:rsid w:val="00757014"/>
    <w:rsid w:val="00757C00"/>
    <w:rsid w:val="00760B76"/>
    <w:rsid w:val="00761A60"/>
    <w:rsid w:val="007627A0"/>
    <w:rsid w:val="007654C5"/>
    <w:rsid w:val="007662C2"/>
    <w:rsid w:val="0077141C"/>
    <w:rsid w:val="00772F90"/>
    <w:rsid w:val="007741B1"/>
    <w:rsid w:val="00782A87"/>
    <w:rsid w:val="00784924"/>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5D57"/>
    <w:rsid w:val="007C6EA6"/>
    <w:rsid w:val="007C7CC9"/>
    <w:rsid w:val="007D0204"/>
    <w:rsid w:val="007D615B"/>
    <w:rsid w:val="007E0DDE"/>
    <w:rsid w:val="007E314A"/>
    <w:rsid w:val="007E3774"/>
    <w:rsid w:val="007E4928"/>
    <w:rsid w:val="007E4EB3"/>
    <w:rsid w:val="007F415B"/>
    <w:rsid w:val="007F48A4"/>
    <w:rsid w:val="007F4BF0"/>
    <w:rsid w:val="007F79B5"/>
    <w:rsid w:val="0080001C"/>
    <w:rsid w:val="00801702"/>
    <w:rsid w:val="00803F7C"/>
    <w:rsid w:val="008040A2"/>
    <w:rsid w:val="00813E70"/>
    <w:rsid w:val="008165BA"/>
    <w:rsid w:val="008175C9"/>
    <w:rsid w:val="0082083D"/>
    <w:rsid w:val="0082181C"/>
    <w:rsid w:val="00822705"/>
    <w:rsid w:val="00827157"/>
    <w:rsid w:val="00830C1A"/>
    <w:rsid w:val="0083199D"/>
    <w:rsid w:val="0083646F"/>
    <w:rsid w:val="00836A09"/>
    <w:rsid w:val="008376FD"/>
    <w:rsid w:val="00837BD6"/>
    <w:rsid w:val="00843510"/>
    <w:rsid w:val="00850034"/>
    <w:rsid w:val="00850A46"/>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409C"/>
    <w:rsid w:val="00885757"/>
    <w:rsid w:val="00885A30"/>
    <w:rsid w:val="008868BD"/>
    <w:rsid w:val="00887105"/>
    <w:rsid w:val="00891BCA"/>
    <w:rsid w:val="008A22FB"/>
    <w:rsid w:val="008A2738"/>
    <w:rsid w:val="008A5B90"/>
    <w:rsid w:val="008B2333"/>
    <w:rsid w:val="008B62FC"/>
    <w:rsid w:val="008B68DB"/>
    <w:rsid w:val="008B7B07"/>
    <w:rsid w:val="008C05D1"/>
    <w:rsid w:val="008C312F"/>
    <w:rsid w:val="008C56D8"/>
    <w:rsid w:val="008D0CDF"/>
    <w:rsid w:val="008D252D"/>
    <w:rsid w:val="008D62A2"/>
    <w:rsid w:val="008E5F89"/>
    <w:rsid w:val="008F0DED"/>
    <w:rsid w:val="008F753A"/>
    <w:rsid w:val="008F7F26"/>
    <w:rsid w:val="009003B7"/>
    <w:rsid w:val="0090280C"/>
    <w:rsid w:val="00906CA3"/>
    <w:rsid w:val="00912D8B"/>
    <w:rsid w:val="00915F1E"/>
    <w:rsid w:val="00917117"/>
    <w:rsid w:val="00922054"/>
    <w:rsid w:val="009315B1"/>
    <w:rsid w:val="0093248C"/>
    <w:rsid w:val="009372F5"/>
    <w:rsid w:val="00937740"/>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662"/>
    <w:rsid w:val="009C0F85"/>
    <w:rsid w:val="009C1880"/>
    <w:rsid w:val="009D095F"/>
    <w:rsid w:val="009D0E14"/>
    <w:rsid w:val="009D3429"/>
    <w:rsid w:val="009D4D10"/>
    <w:rsid w:val="009D59D5"/>
    <w:rsid w:val="009D7C5D"/>
    <w:rsid w:val="009E2D27"/>
    <w:rsid w:val="009E2D7C"/>
    <w:rsid w:val="009E57EE"/>
    <w:rsid w:val="009E7182"/>
    <w:rsid w:val="009F11C7"/>
    <w:rsid w:val="009F2220"/>
    <w:rsid w:val="009F3C90"/>
    <w:rsid w:val="009F5CB0"/>
    <w:rsid w:val="009F624D"/>
    <w:rsid w:val="00A000F0"/>
    <w:rsid w:val="00A14B8B"/>
    <w:rsid w:val="00A1558D"/>
    <w:rsid w:val="00A169B6"/>
    <w:rsid w:val="00A207F9"/>
    <w:rsid w:val="00A214C1"/>
    <w:rsid w:val="00A32C92"/>
    <w:rsid w:val="00A331AE"/>
    <w:rsid w:val="00A33A86"/>
    <w:rsid w:val="00A37E7A"/>
    <w:rsid w:val="00A453B9"/>
    <w:rsid w:val="00A50AB6"/>
    <w:rsid w:val="00A55D52"/>
    <w:rsid w:val="00A57256"/>
    <w:rsid w:val="00A64841"/>
    <w:rsid w:val="00A702E6"/>
    <w:rsid w:val="00A71143"/>
    <w:rsid w:val="00A7448F"/>
    <w:rsid w:val="00A801CB"/>
    <w:rsid w:val="00A8194A"/>
    <w:rsid w:val="00A82433"/>
    <w:rsid w:val="00A85B86"/>
    <w:rsid w:val="00A85C1C"/>
    <w:rsid w:val="00A8683B"/>
    <w:rsid w:val="00A95E0A"/>
    <w:rsid w:val="00A9624E"/>
    <w:rsid w:val="00A96AE7"/>
    <w:rsid w:val="00AA09EA"/>
    <w:rsid w:val="00AA26F8"/>
    <w:rsid w:val="00AA2783"/>
    <w:rsid w:val="00AA78CE"/>
    <w:rsid w:val="00AC23D0"/>
    <w:rsid w:val="00AC73BD"/>
    <w:rsid w:val="00AD67E1"/>
    <w:rsid w:val="00AE7608"/>
    <w:rsid w:val="00B010B1"/>
    <w:rsid w:val="00B013F9"/>
    <w:rsid w:val="00B01EB2"/>
    <w:rsid w:val="00B0317C"/>
    <w:rsid w:val="00B03201"/>
    <w:rsid w:val="00B05880"/>
    <w:rsid w:val="00B07841"/>
    <w:rsid w:val="00B14E33"/>
    <w:rsid w:val="00B1636E"/>
    <w:rsid w:val="00B16843"/>
    <w:rsid w:val="00B2179C"/>
    <w:rsid w:val="00B22723"/>
    <w:rsid w:val="00B24799"/>
    <w:rsid w:val="00B30A4A"/>
    <w:rsid w:val="00B314F2"/>
    <w:rsid w:val="00B3449F"/>
    <w:rsid w:val="00B37CF9"/>
    <w:rsid w:val="00B47B1C"/>
    <w:rsid w:val="00B5047C"/>
    <w:rsid w:val="00B558D2"/>
    <w:rsid w:val="00B61678"/>
    <w:rsid w:val="00B619E1"/>
    <w:rsid w:val="00B704AD"/>
    <w:rsid w:val="00B71C88"/>
    <w:rsid w:val="00B741F7"/>
    <w:rsid w:val="00B84349"/>
    <w:rsid w:val="00B91425"/>
    <w:rsid w:val="00B917F0"/>
    <w:rsid w:val="00B92259"/>
    <w:rsid w:val="00B9252D"/>
    <w:rsid w:val="00B969CE"/>
    <w:rsid w:val="00B97C8B"/>
    <w:rsid w:val="00BA2714"/>
    <w:rsid w:val="00BA54A6"/>
    <w:rsid w:val="00BA6A49"/>
    <w:rsid w:val="00BA6B8C"/>
    <w:rsid w:val="00BB0541"/>
    <w:rsid w:val="00BB0F5A"/>
    <w:rsid w:val="00BB1ED4"/>
    <w:rsid w:val="00BB3EDB"/>
    <w:rsid w:val="00BB6F1F"/>
    <w:rsid w:val="00BB6F62"/>
    <w:rsid w:val="00BC2FD3"/>
    <w:rsid w:val="00BC7191"/>
    <w:rsid w:val="00BD0C19"/>
    <w:rsid w:val="00BD1647"/>
    <w:rsid w:val="00BD3B67"/>
    <w:rsid w:val="00BD429A"/>
    <w:rsid w:val="00BD4B1E"/>
    <w:rsid w:val="00BE251F"/>
    <w:rsid w:val="00BE5D12"/>
    <w:rsid w:val="00BE6BA1"/>
    <w:rsid w:val="00BE7557"/>
    <w:rsid w:val="00BF0C8F"/>
    <w:rsid w:val="00BF1A68"/>
    <w:rsid w:val="00BF23D4"/>
    <w:rsid w:val="00BF396F"/>
    <w:rsid w:val="00BF51BE"/>
    <w:rsid w:val="00BF5681"/>
    <w:rsid w:val="00BF7648"/>
    <w:rsid w:val="00BF7979"/>
    <w:rsid w:val="00C03E77"/>
    <w:rsid w:val="00C10292"/>
    <w:rsid w:val="00C142B1"/>
    <w:rsid w:val="00C17160"/>
    <w:rsid w:val="00C23B4F"/>
    <w:rsid w:val="00C25D6A"/>
    <w:rsid w:val="00C321AB"/>
    <w:rsid w:val="00C34308"/>
    <w:rsid w:val="00C36402"/>
    <w:rsid w:val="00C373DF"/>
    <w:rsid w:val="00C41E9A"/>
    <w:rsid w:val="00C41F26"/>
    <w:rsid w:val="00C45D63"/>
    <w:rsid w:val="00C523D2"/>
    <w:rsid w:val="00C55C28"/>
    <w:rsid w:val="00C56A4D"/>
    <w:rsid w:val="00C57261"/>
    <w:rsid w:val="00C6085F"/>
    <w:rsid w:val="00C6416F"/>
    <w:rsid w:val="00C66C01"/>
    <w:rsid w:val="00C713FE"/>
    <w:rsid w:val="00C724A4"/>
    <w:rsid w:val="00C7280F"/>
    <w:rsid w:val="00C75651"/>
    <w:rsid w:val="00C77445"/>
    <w:rsid w:val="00C80E2A"/>
    <w:rsid w:val="00C81BFB"/>
    <w:rsid w:val="00C82DC7"/>
    <w:rsid w:val="00C922BA"/>
    <w:rsid w:val="00C932D3"/>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3884"/>
    <w:rsid w:val="00CF62FE"/>
    <w:rsid w:val="00D057A9"/>
    <w:rsid w:val="00D10238"/>
    <w:rsid w:val="00D11A74"/>
    <w:rsid w:val="00D13294"/>
    <w:rsid w:val="00D148B7"/>
    <w:rsid w:val="00D17CF6"/>
    <w:rsid w:val="00D25936"/>
    <w:rsid w:val="00D3218F"/>
    <w:rsid w:val="00D3524B"/>
    <w:rsid w:val="00D36E3B"/>
    <w:rsid w:val="00D4155A"/>
    <w:rsid w:val="00D43037"/>
    <w:rsid w:val="00D57B9B"/>
    <w:rsid w:val="00D61604"/>
    <w:rsid w:val="00D636F3"/>
    <w:rsid w:val="00D63949"/>
    <w:rsid w:val="00D63963"/>
    <w:rsid w:val="00D71105"/>
    <w:rsid w:val="00D71DB4"/>
    <w:rsid w:val="00D77CBC"/>
    <w:rsid w:val="00D919D4"/>
    <w:rsid w:val="00D95AD2"/>
    <w:rsid w:val="00D96F37"/>
    <w:rsid w:val="00DB1C01"/>
    <w:rsid w:val="00DB1F32"/>
    <w:rsid w:val="00DB7452"/>
    <w:rsid w:val="00DC2645"/>
    <w:rsid w:val="00DC427D"/>
    <w:rsid w:val="00DC4395"/>
    <w:rsid w:val="00DC666A"/>
    <w:rsid w:val="00DC792C"/>
    <w:rsid w:val="00DD043F"/>
    <w:rsid w:val="00DD0635"/>
    <w:rsid w:val="00DD1942"/>
    <w:rsid w:val="00DD3C13"/>
    <w:rsid w:val="00DD4400"/>
    <w:rsid w:val="00DD4E03"/>
    <w:rsid w:val="00DD6D6F"/>
    <w:rsid w:val="00DD7BD2"/>
    <w:rsid w:val="00DE2011"/>
    <w:rsid w:val="00DE377C"/>
    <w:rsid w:val="00DE4468"/>
    <w:rsid w:val="00DE47C5"/>
    <w:rsid w:val="00DE51E8"/>
    <w:rsid w:val="00DE73F8"/>
    <w:rsid w:val="00DE74CC"/>
    <w:rsid w:val="00DF05EC"/>
    <w:rsid w:val="00DF0AA5"/>
    <w:rsid w:val="00DF3114"/>
    <w:rsid w:val="00DF348C"/>
    <w:rsid w:val="00DF3FE9"/>
    <w:rsid w:val="00DF51CC"/>
    <w:rsid w:val="00DF683C"/>
    <w:rsid w:val="00E01018"/>
    <w:rsid w:val="00E01D55"/>
    <w:rsid w:val="00E0201E"/>
    <w:rsid w:val="00E03842"/>
    <w:rsid w:val="00E11941"/>
    <w:rsid w:val="00E213D9"/>
    <w:rsid w:val="00E25810"/>
    <w:rsid w:val="00E25977"/>
    <w:rsid w:val="00E27F95"/>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2526"/>
    <w:rsid w:val="00E84A9F"/>
    <w:rsid w:val="00E84D4B"/>
    <w:rsid w:val="00E85B7D"/>
    <w:rsid w:val="00E87393"/>
    <w:rsid w:val="00E93B5C"/>
    <w:rsid w:val="00E958FB"/>
    <w:rsid w:val="00EA023E"/>
    <w:rsid w:val="00EA08D0"/>
    <w:rsid w:val="00EA0B92"/>
    <w:rsid w:val="00EA309B"/>
    <w:rsid w:val="00EA37D1"/>
    <w:rsid w:val="00EA5664"/>
    <w:rsid w:val="00EB0815"/>
    <w:rsid w:val="00EB2182"/>
    <w:rsid w:val="00EB4B03"/>
    <w:rsid w:val="00EB5C99"/>
    <w:rsid w:val="00EB6657"/>
    <w:rsid w:val="00EB7DF3"/>
    <w:rsid w:val="00EC2F37"/>
    <w:rsid w:val="00EC4DEC"/>
    <w:rsid w:val="00ED1C5D"/>
    <w:rsid w:val="00ED37C3"/>
    <w:rsid w:val="00ED665D"/>
    <w:rsid w:val="00ED772B"/>
    <w:rsid w:val="00ED7977"/>
    <w:rsid w:val="00EE019B"/>
    <w:rsid w:val="00EE419E"/>
    <w:rsid w:val="00EE68C3"/>
    <w:rsid w:val="00EE72BC"/>
    <w:rsid w:val="00EE76B7"/>
    <w:rsid w:val="00EF5B42"/>
    <w:rsid w:val="00EF6BC6"/>
    <w:rsid w:val="00EF6D4E"/>
    <w:rsid w:val="00EF748B"/>
    <w:rsid w:val="00F018B0"/>
    <w:rsid w:val="00F051F9"/>
    <w:rsid w:val="00F108B4"/>
    <w:rsid w:val="00F10C68"/>
    <w:rsid w:val="00F11AD0"/>
    <w:rsid w:val="00F121A8"/>
    <w:rsid w:val="00F127EE"/>
    <w:rsid w:val="00F15026"/>
    <w:rsid w:val="00F178A5"/>
    <w:rsid w:val="00F17FAB"/>
    <w:rsid w:val="00F23164"/>
    <w:rsid w:val="00F23A59"/>
    <w:rsid w:val="00F304DC"/>
    <w:rsid w:val="00F4260E"/>
    <w:rsid w:val="00F44155"/>
    <w:rsid w:val="00F566C3"/>
    <w:rsid w:val="00F654C5"/>
    <w:rsid w:val="00F67AD0"/>
    <w:rsid w:val="00F67C9F"/>
    <w:rsid w:val="00F70BF9"/>
    <w:rsid w:val="00F71F45"/>
    <w:rsid w:val="00F74251"/>
    <w:rsid w:val="00F75076"/>
    <w:rsid w:val="00F76424"/>
    <w:rsid w:val="00F76A30"/>
    <w:rsid w:val="00F7729F"/>
    <w:rsid w:val="00F802FD"/>
    <w:rsid w:val="00F868C6"/>
    <w:rsid w:val="00F92A57"/>
    <w:rsid w:val="00F93213"/>
    <w:rsid w:val="00F9769D"/>
    <w:rsid w:val="00FA0137"/>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21FF"/>
    <w:rsid w:val="00FF77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8377F3"/>
  <w15:docId w15:val="{3673C695-A036-48DF-A4EB-BBEFB6FD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Autospacing="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Autospacing="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752313108">
      <w:bodyDiv w:val="1"/>
      <w:marLeft w:val="0"/>
      <w:marRight w:val="0"/>
      <w:marTop w:val="0"/>
      <w:marBottom w:val="0"/>
      <w:divBdr>
        <w:top w:val="none" w:sz="0" w:space="0" w:color="auto"/>
        <w:left w:val="none" w:sz="0" w:space="0" w:color="auto"/>
        <w:bottom w:val="none" w:sz="0" w:space="0" w:color="auto"/>
        <w:right w:val="none" w:sz="0" w:space="0" w:color="auto"/>
      </w:divBdr>
    </w:div>
    <w:div w:id="865599645">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7C4BE56D6940D6A896F3A9E189145F"/>
        <w:category>
          <w:name w:val="Obecné"/>
          <w:gallery w:val="placeholder"/>
        </w:category>
        <w:types>
          <w:type w:val="bbPlcHdr"/>
        </w:types>
        <w:behaviors>
          <w:behavior w:val="content"/>
        </w:behaviors>
        <w:guid w:val="{1A20BA10-2B57-4DC8-9996-DE4CFFFDD054}"/>
      </w:docPartPr>
      <w:docPartBody>
        <w:p w:rsidR="00B319E1" w:rsidRDefault="00162160" w:rsidP="00162160">
          <w:pPr>
            <w:pStyle w:val="4F7C4BE56D6940D6A896F3A9E189145F"/>
          </w:pPr>
          <w:r w:rsidRPr="003F7B0D">
            <w:rPr>
              <w:rFonts w:ascii="Arial" w:hAnsi="Arial" w:cs="Arial"/>
              <w:i/>
              <w:color w:val="FF0000"/>
            </w:rPr>
            <w:t>Zvolte položku.</w:t>
          </w:r>
        </w:p>
      </w:docPartBody>
    </w:docPart>
    <w:docPart>
      <w:docPartPr>
        <w:name w:val="4A37892BB5324C63B3DCDAAEC3B95350"/>
        <w:category>
          <w:name w:val="Obecné"/>
          <w:gallery w:val="placeholder"/>
        </w:category>
        <w:types>
          <w:type w:val="bbPlcHdr"/>
        </w:types>
        <w:behaviors>
          <w:behavior w:val="content"/>
        </w:behaviors>
        <w:guid w:val="{303F49EE-4DAA-4EB2-9410-DA705DDC41A6}"/>
      </w:docPartPr>
      <w:docPartBody>
        <w:p w:rsidR="00B319E1" w:rsidRDefault="00162160" w:rsidP="00162160">
          <w:pPr>
            <w:pStyle w:val="4A37892BB5324C63B3DCDAAEC3B95350"/>
          </w:pPr>
          <w:r w:rsidRPr="003F7B0D">
            <w:rPr>
              <w:rFonts w:ascii="Arial" w:hAnsi="Arial" w:cs="Arial"/>
              <w:i/>
              <w:color w:val="FF0000"/>
            </w:rPr>
            <w:t>Zvolte položku.</w:t>
          </w:r>
        </w:p>
      </w:docPartBody>
    </w:docPart>
    <w:docPart>
      <w:docPartPr>
        <w:name w:val="909ED55FA125487AA78B7E5A8836E5FB"/>
        <w:category>
          <w:name w:val="Obecné"/>
          <w:gallery w:val="placeholder"/>
        </w:category>
        <w:types>
          <w:type w:val="bbPlcHdr"/>
        </w:types>
        <w:behaviors>
          <w:behavior w:val="content"/>
        </w:behaviors>
        <w:guid w:val="{20AA27E6-A4CE-4FE7-8F7A-A8DD54E7770E}"/>
      </w:docPartPr>
      <w:docPartBody>
        <w:p w:rsidR="00B319E1" w:rsidRDefault="00162160" w:rsidP="00162160">
          <w:pPr>
            <w:pStyle w:val="909ED55FA125487AA78B7E5A8836E5FB"/>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160"/>
    <w:rsid w:val="00162160"/>
    <w:rsid w:val="0056445A"/>
    <w:rsid w:val="00743B05"/>
    <w:rsid w:val="00B22CE4"/>
    <w:rsid w:val="00B319E1"/>
    <w:rsid w:val="00C507AA"/>
    <w:rsid w:val="00E53C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644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F7C4BE56D6940D6A896F3A9E189145F">
    <w:name w:val="4F7C4BE56D6940D6A896F3A9E189145F"/>
    <w:rsid w:val="00162160"/>
  </w:style>
  <w:style w:type="paragraph" w:customStyle="1" w:styleId="4A37892BB5324C63B3DCDAAEC3B95350">
    <w:name w:val="4A37892BB5324C63B3DCDAAEC3B95350"/>
    <w:rsid w:val="00162160"/>
  </w:style>
  <w:style w:type="paragraph" w:customStyle="1" w:styleId="909ED55FA125487AA78B7E5A8836E5FB">
    <w:name w:val="909ED55FA125487AA78B7E5A8836E5FB"/>
    <w:rsid w:val="00162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4C5D-79C8-4965-97AA-A0482BEB503A}"/>
</file>

<file path=customXml/itemProps2.xml><?xml version="1.0" encoding="utf-8"?>
<ds:datastoreItem xmlns:ds="http://schemas.openxmlformats.org/officeDocument/2006/customXml" ds:itemID="{2B927604-9234-4E65-A0B4-320527464D35}">
  <ds:schemaRef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4FA8A5A5-34E7-4EFE-B16D-F113F3D5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2069</Words>
  <Characters>12211</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Šmilauer Vladimír Ing. (MPSV)</cp:lastModifiedBy>
  <cp:revision>39</cp:revision>
  <cp:lastPrinted>2020-07-02T07:51:00Z</cp:lastPrinted>
  <dcterms:created xsi:type="dcterms:W3CDTF">2020-04-14T13:51:00Z</dcterms:created>
  <dcterms:modified xsi:type="dcterms:W3CDTF">2020-07-02T07:51:00Z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