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6B7B5" w14:textId="77777777" w:rsidR="00BA54A6" w:rsidRPr="00BF5681" w:rsidRDefault="00BA54A6" w:rsidP="00BF5681">
      <w:pPr>
        <w:rPr>
          <w:rFonts w:ascii="Arial" w:hAnsi="Arial" w:cs="Arial"/>
        </w:rPr>
      </w:pPr>
    </w:p>
    <w:p w14:paraId="1D8287B4" w14:textId="77777777" w:rsidR="00BA54A6" w:rsidRPr="00FD10A1" w:rsidRDefault="00BA54A6" w:rsidP="00FD10A1">
      <w:pPr>
        <w:rPr>
          <w:rFonts w:ascii="Arial" w:hAnsi="Arial" w:cs="Arial"/>
        </w:rPr>
      </w:pPr>
    </w:p>
    <w:p w14:paraId="339CBC10" w14:textId="77777777" w:rsidR="00BA54A6" w:rsidRPr="00FD10A1" w:rsidRDefault="00BA54A6" w:rsidP="00FD10A1">
      <w:pPr>
        <w:jc w:val="center"/>
        <w:rPr>
          <w:rFonts w:ascii="Arial" w:hAnsi="Arial" w:cs="Arial"/>
          <w:b/>
          <w:sz w:val="40"/>
          <w:szCs w:val="40"/>
        </w:rPr>
      </w:pPr>
    </w:p>
    <w:p w14:paraId="1EE78A15" w14:textId="77777777" w:rsidR="00BA54A6" w:rsidRPr="00FD10A1" w:rsidRDefault="00BA54A6" w:rsidP="00FD10A1">
      <w:pPr>
        <w:jc w:val="center"/>
        <w:rPr>
          <w:rFonts w:ascii="Arial" w:hAnsi="Arial" w:cs="Arial"/>
          <w:b/>
          <w:sz w:val="40"/>
          <w:szCs w:val="40"/>
        </w:rPr>
      </w:pPr>
    </w:p>
    <w:p w14:paraId="33A8FA0F" w14:textId="77777777" w:rsidR="00BA54A6" w:rsidRPr="00FD10A1" w:rsidRDefault="00BA54A6" w:rsidP="00FD10A1">
      <w:pPr>
        <w:jc w:val="center"/>
        <w:rPr>
          <w:rFonts w:ascii="Arial" w:hAnsi="Arial" w:cs="Arial"/>
          <w:b/>
          <w:sz w:val="40"/>
          <w:szCs w:val="40"/>
        </w:rPr>
      </w:pPr>
    </w:p>
    <w:p w14:paraId="748DCE4A" w14:textId="77777777" w:rsidR="00BA54A6" w:rsidRPr="00FD10A1" w:rsidRDefault="00BA54A6" w:rsidP="00FD10A1">
      <w:pPr>
        <w:jc w:val="center"/>
        <w:rPr>
          <w:rFonts w:ascii="Arial" w:hAnsi="Arial" w:cs="Arial"/>
          <w:b/>
          <w:sz w:val="40"/>
          <w:szCs w:val="40"/>
        </w:rPr>
      </w:pPr>
    </w:p>
    <w:p w14:paraId="7F2FD99A" w14:textId="77777777" w:rsidR="00BA54A6" w:rsidRPr="00FD10A1" w:rsidRDefault="00BA54A6" w:rsidP="00FD10A1">
      <w:pPr>
        <w:rPr>
          <w:rFonts w:ascii="Arial" w:hAnsi="Arial" w:cs="Arial"/>
        </w:rPr>
      </w:pPr>
    </w:p>
    <w:p w14:paraId="69BBD85D" w14:textId="612008DF" w:rsidR="00352D23" w:rsidRDefault="00BA54A6" w:rsidP="00FD10A1">
      <w:pPr>
        <w:jc w:val="center"/>
        <w:rPr>
          <w:rFonts w:ascii="Arial" w:hAnsi="Arial" w:cs="Arial"/>
          <w:b/>
          <w:sz w:val="48"/>
          <w:szCs w:val="32"/>
        </w:rPr>
      </w:pPr>
      <w:r w:rsidRPr="00FD10A1">
        <w:rPr>
          <w:rFonts w:ascii="Arial" w:hAnsi="Arial" w:cs="Arial"/>
          <w:b/>
          <w:sz w:val="48"/>
          <w:szCs w:val="32"/>
        </w:rPr>
        <w:t>Formulář žádosti</w:t>
      </w:r>
    </w:p>
    <w:p w14:paraId="25012F66" w14:textId="77777777" w:rsidR="00DE73F8" w:rsidRPr="00FD10A1" w:rsidRDefault="00DE73F8" w:rsidP="00FD10A1">
      <w:pPr>
        <w:jc w:val="center"/>
        <w:rPr>
          <w:rFonts w:ascii="Arial" w:hAnsi="Arial" w:cs="Arial"/>
          <w:b/>
          <w:sz w:val="32"/>
          <w:szCs w:val="32"/>
        </w:rPr>
      </w:pPr>
    </w:p>
    <w:p w14:paraId="46CF8B48" w14:textId="77777777" w:rsidR="00DE73F8" w:rsidRPr="00FE10F0" w:rsidRDefault="00DE73F8" w:rsidP="00DE73F8">
      <w:pPr>
        <w:spacing w:after="0"/>
        <w:jc w:val="center"/>
        <w:rPr>
          <w:rFonts w:ascii="Arial" w:hAnsi="Arial" w:cs="Arial"/>
          <w:b/>
          <w:sz w:val="32"/>
          <w:szCs w:val="32"/>
        </w:rPr>
      </w:pPr>
      <w:r w:rsidRPr="00DD6F10">
        <w:rPr>
          <w:rFonts w:ascii="Arial" w:hAnsi="Arial" w:cs="Arial"/>
          <w:b/>
          <w:sz w:val="32"/>
          <w:szCs w:val="32"/>
        </w:rPr>
        <w:t xml:space="preserve">o stanovisko </w:t>
      </w:r>
      <w:r>
        <w:rPr>
          <w:rFonts w:ascii="Arial" w:hAnsi="Arial" w:cs="Arial"/>
          <w:b/>
          <w:sz w:val="32"/>
          <w:szCs w:val="32"/>
        </w:rPr>
        <w:t>H</w:t>
      </w:r>
      <w:r w:rsidRPr="00DD6F10">
        <w:rPr>
          <w:rFonts w:ascii="Arial" w:hAnsi="Arial" w:cs="Arial"/>
          <w:b/>
          <w:sz w:val="32"/>
          <w:szCs w:val="32"/>
        </w:rPr>
        <w:t xml:space="preserve">lavního architekta </w:t>
      </w:r>
      <w:proofErr w:type="spellStart"/>
      <w:r w:rsidRPr="00DD6F10">
        <w:rPr>
          <w:rFonts w:ascii="Arial" w:hAnsi="Arial" w:cs="Arial"/>
          <w:b/>
          <w:sz w:val="32"/>
          <w:szCs w:val="32"/>
        </w:rPr>
        <w:t>e</w:t>
      </w:r>
      <w:r>
        <w:rPr>
          <w:rFonts w:ascii="Arial" w:hAnsi="Arial" w:cs="Arial"/>
          <w:b/>
          <w:sz w:val="32"/>
          <w:szCs w:val="32"/>
        </w:rPr>
        <w:t>G</w:t>
      </w:r>
      <w:r w:rsidRPr="00DD6F10">
        <w:rPr>
          <w:rFonts w:ascii="Arial" w:hAnsi="Arial" w:cs="Arial"/>
          <w:b/>
          <w:sz w:val="32"/>
          <w:szCs w:val="32"/>
        </w:rPr>
        <w:t>overnmentu</w:t>
      </w:r>
      <w:proofErr w:type="spellEnd"/>
      <w:r>
        <w:rPr>
          <w:rFonts w:ascii="Arial" w:hAnsi="Arial" w:cs="Arial"/>
          <w:b/>
          <w:sz w:val="32"/>
          <w:szCs w:val="32"/>
        </w:rPr>
        <w:t xml:space="preserve"> k </w:t>
      </w:r>
      <w:r w:rsidRPr="0081130E">
        <w:rPr>
          <w:rFonts w:ascii="Arial" w:hAnsi="Arial" w:cs="Arial"/>
          <w:b/>
          <w:sz w:val="32"/>
          <w:szCs w:val="32"/>
        </w:rPr>
        <w:t xml:space="preserve">plánovanému nákupu typizovaných </w:t>
      </w:r>
      <w:r w:rsidRPr="00FE10F0">
        <w:rPr>
          <w:rFonts w:ascii="Arial" w:hAnsi="Arial" w:cs="Arial"/>
          <w:b/>
          <w:sz w:val="32"/>
          <w:szCs w:val="32"/>
        </w:rPr>
        <w:t xml:space="preserve">komoditních </w:t>
      </w:r>
    </w:p>
    <w:p w14:paraId="231F295E" w14:textId="77777777" w:rsidR="00DE73F8" w:rsidRPr="0081130E" w:rsidRDefault="00DE73F8" w:rsidP="00DE73F8">
      <w:pPr>
        <w:spacing w:after="0"/>
        <w:jc w:val="center"/>
        <w:rPr>
          <w:rFonts w:ascii="Arial" w:hAnsi="Arial" w:cs="Arial"/>
          <w:b/>
          <w:sz w:val="32"/>
          <w:szCs w:val="32"/>
        </w:rPr>
      </w:pPr>
      <w:r w:rsidRPr="00FE10F0">
        <w:rPr>
          <w:rFonts w:ascii="Arial" w:hAnsi="Arial" w:cs="Arial"/>
          <w:b/>
          <w:sz w:val="32"/>
          <w:szCs w:val="32"/>
        </w:rPr>
        <w:t>ICT produktů (HW, SW nebo služeb</w:t>
      </w:r>
      <w:r w:rsidRPr="0081130E">
        <w:rPr>
          <w:rFonts w:ascii="Arial" w:hAnsi="Arial" w:cs="Arial"/>
          <w:b/>
          <w:sz w:val="32"/>
          <w:szCs w:val="32"/>
        </w:rPr>
        <w:t xml:space="preserve">) – </w:t>
      </w:r>
    </w:p>
    <w:p w14:paraId="7D82B750" w14:textId="77777777" w:rsidR="00DE73F8" w:rsidRPr="003550F9" w:rsidRDefault="00DE73F8" w:rsidP="00DE73F8">
      <w:pPr>
        <w:jc w:val="center"/>
        <w:rPr>
          <w:rFonts w:ascii="Arial" w:hAnsi="Arial" w:cs="Arial"/>
          <w:b/>
          <w:sz w:val="32"/>
          <w:szCs w:val="32"/>
        </w:rPr>
      </w:pPr>
      <w:r w:rsidRPr="0081130E">
        <w:rPr>
          <w:rFonts w:ascii="Arial" w:hAnsi="Arial" w:cs="Arial"/>
          <w:b/>
          <w:sz w:val="32"/>
          <w:szCs w:val="32"/>
        </w:rPr>
        <w:t>typ C</w:t>
      </w:r>
    </w:p>
    <w:p w14:paraId="0BDBCE46" w14:textId="77777777" w:rsidR="00BA54A6" w:rsidRPr="00FD10A1" w:rsidRDefault="00BA54A6" w:rsidP="00FD10A1">
      <w:pPr>
        <w:rPr>
          <w:rFonts w:ascii="Arial" w:hAnsi="Arial" w:cs="Arial"/>
        </w:rPr>
      </w:pPr>
    </w:p>
    <w:p w14:paraId="0A850184" w14:textId="77777777" w:rsidR="00BA54A6" w:rsidRPr="00FD10A1" w:rsidRDefault="00BA54A6" w:rsidP="00FD10A1">
      <w:pPr>
        <w:jc w:val="center"/>
        <w:rPr>
          <w:rFonts w:ascii="Arial" w:hAnsi="Arial" w:cs="Arial"/>
          <w:b/>
          <w:sz w:val="28"/>
          <w:szCs w:val="28"/>
        </w:rPr>
      </w:pPr>
    </w:p>
    <w:p w14:paraId="2B97CD44" w14:textId="77777777" w:rsidR="00BA54A6" w:rsidRPr="00FD10A1" w:rsidRDefault="00BA54A6" w:rsidP="00FD10A1">
      <w:pPr>
        <w:jc w:val="center"/>
        <w:rPr>
          <w:rFonts w:ascii="Arial" w:hAnsi="Arial" w:cs="Arial"/>
          <w:b/>
          <w:sz w:val="28"/>
          <w:szCs w:val="28"/>
        </w:rPr>
      </w:pPr>
    </w:p>
    <w:p w14:paraId="79AA78E6" w14:textId="77777777" w:rsidR="008634BE" w:rsidRPr="00FD10A1" w:rsidRDefault="008634BE" w:rsidP="00FD10A1">
      <w:pPr>
        <w:jc w:val="center"/>
        <w:rPr>
          <w:rFonts w:ascii="Arial" w:hAnsi="Arial" w:cs="Arial"/>
          <w:b/>
          <w:sz w:val="28"/>
          <w:szCs w:val="28"/>
        </w:rPr>
      </w:pPr>
    </w:p>
    <w:p w14:paraId="1BED0F89"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 xml:space="preserve">lavního architekta </w:t>
      </w:r>
      <w:proofErr w:type="spellStart"/>
      <w:r w:rsidRPr="00FD10A1">
        <w:rPr>
          <w:rFonts w:ascii="Arial" w:hAnsi="Arial" w:cs="Arial"/>
          <w:b/>
          <w:sz w:val="28"/>
          <w:szCs w:val="28"/>
        </w:rPr>
        <w:t>eGovernmentu</w:t>
      </w:r>
      <w:proofErr w:type="spellEnd"/>
      <w:r w:rsidRPr="00FD10A1">
        <w:rPr>
          <w:rFonts w:ascii="Arial" w:hAnsi="Arial" w:cs="Arial"/>
          <w:b/>
          <w:sz w:val="28"/>
          <w:szCs w:val="28"/>
        </w:rPr>
        <w:t xml:space="preserve"> MV</w:t>
      </w:r>
    </w:p>
    <w:p w14:paraId="7079B789" w14:textId="77777777" w:rsidR="00BA54A6" w:rsidRPr="00FD10A1" w:rsidRDefault="00BA54A6" w:rsidP="00FD10A1">
      <w:pPr>
        <w:jc w:val="center"/>
        <w:rPr>
          <w:rFonts w:ascii="Arial" w:hAnsi="Arial" w:cs="Arial"/>
          <w:b/>
          <w:sz w:val="32"/>
          <w:szCs w:val="32"/>
        </w:rPr>
      </w:pPr>
    </w:p>
    <w:p w14:paraId="0882E887"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6471AB89" wp14:editId="6471AB8A">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FD10A1" w:rsidRDefault="00BA54A6" w:rsidP="00FD10A1">
      <w:pPr>
        <w:jc w:val="center"/>
        <w:rPr>
          <w:rFonts w:ascii="Arial" w:hAnsi="Arial" w:cs="Arial"/>
          <w:b/>
          <w:sz w:val="32"/>
          <w:szCs w:val="32"/>
        </w:rPr>
      </w:pPr>
    </w:p>
    <w:p w14:paraId="439873B7" w14:textId="3CBF5C19"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276C1A">
        <w:rPr>
          <w:rFonts w:ascii="Arial" w:hAnsi="Arial" w:cs="Arial"/>
          <w:b/>
          <w:sz w:val="32"/>
          <w:szCs w:val="32"/>
        </w:rPr>
        <w:t>únor</w:t>
      </w:r>
      <w:r w:rsidR="00402E7B" w:rsidRPr="00FD10A1">
        <w:rPr>
          <w:rFonts w:ascii="Arial" w:hAnsi="Arial" w:cs="Arial"/>
          <w:b/>
          <w:sz w:val="32"/>
          <w:szCs w:val="32"/>
        </w:rPr>
        <w:t xml:space="preserve"> </w:t>
      </w:r>
      <w:r w:rsidR="00E756C4" w:rsidRPr="00FD10A1">
        <w:rPr>
          <w:rFonts w:ascii="Arial" w:hAnsi="Arial" w:cs="Arial"/>
          <w:b/>
          <w:sz w:val="32"/>
          <w:szCs w:val="32"/>
        </w:rPr>
        <w:t>20</w:t>
      </w:r>
      <w:r w:rsidR="00276C1A">
        <w:rPr>
          <w:rFonts w:ascii="Arial" w:hAnsi="Arial" w:cs="Arial"/>
          <w:b/>
          <w:sz w:val="32"/>
          <w:szCs w:val="32"/>
        </w:rPr>
        <w:t>20</w:t>
      </w:r>
    </w:p>
    <w:p w14:paraId="4A9C0EAB" w14:textId="052C1A74"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B917F0">
        <w:rPr>
          <w:rFonts w:ascii="Arial" w:hAnsi="Arial" w:cs="Arial"/>
          <w:b/>
          <w:sz w:val="32"/>
          <w:szCs w:val="32"/>
        </w:rPr>
        <w:t>.4</w:t>
      </w:r>
    </w:p>
    <w:p w14:paraId="5FEB9222" w14:textId="77777777" w:rsidR="005669C9" w:rsidRDefault="005669C9" w:rsidP="00FD10A1">
      <w:pPr>
        <w:jc w:val="center"/>
        <w:rPr>
          <w:rFonts w:ascii="Arial" w:hAnsi="Arial" w:cs="Arial"/>
          <w:b/>
          <w:sz w:val="18"/>
          <w:szCs w:val="18"/>
        </w:rPr>
      </w:pPr>
    </w:p>
    <w:p w14:paraId="6B51FE49" w14:textId="77777777" w:rsidR="006E0F99" w:rsidRDefault="006E0F99" w:rsidP="00FD10A1">
      <w:pPr>
        <w:jc w:val="center"/>
        <w:rPr>
          <w:rFonts w:ascii="Arial" w:hAnsi="Arial" w:cs="Arial"/>
          <w:b/>
          <w:sz w:val="18"/>
          <w:szCs w:val="18"/>
        </w:rPr>
      </w:pPr>
    </w:p>
    <w:p w14:paraId="439531DA" w14:textId="77777777" w:rsidR="006E0F99" w:rsidRPr="00FD10A1" w:rsidRDefault="006E0F99" w:rsidP="00FD10A1">
      <w:pPr>
        <w:jc w:val="center"/>
        <w:rPr>
          <w:rFonts w:ascii="Arial" w:hAnsi="Arial" w:cs="Arial"/>
          <w:b/>
          <w:sz w:val="18"/>
          <w:szCs w:val="18"/>
        </w:rPr>
      </w:pPr>
    </w:p>
    <w:p w14:paraId="7AFE48D5" w14:textId="686CB03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w:t>
      </w:r>
      <w:proofErr w:type="spellStart"/>
      <w:r w:rsidR="000448B6">
        <w:rPr>
          <w:rFonts w:ascii="Arial" w:hAnsi="Arial" w:cs="Arial"/>
          <w:b/>
          <w:sz w:val="18"/>
          <w:szCs w:val="18"/>
        </w:rPr>
        <w:t>eGovernmentu</w:t>
      </w:r>
      <w:proofErr w:type="spellEnd"/>
      <w:r w:rsidR="000448B6">
        <w:rPr>
          <w:rFonts w:ascii="Arial" w:hAnsi="Arial" w:cs="Arial"/>
          <w:b/>
          <w:sz w:val="18"/>
          <w:szCs w:val="18"/>
        </w:rPr>
        <w:t xml:space="preserve">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008EF5FB" w14:textId="77777777" w:rsidR="00BA54A6" w:rsidRPr="003F7B0D" w:rsidRDefault="00BA54A6" w:rsidP="00FD10A1">
      <w:pPr>
        <w:rPr>
          <w:rFonts w:ascii="Arial" w:hAnsi="Arial" w:cs="Arial"/>
          <w:sz w:val="2"/>
        </w:rPr>
      </w:pPr>
      <w:bookmarkStart w:id="0" w:name="_Toc437417883"/>
      <w:bookmarkStart w:id="1" w:name="_Toc437417916"/>
      <w:bookmarkStart w:id="2" w:name="_Ref437450788"/>
      <w:bookmarkStart w:id="3" w:name="_Ref437450793"/>
      <w:bookmarkStart w:id="4" w:name="_Ref437450815"/>
      <w:r w:rsidRPr="003F7B0D">
        <w:rPr>
          <w:rFonts w:ascii="Arial" w:hAnsi="Arial" w:cs="Arial"/>
          <w:sz w:val="2"/>
        </w:rPr>
        <w:br w:type="page"/>
      </w:r>
    </w:p>
    <w:p w14:paraId="077F4BD2" w14:textId="77777777" w:rsidR="00BA54A6" w:rsidRPr="00DE51E8" w:rsidRDefault="00BA54A6" w:rsidP="00B619E1">
      <w:pPr>
        <w:pStyle w:val="MVHeading1"/>
      </w:pPr>
      <w:bookmarkStart w:id="5" w:name="_Toc465074579"/>
      <w:r w:rsidRPr="00DE51E8">
        <w:lastRenderedPageBreak/>
        <w:t xml:space="preserve">Základní podmínky </w:t>
      </w:r>
      <w:bookmarkEnd w:id="0"/>
      <w:r w:rsidR="00EF748B" w:rsidRPr="00DE51E8">
        <w:t>projektu</w:t>
      </w:r>
      <w:bookmarkEnd w:id="5"/>
    </w:p>
    <w:p w14:paraId="398C5C28" w14:textId="77777777" w:rsidR="00D11A74" w:rsidRPr="00FD10A1" w:rsidRDefault="00BA54A6">
      <w:pPr>
        <w:pStyle w:val="MVHeading2"/>
      </w:pPr>
      <w:bookmarkStart w:id="6" w:name="_Toc436637810"/>
      <w:bookmarkStart w:id="7" w:name="_Toc437417884"/>
      <w:bookmarkStart w:id="8" w:name="_Toc465074580"/>
      <w:r w:rsidRPr="00FD10A1">
        <w:t>Úvodní informace</w:t>
      </w:r>
      <w:r w:rsidR="002D1381" w:rsidRPr="00FD10A1">
        <w:t xml:space="preserve"> o </w:t>
      </w:r>
      <w:bookmarkEnd w:id="6"/>
      <w:bookmarkEnd w:id="7"/>
      <w:r w:rsidR="002B60AF" w:rsidRPr="00FD10A1">
        <w:t xml:space="preserve">žadateli </w:t>
      </w:r>
      <w:r w:rsidR="00BB3EDB">
        <w:t>o stanovisko k</w:t>
      </w:r>
      <w:r w:rsidR="00BB3EDB" w:rsidRPr="00FD10A1">
        <w:t xml:space="preserve"> </w:t>
      </w:r>
      <w:r w:rsidR="00EF748B" w:rsidRPr="00FD10A1">
        <w:t>projektu</w:t>
      </w:r>
      <w:bookmarkEnd w:id="8"/>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1772"/>
        <w:gridCol w:w="1773"/>
        <w:gridCol w:w="2678"/>
        <w:gridCol w:w="1659"/>
      </w:tblGrid>
      <w:tr w:rsidR="00BA54A6" w:rsidRPr="00BF5681" w14:paraId="2E39A846" w14:textId="77777777" w:rsidTr="008647C9">
        <w:trPr>
          <w:trHeight w:val="20"/>
          <w:tblHeader/>
        </w:trPr>
        <w:tc>
          <w:tcPr>
            <w:tcW w:w="10080" w:type="dxa"/>
            <w:gridSpan w:val="5"/>
            <w:shd w:val="clear" w:color="auto" w:fill="CEEBF3"/>
            <w:noWrap/>
            <w:hideMark/>
          </w:tcPr>
          <w:p w14:paraId="58B83798" w14:textId="4C8DA577" w:rsidR="00BA54A6" w:rsidRPr="000C4BEA" w:rsidRDefault="008868BD" w:rsidP="005B060A">
            <w:pPr>
              <w:spacing w:before="40" w:after="40"/>
              <w:jc w:val="left"/>
              <w:rPr>
                <w:rFonts w:ascii="Arial" w:hAnsi="Arial" w:cs="Arial"/>
                <w:bCs/>
                <w:szCs w:val="20"/>
              </w:rPr>
            </w:pPr>
            <w:bookmarkStart w:id="9" w:name="_Toc509581647"/>
            <w:bookmarkStart w:id="10" w:name="_Toc513797116"/>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12362C">
              <w:rPr>
                <w:rFonts w:ascii="Arial" w:hAnsi="Arial" w:cs="Arial"/>
                <w:noProof/>
              </w:rPr>
              <w:t>1</w:t>
            </w:r>
            <w:r w:rsidR="00BF5681"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o</w:t>
            </w:r>
            <w:r w:rsidR="00BA54A6" w:rsidRPr="000C4BEA">
              <w:rPr>
                <w:rFonts w:ascii="Arial" w:hAnsi="Arial" w:cs="Arial"/>
                <w:b/>
                <w:bCs/>
                <w:szCs w:val="20"/>
              </w:rPr>
              <w:t xml:space="preserve"> </w:t>
            </w:r>
            <w:r w:rsidR="002B60AF" w:rsidRPr="000C4BEA">
              <w:rPr>
                <w:rFonts w:ascii="Arial" w:hAnsi="Arial" w:cs="Arial"/>
                <w:b/>
                <w:bCs/>
                <w:szCs w:val="20"/>
              </w:rPr>
              <w:t xml:space="preserve">žadateli </w:t>
            </w:r>
            <w:r w:rsidR="00EF748B" w:rsidRPr="000C4BEA">
              <w:rPr>
                <w:rFonts w:ascii="Arial" w:hAnsi="Arial" w:cs="Arial"/>
                <w:b/>
                <w:bCs/>
                <w:szCs w:val="20"/>
              </w:rPr>
              <w:t>projektu</w:t>
            </w:r>
            <w:bookmarkEnd w:id="9"/>
            <w:r w:rsidR="000C4BEA">
              <w:rPr>
                <w:rFonts w:ascii="Arial" w:hAnsi="Arial" w:cs="Arial"/>
                <w:b/>
                <w:bCs/>
                <w:szCs w:val="20"/>
              </w:rPr>
              <w:t>:</w:t>
            </w:r>
            <w:bookmarkEnd w:id="10"/>
          </w:p>
        </w:tc>
      </w:tr>
      <w:tr w:rsidR="004277D1" w:rsidRPr="00BF5681" w14:paraId="719B0CA3" w14:textId="77777777" w:rsidTr="004277D1">
        <w:trPr>
          <w:trHeight w:val="20"/>
        </w:trPr>
        <w:tc>
          <w:tcPr>
            <w:tcW w:w="2198" w:type="dxa"/>
            <w:shd w:val="clear" w:color="auto" w:fill="D9D9D9" w:themeFill="background1" w:themeFillShade="D9"/>
          </w:tcPr>
          <w:p w14:paraId="74F9480A" w14:textId="77777777" w:rsidR="004277D1" w:rsidRPr="005B060A" w:rsidRDefault="004277D1" w:rsidP="004277D1">
            <w:pPr>
              <w:spacing w:before="40" w:after="40"/>
              <w:jc w:val="left"/>
              <w:rPr>
                <w:rFonts w:ascii="Arial" w:hAnsi="Arial" w:cs="Arial"/>
                <w:b/>
                <w:bCs/>
                <w:szCs w:val="20"/>
              </w:rPr>
            </w:pPr>
            <w:r w:rsidRPr="005B060A">
              <w:rPr>
                <w:rFonts w:ascii="Arial" w:hAnsi="Arial" w:cs="Arial"/>
                <w:b/>
                <w:szCs w:val="20"/>
              </w:rPr>
              <w:t>Organizace žadatele</w:t>
            </w:r>
          </w:p>
        </w:tc>
        <w:tc>
          <w:tcPr>
            <w:tcW w:w="3545" w:type="dxa"/>
            <w:gridSpan w:val="2"/>
            <w:shd w:val="clear" w:color="auto" w:fill="auto"/>
          </w:tcPr>
          <w:p w14:paraId="1A4D93D5" w14:textId="3FFC0451" w:rsidR="004277D1" w:rsidRPr="00D90368" w:rsidRDefault="004277D1" w:rsidP="004277D1">
            <w:pPr>
              <w:spacing w:before="40" w:after="40"/>
              <w:jc w:val="left"/>
              <w:rPr>
                <w:rFonts w:ascii="Arial" w:hAnsi="Arial" w:cs="Arial"/>
                <w:bCs/>
                <w:szCs w:val="20"/>
              </w:rPr>
            </w:pPr>
            <w:r w:rsidRPr="00D90368">
              <w:rPr>
                <w:rFonts w:ascii="Arial" w:hAnsi="Arial" w:cs="Arial"/>
                <w:szCs w:val="20"/>
              </w:rPr>
              <w:t>Český úřad zeměměřický a katastrální</w:t>
            </w:r>
          </w:p>
        </w:tc>
        <w:tc>
          <w:tcPr>
            <w:tcW w:w="2458" w:type="dxa"/>
            <w:shd w:val="clear" w:color="auto" w:fill="auto"/>
          </w:tcPr>
          <w:p w14:paraId="7447D928" w14:textId="33060329" w:rsidR="004277D1" w:rsidRPr="00D90368" w:rsidRDefault="004277D1" w:rsidP="004277D1">
            <w:pPr>
              <w:autoSpaceDE w:val="0"/>
              <w:autoSpaceDN w:val="0"/>
              <w:adjustRightInd w:val="0"/>
              <w:spacing w:after="0"/>
              <w:jc w:val="left"/>
              <w:rPr>
                <w:rFonts w:ascii="Arial" w:hAnsi="Arial" w:cs="Arial"/>
                <w:szCs w:val="20"/>
              </w:rPr>
            </w:pPr>
            <w:r w:rsidRPr="00D90368">
              <w:rPr>
                <w:rFonts w:ascii="Arial" w:hAnsi="Arial" w:cs="Arial"/>
                <w:szCs w:val="20"/>
              </w:rPr>
              <w:t>Pod sídlištěm 9, Praha</w:t>
            </w:r>
            <w:r w:rsidR="00D90368">
              <w:rPr>
                <w:rFonts w:ascii="Arial" w:hAnsi="Arial" w:cs="Arial"/>
                <w:szCs w:val="20"/>
              </w:rPr>
              <w:t xml:space="preserve"> 8</w:t>
            </w:r>
          </w:p>
          <w:p w14:paraId="2D2D10F2" w14:textId="369902E9" w:rsidR="004277D1" w:rsidRPr="00D90368" w:rsidRDefault="004277D1" w:rsidP="004277D1">
            <w:pPr>
              <w:spacing w:before="40" w:after="40"/>
              <w:jc w:val="left"/>
              <w:rPr>
                <w:rFonts w:ascii="Arial" w:hAnsi="Arial" w:cs="Arial"/>
                <w:bCs/>
                <w:szCs w:val="20"/>
              </w:rPr>
            </w:pPr>
          </w:p>
        </w:tc>
        <w:tc>
          <w:tcPr>
            <w:tcW w:w="1879" w:type="dxa"/>
            <w:shd w:val="clear" w:color="auto" w:fill="auto"/>
          </w:tcPr>
          <w:p w14:paraId="34EFE117" w14:textId="6B48B247" w:rsidR="004277D1" w:rsidRPr="00D90368" w:rsidRDefault="004277D1" w:rsidP="004277D1">
            <w:pPr>
              <w:spacing w:before="40" w:after="40"/>
              <w:jc w:val="left"/>
              <w:rPr>
                <w:rFonts w:ascii="Arial" w:hAnsi="Arial" w:cs="Arial"/>
                <w:bCs/>
                <w:szCs w:val="20"/>
              </w:rPr>
            </w:pPr>
            <w:r w:rsidRPr="00D90368">
              <w:rPr>
                <w:rFonts w:ascii="Arial" w:hAnsi="Arial" w:cs="Arial"/>
                <w:szCs w:val="20"/>
              </w:rPr>
              <w:t>00025712</w:t>
            </w:r>
          </w:p>
        </w:tc>
      </w:tr>
      <w:tr w:rsidR="004277D1" w:rsidRPr="00BF5681" w14:paraId="7824153B" w14:textId="77777777" w:rsidTr="004277D1">
        <w:trPr>
          <w:trHeight w:val="20"/>
        </w:trPr>
        <w:tc>
          <w:tcPr>
            <w:tcW w:w="2198" w:type="dxa"/>
            <w:shd w:val="clear" w:color="auto" w:fill="D9D9D9" w:themeFill="background1" w:themeFillShade="D9"/>
          </w:tcPr>
          <w:p w14:paraId="6440CEE3" w14:textId="77777777" w:rsidR="004277D1" w:rsidRPr="005B060A" w:rsidRDefault="004277D1" w:rsidP="004277D1">
            <w:pPr>
              <w:spacing w:before="40" w:after="40"/>
              <w:jc w:val="left"/>
              <w:rPr>
                <w:rFonts w:ascii="Arial" w:hAnsi="Arial" w:cs="Arial"/>
                <w:b/>
                <w:szCs w:val="20"/>
              </w:rPr>
            </w:pPr>
            <w:r w:rsidRPr="005B060A">
              <w:rPr>
                <w:rFonts w:ascii="Arial" w:hAnsi="Arial" w:cs="Arial"/>
                <w:b/>
                <w:szCs w:val="20"/>
              </w:rPr>
              <w:t>Ředitel pro informatiku nebo Statutární zástupce</w:t>
            </w:r>
          </w:p>
        </w:tc>
        <w:tc>
          <w:tcPr>
            <w:tcW w:w="1772" w:type="dxa"/>
            <w:shd w:val="clear" w:color="auto" w:fill="auto"/>
          </w:tcPr>
          <w:p w14:paraId="09D695BC" w14:textId="77777777" w:rsidR="004277D1" w:rsidRPr="00D90368" w:rsidRDefault="004277D1" w:rsidP="004277D1">
            <w:pPr>
              <w:autoSpaceDE w:val="0"/>
              <w:autoSpaceDN w:val="0"/>
              <w:adjustRightInd w:val="0"/>
              <w:spacing w:after="0"/>
              <w:jc w:val="left"/>
              <w:rPr>
                <w:rFonts w:ascii="Arial" w:hAnsi="Arial" w:cs="Arial"/>
                <w:szCs w:val="20"/>
              </w:rPr>
            </w:pPr>
            <w:r w:rsidRPr="00D90368">
              <w:rPr>
                <w:rFonts w:ascii="Arial" w:hAnsi="Arial" w:cs="Arial"/>
                <w:szCs w:val="20"/>
              </w:rPr>
              <w:t>Ing. Bc. Vladimíra Žufanová</w:t>
            </w:r>
          </w:p>
          <w:p w14:paraId="254DB61B" w14:textId="083B0E7D" w:rsidR="004277D1" w:rsidRPr="005B060A" w:rsidRDefault="004277D1" w:rsidP="004277D1">
            <w:pPr>
              <w:spacing w:before="40" w:after="40"/>
              <w:jc w:val="left"/>
              <w:rPr>
                <w:rFonts w:ascii="Arial" w:hAnsi="Arial" w:cs="Arial"/>
                <w:bCs/>
                <w:szCs w:val="20"/>
              </w:rPr>
            </w:pPr>
            <w:r w:rsidRPr="00D90368">
              <w:rPr>
                <w:rFonts w:ascii="Arial" w:hAnsi="Arial" w:cs="Arial"/>
                <w:szCs w:val="20"/>
              </w:rPr>
              <w:t>Ph.D.</w:t>
            </w:r>
          </w:p>
        </w:tc>
        <w:tc>
          <w:tcPr>
            <w:tcW w:w="1773" w:type="dxa"/>
            <w:shd w:val="clear" w:color="auto" w:fill="auto"/>
          </w:tcPr>
          <w:p w14:paraId="2A2C4CC0" w14:textId="77777777" w:rsidR="004277D1" w:rsidRPr="00D90368" w:rsidRDefault="004277D1" w:rsidP="004277D1">
            <w:pPr>
              <w:autoSpaceDE w:val="0"/>
              <w:autoSpaceDN w:val="0"/>
              <w:adjustRightInd w:val="0"/>
              <w:spacing w:after="0"/>
              <w:jc w:val="left"/>
              <w:rPr>
                <w:rFonts w:ascii="Arial" w:hAnsi="Arial" w:cs="Arial"/>
                <w:szCs w:val="20"/>
              </w:rPr>
            </w:pPr>
            <w:r w:rsidRPr="00D90368">
              <w:rPr>
                <w:rFonts w:ascii="Arial" w:hAnsi="Arial" w:cs="Arial"/>
                <w:szCs w:val="20"/>
              </w:rPr>
              <w:t>Ředitelka odboru</w:t>
            </w:r>
          </w:p>
          <w:p w14:paraId="314FE2E8" w14:textId="00892411" w:rsidR="004277D1" w:rsidRPr="005B060A" w:rsidRDefault="004277D1" w:rsidP="004277D1">
            <w:pPr>
              <w:spacing w:before="40" w:after="40"/>
              <w:jc w:val="left"/>
              <w:rPr>
                <w:rFonts w:ascii="Arial" w:hAnsi="Arial" w:cs="Arial"/>
                <w:bCs/>
                <w:szCs w:val="20"/>
              </w:rPr>
            </w:pPr>
            <w:r w:rsidRPr="00D90368">
              <w:rPr>
                <w:rFonts w:ascii="Arial" w:hAnsi="Arial" w:cs="Arial"/>
                <w:szCs w:val="20"/>
              </w:rPr>
              <w:t>informatiky</w:t>
            </w:r>
          </w:p>
        </w:tc>
        <w:tc>
          <w:tcPr>
            <w:tcW w:w="2458" w:type="dxa"/>
            <w:shd w:val="clear" w:color="auto" w:fill="auto"/>
          </w:tcPr>
          <w:p w14:paraId="60C0A17E" w14:textId="71504C85" w:rsidR="004277D1" w:rsidRPr="005B060A" w:rsidRDefault="00D90368" w:rsidP="004277D1">
            <w:pPr>
              <w:spacing w:before="40" w:after="40"/>
              <w:jc w:val="left"/>
              <w:rPr>
                <w:rFonts w:ascii="Arial" w:hAnsi="Arial" w:cs="Arial"/>
                <w:bCs/>
                <w:szCs w:val="20"/>
              </w:rPr>
            </w:pPr>
            <w:r>
              <w:rPr>
                <w:rFonts w:ascii="Arial" w:hAnsi="Arial" w:cs="Arial"/>
                <w:bCs/>
                <w:szCs w:val="20"/>
              </w:rPr>
              <w:t>vladimira.zufanova@cuzk.cz</w:t>
            </w:r>
          </w:p>
        </w:tc>
        <w:tc>
          <w:tcPr>
            <w:tcW w:w="1879" w:type="dxa"/>
            <w:shd w:val="clear" w:color="auto" w:fill="auto"/>
          </w:tcPr>
          <w:p w14:paraId="590035FD" w14:textId="486ADF62" w:rsidR="004277D1" w:rsidRPr="00D90368" w:rsidRDefault="004277D1" w:rsidP="004277D1">
            <w:pPr>
              <w:spacing w:before="40" w:after="40"/>
              <w:jc w:val="left"/>
              <w:rPr>
                <w:rFonts w:ascii="Arial" w:hAnsi="Arial" w:cs="Arial"/>
                <w:bCs/>
                <w:szCs w:val="20"/>
              </w:rPr>
            </w:pPr>
            <w:r w:rsidRPr="00D90368">
              <w:rPr>
                <w:rFonts w:ascii="Arial" w:hAnsi="Arial" w:cs="Arial"/>
                <w:szCs w:val="20"/>
              </w:rPr>
              <w:t>284 041 253</w:t>
            </w:r>
          </w:p>
        </w:tc>
      </w:tr>
      <w:tr w:rsidR="004277D1" w:rsidRPr="00BF5681" w14:paraId="760A4FB6" w14:textId="77777777" w:rsidTr="004277D1">
        <w:trPr>
          <w:trHeight w:val="20"/>
        </w:trPr>
        <w:tc>
          <w:tcPr>
            <w:tcW w:w="2198" w:type="dxa"/>
            <w:shd w:val="clear" w:color="auto" w:fill="D9D9D9" w:themeFill="background1" w:themeFillShade="D9"/>
          </w:tcPr>
          <w:p w14:paraId="1B4F6EF9" w14:textId="77777777" w:rsidR="004277D1" w:rsidRPr="005B060A" w:rsidRDefault="004277D1" w:rsidP="004277D1">
            <w:pPr>
              <w:spacing w:before="40" w:after="40"/>
              <w:jc w:val="left"/>
              <w:rPr>
                <w:rFonts w:ascii="Arial" w:hAnsi="Arial" w:cs="Arial"/>
                <w:b/>
                <w:szCs w:val="20"/>
              </w:rPr>
            </w:pPr>
            <w:r w:rsidRPr="005B060A">
              <w:rPr>
                <w:rFonts w:ascii="Arial" w:hAnsi="Arial" w:cs="Arial"/>
                <w:b/>
                <w:szCs w:val="20"/>
              </w:rPr>
              <w:t>Kontaktní osoba projektu</w:t>
            </w:r>
          </w:p>
        </w:tc>
        <w:tc>
          <w:tcPr>
            <w:tcW w:w="1772" w:type="dxa"/>
            <w:shd w:val="clear" w:color="auto" w:fill="auto"/>
          </w:tcPr>
          <w:p w14:paraId="516107B8" w14:textId="5F39A7D0" w:rsidR="00AB6D35" w:rsidRPr="005B060A" w:rsidRDefault="00AB6D35" w:rsidP="004277D1">
            <w:pPr>
              <w:spacing w:before="40" w:after="40"/>
              <w:jc w:val="left"/>
              <w:rPr>
                <w:rFonts w:ascii="Arial" w:hAnsi="Arial" w:cs="Arial"/>
                <w:bCs/>
                <w:szCs w:val="20"/>
              </w:rPr>
            </w:pPr>
            <w:r w:rsidRPr="00D90368">
              <w:rPr>
                <w:rFonts w:ascii="Arial" w:hAnsi="Arial" w:cs="Arial"/>
                <w:bCs/>
                <w:szCs w:val="20"/>
              </w:rPr>
              <w:t>Mgr. Dagmar Bínová</w:t>
            </w:r>
          </w:p>
        </w:tc>
        <w:tc>
          <w:tcPr>
            <w:tcW w:w="1773" w:type="dxa"/>
            <w:shd w:val="clear" w:color="auto" w:fill="auto"/>
          </w:tcPr>
          <w:p w14:paraId="0C1BD022" w14:textId="77777777" w:rsidR="004277D1" w:rsidRPr="00D90368" w:rsidRDefault="004277D1" w:rsidP="004277D1">
            <w:pPr>
              <w:autoSpaceDE w:val="0"/>
              <w:autoSpaceDN w:val="0"/>
              <w:adjustRightInd w:val="0"/>
              <w:spacing w:after="0"/>
              <w:jc w:val="left"/>
              <w:rPr>
                <w:rFonts w:ascii="Arial" w:hAnsi="Arial" w:cs="Arial"/>
                <w:szCs w:val="20"/>
              </w:rPr>
            </w:pPr>
            <w:r w:rsidRPr="00D90368">
              <w:rPr>
                <w:rFonts w:ascii="Arial" w:hAnsi="Arial" w:cs="Arial"/>
                <w:szCs w:val="20"/>
              </w:rPr>
              <w:t>Odborný rada</w:t>
            </w:r>
          </w:p>
          <w:p w14:paraId="1271FFB4" w14:textId="220C4E44" w:rsidR="004277D1" w:rsidRPr="005B060A" w:rsidRDefault="004277D1" w:rsidP="004277D1">
            <w:pPr>
              <w:spacing w:before="40" w:after="40"/>
              <w:jc w:val="left"/>
              <w:rPr>
                <w:rFonts w:ascii="Arial" w:hAnsi="Arial" w:cs="Arial"/>
                <w:bCs/>
                <w:szCs w:val="20"/>
              </w:rPr>
            </w:pPr>
            <w:r w:rsidRPr="00D90368">
              <w:rPr>
                <w:rFonts w:ascii="Arial" w:hAnsi="Arial" w:cs="Arial"/>
                <w:szCs w:val="20"/>
              </w:rPr>
              <w:t>odboru informatiky</w:t>
            </w:r>
          </w:p>
        </w:tc>
        <w:tc>
          <w:tcPr>
            <w:tcW w:w="2458" w:type="dxa"/>
            <w:shd w:val="clear" w:color="auto" w:fill="auto"/>
          </w:tcPr>
          <w:p w14:paraId="1FBCD82D" w14:textId="0B483459" w:rsidR="004277D1" w:rsidRDefault="004277D1" w:rsidP="004277D1">
            <w:pPr>
              <w:spacing w:before="40" w:after="40"/>
              <w:jc w:val="left"/>
              <w:rPr>
                <w:bCs/>
                <w:szCs w:val="20"/>
              </w:rPr>
            </w:pPr>
          </w:p>
          <w:p w14:paraId="3A6B5869" w14:textId="3C808EF4" w:rsidR="00AB6D35" w:rsidRPr="00D47C6C" w:rsidRDefault="00AB6D35" w:rsidP="004277D1">
            <w:pPr>
              <w:spacing w:before="40" w:after="40"/>
              <w:jc w:val="left"/>
              <w:rPr>
                <w:rFonts w:ascii="Arial" w:hAnsi="Arial" w:cs="Arial"/>
                <w:bCs/>
                <w:szCs w:val="20"/>
              </w:rPr>
            </w:pPr>
            <w:r w:rsidRPr="00D47C6C">
              <w:rPr>
                <w:rFonts w:ascii="Arial" w:hAnsi="Arial" w:cs="Arial"/>
                <w:bCs/>
                <w:szCs w:val="20"/>
              </w:rPr>
              <w:t>dagmar.binova@cuzk.cz</w:t>
            </w:r>
          </w:p>
        </w:tc>
        <w:tc>
          <w:tcPr>
            <w:tcW w:w="1879" w:type="dxa"/>
            <w:shd w:val="clear" w:color="auto" w:fill="auto"/>
          </w:tcPr>
          <w:p w14:paraId="432B7A94" w14:textId="6C0CE21E" w:rsidR="004277D1" w:rsidRPr="00D90368" w:rsidRDefault="004277D1" w:rsidP="00AB6D35">
            <w:pPr>
              <w:spacing w:before="40" w:after="40"/>
              <w:jc w:val="left"/>
              <w:rPr>
                <w:rFonts w:ascii="Arial" w:hAnsi="Arial" w:cs="Arial"/>
                <w:bCs/>
                <w:szCs w:val="20"/>
              </w:rPr>
            </w:pPr>
            <w:r w:rsidRPr="00D90368">
              <w:rPr>
                <w:rFonts w:ascii="Arial" w:hAnsi="Arial" w:cs="Arial"/>
                <w:bCs/>
                <w:szCs w:val="20"/>
              </w:rPr>
              <w:t>284 041 25</w:t>
            </w:r>
            <w:r w:rsidR="00AB6D35" w:rsidRPr="00D90368">
              <w:rPr>
                <w:rFonts w:ascii="Arial" w:hAnsi="Arial" w:cs="Arial"/>
                <w:bCs/>
                <w:szCs w:val="20"/>
              </w:rPr>
              <w:t>0</w:t>
            </w:r>
          </w:p>
        </w:tc>
      </w:tr>
      <w:tr w:rsidR="004277D1" w:rsidRPr="00BF5681" w14:paraId="43B952BB" w14:textId="77777777" w:rsidTr="004277D1">
        <w:trPr>
          <w:trHeight w:val="20"/>
        </w:trPr>
        <w:tc>
          <w:tcPr>
            <w:tcW w:w="2198" w:type="dxa"/>
            <w:shd w:val="clear" w:color="auto" w:fill="D9D9D9" w:themeFill="background1" w:themeFillShade="D9"/>
          </w:tcPr>
          <w:p w14:paraId="04A0F20E" w14:textId="77777777" w:rsidR="004277D1" w:rsidRPr="005B060A" w:rsidRDefault="004277D1" w:rsidP="004277D1">
            <w:pPr>
              <w:spacing w:before="40" w:after="40"/>
              <w:jc w:val="left"/>
              <w:rPr>
                <w:rFonts w:ascii="Arial" w:hAnsi="Arial" w:cs="Arial"/>
                <w:b/>
                <w:szCs w:val="20"/>
              </w:rPr>
            </w:pPr>
            <w:r w:rsidRPr="005B060A">
              <w:rPr>
                <w:rFonts w:ascii="Arial" w:hAnsi="Arial" w:cs="Arial"/>
                <w:b/>
                <w:szCs w:val="20"/>
              </w:rPr>
              <w:t>Architekt projektu</w:t>
            </w:r>
          </w:p>
        </w:tc>
        <w:tc>
          <w:tcPr>
            <w:tcW w:w="1772" w:type="dxa"/>
            <w:shd w:val="clear" w:color="auto" w:fill="auto"/>
          </w:tcPr>
          <w:p w14:paraId="2D72BD28" w14:textId="7BE4E4A2" w:rsidR="004277D1" w:rsidRPr="00D90368" w:rsidRDefault="004277D1" w:rsidP="004277D1">
            <w:pPr>
              <w:spacing w:before="40" w:after="40"/>
              <w:jc w:val="left"/>
              <w:rPr>
                <w:rFonts w:ascii="Arial" w:hAnsi="Arial" w:cs="Arial"/>
                <w:bCs/>
                <w:szCs w:val="20"/>
              </w:rPr>
            </w:pPr>
            <w:r w:rsidRPr="00D90368">
              <w:rPr>
                <w:rFonts w:ascii="Arial" w:hAnsi="Arial" w:cs="Arial"/>
                <w:bCs/>
                <w:szCs w:val="20"/>
              </w:rPr>
              <w:t>Ing</w:t>
            </w:r>
            <w:r w:rsidR="00D47C6C">
              <w:rPr>
                <w:rFonts w:ascii="Arial" w:hAnsi="Arial" w:cs="Arial"/>
                <w:bCs/>
                <w:szCs w:val="20"/>
              </w:rPr>
              <w:t>.</w:t>
            </w:r>
            <w:r w:rsidRPr="00D90368">
              <w:rPr>
                <w:rFonts w:ascii="Arial" w:hAnsi="Arial" w:cs="Arial"/>
                <w:bCs/>
                <w:szCs w:val="20"/>
              </w:rPr>
              <w:t xml:space="preserve"> Jaroslav Páv</w:t>
            </w:r>
          </w:p>
        </w:tc>
        <w:tc>
          <w:tcPr>
            <w:tcW w:w="1773" w:type="dxa"/>
            <w:shd w:val="clear" w:color="auto" w:fill="auto"/>
          </w:tcPr>
          <w:p w14:paraId="192FF5A5" w14:textId="77777777" w:rsidR="004277D1" w:rsidRPr="00D90368" w:rsidRDefault="004277D1" w:rsidP="004277D1">
            <w:pPr>
              <w:autoSpaceDE w:val="0"/>
              <w:autoSpaceDN w:val="0"/>
              <w:adjustRightInd w:val="0"/>
              <w:spacing w:after="0"/>
              <w:jc w:val="left"/>
              <w:rPr>
                <w:rFonts w:ascii="Arial" w:hAnsi="Arial" w:cs="Arial"/>
                <w:szCs w:val="20"/>
              </w:rPr>
            </w:pPr>
            <w:r w:rsidRPr="00D90368">
              <w:rPr>
                <w:rFonts w:ascii="Arial" w:hAnsi="Arial" w:cs="Arial"/>
                <w:szCs w:val="20"/>
              </w:rPr>
              <w:t>Odborný rada</w:t>
            </w:r>
          </w:p>
          <w:p w14:paraId="25CF789B" w14:textId="5FEF7815" w:rsidR="004277D1" w:rsidRPr="00D90368" w:rsidRDefault="004277D1" w:rsidP="004277D1">
            <w:pPr>
              <w:spacing w:before="40" w:after="40"/>
              <w:jc w:val="left"/>
              <w:rPr>
                <w:rFonts w:ascii="Arial" w:hAnsi="Arial" w:cs="Arial"/>
                <w:bCs/>
                <w:szCs w:val="20"/>
              </w:rPr>
            </w:pPr>
            <w:r w:rsidRPr="00D90368">
              <w:rPr>
                <w:rFonts w:ascii="Arial" w:hAnsi="Arial" w:cs="Arial"/>
                <w:szCs w:val="20"/>
              </w:rPr>
              <w:t>odboru informatiky</w:t>
            </w:r>
          </w:p>
        </w:tc>
        <w:tc>
          <w:tcPr>
            <w:tcW w:w="2458" w:type="dxa"/>
            <w:shd w:val="clear" w:color="auto" w:fill="auto"/>
          </w:tcPr>
          <w:p w14:paraId="23529A51" w14:textId="3C6CEAAB" w:rsidR="004277D1" w:rsidRPr="00D90368" w:rsidRDefault="00D47C6C" w:rsidP="004277D1">
            <w:pPr>
              <w:spacing w:before="40" w:after="40"/>
              <w:jc w:val="left"/>
              <w:rPr>
                <w:rFonts w:ascii="Arial" w:hAnsi="Arial" w:cs="Arial"/>
                <w:bCs/>
                <w:szCs w:val="20"/>
              </w:rPr>
            </w:pPr>
            <w:r>
              <w:rPr>
                <w:rFonts w:ascii="Arial" w:hAnsi="Arial" w:cs="Arial"/>
                <w:bCs/>
                <w:szCs w:val="20"/>
              </w:rPr>
              <w:t>j</w:t>
            </w:r>
            <w:r w:rsidR="004277D1" w:rsidRPr="00D90368">
              <w:rPr>
                <w:rFonts w:ascii="Arial" w:hAnsi="Arial" w:cs="Arial"/>
                <w:bCs/>
                <w:szCs w:val="20"/>
              </w:rPr>
              <w:t>aroslav.pav@cuzk.cz</w:t>
            </w:r>
          </w:p>
        </w:tc>
        <w:tc>
          <w:tcPr>
            <w:tcW w:w="1879" w:type="dxa"/>
            <w:shd w:val="clear" w:color="auto" w:fill="auto"/>
          </w:tcPr>
          <w:p w14:paraId="32F6DE42" w14:textId="2A271345" w:rsidR="004277D1" w:rsidRPr="00D90368" w:rsidRDefault="004277D1" w:rsidP="004277D1">
            <w:pPr>
              <w:spacing w:before="40" w:after="40"/>
              <w:jc w:val="left"/>
              <w:rPr>
                <w:rFonts w:ascii="Arial" w:hAnsi="Arial" w:cs="Arial"/>
                <w:bCs/>
                <w:szCs w:val="20"/>
              </w:rPr>
            </w:pPr>
            <w:r w:rsidRPr="00D90368">
              <w:rPr>
                <w:rFonts w:ascii="Arial" w:hAnsi="Arial" w:cs="Arial"/>
                <w:bCs/>
                <w:szCs w:val="20"/>
              </w:rPr>
              <w:t>284 041 259</w:t>
            </w:r>
          </w:p>
        </w:tc>
      </w:tr>
      <w:tr w:rsidR="004277D1" w:rsidRPr="00BF5681" w14:paraId="20130874" w14:textId="77777777" w:rsidTr="008647C9">
        <w:trPr>
          <w:trHeight w:val="20"/>
        </w:trPr>
        <w:tc>
          <w:tcPr>
            <w:tcW w:w="5743" w:type="dxa"/>
            <w:gridSpan w:val="3"/>
            <w:shd w:val="clear" w:color="auto" w:fill="D9D9D9" w:themeFill="background1" w:themeFillShade="D9"/>
          </w:tcPr>
          <w:p w14:paraId="37A7B816" w14:textId="6A823821" w:rsidR="004277D1" w:rsidRPr="005B060A" w:rsidRDefault="004277D1" w:rsidP="00747076">
            <w:pPr>
              <w:spacing w:before="40" w:after="40"/>
              <w:jc w:val="left"/>
              <w:rPr>
                <w:rFonts w:ascii="Arial" w:hAnsi="Arial" w:cs="Arial"/>
                <w:b/>
                <w:bCs/>
                <w:szCs w:val="20"/>
              </w:rPr>
            </w:pPr>
            <w:r w:rsidRPr="005B060A">
              <w:rPr>
                <w:rFonts w:ascii="Arial" w:hAnsi="Arial" w:cs="Arial"/>
                <w:b/>
                <w:szCs w:val="20"/>
              </w:rPr>
              <w:t>Datum vypracování žádosti:</w:t>
            </w:r>
            <w:r w:rsidR="00747076">
              <w:rPr>
                <w:rFonts w:ascii="Arial" w:hAnsi="Arial" w:cs="Arial"/>
                <w:b/>
                <w:szCs w:val="20"/>
              </w:rPr>
              <w:t xml:space="preserve"> </w:t>
            </w:r>
          </w:p>
        </w:tc>
        <w:tc>
          <w:tcPr>
            <w:tcW w:w="4337" w:type="dxa"/>
            <w:gridSpan w:val="2"/>
            <w:shd w:val="clear" w:color="auto" w:fill="auto"/>
          </w:tcPr>
          <w:p w14:paraId="384DE9E7" w14:textId="7957C27B" w:rsidR="004277D1" w:rsidRPr="005B060A" w:rsidRDefault="00747076" w:rsidP="004277D1">
            <w:pPr>
              <w:spacing w:before="40" w:after="40"/>
              <w:jc w:val="center"/>
              <w:rPr>
                <w:rFonts w:ascii="Arial" w:hAnsi="Arial" w:cs="Arial"/>
                <w:bCs/>
                <w:szCs w:val="20"/>
              </w:rPr>
            </w:pPr>
            <w:r>
              <w:rPr>
                <w:rFonts w:ascii="Arial" w:hAnsi="Arial" w:cs="Arial"/>
                <w:bCs/>
                <w:szCs w:val="20"/>
              </w:rPr>
              <w:t>6. 4. 2020</w:t>
            </w:r>
          </w:p>
        </w:tc>
      </w:tr>
    </w:tbl>
    <w:p w14:paraId="15381333" w14:textId="27286B1F" w:rsidR="00D11A74" w:rsidRDefault="00D11A74" w:rsidP="00FD10A1">
      <w:pPr>
        <w:pStyle w:val="Bezmezer"/>
        <w:rPr>
          <w:rFonts w:ascii="Arial" w:hAnsi="Arial" w:cs="Arial"/>
        </w:rPr>
      </w:pPr>
      <w:bookmarkStart w:id="11"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740A7F" w:rsidRPr="00BF5681" w14:paraId="44055E6F" w14:textId="77777777" w:rsidTr="004277D1">
        <w:trPr>
          <w:trHeight w:val="20"/>
          <w:tblHeader/>
        </w:trPr>
        <w:tc>
          <w:tcPr>
            <w:tcW w:w="10080" w:type="dxa"/>
            <w:gridSpan w:val="2"/>
            <w:shd w:val="clear" w:color="auto" w:fill="CEEBF3"/>
            <w:noWrap/>
            <w:hideMark/>
          </w:tcPr>
          <w:p w14:paraId="2583955A" w14:textId="36D4F7C9" w:rsidR="00740A7F" w:rsidRPr="000C4BEA" w:rsidRDefault="00740A7F" w:rsidP="004277D1">
            <w:pPr>
              <w:spacing w:before="40" w:after="40"/>
              <w:rPr>
                <w:rFonts w:ascii="Arial" w:hAnsi="Arial" w:cs="Arial"/>
              </w:rPr>
            </w:pPr>
            <w:bookmarkStart w:id="12" w:name="_Toc509581648"/>
            <w:bookmarkStart w:id="13" w:name="_Toc513797117"/>
            <w:r w:rsidRPr="000C4BEA">
              <w:rPr>
                <w:rFonts w:ascii="Arial" w:hAnsi="Arial" w:cs="Arial"/>
              </w:rPr>
              <w:t xml:space="preserve">Tabulka </w:t>
            </w:r>
            <w:r w:rsidRPr="000C4BEA">
              <w:rPr>
                <w:rFonts w:ascii="Arial" w:hAnsi="Arial" w:cs="Arial"/>
              </w:rPr>
              <w:fldChar w:fldCharType="begin"/>
            </w:r>
            <w:r w:rsidRPr="000C4BEA">
              <w:rPr>
                <w:rFonts w:ascii="Arial" w:hAnsi="Arial" w:cs="Arial"/>
              </w:rPr>
              <w:instrText xml:space="preserve"> SEQ Tabulka \* ARABIC </w:instrText>
            </w:r>
            <w:r w:rsidRPr="000C4BEA">
              <w:rPr>
                <w:rFonts w:ascii="Arial" w:hAnsi="Arial" w:cs="Arial"/>
              </w:rPr>
              <w:fldChar w:fldCharType="separate"/>
            </w:r>
            <w:r w:rsidR="0012362C">
              <w:rPr>
                <w:rFonts w:ascii="Arial" w:hAnsi="Arial" w:cs="Arial"/>
                <w:noProof/>
              </w:rPr>
              <w:t>2</w:t>
            </w:r>
            <w:r w:rsidRPr="000C4BEA">
              <w:rPr>
                <w:rFonts w:ascii="Arial" w:hAnsi="Arial" w:cs="Arial"/>
                <w:noProof/>
              </w:rPr>
              <w:fldChar w:fldCharType="end"/>
            </w:r>
            <w:r w:rsidRPr="000C4BEA">
              <w:rPr>
                <w:rFonts w:ascii="Arial" w:hAnsi="Arial" w:cs="Arial"/>
              </w:rPr>
              <w:t xml:space="preserve">: </w:t>
            </w:r>
            <w:r w:rsidRPr="001273A0">
              <w:rPr>
                <w:rFonts w:ascii="Arial" w:hAnsi="Arial" w:cs="Arial"/>
                <w:b/>
              </w:rPr>
              <w:t>Ž</w:t>
            </w:r>
            <w:r w:rsidRPr="000C4BEA">
              <w:rPr>
                <w:rFonts w:ascii="Arial" w:hAnsi="Arial" w:cs="Arial"/>
                <w:b/>
              </w:rPr>
              <w:t>ádost o stanovisko dle</w:t>
            </w:r>
            <w:r>
              <w:rPr>
                <w:rFonts w:ascii="Arial" w:hAnsi="Arial" w:cs="Arial"/>
                <w:b/>
              </w:rPr>
              <w:t xml:space="preserve"> (druh žádosti)</w:t>
            </w:r>
            <w:r w:rsidRPr="000C4BEA">
              <w:rPr>
                <w:rFonts w:ascii="Arial" w:hAnsi="Arial" w:cs="Arial"/>
                <w:b/>
              </w:rPr>
              <w:t>:</w:t>
            </w:r>
            <w:bookmarkEnd w:id="12"/>
            <w:bookmarkEnd w:id="13"/>
          </w:p>
        </w:tc>
      </w:tr>
      <w:tr w:rsidR="00740A7F" w:rsidRPr="00BF5681" w14:paraId="10B9A55A" w14:textId="77777777" w:rsidTr="004277D1">
        <w:trPr>
          <w:trHeight w:val="274"/>
        </w:trPr>
        <w:tc>
          <w:tcPr>
            <w:tcW w:w="8280" w:type="dxa"/>
            <w:shd w:val="clear" w:color="auto" w:fill="D9D9D9" w:themeFill="background1" w:themeFillShade="D9"/>
          </w:tcPr>
          <w:p w14:paraId="1D049FC5" w14:textId="77777777" w:rsidR="00740A7F" w:rsidRPr="005B060A" w:rsidRDefault="00740A7F" w:rsidP="004277D1">
            <w:pPr>
              <w:spacing w:before="40" w:after="40"/>
              <w:jc w:val="left"/>
              <w:rPr>
                <w:rFonts w:ascii="Arial" w:hAnsi="Arial" w:cs="Arial"/>
                <w:b/>
                <w:bCs/>
                <w:szCs w:val="20"/>
              </w:rPr>
            </w:pPr>
            <w:r w:rsidRPr="005B060A">
              <w:rPr>
                <w:rFonts w:ascii="Arial" w:hAnsi="Arial" w:cs="Arial"/>
                <w:b/>
                <w:bCs/>
                <w:szCs w:val="20"/>
              </w:rPr>
              <w:t>Usnesení vlády č. 8</w:t>
            </w:r>
            <w:r>
              <w:rPr>
                <w:rFonts w:ascii="Arial" w:hAnsi="Arial" w:cs="Arial"/>
                <w:b/>
                <w:bCs/>
                <w:szCs w:val="20"/>
              </w:rPr>
              <w:t>6,</w:t>
            </w:r>
            <w:r w:rsidRPr="005B060A">
              <w:rPr>
                <w:rFonts w:ascii="Arial" w:hAnsi="Arial" w:cs="Arial"/>
                <w:b/>
                <w:bCs/>
                <w:szCs w:val="20"/>
              </w:rPr>
              <w:t xml:space="preserve"> ze dne 2</w:t>
            </w:r>
            <w:r>
              <w:rPr>
                <w:rFonts w:ascii="Arial" w:hAnsi="Arial" w:cs="Arial"/>
                <w:b/>
                <w:bCs/>
                <w:szCs w:val="20"/>
              </w:rPr>
              <w:t>7</w:t>
            </w:r>
            <w:r w:rsidRPr="005B060A">
              <w:rPr>
                <w:rFonts w:ascii="Arial" w:hAnsi="Arial" w:cs="Arial"/>
                <w:b/>
                <w:bCs/>
                <w:szCs w:val="20"/>
              </w:rPr>
              <w:t>. </w:t>
            </w:r>
            <w:r>
              <w:rPr>
                <w:rFonts w:ascii="Arial" w:hAnsi="Arial" w:cs="Arial"/>
                <w:b/>
                <w:bCs/>
                <w:szCs w:val="20"/>
              </w:rPr>
              <w:t>ledna</w:t>
            </w:r>
            <w:r w:rsidRPr="005B060A">
              <w:rPr>
                <w:rFonts w:ascii="Arial" w:hAnsi="Arial" w:cs="Arial"/>
                <w:b/>
                <w:bCs/>
                <w:szCs w:val="20"/>
              </w:rPr>
              <w:t xml:space="preserve"> 20</w:t>
            </w:r>
            <w:r>
              <w:rPr>
                <w:rFonts w:ascii="Arial" w:hAnsi="Arial" w:cs="Arial"/>
                <w:b/>
                <w:bCs/>
                <w:szCs w:val="20"/>
              </w:rPr>
              <w:t>20,</w:t>
            </w:r>
            <w:r w:rsidRPr="005B060A">
              <w:rPr>
                <w:rFonts w:ascii="Arial" w:hAnsi="Arial" w:cs="Arial"/>
                <w:b/>
                <w:bCs/>
                <w:szCs w:val="20"/>
              </w:rPr>
              <w:t xml:space="preserve"> ve znění pozdějších předpisů</w:t>
            </w:r>
          </w:p>
        </w:tc>
        <w:tc>
          <w:tcPr>
            <w:tcW w:w="1800" w:type="dxa"/>
            <w:shd w:val="clear" w:color="auto" w:fill="auto"/>
          </w:tcPr>
          <w:p w14:paraId="5571FB11" w14:textId="66F37955" w:rsidR="00740A7F" w:rsidRPr="003F7B0D" w:rsidRDefault="00740A7F" w:rsidP="004277D1">
            <w:pPr>
              <w:spacing w:before="40" w:after="40"/>
              <w:jc w:val="center"/>
              <w:rPr>
                <w:rFonts w:ascii="Arial" w:hAnsi="Arial" w:cs="Arial"/>
                <w:b/>
                <w:bCs/>
                <w:i/>
                <w:color w:val="FF0000"/>
                <w:szCs w:val="20"/>
              </w:rPr>
            </w:pPr>
            <w:r w:rsidRPr="005B060A">
              <w:rPr>
                <w:rFonts w:ascii="Arial" w:hAnsi="Arial" w:cs="Arial"/>
                <w:b/>
                <w:bCs/>
                <w:i/>
                <w:color w:val="FF0000"/>
                <w:szCs w:val="20"/>
              </w:rPr>
              <w:t xml:space="preserve"> </w:t>
            </w:r>
            <w:sdt>
              <w:sdtPr>
                <w:rPr>
                  <w:rFonts w:ascii="Arial" w:hAnsi="Arial" w:cs="Arial"/>
                  <w:b/>
                  <w:bCs/>
                  <w:i/>
                  <w:color w:val="FF0000"/>
                  <w:szCs w:val="20"/>
                </w:rPr>
                <w:id w:val="1309676755"/>
                <w:placeholder>
                  <w:docPart w:val="4F7C4BE56D6940D6A896F3A9E189145F"/>
                </w:placeholder>
                <w:comboBox>
                  <w:listItem w:displayText="Ano" w:value="Ano"/>
                  <w:listItem w:displayText="Ne" w:value="Ne"/>
                </w:comboBox>
              </w:sdtPr>
              <w:sdtEndPr/>
              <w:sdtContent>
                <w:r w:rsidR="008945A5">
                  <w:rPr>
                    <w:rFonts w:ascii="Arial" w:hAnsi="Arial" w:cs="Arial"/>
                    <w:b/>
                    <w:bCs/>
                    <w:i/>
                    <w:color w:val="FF0000"/>
                    <w:szCs w:val="20"/>
                  </w:rPr>
                  <w:t>Ano</w:t>
                </w:r>
              </w:sdtContent>
            </w:sdt>
          </w:p>
        </w:tc>
      </w:tr>
      <w:tr w:rsidR="00740A7F" w:rsidRPr="00BF5681" w14:paraId="778090E1" w14:textId="77777777" w:rsidTr="004277D1">
        <w:trPr>
          <w:trHeight w:val="20"/>
        </w:trPr>
        <w:tc>
          <w:tcPr>
            <w:tcW w:w="8280" w:type="dxa"/>
            <w:shd w:val="clear" w:color="auto" w:fill="D9D9D9" w:themeFill="background1" w:themeFillShade="D9"/>
          </w:tcPr>
          <w:p w14:paraId="3D092FEF" w14:textId="77777777" w:rsidR="00740A7F" w:rsidRPr="003F7B0D" w:rsidRDefault="00740A7F" w:rsidP="004277D1">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4A37892BB5324C63B3DCDAAEC3B95350"/>
              </w:placeholder>
              <w:comboBox>
                <w:listItem w:displayText="Ano" w:value="Ano"/>
                <w:listItem w:displayText="Ne" w:value="Ne"/>
              </w:comboBox>
            </w:sdtPr>
            <w:sdtEndPr/>
            <w:sdtContent>
              <w:p w14:paraId="2480AD2E" w14:textId="4F8F5D98" w:rsidR="00740A7F" w:rsidRPr="003F7B0D" w:rsidRDefault="00103C48" w:rsidP="004277D1">
                <w:pPr>
                  <w:spacing w:before="40" w:after="40"/>
                  <w:jc w:val="center"/>
                  <w:rPr>
                    <w:rFonts w:ascii="Arial" w:hAnsi="Arial" w:cs="Arial"/>
                    <w:b/>
                    <w:bCs/>
                    <w:i/>
                    <w:color w:val="FF0000"/>
                    <w:szCs w:val="20"/>
                  </w:rPr>
                </w:pPr>
                <w:r>
                  <w:rPr>
                    <w:rFonts w:ascii="Arial" w:hAnsi="Arial" w:cs="Arial"/>
                    <w:b/>
                    <w:bCs/>
                    <w:i/>
                    <w:color w:val="FF0000"/>
                    <w:szCs w:val="20"/>
                  </w:rPr>
                  <w:t>Ano</w:t>
                </w:r>
              </w:p>
            </w:sdtContent>
          </w:sdt>
        </w:tc>
      </w:tr>
      <w:tr w:rsidR="00740A7F" w:rsidRPr="00BF5681" w14:paraId="01C8572F" w14:textId="77777777" w:rsidTr="004277D1">
        <w:trPr>
          <w:trHeight w:val="20"/>
        </w:trPr>
        <w:tc>
          <w:tcPr>
            <w:tcW w:w="8280" w:type="dxa"/>
            <w:shd w:val="clear" w:color="auto" w:fill="D9D9D9" w:themeFill="background1" w:themeFillShade="D9"/>
          </w:tcPr>
          <w:p w14:paraId="1A42F968" w14:textId="77777777" w:rsidR="00740A7F" w:rsidRPr="003F7B0D" w:rsidRDefault="00740A7F" w:rsidP="004277D1">
            <w:pPr>
              <w:spacing w:before="40" w:after="40"/>
              <w:jc w:val="left"/>
              <w:rPr>
                <w:rFonts w:ascii="Arial" w:hAnsi="Arial" w:cs="Arial"/>
                <w:b/>
                <w:bCs/>
                <w:szCs w:val="20"/>
              </w:rPr>
            </w:pPr>
            <w:r>
              <w:rPr>
                <w:rFonts w:ascii="Arial" w:hAnsi="Arial" w:cs="Arial"/>
                <w:b/>
                <w:bCs/>
                <w:szCs w:val="20"/>
              </w:rPr>
              <w:t>V</w:t>
            </w:r>
            <w:r w:rsidRPr="003F7B0D">
              <w:rPr>
                <w:rFonts w:ascii="Arial" w:hAnsi="Arial" w:cs="Arial"/>
                <w:b/>
                <w:bCs/>
                <w:szCs w:val="20"/>
              </w:rPr>
              <w:t>ýz</w:t>
            </w:r>
            <w:r>
              <w:rPr>
                <w:rFonts w:ascii="Arial" w:hAnsi="Arial" w:cs="Arial"/>
                <w:b/>
                <w:bCs/>
                <w:szCs w:val="20"/>
              </w:rPr>
              <w:t>ev</w:t>
            </w:r>
            <w:r w:rsidRPr="003F7B0D">
              <w:rPr>
                <w:rFonts w:ascii="Arial" w:hAnsi="Arial" w:cs="Arial"/>
                <w:b/>
                <w:bCs/>
                <w:szCs w:val="20"/>
              </w:rPr>
              <w:t xml:space="preserve"> v Integrovaném regionálním operačním programu </w:t>
            </w:r>
            <w:r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1666D364" w14:textId="77777777" w:rsidR="00740A7F" w:rsidRPr="00C41E9A" w:rsidRDefault="00740A7F" w:rsidP="004277D1">
            <w:pPr>
              <w:spacing w:before="40" w:after="40"/>
              <w:jc w:val="center"/>
              <w:rPr>
                <w:rFonts w:ascii="Arial" w:hAnsi="Arial" w:cs="Arial"/>
                <w:bCs/>
                <w:i/>
                <w:color w:val="FF0000"/>
                <w:szCs w:val="20"/>
              </w:rPr>
            </w:pPr>
            <w:r w:rsidRPr="00C41E9A">
              <w:rPr>
                <w:rFonts w:ascii="Arial" w:hAnsi="Arial" w:cs="Arial"/>
                <w:bCs/>
                <w:i/>
                <w:color w:val="FF0000"/>
                <w:szCs w:val="20"/>
              </w:rPr>
              <w:t>&lt;číslo výzvy&gt;</w:t>
            </w:r>
          </w:p>
        </w:tc>
      </w:tr>
      <w:tr w:rsidR="00740A7F" w:rsidRPr="00BF5681" w14:paraId="272F85B8" w14:textId="77777777" w:rsidTr="004277D1">
        <w:trPr>
          <w:trHeight w:val="20"/>
        </w:trPr>
        <w:tc>
          <w:tcPr>
            <w:tcW w:w="8280" w:type="dxa"/>
            <w:shd w:val="clear" w:color="auto" w:fill="D9D9D9" w:themeFill="background1" w:themeFillShade="D9"/>
          </w:tcPr>
          <w:p w14:paraId="7DC54DDC" w14:textId="77777777" w:rsidR="00740A7F" w:rsidRDefault="00740A7F" w:rsidP="004277D1">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1548DC13" w14:textId="21F6A7B0" w:rsidR="00740A7F" w:rsidRPr="00C41E9A" w:rsidRDefault="00F3756A" w:rsidP="004277D1">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909ED55FA125487AA78B7E5A8836E5FB"/>
                </w:placeholder>
                <w:comboBox>
                  <w:listItem w:displayText="Ano" w:value="Ano"/>
                  <w:listItem w:displayText="Ne" w:value="Ne"/>
                </w:comboBox>
              </w:sdtPr>
              <w:sdtEndPr/>
              <w:sdtContent>
                <w:r w:rsidR="004277D1">
                  <w:rPr>
                    <w:rFonts w:ascii="Arial" w:hAnsi="Arial" w:cs="Arial"/>
                    <w:b/>
                    <w:bCs/>
                    <w:i/>
                    <w:color w:val="FF0000"/>
                    <w:szCs w:val="20"/>
                  </w:rPr>
                  <w:t>Ne</w:t>
                </w:r>
              </w:sdtContent>
            </w:sdt>
          </w:p>
        </w:tc>
      </w:tr>
    </w:tbl>
    <w:p w14:paraId="205C34E2" w14:textId="77777777" w:rsidR="00D11A74" w:rsidRPr="00FD10A1" w:rsidRDefault="00BA54A6">
      <w:pPr>
        <w:pStyle w:val="MVHeading2"/>
      </w:pPr>
      <w:r w:rsidRPr="00FD10A1">
        <w:t xml:space="preserve">Shrnutí charakteristik </w:t>
      </w:r>
      <w:r w:rsidR="00EF748B" w:rsidRPr="00FD10A1">
        <w:t>projektu</w:t>
      </w:r>
      <w:bookmarkEnd w:id="1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3276"/>
      </w:tblGrid>
      <w:tr w:rsidR="001D56F5" w:rsidRPr="00BF5681" w14:paraId="2B008494" w14:textId="77777777" w:rsidTr="008647C9">
        <w:trPr>
          <w:trHeight w:val="20"/>
          <w:tblHeader/>
        </w:trPr>
        <w:tc>
          <w:tcPr>
            <w:tcW w:w="10080" w:type="dxa"/>
            <w:gridSpan w:val="7"/>
            <w:shd w:val="clear" w:color="auto" w:fill="CEEBF3"/>
            <w:noWrap/>
            <w:hideMark/>
          </w:tcPr>
          <w:p w14:paraId="0C65732F" w14:textId="0E3B9274" w:rsidR="001D56F5" w:rsidRPr="000C4BEA" w:rsidRDefault="008868BD" w:rsidP="003F7B0D">
            <w:pPr>
              <w:spacing w:before="40" w:after="40"/>
              <w:jc w:val="left"/>
              <w:rPr>
                <w:rFonts w:ascii="Arial" w:hAnsi="Arial" w:cs="Arial"/>
                <w:bCs/>
                <w:szCs w:val="20"/>
              </w:rPr>
            </w:pPr>
            <w:bookmarkStart w:id="14" w:name="_Toc509581649"/>
            <w:bookmarkStart w:id="15" w:name="_Toc513797118"/>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12362C">
              <w:rPr>
                <w:rFonts w:ascii="Arial" w:hAnsi="Arial" w:cs="Arial"/>
                <w:noProof/>
              </w:rPr>
              <w:t>3</w:t>
            </w:r>
            <w:r w:rsidR="00BF568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4"/>
            <w:r w:rsidR="000C4BEA">
              <w:rPr>
                <w:rFonts w:ascii="Arial" w:hAnsi="Arial" w:cs="Arial"/>
                <w:b/>
                <w:bCs/>
                <w:szCs w:val="20"/>
              </w:rPr>
              <w:t>:</w:t>
            </w:r>
            <w:bookmarkEnd w:id="15"/>
          </w:p>
        </w:tc>
      </w:tr>
      <w:tr w:rsidR="001D56F5" w:rsidRPr="00BF5681" w14:paraId="19DCECB9" w14:textId="77777777" w:rsidTr="008647C9">
        <w:trPr>
          <w:trHeight w:val="20"/>
        </w:trPr>
        <w:tc>
          <w:tcPr>
            <w:tcW w:w="1701" w:type="dxa"/>
            <w:gridSpan w:val="2"/>
            <w:shd w:val="clear" w:color="auto" w:fill="D9D9D9" w:themeFill="background1" w:themeFillShade="D9"/>
          </w:tcPr>
          <w:p w14:paraId="4DEAE593"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Název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5"/>
            <w:shd w:val="clear" w:color="auto" w:fill="auto"/>
          </w:tcPr>
          <w:p w14:paraId="47762101" w14:textId="54D777B2" w:rsidR="001D56F5" w:rsidRPr="003F7B0D" w:rsidRDefault="00891D8B" w:rsidP="003F7B0D">
            <w:pPr>
              <w:spacing w:before="40" w:after="40"/>
              <w:jc w:val="left"/>
              <w:rPr>
                <w:rFonts w:ascii="Arial" w:hAnsi="Arial" w:cs="Arial"/>
                <w:bCs/>
                <w:szCs w:val="20"/>
              </w:rPr>
            </w:pPr>
            <w:r>
              <w:rPr>
                <w:rFonts w:ascii="Arial" w:hAnsi="Arial" w:cs="Arial"/>
                <w:bCs/>
                <w:szCs w:val="20"/>
              </w:rPr>
              <w:t>Upgrade procesorů v DB serverech</w:t>
            </w:r>
          </w:p>
        </w:tc>
      </w:tr>
      <w:tr w:rsidR="001D56F5" w:rsidRPr="00BF5681" w14:paraId="4995E102" w14:textId="77777777" w:rsidTr="008647C9">
        <w:trPr>
          <w:trHeight w:val="20"/>
        </w:trPr>
        <w:tc>
          <w:tcPr>
            <w:tcW w:w="1701" w:type="dxa"/>
            <w:gridSpan w:val="2"/>
            <w:shd w:val="clear" w:color="auto" w:fill="D9D9D9" w:themeFill="background1" w:themeFillShade="D9"/>
          </w:tcPr>
          <w:p w14:paraId="4B722204"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Hlavní </w:t>
            </w:r>
            <w:r w:rsidR="00A169B6" w:rsidRPr="003F7B0D">
              <w:rPr>
                <w:rFonts w:ascii="Arial" w:hAnsi="Arial" w:cs="Arial"/>
                <w:b/>
                <w:bCs/>
                <w:szCs w:val="20"/>
              </w:rPr>
              <w:t>předmět</w:t>
            </w:r>
            <w:r w:rsidRPr="003F7B0D">
              <w:rPr>
                <w:rFonts w:ascii="Arial" w:hAnsi="Arial" w:cs="Arial"/>
                <w:b/>
                <w:bCs/>
                <w:szCs w:val="20"/>
              </w:rPr>
              <w:t xml:space="preserve">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5"/>
            <w:shd w:val="clear" w:color="auto" w:fill="auto"/>
          </w:tcPr>
          <w:p w14:paraId="748FBEC1" w14:textId="00FFB49F" w:rsidR="001D56F5" w:rsidRPr="003F7B0D" w:rsidRDefault="00891D8B" w:rsidP="003F7B0D">
            <w:pPr>
              <w:spacing w:before="40" w:after="40"/>
              <w:jc w:val="left"/>
              <w:rPr>
                <w:rFonts w:ascii="Arial" w:hAnsi="Arial" w:cs="Arial"/>
                <w:bCs/>
                <w:szCs w:val="20"/>
              </w:rPr>
            </w:pPr>
            <w:r>
              <w:rPr>
                <w:rFonts w:ascii="Arial" w:hAnsi="Arial" w:cs="Arial"/>
                <w:bCs/>
                <w:szCs w:val="20"/>
              </w:rPr>
              <w:t>Upgrade procesorů v DB serverech s cílem zajištění vyššího výkonu v souvislosti s realizací digitální technické mapy</w:t>
            </w:r>
          </w:p>
        </w:tc>
      </w:tr>
      <w:tr w:rsidR="0012362C" w:rsidRPr="00BF5681" w14:paraId="6A5015D0" w14:textId="77777777" w:rsidTr="008647C9">
        <w:trPr>
          <w:trHeight w:val="20"/>
        </w:trPr>
        <w:tc>
          <w:tcPr>
            <w:tcW w:w="1701" w:type="dxa"/>
            <w:gridSpan w:val="2"/>
            <w:shd w:val="clear" w:color="auto" w:fill="D9D9D9" w:themeFill="background1" w:themeFillShade="D9"/>
          </w:tcPr>
          <w:p w14:paraId="5A63B99A" w14:textId="4D684FD0" w:rsidR="0012362C" w:rsidRPr="003F7B0D" w:rsidRDefault="0012362C" w:rsidP="003F7B0D">
            <w:pPr>
              <w:spacing w:before="40" w:after="40"/>
              <w:jc w:val="left"/>
              <w:rPr>
                <w:rFonts w:ascii="Arial" w:hAnsi="Arial" w:cs="Arial"/>
                <w:b/>
                <w:bCs/>
                <w:szCs w:val="20"/>
              </w:rPr>
            </w:pPr>
            <w:r>
              <w:rPr>
                <w:rFonts w:ascii="Arial" w:hAnsi="Arial" w:cs="Arial"/>
                <w:b/>
                <w:bCs/>
                <w:szCs w:val="20"/>
              </w:rPr>
              <w:t>Výpis dotčených určených IS dle UV 86/2020 a zákona 365/2000 Sb.</w:t>
            </w:r>
          </w:p>
        </w:tc>
        <w:tc>
          <w:tcPr>
            <w:tcW w:w="8379" w:type="dxa"/>
            <w:gridSpan w:val="5"/>
            <w:shd w:val="clear" w:color="auto" w:fill="auto"/>
          </w:tcPr>
          <w:p w14:paraId="3ED41C57" w14:textId="2D0E5DA4" w:rsidR="0012362C" w:rsidRPr="003F7B0D" w:rsidRDefault="004277D1" w:rsidP="00F3756A">
            <w:pPr>
              <w:spacing w:before="40" w:after="40"/>
              <w:jc w:val="left"/>
              <w:rPr>
                <w:rFonts w:ascii="Arial" w:hAnsi="Arial" w:cs="Arial"/>
                <w:bCs/>
                <w:szCs w:val="20"/>
              </w:rPr>
            </w:pPr>
            <w:r>
              <w:rPr>
                <w:rFonts w:ascii="Arial" w:hAnsi="Arial" w:cs="Arial"/>
                <w:bCs/>
                <w:szCs w:val="20"/>
              </w:rPr>
              <w:t>ISKN, RÚIAN</w:t>
            </w:r>
            <w:r w:rsidR="00891D8B">
              <w:rPr>
                <w:rFonts w:ascii="Arial" w:hAnsi="Arial" w:cs="Arial"/>
                <w:bCs/>
                <w:szCs w:val="20"/>
              </w:rPr>
              <w:t xml:space="preserve">, ISUI, </w:t>
            </w:r>
            <w:bookmarkStart w:id="16" w:name="_GoBack"/>
            <w:bookmarkEnd w:id="16"/>
            <w:r w:rsidR="009E7F0D">
              <w:rPr>
                <w:rFonts w:ascii="Arial" w:hAnsi="Arial" w:cs="Arial"/>
                <w:bCs/>
                <w:szCs w:val="20"/>
              </w:rPr>
              <w:t xml:space="preserve">DMVS, </w:t>
            </w:r>
          </w:p>
        </w:tc>
      </w:tr>
      <w:tr w:rsidR="001D56F5" w:rsidRPr="00BF5681" w14:paraId="7650E057" w14:textId="77777777" w:rsidTr="008647C9">
        <w:trPr>
          <w:trHeight w:val="20"/>
        </w:trPr>
        <w:tc>
          <w:tcPr>
            <w:tcW w:w="6804" w:type="dxa"/>
            <w:gridSpan w:val="6"/>
            <w:shd w:val="clear" w:color="auto" w:fill="D9D9D9" w:themeFill="background1" w:themeFillShade="D9"/>
          </w:tcPr>
          <w:p w14:paraId="15E5DCFA" w14:textId="25817291" w:rsidR="001D56F5" w:rsidRPr="003F7B0D" w:rsidRDefault="001D56F5" w:rsidP="00DE73F8">
            <w:pPr>
              <w:spacing w:before="40" w:after="40"/>
              <w:jc w:val="left"/>
              <w:rPr>
                <w:rFonts w:ascii="Arial" w:hAnsi="Arial" w:cs="Arial"/>
                <w:bCs/>
                <w:szCs w:val="20"/>
              </w:rPr>
            </w:pPr>
            <w:r w:rsidRPr="003F7B0D">
              <w:rPr>
                <w:rFonts w:ascii="Arial" w:hAnsi="Arial" w:cs="Arial"/>
                <w:b/>
                <w:bCs/>
                <w:szCs w:val="20"/>
              </w:rPr>
              <w:t xml:space="preserve">Termín plánovaného zahájení </w:t>
            </w:r>
            <w:r w:rsidR="00DE73F8">
              <w:rPr>
                <w:rFonts w:ascii="Arial" w:hAnsi="Arial" w:cs="Arial"/>
                <w:b/>
                <w:bCs/>
                <w:szCs w:val="20"/>
              </w:rPr>
              <w:t>využívání</w:t>
            </w:r>
            <w:r w:rsidRPr="003F7B0D">
              <w:rPr>
                <w:rFonts w:ascii="Arial" w:hAnsi="Arial" w:cs="Arial"/>
                <w:b/>
                <w:bCs/>
                <w:szCs w:val="20"/>
              </w:rPr>
              <w:t>:</w:t>
            </w:r>
          </w:p>
        </w:tc>
        <w:tc>
          <w:tcPr>
            <w:tcW w:w="3276" w:type="dxa"/>
            <w:shd w:val="clear" w:color="auto" w:fill="auto"/>
          </w:tcPr>
          <w:p w14:paraId="2E5B0EBB" w14:textId="513F9CCB" w:rsidR="001D56F5" w:rsidRPr="003F7B0D" w:rsidRDefault="00891D8B" w:rsidP="003F7B0D">
            <w:pPr>
              <w:spacing w:before="40" w:after="40"/>
              <w:jc w:val="left"/>
              <w:rPr>
                <w:rFonts w:ascii="Arial" w:hAnsi="Arial" w:cs="Arial"/>
                <w:bCs/>
                <w:szCs w:val="20"/>
              </w:rPr>
            </w:pPr>
            <w:r>
              <w:rPr>
                <w:rFonts w:ascii="Arial" w:hAnsi="Arial" w:cs="Arial"/>
                <w:bCs/>
                <w:szCs w:val="20"/>
              </w:rPr>
              <w:t>1.</w:t>
            </w:r>
            <w:r w:rsidR="00BE1125">
              <w:rPr>
                <w:rFonts w:ascii="Arial" w:hAnsi="Arial" w:cs="Arial"/>
                <w:bCs/>
                <w:szCs w:val="20"/>
              </w:rPr>
              <w:t xml:space="preserve"> </w:t>
            </w:r>
            <w:r>
              <w:rPr>
                <w:rFonts w:ascii="Arial" w:hAnsi="Arial" w:cs="Arial"/>
                <w:bCs/>
                <w:szCs w:val="20"/>
              </w:rPr>
              <w:t>5.</w:t>
            </w:r>
            <w:r w:rsidR="00BE1125">
              <w:rPr>
                <w:rFonts w:ascii="Arial" w:hAnsi="Arial" w:cs="Arial"/>
                <w:bCs/>
                <w:szCs w:val="20"/>
              </w:rPr>
              <w:t xml:space="preserve"> </w:t>
            </w:r>
            <w:r>
              <w:rPr>
                <w:rFonts w:ascii="Arial" w:hAnsi="Arial" w:cs="Arial"/>
                <w:bCs/>
                <w:szCs w:val="20"/>
              </w:rPr>
              <w:t>2021</w:t>
            </w:r>
          </w:p>
        </w:tc>
      </w:tr>
      <w:tr w:rsidR="001D56F5" w:rsidRPr="00BF5681" w14:paraId="10B51E7B" w14:textId="77777777" w:rsidTr="008647C9">
        <w:trPr>
          <w:trHeight w:val="20"/>
        </w:trPr>
        <w:tc>
          <w:tcPr>
            <w:tcW w:w="6804" w:type="dxa"/>
            <w:gridSpan w:val="6"/>
            <w:shd w:val="clear" w:color="auto" w:fill="D9D9D9" w:themeFill="background1" w:themeFillShade="D9"/>
          </w:tcPr>
          <w:p w14:paraId="17BB6397" w14:textId="186A40D3" w:rsidR="001D56F5" w:rsidRPr="003F7B0D" w:rsidRDefault="001D56F5" w:rsidP="00DE73F8">
            <w:pPr>
              <w:spacing w:before="40" w:after="40"/>
              <w:jc w:val="left"/>
              <w:rPr>
                <w:rFonts w:ascii="Arial" w:hAnsi="Arial" w:cs="Arial"/>
                <w:b/>
                <w:bCs/>
                <w:szCs w:val="20"/>
              </w:rPr>
            </w:pPr>
            <w:r w:rsidRPr="003F7B0D">
              <w:rPr>
                <w:rFonts w:ascii="Arial" w:hAnsi="Arial" w:cs="Arial"/>
                <w:b/>
                <w:bCs/>
                <w:szCs w:val="20"/>
              </w:rPr>
              <w:t xml:space="preserve">Termín plánovaného </w:t>
            </w:r>
            <w:r w:rsidR="00DE73F8">
              <w:rPr>
                <w:rFonts w:ascii="Arial" w:hAnsi="Arial" w:cs="Arial"/>
                <w:b/>
                <w:bCs/>
                <w:szCs w:val="20"/>
              </w:rPr>
              <w:t>ukončení využívání</w:t>
            </w:r>
            <w:r w:rsidRPr="003F7B0D">
              <w:rPr>
                <w:rFonts w:ascii="Arial" w:hAnsi="Arial" w:cs="Arial"/>
                <w:b/>
                <w:bCs/>
                <w:szCs w:val="20"/>
              </w:rPr>
              <w:t>:</w:t>
            </w:r>
          </w:p>
        </w:tc>
        <w:tc>
          <w:tcPr>
            <w:tcW w:w="3276" w:type="dxa"/>
            <w:shd w:val="clear" w:color="auto" w:fill="auto"/>
          </w:tcPr>
          <w:p w14:paraId="0AE8669C" w14:textId="35741FBB" w:rsidR="001D56F5" w:rsidRPr="003F7B0D" w:rsidRDefault="00330F0D" w:rsidP="003F7B0D">
            <w:pPr>
              <w:spacing w:before="40" w:after="40"/>
              <w:jc w:val="left"/>
              <w:rPr>
                <w:rFonts w:ascii="Arial" w:hAnsi="Arial" w:cs="Arial"/>
                <w:bCs/>
                <w:szCs w:val="20"/>
              </w:rPr>
            </w:pPr>
            <w:r>
              <w:rPr>
                <w:rFonts w:ascii="Arial" w:hAnsi="Arial" w:cs="Arial"/>
                <w:bCs/>
                <w:szCs w:val="20"/>
              </w:rPr>
              <w:t>30.</w:t>
            </w:r>
            <w:r w:rsidR="00BE1125">
              <w:rPr>
                <w:rFonts w:ascii="Arial" w:hAnsi="Arial" w:cs="Arial"/>
                <w:bCs/>
                <w:szCs w:val="20"/>
              </w:rPr>
              <w:t xml:space="preserve"> </w:t>
            </w:r>
            <w:r>
              <w:rPr>
                <w:rFonts w:ascii="Arial" w:hAnsi="Arial" w:cs="Arial"/>
                <w:bCs/>
                <w:szCs w:val="20"/>
              </w:rPr>
              <w:t>4</w:t>
            </w:r>
            <w:r w:rsidR="00891D8B">
              <w:rPr>
                <w:rFonts w:ascii="Arial" w:hAnsi="Arial" w:cs="Arial"/>
                <w:bCs/>
                <w:szCs w:val="20"/>
              </w:rPr>
              <w:t>.</w:t>
            </w:r>
            <w:r w:rsidR="00BE1125">
              <w:rPr>
                <w:rFonts w:ascii="Arial" w:hAnsi="Arial" w:cs="Arial"/>
                <w:bCs/>
                <w:szCs w:val="20"/>
              </w:rPr>
              <w:t xml:space="preserve"> </w:t>
            </w:r>
            <w:r w:rsidR="00891D8B">
              <w:rPr>
                <w:rFonts w:ascii="Arial" w:hAnsi="Arial" w:cs="Arial"/>
                <w:bCs/>
                <w:szCs w:val="20"/>
              </w:rPr>
              <w:t>2026</w:t>
            </w:r>
          </w:p>
        </w:tc>
      </w:tr>
      <w:tr w:rsidR="00D36E3B" w:rsidRPr="00BF5681" w14:paraId="1D2AFC8C" w14:textId="77777777" w:rsidTr="008647C9">
        <w:trPr>
          <w:trHeight w:val="20"/>
        </w:trPr>
        <w:tc>
          <w:tcPr>
            <w:tcW w:w="6804" w:type="dxa"/>
            <w:gridSpan w:val="6"/>
            <w:shd w:val="clear" w:color="auto" w:fill="D9D9D9" w:themeFill="background1" w:themeFillShade="D9"/>
          </w:tcPr>
          <w:p w14:paraId="45E26F12" w14:textId="77777777" w:rsidR="00D36E3B" w:rsidRPr="003F7B0D" w:rsidRDefault="00D36E3B" w:rsidP="003F7B0D">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w:t>
            </w:r>
            <w:r w:rsidR="00EF748B" w:rsidRPr="003F7B0D">
              <w:rPr>
                <w:rFonts w:ascii="Arial" w:hAnsi="Arial" w:cs="Arial"/>
                <w:b/>
                <w:bCs/>
                <w:szCs w:val="20"/>
              </w:rPr>
              <w:t xml:space="preserve">projektu </w:t>
            </w:r>
            <w:r w:rsidR="007E3774"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shd w:val="clear" w:color="auto" w:fill="auto"/>
          </w:tcPr>
          <w:p w14:paraId="1ACBF2B6" w14:textId="6B6BAF6D" w:rsidR="00D36E3B" w:rsidRPr="003F7B0D" w:rsidRDefault="004277D1" w:rsidP="003F7B0D">
            <w:pPr>
              <w:spacing w:before="40" w:after="40"/>
              <w:jc w:val="left"/>
              <w:rPr>
                <w:rFonts w:ascii="Arial" w:hAnsi="Arial" w:cs="Arial"/>
                <w:bCs/>
                <w:szCs w:val="20"/>
              </w:rPr>
            </w:pPr>
            <w:r>
              <w:rPr>
                <w:rFonts w:ascii="Arial" w:hAnsi="Arial" w:cs="Arial"/>
                <w:bCs/>
                <w:szCs w:val="20"/>
              </w:rPr>
              <w:t>5</w:t>
            </w:r>
          </w:p>
        </w:tc>
      </w:tr>
      <w:tr w:rsidR="005669C9" w:rsidRPr="00BF5681" w14:paraId="53895091" w14:textId="77777777" w:rsidTr="008647C9">
        <w:trPr>
          <w:trHeight w:val="20"/>
        </w:trPr>
        <w:tc>
          <w:tcPr>
            <w:tcW w:w="2268" w:type="dxa"/>
            <w:gridSpan w:val="3"/>
            <w:shd w:val="clear" w:color="auto" w:fill="D9D9D9" w:themeFill="background1" w:themeFillShade="D9"/>
          </w:tcPr>
          <w:p w14:paraId="152744D4" w14:textId="77777777" w:rsidR="005669C9" w:rsidRPr="003F7B0D" w:rsidRDefault="005669C9" w:rsidP="003F7B0D">
            <w:pPr>
              <w:spacing w:before="40" w:after="40"/>
              <w:jc w:val="left"/>
              <w:rPr>
                <w:rFonts w:ascii="Arial" w:hAnsi="Arial" w:cs="Arial"/>
                <w:b/>
                <w:bCs/>
                <w:szCs w:val="20"/>
              </w:rPr>
            </w:pPr>
            <w:r w:rsidRPr="003F7B0D">
              <w:rPr>
                <w:rFonts w:ascii="Arial" w:hAnsi="Arial" w:cs="Arial"/>
                <w:b/>
                <w:bCs/>
                <w:szCs w:val="20"/>
              </w:rPr>
              <w:t>Možnost zveřejnění formuláře:</w:t>
            </w:r>
          </w:p>
        </w:tc>
        <w:sdt>
          <w:sdtPr>
            <w:rPr>
              <w:rFonts w:ascii="Arial" w:hAnsi="Arial" w:cs="Arial"/>
              <w:bCs/>
              <w:i/>
              <w:color w:val="FF0000"/>
              <w:szCs w:val="20"/>
            </w:rPr>
            <w:id w:val="-1569343110"/>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EndPr/>
          <w:sdtContent>
            <w:tc>
              <w:tcPr>
                <w:tcW w:w="1701" w:type="dxa"/>
                <w:shd w:val="clear" w:color="auto" w:fill="auto"/>
              </w:tcPr>
              <w:p w14:paraId="1E8834D0" w14:textId="067EE801" w:rsidR="005669C9" w:rsidRPr="003F7B0D" w:rsidRDefault="004277D1" w:rsidP="003F7B0D">
                <w:pPr>
                  <w:spacing w:before="40" w:after="40"/>
                  <w:jc w:val="left"/>
                  <w:rPr>
                    <w:rFonts w:ascii="Arial" w:hAnsi="Arial" w:cs="Arial"/>
                    <w:b/>
                    <w:bCs/>
                    <w:i/>
                    <w:color w:val="FF0000"/>
                    <w:szCs w:val="20"/>
                  </w:rPr>
                </w:pPr>
                <w:r>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14:paraId="6A5EC116" w14:textId="77777777" w:rsidR="005669C9" w:rsidRPr="003F7B0D" w:rsidRDefault="00056B74" w:rsidP="000448B6">
            <w:pPr>
              <w:spacing w:before="40" w:after="40"/>
              <w:jc w:val="left"/>
              <w:rPr>
                <w:rFonts w:ascii="Arial" w:hAnsi="Arial" w:cs="Arial"/>
                <w:b/>
                <w:bCs/>
                <w:szCs w:val="20"/>
              </w:rPr>
            </w:pPr>
            <w:r w:rsidRPr="003F7B0D">
              <w:rPr>
                <w:rFonts w:ascii="Arial" w:hAnsi="Arial" w:cs="Arial"/>
                <w:b/>
                <w:bCs/>
                <w:szCs w:val="20"/>
              </w:rPr>
              <w:t>V</w:t>
            </w:r>
            <w:r w:rsidR="000448B6">
              <w:rPr>
                <w:rFonts w:ascii="Arial" w:hAnsi="Arial" w:cs="Arial"/>
                <w:b/>
                <w:bCs/>
                <w:szCs w:val="20"/>
              </w:rPr>
              <w:t xml:space="preserve"> případě </w:t>
            </w:r>
            <w:r w:rsidR="00BC2FD3">
              <w:rPr>
                <w:rFonts w:ascii="Arial" w:hAnsi="Arial" w:cs="Arial"/>
                <w:b/>
                <w:bCs/>
                <w:szCs w:val="20"/>
              </w:rPr>
              <w:t xml:space="preserve">požadované </w:t>
            </w:r>
            <w:proofErr w:type="spellStart"/>
            <w:r w:rsidR="000448B6">
              <w:rPr>
                <w:rFonts w:ascii="Arial" w:hAnsi="Arial" w:cs="Arial"/>
                <w:b/>
                <w:bCs/>
                <w:szCs w:val="20"/>
              </w:rPr>
              <w:t>anonymizace</w:t>
            </w:r>
            <w:proofErr w:type="spellEnd"/>
            <w:r w:rsidR="000448B6">
              <w:rPr>
                <w:rFonts w:ascii="Arial" w:hAnsi="Arial" w:cs="Arial"/>
                <w:b/>
                <w:bCs/>
                <w:szCs w:val="20"/>
              </w:rPr>
              <w:t xml:space="preserve"> </w:t>
            </w:r>
            <w:r w:rsidR="00163DB0">
              <w:rPr>
                <w:rFonts w:ascii="Arial" w:hAnsi="Arial" w:cs="Arial"/>
                <w:b/>
                <w:bCs/>
                <w:szCs w:val="20"/>
              </w:rPr>
              <w:t>(</w:t>
            </w:r>
            <w:r w:rsidR="000448B6">
              <w:rPr>
                <w:rFonts w:ascii="Arial" w:hAnsi="Arial" w:cs="Arial"/>
                <w:b/>
                <w:bCs/>
                <w:szCs w:val="20"/>
              </w:rPr>
              <w:t>nebo nemožnosti zveřejnění</w:t>
            </w:r>
            <w:r w:rsidR="00163DB0">
              <w:rPr>
                <w:rFonts w:ascii="Arial" w:hAnsi="Arial" w:cs="Arial"/>
                <w:b/>
                <w:bCs/>
                <w:szCs w:val="20"/>
              </w:rPr>
              <w:t>)</w:t>
            </w:r>
            <w:r w:rsidR="005669C9" w:rsidRPr="003F7B0D">
              <w:rPr>
                <w:rFonts w:ascii="Arial" w:hAnsi="Arial" w:cs="Arial"/>
                <w:b/>
                <w:bCs/>
                <w:szCs w:val="20"/>
              </w:rPr>
              <w:t xml:space="preserve"> </w:t>
            </w:r>
            <w:r w:rsidR="000448B6">
              <w:rPr>
                <w:rFonts w:ascii="Arial" w:hAnsi="Arial" w:cs="Arial"/>
                <w:b/>
                <w:bCs/>
                <w:szCs w:val="20"/>
              </w:rPr>
              <w:t>vypište údaje a</w:t>
            </w:r>
            <w:r w:rsidRPr="003F7B0D">
              <w:rPr>
                <w:rFonts w:ascii="Arial" w:hAnsi="Arial" w:cs="Arial"/>
                <w:b/>
                <w:bCs/>
                <w:szCs w:val="20"/>
              </w:rPr>
              <w:t xml:space="preserve"> </w:t>
            </w:r>
            <w:r w:rsidR="005669C9" w:rsidRPr="003F7B0D">
              <w:rPr>
                <w:rFonts w:ascii="Arial" w:hAnsi="Arial" w:cs="Arial"/>
                <w:b/>
                <w:bCs/>
                <w:szCs w:val="20"/>
              </w:rPr>
              <w:t>úpravy, aby</w:t>
            </w:r>
            <w:r w:rsidRPr="003F7B0D">
              <w:rPr>
                <w:rFonts w:ascii="Arial" w:hAnsi="Arial" w:cs="Arial"/>
                <w:b/>
                <w:bCs/>
                <w:szCs w:val="20"/>
              </w:rPr>
              <w:t xml:space="preserve"> bylo</w:t>
            </w:r>
            <w:r w:rsidR="005669C9" w:rsidRPr="003F7B0D">
              <w:rPr>
                <w:rFonts w:ascii="Arial" w:hAnsi="Arial" w:cs="Arial"/>
                <w:b/>
                <w:bCs/>
                <w:szCs w:val="20"/>
              </w:rPr>
              <w:t xml:space="preserve"> zveřejnění možné</w:t>
            </w:r>
            <w:r w:rsidR="00163DB0">
              <w:rPr>
                <w:rFonts w:ascii="Arial" w:hAnsi="Arial" w:cs="Arial"/>
                <w:b/>
                <w:bCs/>
                <w:szCs w:val="20"/>
              </w:rPr>
              <w:t xml:space="preserve"> (případně proč není možné)</w:t>
            </w:r>
            <w:r w:rsidR="005669C9" w:rsidRPr="003F7B0D">
              <w:rPr>
                <w:rFonts w:ascii="Arial" w:hAnsi="Arial" w:cs="Arial"/>
                <w:b/>
                <w:bCs/>
                <w:szCs w:val="20"/>
              </w:rPr>
              <w:t xml:space="preserve">: </w:t>
            </w:r>
          </w:p>
        </w:tc>
        <w:tc>
          <w:tcPr>
            <w:tcW w:w="3276" w:type="dxa"/>
            <w:shd w:val="clear" w:color="auto" w:fill="auto"/>
          </w:tcPr>
          <w:p w14:paraId="50226BAB" w14:textId="77777777" w:rsidR="005669C9" w:rsidRPr="003F7B0D" w:rsidRDefault="005669C9" w:rsidP="003F7B0D">
            <w:pPr>
              <w:spacing w:before="40" w:after="40"/>
              <w:jc w:val="left"/>
              <w:rPr>
                <w:rFonts w:ascii="Arial" w:hAnsi="Arial" w:cs="Arial"/>
                <w:bCs/>
                <w:szCs w:val="20"/>
              </w:rPr>
            </w:pPr>
          </w:p>
        </w:tc>
      </w:tr>
      <w:tr w:rsidR="00CE4F79" w:rsidRPr="00BF5681" w14:paraId="1F89F16D" w14:textId="77777777" w:rsidTr="008647C9">
        <w:trPr>
          <w:trHeight w:val="20"/>
        </w:trPr>
        <w:tc>
          <w:tcPr>
            <w:tcW w:w="10080" w:type="dxa"/>
            <w:gridSpan w:val="7"/>
            <w:shd w:val="clear" w:color="auto" w:fill="D9D9D9" w:themeFill="background1" w:themeFillShade="D9"/>
          </w:tcPr>
          <w:p w14:paraId="73A86DD1" w14:textId="77777777" w:rsidR="00CE4F79" w:rsidRPr="00C724A4" w:rsidRDefault="00CE4F79" w:rsidP="003F7B0D">
            <w:pPr>
              <w:keepNext/>
              <w:spacing w:before="40" w:after="40"/>
              <w:jc w:val="left"/>
              <w:rPr>
                <w:bCs/>
                <w:szCs w:val="20"/>
              </w:rPr>
            </w:pPr>
            <w:r w:rsidRPr="003F7B0D">
              <w:rPr>
                <w:rFonts w:ascii="Arial" w:eastAsia="Calibri" w:hAnsi="Arial" w:cs="Arial"/>
                <w:b/>
              </w:rPr>
              <w:t>Určení</w:t>
            </w:r>
            <w:r w:rsidR="00C724A4">
              <w:rPr>
                <w:rFonts w:ascii="Arial" w:eastAsia="Calibri" w:hAnsi="Arial" w:cs="Arial"/>
                <w:b/>
              </w:rPr>
              <w:t>:</w:t>
            </w:r>
            <w:r w:rsidRPr="003F7B0D">
              <w:rPr>
                <w:rFonts w:ascii="Arial" w:eastAsia="Calibri" w:hAnsi="Arial" w:cs="Arial"/>
                <w:b/>
              </w:rPr>
              <w:t xml:space="preserve"> věcného správce, technického správce a provozovatele</w:t>
            </w:r>
            <w:r w:rsidR="00A169B6" w:rsidRPr="003F7B0D">
              <w:rPr>
                <w:rFonts w:ascii="Arial" w:eastAsia="Calibri" w:hAnsi="Arial" w:cs="Arial"/>
                <w:b/>
              </w:rPr>
              <w:t xml:space="preserve"> </w:t>
            </w:r>
            <w:r w:rsidR="00543053" w:rsidRPr="003F7B0D">
              <w:rPr>
                <w:rFonts w:ascii="Arial" w:eastAsia="Calibri" w:hAnsi="Arial" w:cs="Arial"/>
              </w:rPr>
              <w:t>(pokud je předmětem více IS, klasifikujte hlavní a ostatní vysvětlete</w:t>
            </w:r>
            <w:r w:rsidR="00163DB0">
              <w:rPr>
                <w:rFonts w:ascii="Arial" w:eastAsia="Calibri" w:hAnsi="Arial" w:cs="Arial"/>
              </w:rPr>
              <w:t xml:space="preserve"> v tabulce 8</w:t>
            </w:r>
            <w:r w:rsidR="00543053" w:rsidRPr="003F7B0D">
              <w:rPr>
                <w:rFonts w:ascii="Arial" w:eastAsia="Calibri" w:hAnsi="Arial" w:cs="Arial"/>
              </w:rPr>
              <w:t>)</w:t>
            </w:r>
          </w:p>
        </w:tc>
      </w:tr>
      <w:tr w:rsidR="00CE4F79" w:rsidRPr="00BF5681" w14:paraId="1A3A86D7" w14:textId="77777777" w:rsidTr="008647C9">
        <w:trPr>
          <w:trHeight w:val="20"/>
        </w:trPr>
        <w:tc>
          <w:tcPr>
            <w:tcW w:w="209" w:type="dxa"/>
            <w:vMerge w:val="restart"/>
            <w:shd w:val="clear" w:color="auto" w:fill="D9D9D9" w:themeFill="background1" w:themeFillShade="D9"/>
          </w:tcPr>
          <w:p w14:paraId="09FF97E0"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2D722579"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4"/>
            <w:shd w:val="clear" w:color="auto" w:fill="auto"/>
          </w:tcPr>
          <w:p w14:paraId="0F14562C" w14:textId="6B75F16B" w:rsidR="00CE4F79" w:rsidRPr="004277D1" w:rsidRDefault="004277D1" w:rsidP="004277D1">
            <w:pPr>
              <w:spacing w:before="40" w:after="40"/>
              <w:jc w:val="left"/>
              <w:rPr>
                <w:rFonts w:ascii="Arial" w:hAnsi="Arial" w:cs="Arial"/>
                <w:bCs/>
                <w:szCs w:val="20"/>
              </w:rPr>
            </w:pPr>
            <w:r w:rsidRPr="004277D1">
              <w:rPr>
                <w:rFonts w:ascii="Arial" w:hAnsi="Arial" w:cs="Arial"/>
                <w:bCs/>
                <w:szCs w:val="20"/>
              </w:rPr>
              <w:t>Ing. Bc. Vladimíra Žufanová Ph.D.</w:t>
            </w:r>
            <w:r>
              <w:rPr>
                <w:rFonts w:ascii="Arial" w:hAnsi="Arial" w:cs="Arial"/>
                <w:bCs/>
                <w:szCs w:val="20"/>
              </w:rPr>
              <w:t xml:space="preserve">, </w:t>
            </w:r>
            <w:r w:rsidRPr="00D47C6C">
              <w:rPr>
                <w:rFonts w:ascii="Arial" w:hAnsi="Arial" w:cs="Arial"/>
                <w:szCs w:val="20"/>
              </w:rPr>
              <w:t>ředitel</w:t>
            </w:r>
            <w:r w:rsidR="00690618">
              <w:rPr>
                <w:rFonts w:ascii="Arial" w:hAnsi="Arial" w:cs="Arial"/>
                <w:szCs w:val="20"/>
              </w:rPr>
              <w:t>ka</w:t>
            </w:r>
            <w:r w:rsidRPr="00D47C6C">
              <w:rPr>
                <w:rFonts w:ascii="Arial" w:hAnsi="Arial" w:cs="Arial"/>
                <w:szCs w:val="20"/>
              </w:rPr>
              <w:t xml:space="preserve"> odboru informatiky</w:t>
            </w:r>
          </w:p>
        </w:tc>
      </w:tr>
      <w:tr w:rsidR="00CE4F79" w:rsidRPr="00BF5681" w14:paraId="292F9032" w14:textId="77777777" w:rsidTr="008647C9">
        <w:trPr>
          <w:trHeight w:val="20"/>
        </w:trPr>
        <w:tc>
          <w:tcPr>
            <w:tcW w:w="209" w:type="dxa"/>
            <w:vMerge/>
            <w:shd w:val="clear" w:color="auto" w:fill="D9D9D9" w:themeFill="background1" w:themeFillShade="D9"/>
          </w:tcPr>
          <w:p w14:paraId="5253AA11"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6EB01E59"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4"/>
            <w:shd w:val="clear" w:color="auto" w:fill="auto"/>
          </w:tcPr>
          <w:p w14:paraId="758923CE" w14:textId="24BB4AB5" w:rsidR="00CE4F79" w:rsidRPr="004277D1" w:rsidRDefault="004277D1" w:rsidP="003F7B0D">
            <w:pPr>
              <w:spacing w:before="40" w:after="40"/>
              <w:jc w:val="left"/>
              <w:rPr>
                <w:rFonts w:ascii="Arial" w:hAnsi="Arial" w:cs="Arial"/>
                <w:bCs/>
                <w:szCs w:val="20"/>
              </w:rPr>
            </w:pPr>
            <w:r w:rsidRPr="004277D1">
              <w:rPr>
                <w:rFonts w:ascii="Arial" w:hAnsi="Arial" w:cs="Arial"/>
                <w:bCs/>
                <w:szCs w:val="20"/>
              </w:rPr>
              <w:t>Ing. Jaroslav Páv</w:t>
            </w:r>
            <w:r>
              <w:rPr>
                <w:rFonts w:ascii="Arial" w:hAnsi="Arial" w:cs="Arial"/>
                <w:bCs/>
                <w:szCs w:val="20"/>
              </w:rPr>
              <w:t>, odborný rada</w:t>
            </w:r>
          </w:p>
        </w:tc>
      </w:tr>
      <w:tr w:rsidR="004277D1" w:rsidRPr="00BF5681" w14:paraId="1A168449" w14:textId="77777777" w:rsidTr="008647C9">
        <w:trPr>
          <w:trHeight w:val="20"/>
        </w:trPr>
        <w:tc>
          <w:tcPr>
            <w:tcW w:w="209" w:type="dxa"/>
            <w:vMerge/>
            <w:tcBorders>
              <w:bottom w:val="nil"/>
            </w:tcBorders>
            <w:shd w:val="clear" w:color="auto" w:fill="D9D9D9" w:themeFill="background1" w:themeFillShade="D9"/>
          </w:tcPr>
          <w:p w14:paraId="20BB9978" w14:textId="77777777" w:rsidR="004277D1" w:rsidRPr="003F7B0D" w:rsidRDefault="004277D1" w:rsidP="004277D1">
            <w:pPr>
              <w:spacing w:before="40" w:after="40"/>
              <w:jc w:val="left"/>
              <w:rPr>
                <w:rFonts w:ascii="Arial" w:hAnsi="Arial" w:cs="Arial"/>
                <w:b/>
                <w:bCs/>
                <w:szCs w:val="20"/>
              </w:rPr>
            </w:pPr>
          </w:p>
        </w:tc>
        <w:tc>
          <w:tcPr>
            <w:tcW w:w="2059" w:type="dxa"/>
            <w:gridSpan w:val="2"/>
            <w:shd w:val="clear" w:color="auto" w:fill="D9D9D9" w:themeFill="background1" w:themeFillShade="D9"/>
          </w:tcPr>
          <w:p w14:paraId="57FB5920" w14:textId="77777777" w:rsidR="004277D1" w:rsidRPr="003F7B0D" w:rsidRDefault="004277D1" w:rsidP="004277D1">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4"/>
            <w:shd w:val="clear" w:color="auto" w:fill="auto"/>
          </w:tcPr>
          <w:p w14:paraId="6096F3DE" w14:textId="406E92F5" w:rsidR="004277D1" w:rsidRPr="009E7F0D" w:rsidRDefault="004277D1" w:rsidP="004277D1">
            <w:pPr>
              <w:spacing w:before="40" w:after="40"/>
              <w:jc w:val="left"/>
              <w:rPr>
                <w:rFonts w:ascii="Arial" w:hAnsi="Arial" w:cs="Arial"/>
                <w:b/>
                <w:bCs/>
                <w:szCs w:val="20"/>
              </w:rPr>
            </w:pPr>
            <w:r w:rsidRPr="009E7F0D">
              <w:rPr>
                <w:rFonts w:ascii="Arial" w:hAnsi="Arial" w:cs="Arial"/>
                <w:szCs w:val="20"/>
              </w:rPr>
              <w:t>Ing. Jiří Veselý, ředitel odboru provozu centrální databáze</w:t>
            </w:r>
          </w:p>
        </w:tc>
      </w:tr>
      <w:tr w:rsidR="004277D1" w:rsidRPr="00BF5681" w14:paraId="2572A261" w14:textId="77777777" w:rsidTr="008647C9">
        <w:trPr>
          <w:trHeight w:val="204"/>
        </w:trPr>
        <w:tc>
          <w:tcPr>
            <w:tcW w:w="6663" w:type="dxa"/>
            <w:gridSpan w:val="5"/>
            <w:shd w:val="clear" w:color="auto" w:fill="D9D9D9" w:themeFill="background1" w:themeFillShade="D9"/>
          </w:tcPr>
          <w:p w14:paraId="6CDDA8ED" w14:textId="2DB6D198" w:rsidR="004277D1" w:rsidRPr="003F7B0D" w:rsidRDefault="004277D1" w:rsidP="004277D1">
            <w:pPr>
              <w:spacing w:before="40" w:after="40"/>
              <w:jc w:val="left"/>
              <w:rPr>
                <w:rFonts w:ascii="Arial" w:hAnsi="Arial" w:cs="Arial"/>
                <w:b/>
                <w:bCs/>
                <w:szCs w:val="20"/>
              </w:rPr>
            </w:pPr>
            <w:r w:rsidRPr="003F7B0D">
              <w:rPr>
                <w:rFonts w:ascii="Arial" w:hAnsi="Arial" w:cs="Arial"/>
                <w:b/>
                <w:bCs/>
                <w:szCs w:val="20"/>
              </w:rPr>
              <w:lastRenderedPageBreak/>
              <w:t xml:space="preserve">Realizační </w:t>
            </w:r>
            <w:r w:rsidRPr="003F7B0D">
              <w:rPr>
                <w:rFonts w:ascii="Arial" w:hAnsi="Arial" w:cs="Arial"/>
                <w:bCs/>
                <w:szCs w:val="20"/>
              </w:rPr>
              <w:t xml:space="preserve">(implementační) </w:t>
            </w:r>
            <w:r w:rsidRPr="003F7B0D">
              <w:rPr>
                <w:rFonts w:ascii="Arial" w:hAnsi="Arial" w:cs="Arial"/>
                <w:b/>
                <w:bCs/>
                <w:szCs w:val="20"/>
              </w:rPr>
              <w:t xml:space="preserve">výdaje v rámci projektu </w:t>
            </w:r>
            <w:r w:rsidRPr="003F7B0D">
              <w:rPr>
                <w:rFonts w:ascii="Arial" w:hAnsi="Arial" w:cs="Arial"/>
                <w:bCs/>
                <w:szCs w:val="20"/>
              </w:rPr>
              <w:t xml:space="preserve">(součet hodnot ve sloupci 1 tabulky </w:t>
            </w:r>
            <w:r>
              <w:rPr>
                <w:rFonts w:ascii="Arial" w:hAnsi="Arial" w:cs="Arial"/>
                <w:bCs/>
                <w:szCs w:val="20"/>
              </w:rPr>
              <w:t xml:space="preserve">12 </w:t>
            </w:r>
            <w:r w:rsidRPr="003F7B0D">
              <w:rPr>
                <w:rFonts w:ascii="Arial" w:hAnsi="Arial" w:cs="Arial"/>
                <w:bCs/>
                <w:szCs w:val="20"/>
              </w:rPr>
              <w:t xml:space="preserve">v </w:t>
            </w:r>
            <w:proofErr w:type="gramStart"/>
            <w:r w:rsidRPr="003F7B0D">
              <w:rPr>
                <w:rFonts w:ascii="Arial" w:hAnsi="Arial" w:cs="Arial"/>
                <w:bCs/>
                <w:szCs w:val="20"/>
              </w:rPr>
              <w:t xml:space="preserve">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3.1.1</w:t>
            </w:r>
            <w:proofErr w:type="gramEnd"/>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2"/>
            <w:shd w:val="clear" w:color="auto" w:fill="auto"/>
          </w:tcPr>
          <w:p w14:paraId="0EA68616" w14:textId="7B0C1053" w:rsidR="004277D1" w:rsidRPr="003F7B0D" w:rsidDel="006E0D05" w:rsidRDefault="008D7DC8" w:rsidP="00330F0D">
            <w:pPr>
              <w:spacing w:before="40" w:after="40"/>
              <w:jc w:val="left"/>
              <w:rPr>
                <w:rFonts w:ascii="Arial" w:hAnsi="Arial" w:cs="Arial"/>
                <w:b/>
                <w:bCs/>
                <w:szCs w:val="20"/>
              </w:rPr>
            </w:pPr>
            <w:r>
              <w:rPr>
                <w:rFonts w:ascii="Arial" w:hAnsi="Arial" w:cs="Arial"/>
                <w:b/>
                <w:bCs/>
                <w:szCs w:val="20"/>
              </w:rPr>
              <w:t>25</w:t>
            </w:r>
            <w:r w:rsidR="00891D8B">
              <w:rPr>
                <w:rFonts w:ascii="Arial" w:hAnsi="Arial" w:cs="Arial"/>
                <w:b/>
                <w:bCs/>
                <w:szCs w:val="20"/>
              </w:rPr>
              <w:t> </w:t>
            </w:r>
            <w:r w:rsidR="00330F0D">
              <w:rPr>
                <w:rFonts w:ascii="Arial" w:hAnsi="Arial" w:cs="Arial"/>
                <w:b/>
                <w:bCs/>
                <w:szCs w:val="20"/>
              </w:rPr>
              <w:t>25</w:t>
            </w:r>
            <w:r w:rsidR="00891D8B">
              <w:rPr>
                <w:rFonts w:ascii="Arial" w:hAnsi="Arial" w:cs="Arial"/>
                <w:b/>
                <w:bCs/>
                <w:szCs w:val="20"/>
              </w:rPr>
              <w:t>0 000</w:t>
            </w:r>
          </w:p>
        </w:tc>
      </w:tr>
      <w:tr w:rsidR="004277D1" w:rsidRPr="00BF5681" w14:paraId="5ABA00EF" w14:textId="77777777" w:rsidTr="008647C9">
        <w:trPr>
          <w:trHeight w:val="204"/>
        </w:trPr>
        <w:tc>
          <w:tcPr>
            <w:tcW w:w="6663" w:type="dxa"/>
            <w:gridSpan w:val="5"/>
            <w:shd w:val="clear" w:color="auto" w:fill="D9D9D9" w:themeFill="background1" w:themeFillShade="D9"/>
          </w:tcPr>
          <w:p w14:paraId="39CC3968" w14:textId="0C1F8E3D" w:rsidR="004277D1" w:rsidRPr="003F7B0D" w:rsidRDefault="004277D1" w:rsidP="004277D1">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hodnot ve sloupci 2 tabulky </w:t>
            </w:r>
            <w:r>
              <w:rPr>
                <w:rFonts w:ascii="Arial" w:hAnsi="Arial" w:cs="Arial"/>
                <w:bCs/>
                <w:szCs w:val="20"/>
              </w:rPr>
              <w:t xml:space="preserve">12 </w:t>
            </w:r>
            <w:r w:rsidRPr="003F7B0D">
              <w:rPr>
                <w:rFonts w:ascii="Arial" w:hAnsi="Arial" w:cs="Arial"/>
                <w:bCs/>
                <w:szCs w:val="20"/>
              </w:rPr>
              <w:t>v </w:t>
            </w:r>
            <w:proofErr w:type="gramStart"/>
            <w:r w:rsidRPr="003F7B0D">
              <w:rPr>
                <w:rFonts w:ascii="Arial" w:hAnsi="Arial" w:cs="Arial"/>
                <w:bCs/>
                <w:szCs w:val="20"/>
              </w:rPr>
              <w:t xml:space="preserve">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3.1.1</w:t>
            </w:r>
            <w:proofErr w:type="gramEnd"/>
            <w:r w:rsidRPr="003F7B0D">
              <w:rPr>
                <w:rFonts w:ascii="Arial" w:hAnsi="Arial" w:cs="Arial"/>
                <w:bCs/>
                <w:szCs w:val="20"/>
              </w:rPr>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2"/>
            <w:shd w:val="clear" w:color="auto" w:fill="auto"/>
          </w:tcPr>
          <w:p w14:paraId="6AC32046" w14:textId="54B44AD4" w:rsidR="004277D1" w:rsidRPr="003F7B0D" w:rsidDel="006E0D05" w:rsidRDefault="008D7DC8" w:rsidP="004277D1">
            <w:pPr>
              <w:spacing w:before="40" w:after="40"/>
              <w:jc w:val="left"/>
              <w:rPr>
                <w:rFonts w:ascii="Arial" w:hAnsi="Arial" w:cs="Arial"/>
                <w:b/>
                <w:bCs/>
                <w:szCs w:val="20"/>
              </w:rPr>
            </w:pPr>
            <w:r>
              <w:rPr>
                <w:rFonts w:ascii="Arial" w:hAnsi="Arial" w:cs="Arial"/>
                <w:b/>
                <w:bCs/>
                <w:szCs w:val="20"/>
              </w:rPr>
              <w:t>2</w:t>
            </w:r>
            <w:r w:rsidR="00891D8B">
              <w:rPr>
                <w:rFonts w:ascii="Arial" w:hAnsi="Arial" w:cs="Arial"/>
                <w:b/>
                <w:bCs/>
                <w:szCs w:val="20"/>
              </w:rPr>
              <w:t>0 000 000</w:t>
            </w:r>
          </w:p>
        </w:tc>
      </w:tr>
      <w:tr w:rsidR="004277D1" w:rsidRPr="00BF5681" w14:paraId="1850621B" w14:textId="77777777" w:rsidTr="008647C9">
        <w:trPr>
          <w:trHeight w:val="204"/>
        </w:trPr>
        <w:tc>
          <w:tcPr>
            <w:tcW w:w="6663" w:type="dxa"/>
            <w:gridSpan w:val="5"/>
            <w:shd w:val="clear" w:color="auto" w:fill="D9D9D9" w:themeFill="background1" w:themeFillShade="D9"/>
          </w:tcPr>
          <w:p w14:paraId="2CC2B30F" w14:textId="72027EBD" w:rsidR="004277D1" w:rsidRPr="003F7B0D" w:rsidRDefault="004277D1" w:rsidP="004277D1">
            <w:pPr>
              <w:spacing w:before="40" w:after="40"/>
              <w:jc w:val="left"/>
              <w:rPr>
                <w:rFonts w:ascii="Arial" w:hAnsi="Arial" w:cs="Arial"/>
                <w:b/>
                <w:bCs/>
                <w:szCs w:val="20"/>
              </w:rPr>
            </w:pPr>
            <w:r w:rsidRPr="003F7B0D">
              <w:rPr>
                <w:rFonts w:ascii="Arial" w:hAnsi="Arial" w:cs="Arial"/>
                <w:b/>
                <w:bCs/>
                <w:szCs w:val="20"/>
              </w:rPr>
              <w:t xml:space="preserve">5 leté TCO </w:t>
            </w:r>
            <w:r w:rsidRPr="003F7B0D">
              <w:rPr>
                <w:rFonts w:ascii="Arial" w:hAnsi="Arial" w:cs="Arial"/>
                <w:bCs/>
                <w:szCs w:val="20"/>
              </w:rPr>
              <w:t xml:space="preserve">(součet hodnot ve sloupci 3 tabulky </w:t>
            </w:r>
            <w:r>
              <w:rPr>
                <w:rFonts w:ascii="Arial" w:hAnsi="Arial" w:cs="Arial"/>
                <w:bCs/>
                <w:szCs w:val="20"/>
              </w:rPr>
              <w:t>57</w:t>
            </w:r>
            <w:r w:rsidRPr="003F7B0D">
              <w:rPr>
                <w:rFonts w:ascii="Arial" w:hAnsi="Arial" w:cs="Arial"/>
                <w:bCs/>
                <w:szCs w:val="20"/>
              </w:rPr>
              <w:t xml:space="preserve"> v </w:t>
            </w:r>
            <w:proofErr w:type="gramStart"/>
            <w:r w:rsidRPr="003F7B0D">
              <w:rPr>
                <w:rFonts w:ascii="Arial" w:hAnsi="Arial" w:cs="Arial"/>
                <w:bCs/>
                <w:szCs w:val="20"/>
              </w:rPr>
              <w:t xml:space="preserve">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3.1.1</w:t>
            </w:r>
            <w:proofErr w:type="gramEnd"/>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2"/>
            <w:shd w:val="clear" w:color="auto" w:fill="auto"/>
          </w:tcPr>
          <w:p w14:paraId="445BFEF2" w14:textId="53ED20A1" w:rsidR="004277D1" w:rsidRPr="003F7B0D" w:rsidDel="006E0D05" w:rsidRDefault="008D7DC8" w:rsidP="004277D1">
            <w:pPr>
              <w:spacing w:before="40" w:after="40"/>
              <w:jc w:val="left"/>
              <w:rPr>
                <w:rFonts w:ascii="Arial" w:hAnsi="Arial" w:cs="Arial"/>
                <w:b/>
                <w:bCs/>
                <w:szCs w:val="20"/>
              </w:rPr>
            </w:pPr>
            <w:r>
              <w:rPr>
                <w:rFonts w:ascii="Arial" w:hAnsi="Arial" w:cs="Arial"/>
                <w:b/>
                <w:bCs/>
                <w:szCs w:val="20"/>
              </w:rPr>
              <w:t>45</w:t>
            </w:r>
            <w:r w:rsidR="00330F0D">
              <w:rPr>
                <w:rFonts w:ascii="Arial" w:hAnsi="Arial" w:cs="Arial"/>
                <w:b/>
                <w:bCs/>
                <w:szCs w:val="20"/>
              </w:rPr>
              <w:t> 25</w:t>
            </w:r>
            <w:r w:rsidR="00891D8B">
              <w:rPr>
                <w:rFonts w:ascii="Arial" w:hAnsi="Arial" w:cs="Arial"/>
                <w:b/>
                <w:bCs/>
                <w:szCs w:val="20"/>
              </w:rPr>
              <w:t>0 000</w:t>
            </w:r>
          </w:p>
        </w:tc>
      </w:tr>
    </w:tbl>
    <w:p w14:paraId="5ED077A1" w14:textId="77777777" w:rsidR="00D11A74" w:rsidRPr="00FD10A1" w:rsidRDefault="005669C9">
      <w:pPr>
        <w:pStyle w:val="MVHeading2"/>
      </w:pPr>
      <w:bookmarkStart w:id="17" w:name="_Toc457998906"/>
      <w:bookmarkStart w:id="18" w:name="_Toc457999570"/>
      <w:bookmarkStart w:id="19" w:name="_Toc465074582"/>
      <w:bookmarkEnd w:id="17"/>
      <w:bookmarkEnd w:id="18"/>
      <w:r w:rsidRPr="00FD10A1">
        <w:t>Popis</w:t>
      </w:r>
      <w:r w:rsidR="00030314">
        <w:t>, p</w:t>
      </w:r>
      <w:r w:rsidR="00030314" w:rsidRPr="007540D8">
        <w:t>otřebnost</w:t>
      </w:r>
      <w:r w:rsidRPr="00FD10A1">
        <w:t xml:space="preserve"> </w:t>
      </w:r>
      <w:r w:rsidR="0014499A" w:rsidRPr="00FD10A1">
        <w:t xml:space="preserve">a výstupy </w:t>
      </w:r>
      <w:r w:rsidR="00EF748B" w:rsidRPr="00FD10A1">
        <w:t>projektu</w:t>
      </w:r>
      <w:bookmarkEnd w:id="19"/>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193211E9" w14:textId="77777777" w:rsidTr="008647C9">
        <w:trPr>
          <w:tblHeader/>
        </w:trPr>
        <w:tc>
          <w:tcPr>
            <w:tcW w:w="10080" w:type="dxa"/>
            <w:gridSpan w:val="4"/>
            <w:shd w:val="clear" w:color="auto" w:fill="CEEBF3"/>
          </w:tcPr>
          <w:p w14:paraId="7E8A42D0" w14:textId="0A034F05" w:rsidR="008868BD" w:rsidRPr="000C4BEA" w:rsidRDefault="008868BD" w:rsidP="003F7B0D">
            <w:pPr>
              <w:keepNext/>
              <w:spacing w:before="40" w:after="40"/>
              <w:jc w:val="left"/>
              <w:rPr>
                <w:rFonts w:ascii="Arial" w:hAnsi="Arial" w:cs="Arial"/>
              </w:rPr>
            </w:pPr>
            <w:bookmarkStart w:id="20" w:name="_Toc509581650"/>
            <w:bookmarkStart w:id="21" w:name="_Toc513797119"/>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12362C">
              <w:rPr>
                <w:rFonts w:ascii="Arial" w:hAnsi="Arial" w:cs="Arial"/>
                <w:noProof/>
              </w:rPr>
              <w:t>4</w:t>
            </w:r>
            <w:r w:rsidR="00BF5681" w:rsidRPr="000C4BEA">
              <w:rPr>
                <w:rFonts w:ascii="Arial" w:hAnsi="Arial" w:cs="Arial"/>
                <w:noProof/>
              </w:rPr>
              <w:fldChar w:fldCharType="end"/>
            </w:r>
            <w:r w:rsidRPr="000C4BEA">
              <w:rPr>
                <w:rFonts w:ascii="Arial" w:hAnsi="Arial" w:cs="Arial"/>
                <w:noProof/>
              </w:rPr>
              <w:t>:</w:t>
            </w:r>
            <w:r w:rsidR="00A55D52" w:rsidRPr="000C4BEA">
              <w:rPr>
                <w:rFonts w:ascii="Arial" w:hAnsi="Arial" w:cs="Arial"/>
                <w:noProof/>
              </w:rPr>
              <w:t xml:space="preserve"> </w:t>
            </w:r>
            <w:r w:rsidR="00A55D52" w:rsidRPr="000C4BEA">
              <w:rPr>
                <w:rFonts w:ascii="Arial" w:hAnsi="Arial" w:cs="Arial"/>
                <w:b/>
                <w:noProof/>
              </w:rPr>
              <w:t>Popis projektu</w:t>
            </w:r>
            <w:bookmarkEnd w:id="20"/>
            <w:r w:rsidR="000C4BEA">
              <w:rPr>
                <w:rFonts w:ascii="Arial" w:hAnsi="Arial" w:cs="Arial"/>
                <w:b/>
                <w:noProof/>
              </w:rPr>
              <w:t>:</w:t>
            </w:r>
            <w:bookmarkEnd w:id="21"/>
          </w:p>
        </w:tc>
      </w:tr>
      <w:tr w:rsidR="0014499A" w:rsidRPr="00BF5681" w14:paraId="7E740A7A" w14:textId="77777777" w:rsidTr="008647C9">
        <w:tc>
          <w:tcPr>
            <w:tcW w:w="10080" w:type="dxa"/>
            <w:gridSpan w:val="4"/>
            <w:shd w:val="clear" w:color="auto" w:fill="D9D9D9" w:themeFill="background1" w:themeFillShade="D9"/>
          </w:tcPr>
          <w:p w14:paraId="30E5E44C"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projektu</w:t>
            </w:r>
            <w:r w:rsidRPr="003F7B0D">
              <w:rPr>
                <w:rFonts w:ascii="Arial" w:eastAsia="Calibri" w:hAnsi="Arial" w:cs="Arial"/>
                <w:b/>
              </w:rPr>
              <w:t xml:space="preserve"> </w:t>
            </w:r>
            <w:r w:rsidRPr="003F7B0D">
              <w:rPr>
                <w:rFonts w:ascii="Arial" w:eastAsia="Calibri" w:hAnsi="Arial" w:cs="Arial"/>
              </w:rPr>
              <w:t>(tzv. As-</w:t>
            </w:r>
            <w:proofErr w:type="spellStart"/>
            <w:r w:rsidRPr="003F7B0D">
              <w:rPr>
                <w:rFonts w:ascii="Arial" w:eastAsia="Calibri" w:hAnsi="Arial" w:cs="Arial"/>
              </w:rPr>
              <w:t>Is</w:t>
            </w:r>
            <w:proofErr w:type="spellEnd"/>
            <w:r w:rsidRPr="003F7B0D">
              <w:rPr>
                <w:rFonts w:ascii="Arial" w:eastAsia="Calibri" w:hAnsi="Arial" w:cs="Arial"/>
              </w:rPr>
              <w:t>)</w:t>
            </w:r>
            <w:r w:rsidR="0014499A" w:rsidRPr="003F7B0D">
              <w:rPr>
                <w:rFonts w:ascii="Arial" w:eastAsia="Calibri" w:hAnsi="Arial" w:cs="Arial"/>
                <w:b/>
              </w:rPr>
              <w:t>:</w:t>
            </w:r>
          </w:p>
        </w:tc>
      </w:tr>
      <w:tr w:rsidR="0014499A" w:rsidRPr="00BF5681" w14:paraId="0410AF6A" w14:textId="77777777" w:rsidTr="008647C9">
        <w:tc>
          <w:tcPr>
            <w:tcW w:w="10080" w:type="dxa"/>
            <w:gridSpan w:val="4"/>
          </w:tcPr>
          <w:p w14:paraId="4FF61A8A" w14:textId="77CC1023" w:rsidR="00B5413F" w:rsidRDefault="004277D1" w:rsidP="00B5413F">
            <w:pPr>
              <w:spacing w:before="40" w:after="40"/>
              <w:jc w:val="left"/>
              <w:rPr>
                <w:rFonts w:ascii="Arial" w:eastAsia="Calibri" w:hAnsi="Arial" w:cs="Arial"/>
              </w:rPr>
            </w:pPr>
            <w:r>
              <w:rPr>
                <w:rFonts w:ascii="Arial" w:eastAsia="Calibri" w:hAnsi="Arial" w:cs="Arial"/>
              </w:rPr>
              <w:t xml:space="preserve">ČÚZK používá </w:t>
            </w:r>
            <w:r w:rsidR="00891D8B">
              <w:rPr>
                <w:rFonts w:ascii="Arial" w:eastAsia="Calibri" w:hAnsi="Arial" w:cs="Arial"/>
              </w:rPr>
              <w:t xml:space="preserve">v současnosti 4 DB servery osazené celkem 75-ti procesory </w:t>
            </w:r>
            <w:proofErr w:type="spellStart"/>
            <w:r w:rsidR="00891D8B">
              <w:rPr>
                <w:rFonts w:ascii="Arial" w:eastAsia="Calibri" w:hAnsi="Arial" w:cs="Arial"/>
              </w:rPr>
              <w:t>Power</w:t>
            </w:r>
            <w:proofErr w:type="spellEnd"/>
            <w:r w:rsidR="00891D8B">
              <w:rPr>
                <w:rFonts w:ascii="Arial" w:eastAsia="Calibri" w:hAnsi="Arial" w:cs="Arial"/>
              </w:rPr>
              <w:t xml:space="preserve"> </w:t>
            </w:r>
            <w:r w:rsidR="00D03674">
              <w:rPr>
                <w:rFonts w:ascii="Arial" w:eastAsia="Calibri" w:hAnsi="Arial" w:cs="Arial"/>
              </w:rPr>
              <w:t xml:space="preserve">E870@4Mhz  </w:t>
            </w:r>
            <w:r w:rsidR="00891D8B">
              <w:rPr>
                <w:rFonts w:ascii="Arial" w:eastAsia="Calibri" w:hAnsi="Arial" w:cs="Arial"/>
              </w:rPr>
              <w:t xml:space="preserve">k zjištění chodu jednoho kritického a dvou významných DB systémů DB je </w:t>
            </w:r>
            <w:proofErr w:type="spellStart"/>
            <w:r w:rsidR="00891D8B">
              <w:rPr>
                <w:rFonts w:ascii="Arial" w:eastAsia="Calibri" w:hAnsi="Arial" w:cs="Arial"/>
              </w:rPr>
              <w:t>Oracle</w:t>
            </w:r>
            <w:proofErr w:type="spellEnd"/>
            <w:r w:rsidR="00891D8B">
              <w:rPr>
                <w:rFonts w:ascii="Arial" w:eastAsia="Calibri" w:hAnsi="Arial" w:cs="Arial"/>
              </w:rPr>
              <w:t xml:space="preserve"> v12.2. V souvislosti s</w:t>
            </w:r>
            <w:r w:rsidR="009E7F0D">
              <w:rPr>
                <w:rFonts w:ascii="Arial" w:eastAsia="Calibri" w:hAnsi="Arial" w:cs="Arial"/>
              </w:rPr>
              <w:t> </w:t>
            </w:r>
            <w:r w:rsidR="00891D8B">
              <w:rPr>
                <w:rFonts w:ascii="Arial" w:eastAsia="Calibri" w:hAnsi="Arial" w:cs="Arial"/>
              </w:rPr>
              <w:t>realizací</w:t>
            </w:r>
            <w:r w:rsidR="009E7F0D">
              <w:rPr>
                <w:rFonts w:ascii="Arial" w:eastAsia="Calibri" w:hAnsi="Arial" w:cs="Arial"/>
              </w:rPr>
              <w:t xml:space="preserve"> projektu</w:t>
            </w:r>
            <w:r w:rsidR="00891D8B">
              <w:rPr>
                <w:rFonts w:ascii="Arial" w:eastAsia="Calibri" w:hAnsi="Arial" w:cs="Arial"/>
              </w:rPr>
              <w:t xml:space="preserve"> digitální </w:t>
            </w:r>
            <w:r w:rsidR="009E7F0D">
              <w:rPr>
                <w:rFonts w:ascii="Arial" w:eastAsia="Calibri" w:hAnsi="Arial" w:cs="Arial"/>
              </w:rPr>
              <w:t>napy veřejné správy</w:t>
            </w:r>
            <w:r w:rsidR="00891D8B">
              <w:rPr>
                <w:rFonts w:ascii="Arial" w:eastAsia="Calibri" w:hAnsi="Arial" w:cs="Arial"/>
              </w:rPr>
              <w:t xml:space="preserve"> (dále jen D</w:t>
            </w:r>
            <w:r w:rsidR="009E7F0D">
              <w:rPr>
                <w:rFonts w:ascii="Arial" w:eastAsia="Calibri" w:hAnsi="Arial" w:cs="Arial"/>
              </w:rPr>
              <w:t>MVS</w:t>
            </w:r>
            <w:r w:rsidR="00891D8B">
              <w:rPr>
                <w:rFonts w:ascii="Arial" w:eastAsia="Calibri" w:hAnsi="Arial" w:cs="Arial"/>
              </w:rPr>
              <w:t>) je nutno povýšit výkon DB serverů</w:t>
            </w:r>
            <w:r w:rsidR="00B5413F">
              <w:rPr>
                <w:rFonts w:ascii="Arial" w:eastAsia="Calibri" w:hAnsi="Arial" w:cs="Arial"/>
              </w:rPr>
              <w:t xml:space="preserve">. Při zachování současné technologie by se </w:t>
            </w:r>
            <w:proofErr w:type="gramStart"/>
            <w:r w:rsidR="00B5413F">
              <w:rPr>
                <w:rFonts w:ascii="Arial" w:eastAsia="Calibri" w:hAnsi="Arial" w:cs="Arial"/>
              </w:rPr>
              <w:t>jednalo</w:t>
            </w:r>
            <w:proofErr w:type="gramEnd"/>
            <w:r w:rsidR="00B5413F">
              <w:rPr>
                <w:rFonts w:ascii="Arial" w:eastAsia="Calibri" w:hAnsi="Arial" w:cs="Arial"/>
              </w:rPr>
              <w:t xml:space="preserve">  </w:t>
            </w:r>
            <w:r w:rsidR="00891D8B">
              <w:rPr>
                <w:rFonts w:ascii="Arial" w:eastAsia="Calibri" w:hAnsi="Arial" w:cs="Arial"/>
              </w:rPr>
              <w:t xml:space="preserve">o 25 </w:t>
            </w:r>
            <w:proofErr w:type="gramStart"/>
            <w:r w:rsidR="00891D8B">
              <w:rPr>
                <w:rFonts w:ascii="Arial" w:eastAsia="Calibri" w:hAnsi="Arial" w:cs="Arial"/>
              </w:rPr>
              <w:t>CPU</w:t>
            </w:r>
            <w:proofErr w:type="gramEnd"/>
            <w:r w:rsidR="00891D8B">
              <w:rPr>
                <w:rFonts w:ascii="Arial" w:eastAsia="Calibri" w:hAnsi="Arial" w:cs="Arial"/>
              </w:rPr>
              <w:t xml:space="preserve">. Náklady na povýšení výkonu tímto způsobem převyšují výrazně náklady na upgrade procesorů na vyšší verzi. Náklady na </w:t>
            </w:r>
            <w:r w:rsidR="00B5413F">
              <w:rPr>
                <w:rFonts w:ascii="Arial" w:eastAsia="Calibri" w:hAnsi="Arial" w:cs="Arial"/>
              </w:rPr>
              <w:t xml:space="preserve">HW </w:t>
            </w:r>
            <w:r w:rsidR="00891D8B">
              <w:rPr>
                <w:rFonts w:ascii="Arial" w:eastAsia="Calibri" w:hAnsi="Arial" w:cs="Arial"/>
              </w:rPr>
              <w:t>přidání procesorů by byly</w:t>
            </w:r>
            <w:r w:rsidR="00B5413F">
              <w:rPr>
                <w:rFonts w:ascii="Arial" w:eastAsia="Calibri" w:hAnsi="Arial" w:cs="Arial"/>
              </w:rPr>
              <w:t xml:space="preserve"> sice</w:t>
            </w:r>
            <w:r w:rsidR="00891D8B">
              <w:rPr>
                <w:rFonts w:ascii="Arial" w:eastAsia="Calibri" w:hAnsi="Arial" w:cs="Arial"/>
              </w:rPr>
              <w:t xml:space="preserve"> 6 mil Kč investičních, 5 mil Kč provozních</w:t>
            </w:r>
            <w:r w:rsidR="00B72A7F">
              <w:rPr>
                <w:rFonts w:ascii="Arial" w:eastAsia="Calibri" w:hAnsi="Arial" w:cs="Arial"/>
              </w:rPr>
              <w:t xml:space="preserve"> nákladů</w:t>
            </w:r>
            <w:r w:rsidR="00891D8B">
              <w:rPr>
                <w:rFonts w:ascii="Arial" w:eastAsia="Calibri" w:hAnsi="Arial" w:cs="Arial"/>
              </w:rPr>
              <w:t xml:space="preserve"> a dále </w:t>
            </w:r>
            <w:r w:rsidR="00B72A7F">
              <w:rPr>
                <w:rFonts w:ascii="Arial" w:eastAsia="Calibri" w:hAnsi="Arial" w:cs="Arial"/>
              </w:rPr>
              <w:t xml:space="preserve">by </w:t>
            </w:r>
            <w:r w:rsidR="00B5413F">
              <w:rPr>
                <w:rFonts w:ascii="Arial" w:eastAsia="Calibri" w:hAnsi="Arial" w:cs="Arial"/>
              </w:rPr>
              <w:t>ovšem vzrostl</w:t>
            </w:r>
            <w:r w:rsidR="00983FE3">
              <w:rPr>
                <w:rFonts w:ascii="Arial" w:eastAsia="Calibri" w:hAnsi="Arial" w:cs="Arial"/>
              </w:rPr>
              <w:t>y</w:t>
            </w:r>
            <w:r w:rsidR="00B5413F">
              <w:rPr>
                <w:rFonts w:ascii="Arial" w:eastAsia="Calibri" w:hAnsi="Arial" w:cs="Arial"/>
              </w:rPr>
              <w:t xml:space="preserve"> </w:t>
            </w:r>
            <w:r w:rsidR="00891D8B">
              <w:rPr>
                <w:rFonts w:ascii="Arial" w:eastAsia="Calibri" w:hAnsi="Arial" w:cs="Arial"/>
              </w:rPr>
              <w:t xml:space="preserve">náklady na navýšení licencí </w:t>
            </w:r>
            <w:proofErr w:type="spellStart"/>
            <w:r w:rsidR="00891D8B">
              <w:rPr>
                <w:rFonts w:ascii="Arial" w:eastAsia="Calibri" w:hAnsi="Arial" w:cs="Arial"/>
              </w:rPr>
              <w:t>Oracle</w:t>
            </w:r>
            <w:proofErr w:type="spellEnd"/>
            <w:r w:rsidR="003E4002">
              <w:rPr>
                <w:rFonts w:ascii="Arial" w:eastAsia="Calibri" w:hAnsi="Arial" w:cs="Arial"/>
              </w:rPr>
              <w:t xml:space="preserve">, </w:t>
            </w:r>
            <w:r w:rsidR="00B72A7F">
              <w:rPr>
                <w:rFonts w:ascii="Arial" w:eastAsia="Calibri" w:hAnsi="Arial" w:cs="Arial"/>
              </w:rPr>
              <w:t>které by</w:t>
            </w:r>
            <w:r w:rsidR="00891D8B">
              <w:rPr>
                <w:rFonts w:ascii="Arial" w:eastAsia="Calibri" w:hAnsi="Arial" w:cs="Arial"/>
              </w:rPr>
              <w:t xml:space="preserve"> byly 40 mil Kč na pořízení licencí a 50 mil Kč na podporu li</w:t>
            </w:r>
            <w:r w:rsidR="00D47C6C">
              <w:rPr>
                <w:rFonts w:ascii="Arial" w:eastAsia="Calibri" w:hAnsi="Arial" w:cs="Arial"/>
              </w:rPr>
              <w:t xml:space="preserve">cencí na 5 let. </w:t>
            </w:r>
          </w:p>
          <w:p w14:paraId="2CB9110E" w14:textId="77777777" w:rsidR="0014499A" w:rsidRDefault="00D47C6C" w:rsidP="00B5413F">
            <w:pPr>
              <w:spacing w:before="40" w:after="40"/>
              <w:jc w:val="left"/>
              <w:rPr>
                <w:rFonts w:ascii="Arial" w:eastAsia="Calibri" w:hAnsi="Arial" w:cs="Arial"/>
              </w:rPr>
            </w:pPr>
            <w:r>
              <w:rPr>
                <w:rFonts w:ascii="Arial" w:eastAsia="Calibri" w:hAnsi="Arial" w:cs="Arial"/>
              </w:rPr>
              <w:t>Oproti tomu</w:t>
            </w:r>
            <w:r w:rsidR="00891D8B">
              <w:rPr>
                <w:rFonts w:ascii="Arial" w:eastAsia="Calibri" w:hAnsi="Arial" w:cs="Arial"/>
              </w:rPr>
              <w:t xml:space="preserve"> náklady na upgrade </w:t>
            </w:r>
            <w:r w:rsidR="00D03674">
              <w:rPr>
                <w:rFonts w:ascii="Arial" w:eastAsia="Calibri" w:hAnsi="Arial" w:cs="Arial"/>
              </w:rPr>
              <w:t xml:space="preserve">na procesory </w:t>
            </w:r>
            <w:proofErr w:type="spellStart"/>
            <w:r w:rsidR="00D03674">
              <w:rPr>
                <w:rFonts w:ascii="Arial" w:eastAsia="Calibri" w:hAnsi="Arial" w:cs="Arial"/>
              </w:rPr>
              <w:t>Power</w:t>
            </w:r>
            <w:proofErr w:type="spellEnd"/>
            <w:r w:rsidR="00D03674">
              <w:rPr>
                <w:rFonts w:ascii="Arial" w:eastAsia="Calibri" w:hAnsi="Arial" w:cs="Arial"/>
              </w:rPr>
              <w:t xml:space="preserve"> E980@4GHz  činí </w:t>
            </w:r>
            <w:r w:rsidR="00891D8B">
              <w:rPr>
                <w:rFonts w:ascii="Arial" w:eastAsia="Calibri" w:hAnsi="Arial" w:cs="Arial"/>
              </w:rPr>
              <w:t xml:space="preserve">23 mil Kč a </w:t>
            </w:r>
            <w:r w:rsidR="006E110C">
              <w:rPr>
                <w:rFonts w:ascii="Arial" w:eastAsia="Calibri" w:hAnsi="Arial" w:cs="Arial"/>
              </w:rPr>
              <w:t xml:space="preserve">20 mil Kč na zajištění 5-ti leté podpory. Počet procesorů se nemění a tak toto řešení negeneruje náklady na další </w:t>
            </w:r>
            <w:proofErr w:type="spellStart"/>
            <w:r w:rsidR="006E110C">
              <w:rPr>
                <w:rFonts w:ascii="Arial" w:eastAsia="Calibri" w:hAnsi="Arial" w:cs="Arial"/>
              </w:rPr>
              <w:t>Oracle</w:t>
            </w:r>
            <w:proofErr w:type="spellEnd"/>
            <w:r w:rsidR="006E110C">
              <w:rPr>
                <w:rFonts w:ascii="Arial" w:eastAsia="Calibri" w:hAnsi="Arial" w:cs="Arial"/>
              </w:rPr>
              <w:t xml:space="preserve"> licence.</w:t>
            </w:r>
          </w:p>
          <w:p w14:paraId="44C2E67A" w14:textId="3740C3E0" w:rsidR="00B72A7F" w:rsidRPr="003F7B0D" w:rsidRDefault="00B72A7F" w:rsidP="0050758D">
            <w:pPr>
              <w:spacing w:before="40" w:after="40"/>
              <w:jc w:val="left"/>
              <w:rPr>
                <w:rFonts w:ascii="Arial" w:eastAsia="Calibri" w:hAnsi="Arial" w:cs="Arial"/>
              </w:rPr>
            </w:pPr>
            <w:r>
              <w:rPr>
                <w:rFonts w:ascii="Arial" w:eastAsia="Calibri" w:hAnsi="Arial" w:cs="Arial"/>
              </w:rPr>
              <w:t xml:space="preserve">Upgrade je nutné realizovat do </w:t>
            </w:r>
            <w:r w:rsidR="00983FE3">
              <w:rPr>
                <w:rFonts w:ascii="Arial" w:eastAsia="Calibri" w:hAnsi="Arial" w:cs="Arial"/>
              </w:rPr>
              <w:t>1.</w:t>
            </w:r>
            <w:r w:rsidR="0050758D">
              <w:rPr>
                <w:rFonts w:ascii="Arial" w:eastAsia="Calibri" w:hAnsi="Arial" w:cs="Arial"/>
              </w:rPr>
              <w:t xml:space="preserve"> </w:t>
            </w:r>
            <w:r w:rsidR="00983FE3">
              <w:rPr>
                <w:rFonts w:ascii="Arial" w:eastAsia="Calibri" w:hAnsi="Arial" w:cs="Arial"/>
              </w:rPr>
              <w:t>5</w:t>
            </w:r>
            <w:r w:rsidR="0050758D">
              <w:rPr>
                <w:rFonts w:ascii="Arial" w:eastAsia="Calibri" w:hAnsi="Arial" w:cs="Arial"/>
              </w:rPr>
              <w:t xml:space="preserve">. </w:t>
            </w:r>
            <w:r w:rsidR="00983FE3">
              <w:rPr>
                <w:rFonts w:ascii="Arial" w:eastAsia="Calibri" w:hAnsi="Arial" w:cs="Arial"/>
              </w:rPr>
              <w:t>2021</w:t>
            </w:r>
            <w:r w:rsidR="00BE1125">
              <w:rPr>
                <w:rFonts w:ascii="Arial" w:eastAsia="Calibri" w:hAnsi="Arial" w:cs="Arial"/>
              </w:rPr>
              <w:t>.</w:t>
            </w:r>
            <w:r w:rsidR="00983FE3">
              <w:rPr>
                <w:rFonts w:ascii="Arial" w:eastAsia="Calibri" w:hAnsi="Arial" w:cs="Arial"/>
              </w:rPr>
              <w:t xml:space="preserve"> Díky tomuto termínu nelze realizovat alternativ</w:t>
            </w:r>
            <w:r w:rsidR="0050758D">
              <w:rPr>
                <w:rFonts w:ascii="Arial" w:eastAsia="Calibri" w:hAnsi="Arial" w:cs="Arial"/>
              </w:rPr>
              <w:t>y uvedené níže.</w:t>
            </w:r>
            <w:r w:rsidR="00983FE3">
              <w:rPr>
                <w:rFonts w:ascii="Arial" w:eastAsia="Calibri" w:hAnsi="Arial" w:cs="Arial"/>
              </w:rPr>
              <w:t xml:space="preserve"> </w:t>
            </w:r>
          </w:p>
        </w:tc>
      </w:tr>
      <w:tr w:rsidR="0014499A" w:rsidRPr="00BF5681" w14:paraId="45D3FF29" w14:textId="77777777" w:rsidTr="008647C9">
        <w:tc>
          <w:tcPr>
            <w:tcW w:w="10080" w:type="dxa"/>
            <w:gridSpan w:val="4"/>
            <w:shd w:val="clear" w:color="auto" w:fill="D9D9D9" w:themeFill="background1" w:themeFillShade="D9"/>
          </w:tcPr>
          <w:p w14:paraId="0F2627DD" w14:textId="77777777" w:rsidR="0014499A" w:rsidRPr="003F7B0D" w:rsidRDefault="0014499A" w:rsidP="003F7B0D">
            <w:pPr>
              <w:keepNext/>
              <w:spacing w:before="40" w:after="40"/>
              <w:jc w:val="left"/>
              <w:rPr>
                <w:rFonts w:ascii="Arial" w:eastAsia="Calibri" w:hAnsi="Arial" w:cs="Arial"/>
              </w:rPr>
            </w:pPr>
            <w:r w:rsidRPr="003F7B0D">
              <w:rPr>
                <w:rFonts w:ascii="Arial" w:eastAsia="Calibri" w:hAnsi="Arial" w:cs="Arial"/>
                <w:b/>
              </w:rPr>
              <w:t>Popis projektu</w:t>
            </w:r>
            <w:r w:rsidR="002874C1" w:rsidRPr="003F7B0D">
              <w:rPr>
                <w:rFonts w:ascii="Arial" w:eastAsia="Calibri" w:hAnsi="Arial" w:cs="Arial"/>
              </w:rPr>
              <w:t xml:space="preserve"> (tzv. To-</w:t>
            </w:r>
            <w:proofErr w:type="spellStart"/>
            <w:r w:rsidR="002874C1" w:rsidRPr="003F7B0D">
              <w:rPr>
                <w:rFonts w:ascii="Arial" w:eastAsia="Calibri" w:hAnsi="Arial" w:cs="Arial"/>
              </w:rPr>
              <w:t>Be</w:t>
            </w:r>
            <w:proofErr w:type="spellEnd"/>
            <w:r w:rsidR="002874C1" w:rsidRPr="003F7B0D">
              <w:rPr>
                <w:rFonts w:ascii="Arial" w:eastAsia="Calibri" w:hAnsi="Arial" w:cs="Arial"/>
              </w:rPr>
              <w:t>)</w:t>
            </w:r>
            <w:r w:rsidRPr="003F7B0D">
              <w:rPr>
                <w:rFonts w:ascii="Arial" w:eastAsia="Calibri" w:hAnsi="Arial" w:cs="Arial"/>
                <w:b/>
              </w:rPr>
              <w:t>:</w:t>
            </w:r>
          </w:p>
        </w:tc>
      </w:tr>
      <w:tr w:rsidR="0014499A" w:rsidRPr="00BF5681" w14:paraId="582C357B" w14:textId="77777777" w:rsidTr="008647C9">
        <w:tblPrEx>
          <w:tblLook w:val="04A0" w:firstRow="1" w:lastRow="0" w:firstColumn="1" w:lastColumn="0" w:noHBand="0" w:noVBand="1"/>
        </w:tblPrEx>
        <w:tc>
          <w:tcPr>
            <w:tcW w:w="10080" w:type="dxa"/>
            <w:gridSpan w:val="4"/>
          </w:tcPr>
          <w:p w14:paraId="672F4E74" w14:textId="2EA30E72" w:rsidR="0014499A" w:rsidRDefault="00C93981" w:rsidP="00D03674">
            <w:pPr>
              <w:spacing w:before="40" w:after="40"/>
              <w:jc w:val="left"/>
              <w:rPr>
                <w:rFonts w:ascii="Arial" w:eastAsia="Calibri" w:hAnsi="Arial" w:cs="Arial"/>
              </w:rPr>
            </w:pPr>
            <w:r>
              <w:rPr>
                <w:rFonts w:ascii="Arial" w:eastAsia="Calibri" w:hAnsi="Arial" w:cs="Arial"/>
              </w:rPr>
              <w:t xml:space="preserve">Cílem je výkonové zlepšení technologické vrstvy </w:t>
            </w:r>
            <w:r w:rsidR="00BE1125">
              <w:rPr>
                <w:rFonts w:ascii="Arial" w:eastAsia="Calibri" w:hAnsi="Arial" w:cs="Arial"/>
              </w:rPr>
              <w:t>arch. ČÚ</w:t>
            </w:r>
            <w:r>
              <w:rPr>
                <w:rFonts w:ascii="Arial" w:eastAsia="Calibri" w:hAnsi="Arial" w:cs="Arial"/>
              </w:rPr>
              <w:t>ZK a pořízení podpory pořizovaných prvků.</w:t>
            </w:r>
            <w:r w:rsidR="00BE1125">
              <w:rPr>
                <w:rFonts w:ascii="Arial" w:eastAsia="Calibri" w:hAnsi="Arial" w:cs="Arial"/>
              </w:rPr>
              <w:t xml:space="preserve"> </w:t>
            </w:r>
            <w:r w:rsidR="004277D1">
              <w:rPr>
                <w:rFonts w:ascii="Arial" w:eastAsia="Calibri" w:hAnsi="Arial" w:cs="Arial"/>
              </w:rPr>
              <w:t xml:space="preserve">ČÚZK </w:t>
            </w:r>
            <w:r w:rsidR="00891D8B">
              <w:rPr>
                <w:rFonts w:ascii="Arial" w:eastAsia="Calibri" w:hAnsi="Arial" w:cs="Arial"/>
              </w:rPr>
              <w:t xml:space="preserve">upgraduje procesory </w:t>
            </w:r>
            <w:r w:rsidR="006E110C">
              <w:rPr>
                <w:rFonts w:ascii="Arial" w:eastAsia="Calibri" w:hAnsi="Arial" w:cs="Arial"/>
              </w:rPr>
              <w:t xml:space="preserve">ze současných IBM </w:t>
            </w:r>
            <w:proofErr w:type="spellStart"/>
            <w:r w:rsidR="006E110C">
              <w:rPr>
                <w:rFonts w:ascii="Arial" w:eastAsia="Calibri" w:hAnsi="Arial" w:cs="Arial"/>
              </w:rPr>
              <w:t>Power</w:t>
            </w:r>
            <w:proofErr w:type="spellEnd"/>
            <w:r w:rsidR="006E110C">
              <w:rPr>
                <w:rFonts w:ascii="Arial" w:eastAsia="Calibri" w:hAnsi="Arial" w:cs="Arial"/>
              </w:rPr>
              <w:t xml:space="preserve"> </w:t>
            </w:r>
            <w:r w:rsidR="00D03674">
              <w:rPr>
                <w:rFonts w:ascii="Arial" w:eastAsia="Calibri" w:hAnsi="Arial" w:cs="Arial"/>
              </w:rPr>
              <w:t xml:space="preserve">E870 </w:t>
            </w:r>
            <w:r w:rsidR="006E110C">
              <w:rPr>
                <w:rFonts w:ascii="Arial" w:eastAsia="Calibri" w:hAnsi="Arial" w:cs="Arial"/>
              </w:rPr>
              <w:t xml:space="preserve">na IBM </w:t>
            </w:r>
            <w:proofErr w:type="spellStart"/>
            <w:r w:rsidR="006E110C">
              <w:rPr>
                <w:rFonts w:ascii="Arial" w:eastAsia="Calibri" w:hAnsi="Arial" w:cs="Arial"/>
              </w:rPr>
              <w:t>Power</w:t>
            </w:r>
            <w:proofErr w:type="spellEnd"/>
            <w:r w:rsidR="006E110C">
              <w:rPr>
                <w:rFonts w:ascii="Arial" w:eastAsia="Calibri" w:hAnsi="Arial" w:cs="Arial"/>
              </w:rPr>
              <w:t xml:space="preserve"> </w:t>
            </w:r>
            <w:r w:rsidR="00D03674">
              <w:rPr>
                <w:rFonts w:ascii="Arial" w:eastAsia="Calibri" w:hAnsi="Arial" w:cs="Arial"/>
              </w:rPr>
              <w:t>E980@4GHz</w:t>
            </w:r>
            <w:r w:rsidR="006E110C">
              <w:rPr>
                <w:rFonts w:ascii="Arial" w:eastAsia="Calibri" w:hAnsi="Arial" w:cs="Arial"/>
              </w:rPr>
              <w:t>, zvýší tím výkon DB serverů na úroveň požadovanou realizací projektu D</w:t>
            </w:r>
            <w:r w:rsidR="00F6588E">
              <w:rPr>
                <w:rFonts w:ascii="Arial" w:eastAsia="Calibri" w:hAnsi="Arial" w:cs="Arial"/>
              </w:rPr>
              <w:t>MVS</w:t>
            </w:r>
            <w:r w:rsidR="006E110C">
              <w:rPr>
                <w:rFonts w:ascii="Arial" w:eastAsia="Calibri" w:hAnsi="Arial" w:cs="Arial"/>
              </w:rPr>
              <w:t xml:space="preserve"> </w:t>
            </w:r>
            <w:r w:rsidR="00A11ABC">
              <w:rPr>
                <w:rFonts w:ascii="Arial" w:eastAsia="Calibri" w:hAnsi="Arial" w:cs="Arial"/>
              </w:rPr>
              <w:t xml:space="preserve">(s velmi mírnou rezervou) </w:t>
            </w:r>
            <w:r w:rsidR="006E110C">
              <w:rPr>
                <w:rFonts w:ascii="Arial" w:eastAsia="Calibri" w:hAnsi="Arial" w:cs="Arial"/>
              </w:rPr>
              <w:t xml:space="preserve">bez nároků na další </w:t>
            </w:r>
            <w:proofErr w:type="spellStart"/>
            <w:r w:rsidR="006E110C">
              <w:rPr>
                <w:rFonts w:ascii="Arial" w:eastAsia="Calibri" w:hAnsi="Arial" w:cs="Arial"/>
              </w:rPr>
              <w:t>Oracle</w:t>
            </w:r>
            <w:proofErr w:type="spellEnd"/>
            <w:r w:rsidR="006E110C">
              <w:rPr>
                <w:rFonts w:ascii="Arial" w:eastAsia="Calibri" w:hAnsi="Arial" w:cs="Arial"/>
              </w:rPr>
              <w:t xml:space="preserve"> licence. </w:t>
            </w:r>
            <w:r w:rsidR="006E110C" w:rsidRPr="006E110C">
              <w:rPr>
                <w:rFonts w:ascii="Arial" w:eastAsia="Calibri" w:hAnsi="Arial" w:cs="Arial"/>
              </w:rPr>
              <w:t>Zároveň dojde k možnosti přechodu na novější verzi OS AIX</w:t>
            </w:r>
            <w:r w:rsidR="00983FE3">
              <w:rPr>
                <w:rFonts w:ascii="Arial" w:eastAsia="Calibri" w:hAnsi="Arial" w:cs="Arial"/>
              </w:rPr>
              <w:t xml:space="preserve"> na verzi 7</w:t>
            </w:r>
            <w:r w:rsidR="006E110C" w:rsidRPr="006E110C">
              <w:rPr>
                <w:rFonts w:ascii="Arial" w:eastAsia="Calibri" w:hAnsi="Arial" w:cs="Arial"/>
              </w:rPr>
              <w:t>.</w:t>
            </w:r>
            <w:r w:rsidR="00983FE3">
              <w:rPr>
                <w:rFonts w:ascii="Arial" w:eastAsia="Calibri" w:hAnsi="Arial" w:cs="Arial"/>
              </w:rPr>
              <w:t xml:space="preserve"> </w:t>
            </w:r>
            <w:r w:rsidR="006E110C" w:rsidRPr="006E110C">
              <w:rPr>
                <w:rFonts w:ascii="Arial" w:eastAsia="Calibri" w:hAnsi="Arial" w:cs="Arial"/>
              </w:rPr>
              <w:t xml:space="preserve"> Modernizace serverů dále přinese zkrácení odezev</w:t>
            </w:r>
            <w:r w:rsidR="00D47C6C">
              <w:rPr>
                <w:rFonts w:ascii="Arial" w:eastAsia="Calibri" w:hAnsi="Arial" w:cs="Arial"/>
              </w:rPr>
              <w:t>.</w:t>
            </w:r>
            <w:r w:rsidR="00960B84">
              <w:rPr>
                <w:rFonts w:ascii="Arial" w:eastAsia="Calibri" w:hAnsi="Arial" w:cs="Arial"/>
              </w:rPr>
              <w:t xml:space="preserve"> </w:t>
            </w:r>
            <w:r w:rsidR="00983FE3">
              <w:rPr>
                <w:rFonts w:ascii="Arial" w:eastAsia="Calibri" w:hAnsi="Arial" w:cs="Arial"/>
              </w:rPr>
              <w:t>Pro upgrade využíváme nejvýkonnější dostupné procesory pro tuto řadu serverů</w:t>
            </w:r>
            <w:r w:rsidR="00A11ABC">
              <w:rPr>
                <w:rFonts w:ascii="Arial" w:eastAsia="Calibri" w:hAnsi="Arial" w:cs="Arial"/>
              </w:rPr>
              <w:t xml:space="preserve"> *viz poznámka na konci</w:t>
            </w:r>
            <w:r w:rsidR="00983FE3">
              <w:rPr>
                <w:rFonts w:ascii="Arial" w:eastAsia="Calibri" w:hAnsi="Arial" w:cs="Arial"/>
              </w:rPr>
              <w:t>. Po plánovaném upgradu a spuštění projektu D</w:t>
            </w:r>
            <w:r w:rsidR="00960B84">
              <w:rPr>
                <w:rFonts w:ascii="Arial" w:eastAsia="Calibri" w:hAnsi="Arial" w:cs="Arial"/>
              </w:rPr>
              <w:t>MVS</w:t>
            </w:r>
            <w:r w:rsidR="00983FE3">
              <w:rPr>
                <w:rFonts w:ascii="Arial" w:eastAsia="Calibri" w:hAnsi="Arial" w:cs="Arial"/>
              </w:rPr>
              <w:t xml:space="preserve"> předpokládáme ustálení potřebného výkonu. Dále předpokládáme uvolnění a dostupnost procesorů následné generace</w:t>
            </w:r>
            <w:r w:rsidR="00A11ABC">
              <w:rPr>
                <w:rFonts w:ascii="Arial" w:eastAsia="Calibri" w:hAnsi="Arial" w:cs="Arial"/>
              </w:rPr>
              <w:t xml:space="preserve"> </w:t>
            </w:r>
            <w:r w:rsidR="00983FE3">
              <w:rPr>
                <w:rFonts w:ascii="Arial" w:eastAsia="Calibri" w:hAnsi="Arial" w:cs="Arial"/>
              </w:rPr>
              <w:t xml:space="preserve"> a po analýze stavu provedeme případný další upgrade.</w:t>
            </w:r>
            <w:r w:rsidR="00A11ABC">
              <w:rPr>
                <w:rFonts w:ascii="Arial" w:eastAsia="Calibri" w:hAnsi="Arial" w:cs="Arial"/>
              </w:rPr>
              <w:t xml:space="preserve"> </w:t>
            </w:r>
          </w:p>
          <w:p w14:paraId="70F0925F" w14:textId="73AA3CAB" w:rsidR="00C93981" w:rsidRPr="003F7B0D" w:rsidRDefault="00C93981" w:rsidP="00A11ABC">
            <w:pPr>
              <w:spacing w:before="40" w:after="40"/>
              <w:jc w:val="left"/>
              <w:rPr>
                <w:rFonts w:ascii="Arial" w:eastAsia="Calibri" w:hAnsi="Arial" w:cs="Arial"/>
              </w:rPr>
            </w:pPr>
            <w:r>
              <w:rPr>
                <w:rFonts w:ascii="Arial" w:eastAsia="Calibri" w:hAnsi="Arial" w:cs="Arial"/>
              </w:rPr>
              <w:t xml:space="preserve">Dále bude pořízena podpora </w:t>
            </w:r>
            <w:r w:rsidR="00983FE3">
              <w:rPr>
                <w:rFonts w:ascii="Arial" w:eastAsia="Calibri" w:hAnsi="Arial" w:cs="Arial"/>
              </w:rPr>
              <w:t xml:space="preserve">HW serverů </w:t>
            </w:r>
            <w:r>
              <w:rPr>
                <w:rFonts w:ascii="Arial" w:eastAsia="Calibri" w:hAnsi="Arial" w:cs="Arial"/>
              </w:rPr>
              <w:t>na pět let včetně</w:t>
            </w:r>
            <w:r w:rsidR="00983FE3">
              <w:rPr>
                <w:rFonts w:ascii="Arial" w:eastAsia="Calibri" w:hAnsi="Arial" w:cs="Arial"/>
              </w:rPr>
              <w:t xml:space="preserve"> podpory AIX a </w:t>
            </w:r>
            <w:proofErr w:type="spellStart"/>
            <w:r w:rsidR="00983FE3">
              <w:rPr>
                <w:rFonts w:ascii="Arial" w:eastAsia="Calibri" w:hAnsi="Arial" w:cs="Arial"/>
              </w:rPr>
              <w:t>virtualizace</w:t>
            </w:r>
            <w:proofErr w:type="spellEnd"/>
            <w:r w:rsidR="00983FE3">
              <w:rPr>
                <w:rFonts w:ascii="Arial" w:eastAsia="Calibri" w:hAnsi="Arial" w:cs="Arial"/>
              </w:rPr>
              <w:t xml:space="preserve"> </w:t>
            </w:r>
            <w:proofErr w:type="spellStart"/>
            <w:r w:rsidR="00983FE3">
              <w:rPr>
                <w:rFonts w:ascii="Arial" w:eastAsia="Calibri" w:hAnsi="Arial" w:cs="Arial"/>
              </w:rPr>
              <w:t>PowerVM</w:t>
            </w:r>
            <w:proofErr w:type="spellEnd"/>
            <w:r w:rsidR="00BE1125">
              <w:rPr>
                <w:rFonts w:ascii="Arial" w:eastAsia="Calibri" w:hAnsi="Arial" w:cs="Arial"/>
              </w:rPr>
              <w:t>.</w:t>
            </w:r>
            <w:r w:rsidR="00983FE3">
              <w:rPr>
                <w:rFonts w:ascii="Arial" w:eastAsia="Calibri" w:hAnsi="Arial" w:cs="Arial"/>
              </w:rPr>
              <w:t xml:space="preserve"> </w:t>
            </w:r>
            <w:r w:rsidR="00A11ABC">
              <w:rPr>
                <w:rFonts w:ascii="Arial" w:eastAsia="Calibri" w:hAnsi="Arial" w:cs="Arial"/>
              </w:rPr>
              <w:t xml:space="preserve">V kalkulaci je uvedena kompletní hodnota </w:t>
            </w:r>
            <w:proofErr w:type="spellStart"/>
            <w:r w:rsidR="00A11ABC">
              <w:rPr>
                <w:rFonts w:ascii="Arial" w:eastAsia="Calibri" w:hAnsi="Arial" w:cs="Arial"/>
              </w:rPr>
              <w:t>maitenance</w:t>
            </w:r>
            <w:proofErr w:type="spellEnd"/>
            <w:r w:rsidR="00A11ABC">
              <w:rPr>
                <w:rFonts w:ascii="Arial" w:eastAsia="Calibri" w:hAnsi="Arial" w:cs="Arial"/>
              </w:rPr>
              <w:t xml:space="preserve"> na 5 let. Část této podpory bude převedena v rámci upgrade z </w:t>
            </w:r>
            <w:r w:rsidR="00BE1125">
              <w:rPr>
                <w:rFonts w:ascii="Arial" w:eastAsia="Calibri" w:hAnsi="Arial" w:cs="Arial"/>
              </w:rPr>
              <w:t xml:space="preserve">původních serverů na </w:t>
            </w:r>
            <w:proofErr w:type="spellStart"/>
            <w:r w:rsidR="00BE1125">
              <w:rPr>
                <w:rFonts w:ascii="Arial" w:eastAsia="Calibri" w:hAnsi="Arial" w:cs="Arial"/>
              </w:rPr>
              <w:t>upgradované</w:t>
            </w:r>
            <w:proofErr w:type="spellEnd"/>
            <w:r w:rsidR="00BE1125">
              <w:rPr>
                <w:rFonts w:ascii="Arial" w:eastAsia="Calibri" w:hAnsi="Arial" w:cs="Arial"/>
              </w:rPr>
              <w:t xml:space="preserve">. </w:t>
            </w:r>
          </w:p>
        </w:tc>
      </w:tr>
      <w:tr w:rsidR="00234D8D" w:rsidRPr="00BF5681" w14:paraId="0315EA94"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330C89F9" w14:textId="77777777" w:rsidR="00234D8D" w:rsidRPr="003F7B0D" w:rsidRDefault="00234D8D" w:rsidP="003F7B0D">
            <w:pPr>
              <w:keepNext/>
              <w:spacing w:before="40" w:after="40"/>
              <w:jc w:val="left"/>
              <w:rPr>
                <w:rFonts w:ascii="Arial" w:eastAsia="Calibri" w:hAnsi="Arial" w:cs="Arial"/>
              </w:rPr>
            </w:pPr>
            <w:r w:rsidRPr="003F7B0D">
              <w:rPr>
                <w:rFonts w:ascii="Arial" w:eastAsia="Calibri" w:hAnsi="Arial" w:cs="Arial"/>
                <w:b/>
              </w:rPr>
              <w:t>Důvod změny</w:t>
            </w:r>
            <w:r w:rsidR="005A629C" w:rsidRPr="003F7B0D">
              <w:rPr>
                <w:rFonts w:ascii="Arial" w:eastAsia="Calibri" w:hAnsi="Arial" w:cs="Arial"/>
              </w:rPr>
              <w:t xml:space="preserve"> – označte všechny relevantní</w:t>
            </w:r>
          </w:p>
        </w:tc>
      </w:tr>
      <w:tr w:rsidR="00EE72BC" w:rsidRPr="00BF5681" w14:paraId="219B3D96" w14:textId="77777777" w:rsidTr="008647C9">
        <w:tblPrEx>
          <w:tblLook w:val="04A0" w:firstRow="1" w:lastRow="0" w:firstColumn="1" w:lastColumn="0" w:noHBand="0" w:noVBand="1"/>
        </w:tblPrEx>
        <w:tc>
          <w:tcPr>
            <w:tcW w:w="5760" w:type="dxa"/>
          </w:tcPr>
          <w:p w14:paraId="7AD4F06D" w14:textId="16332F82" w:rsidR="00EE72BC" w:rsidRPr="003F7B0D" w:rsidRDefault="00EE72BC" w:rsidP="003F7B0D">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14:checkbox>
              <w14:checked w14:val="0"/>
              <w14:checkedState w14:val="2612" w14:font="MS Gothic"/>
              <w14:uncheckedState w14:val="2610" w14:font="MS Gothic"/>
            </w14:checkbox>
          </w:sdtPr>
          <w:sdtEndPr/>
          <w:sdtContent>
            <w:tc>
              <w:tcPr>
                <w:tcW w:w="540" w:type="dxa"/>
              </w:tcPr>
              <w:p w14:paraId="56187C6F"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046AA264" w14:textId="44B2501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14:checkbox>
              <w14:checked w14:val="0"/>
              <w14:checkedState w14:val="2612" w14:font="MS Gothic"/>
              <w14:uncheckedState w14:val="2610" w14:font="MS Gothic"/>
            </w14:checkbox>
          </w:sdtPr>
          <w:sdtEndPr/>
          <w:sdtContent>
            <w:tc>
              <w:tcPr>
                <w:tcW w:w="540" w:type="dxa"/>
              </w:tcPr>
              <w:p w14:paraId="09E497AB" w14:textId="3CA4EC1D" w:rsidR="00EE72BC" w:rsidRPr="003F7B0D" w:rsidRDefault="006E110C" w:rsidP="003F7B0D">
                <w:pPr>
                  <w:spacing w:before="40" w:after="40"/>
                  <w:jc w:val="left"/>
                  <w:rPr>
                    <w:rFonts w:ascii="Arial" w:eastAsia="Calibri" w:hAnsi="Arial" w:cs="Arial"/>
                  </w:rPr>
                </w:pPr>
                <w:r>
                  <w:rPr>
                    <w:rFonts w:ascii="MS Gothic" w:eastAsia="MS Gothic" w:hAnsi="MS Gothic" w:cs="Arial" w:hint="eastAsia"/>
                  </w:rPr>
                  <w:t>☐</w:t>
                </w:r>
              </w:p>
            </w:tc>
          </w:sdtContent>
        </w:sdt>
      </w:tr>
      <w:tr w:rsidR="00EE72BC" w:rsidRPr="00BF5681" w14:paraId="0520B9F1" w14:textId="77777777" w:rsidTr="008647C9">
        <w:tblPrEx>
          <w:tblLook w:val="04A0" w:firstRow="1" w:lastRow="0" w:firstColumn="1" w:lastColumn="0" w:noHBand="0" w:noVBand="1"/>
        </w:tblPrEx>
        <w:tc>
          <w:tcPr>
            <w:tcW w:w="5760" w:type="dxa"/>
          </w:tcPr>
          <w:p w14:paraId="5B965B63" w14:textId="1970FF33" w:rsidR="00EE72BC" w:rsidRPr="003F7B0D" w:rsidRDefault="00EE72BC" w:rsidP="003F7B0D">
            <w:pPr>
              <w:spacing w:before="40" w:after="40"/>
              <w:jc w:val="left"/>
              <w:rPr>
                <w:rFonts w:ascii="Arial" w:eastAsia="Calibri" w:hAnsi="Arial" w:cs="Arial"/>
              </w:rPr>
            </w:pPr>
            <w:r w:rsidRPr="003F7B0D">
              <w:rPr>
                <w:rFonts w:ascii="Arial" w:eastAsia="Calibri" w:hAnsi="Arial" w:cs="Arial"/>
              </w:rPr>
              <w:t>Modernizace</w:t>
            </w:r>
            <w:r w:rsidR="00917117" w:rsidRPr="003F7B0D">
              <w:rPr>
                <w:rFonts w:ascii="Arial" w:eastAsia="Calibri" w:hAnsi="Arial" w:cs="Arial"/>
              </w:rPr>
              <w:t>, optimalizace</w:t>
            </w:r>
            <w:r w:rsidR="00343AA8">
              <w:rPr>
                <w:rFonts w:ascii="Arial" w:eastAsia="Calibri" w:hAnsi="Arial" w:cs="Arial"/>
              </w:rPr>
              <w:t xml:space="preserve"> řešení</w:t>
            </w:r>
            <w:r w:rsidR="00917117" w:rsidRPr="003F7B0D">
              <w:rPr>
                <w:rFonts w:ascii="Arial" w:eastAsia="Calibri" w:hAnsi="Arial" w:cs="Arial"/>
              </w:rPr>
              <w:t xml:space="preserve"> (výsledky business analýz)</w:t>
            </w:r>
          </w:p>
        </w:tc>
        <w:sdt>
          <w:sdtPr>
            <w:rPr>
              <w:rFonts w:ascii="Arial" w:eastAsia="Calibri" w:hAnsi="Arial" w:cs="Arial"/>
            </w:rPr>
            <w:id w:val="-749350960"/>
            <w14:checkbox>
              <w14:checked w14:val="1"/>
              <w14:checkedState w14:val="2612" w14:font="MS Gothic"/>
              <w14:uncheckedState w14:val="2610" w14:font="MS Gothic"/>
            </w14:checkbox>
          </w:sdtPr>
          <w:sdtEndPr/>
          <w:sdtContent>
            <w:tc>
              <w:tcPr>
                <w:tcW w:w="540" w:type="dxa"/>
              </w:tcPr>
              <w:p w14:paraId="323CD223" w14:textId="0A1C881D" w:rsidR="00EE72BC" w:rsidRPr="003F7B0D" w:rsidRDefault="00330F0D" w:rsidP="003F7B0D">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62565524" w14:textId="07B74F3C" w:rsidR="00EE72BC" w:rsidRPr="003F7B0D" w:rsidRDefault="00E65DD2" w:rsidP="003F7B0D">
            <w:pPr>
              <w:spacing w:before="40" w:after="40"/>
              <w:jc w:val="left"/>
              <w:rPr>
                <w:rFonts w:ascii="Arial" w:eastAsia="Calibri" w:hAnsi="Arial" w:cs="Arial"/>
              </w:rPr>
            </w:pPr>
            <w:r w:rsidRPr="003F7B0D">
              <w:rPr>
                <w:rFonts w:ascii="Arial" w:eastAsia="Calibri" w:hAnsi="Arial" w:cs="Arial"/>
              </w:rPr>
              <w:t>Lepší nabídka</w:t>
            </w:r>
            <w:r w:rsidR="00EE72BC" w:rsidRPr="003F7B0D">
              <w:rPr>
                <w:rFonts w:ascii="Arial" w:eastAsia="Calibri" w:hAnsi="Arial" w:cs="Arial"/>
              </w:rPr>
              <w:t xml:space="preserve"> trhu</w:t>
            </w:r>
          </w:p>
        </w:tc>
        <w:sdt>
          <w:sdtPr>
            <w:rPr>
              <w:rFonts w:ascii="Arial" w:eastAsia="Calibri" w:hAnsi="Arial" w:cs="Arial"/>
            </w:rPr>
            <w:id w:val="686258082"/>
            <w14:checkbox>
              <w14:checked w14:val="1"/>
              <w14:checkedState w14:val="2612" w14:font="MS Gothic"/>
              <w14:uncheckedState w14:val="2610" w14:font="MS Gothic"/>
            </w14:checkbox>
          </w:sdtPr>
          <w:sdtEndPr/>
          <w:sdtContent>
            <w:tc>
              <w:tcPr>
                <w:tcW w:w="540" w:type="dxa"/>
              </w:tcPr>
              <w:p w14:paraId="250D2A69" w14:textId="2565B020" w:rsidR="00EE72BC" w:rsidRPr="003F7B0D" w:rsidRDefault="006E110C" w:rsidP="003F7B0D">
                <w:pPr>
                  <w:spacing w:before="40" w:after="40"/>
                  <w:jc w:val="left"/>
                  <w:rPr>
                    <w:rFonts w:ascii="Arial" w:eastAsia="Calibri" w:hAnsi="Arial" w:cs="Arial"/>
                  </w:rPr>
                </w:pPr>
                <w:r>
                  <w:rPr>
                    <w:rFonts w:ascii="MS Gothic" w:eastAsia="MS Gothic" w:hAnsi="MS Gothic" w:cs="Arial" w:hint="eastAsia"/>
                  </w:rPr>
                  <w:t>☒</w:t>
                </w:r>
              </w:p>
            </w:tc>
          </w:sdtContent>
        </w:sdt>
      </w:tr>
      <w:tr w:rsidR="00EE72BC" w:rsidRPr="00BF5681" w14:paraId="1C7D0BB1" w14:textId="77777777" w:rsidTr="008647C9">
        <w:tblPrEx>
          <w:tblLook w:val="04A0" w:firstRow="1" w:lastRow="0" w:firstColumn="1" w:lastColumn="0" w:noHBand="0" w:noVBand="1"/>
        </w:tblPrEx>
        <w:tc>
          <w:tcPr>
            <w:tcW w:w="5760" w:type="dxa"/>
          </w:tcPr>
          <w:p w14:paraId="538A0414" w14:textId="1E677236" w:rsidR="00EE72BC" w:rsidRPr="003F7B0D" w:rsidRDefault="00EE72BC" w:rsidP="003F7B0D">
            <w:pPr>
              <w:spacing w:before="40" w:after="40"/>
              <w:jc w:val="left"/>
              <w:rPr>
                <w:rFonts w:ascii="Arial" w:eastAsia="Calibri" w:hAnsi="Arial" w:cs="Arial"/>
              </w:rPr>
            </w:pPr>
            <w:r w:rsidRPr="003F7B0D">
              <w:rPr>
                <w:rFonts w:ascii="Arial" w:eastAsia="Calibri" w:hAnsi="Arial" w:cs="Arial"/>
              </w:rPr>
              <w:t>Požadavky zaměstnanců</w:t>
            </w:r>
            <w:r w:rsidR="00917117" w:rsidRPr="003F7B0D">
              <w:rPr>
                <w:rFonts w:ascii="Arial" w:eastAsia="Calibri" w:hAnsi="Arial" w:cs="Arial"/>
              </w:rPr>
              <w:t>, uživatelů</w:t>
            </w:r>
          </w:p>
        </w:tc>
        <w:sdt>
          <w:sdtPr>
            <w:rPr>
              <w:rFonts w:ascii="Arial" w:eastAsia="Calibri" w:hAnsi="Arial" w:cs="Arial"/>
            </w:rPr>
            <w:id w:val="-809236129"/>
            <w14:checkbox>
              <w14:checked w14:val="0"/>
              <w14:checkedState w14:val="2612" w14:font="MS Gothic"/>
              <w14:uncheckedState w14:val="2610" w14:font="MS Gothic"/>
            </w14:checkbox>
          </w:sdtPr>
          <w:sdtEndPr/>
          <w:sdtContent>
            <w:tc>
              <w:tcPr>
                <w:tcW w:w="540" w:type="dxa"/>
              </w:tcPr>
              <w:p w14:paraId="70CB4F93"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42B8B236" w14:textId="01954B0D" w:rsidR="00EE72BC" w:rsidRPr="003F7B0D" w:rsidRDefault="00917117" w:rsidP="003F7B0D">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14:checkbox>
              <w14:checked w14:val="0"/>
              <w14:checkedState w14:val="2612" w14:font="MS Gothic"/>
              <w14:uncheckedState w14:val="2610" w14:font="MS Gothic"/>
            </w14:checkbox>
          </w:sdtPr>
          <w:sdtEndPr/>
          <w:sdtContent>
            <w:tc>
              <w:tcPr>
                <w:tcW w:w="540" w:type="dxa"/>
              </w:tcPr>
              <w:p w14:paraId="4299AC8A" w14:textId="55D947AB" w:rsidR="00EE72BC" w:rsidRPr="003F7B0D" w:rsidRDefault="006E110C" w:rsidP="003F7B0D">
                <w:pPr>
                  <w:spacing w:before="40" w:after="40"/>
                  <w:jc w:val="left"/>
                  <w:rPr>
                    <w:rFonts w:ascii="Arial" w:eastAsia="Calibri" w:hAnsi="Arial" w:cs="Arial"/>
                  </w:rPr>
                </w:pPr>
                <w:r>
                  <w:rPr>
                    <w:rFonts w:ascii="MS Gothic" w:eastAsia="MS Gothic" w:hAnsi="MS Gothic" w:cs="Arial" w:hint="eastAsia"/>
                  </w:rPr>
                  <w:t>☐</w:t>
                </w:r>
              </w:p>
            </w:tc>
          </w:sdtContent>
        </w:sdt>
      </w:tr>
      <w:tr w:rsidR="00EE72BC" w:rsidRPr="00BF5681" w14:paraId="196669E4" w14:textId="77777777" w:rsidTr="008647C9">
        <w:tblPrEx>
          <w:tblLook w:val="04A0" w:firstRow="1" w:lastRow="0" w:firstColumn="1" w:lastColumn="0" w:noHBand="0" w:noVBand="1"/>
        </w:tblPrEx>
        <w:tc>
          <w:tcPr>
            <w:tcW w:w="5760" w:type="dxa"/>
          </w:tcPr>
          <w:p w14:paraId="04364BD0" w14:textId="576CE57F"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14:checkbox>
              <w14:checked w14:val="0"/>
              <w14:checkedState w14:val="2612" w14:font="MS Gothic"/>
              <w14:uncheckedState w14:val="2610" w14:font="MS Gothic"/>
            </w14:checkbox>
          </w:sdtPr>
          <w:sdtEndPr/>
          <w:sdtContent>
            <w:tc>
              <w:tcPr>
                <w:tcW w:w="540" w:type="dxa"/>
              </w:tcPr>
              <w:p w14:paraId="32071B1E" w14:textId="7DCD4BD2" w:rsidR="00EE72BC" w:rsidRPr="003F7B0D" w:rsidRDefault="006E110C" w:rsidP="003F7B0D">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55A81C59" w14:textId="77777777" w:rsidR="00EE72BC" w:rsidRPr="003F7B0D" w:rsidRDefault="00917117" w:rsidP="003F7B0D">
            <w:pPr>
              <w:spacing w:before="40" w:after="40"/>
              <w:jc w:val="left"/>
              <w:rPr>
                <w:rFonts w:ascii="Arial" w:eastAsia="Calibri" w:hAnsi="Arial" w:cs="Arial"/>
              </w:rPr>
            </w:pPr>
            <w:r w:rsidRPr="003F7B0D">
              <w:rPr>
                <w:rFonts w:ascii="Arial" w:eastAsia="Calibri" w:hAnsi="Arial" w:cs="Arial"/>
              </w:rPr>
              <w:t>Jiné (vysvětlete</w:t>
            </w:r>
            <w:r w:rsidR="0082083D" w:rsidRPr="003F7B0D">
              <w:rPr>
                <w:rFonts w:ascii="Arial" w:eastAsia="Calibri" w:hAnsi="Arial" w:cs="Arial"/>
              </w:rPr>
              <w:t xml:space="preserve"> v tabulce</w:t>
            </w:r>
            <w:r w:rsidRPr="003F7B0D">
              <w:rPr>
                <w:rFonts w:ascii="Arial" w:eastAsia="Calibri" w:hAnsi="Arial" w:cs="Arial"/>
              </w:rPr>
              <w:t xml:space="preserve"> 8)</w:t>
            </w:r>
          </w:p>
        </w:tc>
        <w:sdt>
          <w:sdtPr>
            <w:rPr>
              <w:rFonts w:ascii="Arial" w:eastAsia="Calibri" w:hAnsi="Arial" w:cs="Arial"/>
            </w:rPr>
            <w:id w:val="-984630"/>
            <w14:checkbox>
              <w14:checked w14:val="1"/>
              <w14:checkedState w14:val="2612" w14:font="MS Gothic"/>
              <w14:uncheckedState w14:val="2610" w14:font="MS Gothic"/>
            </w14:checkbox>
          </w:sdtPr>
          <w:sdtEndPr/>
          <w:sdtContent>
            <w:tc>
              <w:tcPr>
                <w:tcW w:w="540" w:type="dxa"/>
              </w:tcPr>
              <w:p w14:paraId="2D5462FE" w14:textId="720257E5" w:rsidR="00EE72BC" w:rsidRPr="003F7B0D" w:rsidRDefault="006E110C" w:rsidP="003F7B0D">
                <w:pPr>
                  <w:spacing w:before="40" w:after="40"/>
                  <w:jc w:val="left"/>
                  <w:rPr>
                    <w:rFonts w:ascii="Arial" w:eastAsia="Calibri" w:hAnsi="Arial" w:cs="Arial"/>
                  </w:rPr>
                </w:pPr>
                <w:r>
                  <w:rPr>
                    <w:rFonts w:ascii="MS Gothic" w:eastAsia="MS Gothic" w:hAnsi="MS Gothic" w:cs="Arial" w:hint="eastAsia"/>
                  </w:rPr>
                  <w:t>☒</w:t>
                </w:r>
              </w:p>
            </w:tc>
          </w:sdtContent>
        </w:sdt>
      </w:tr>
      <w:tr w:rsidR="002874C1" w:rsidRPr="00BF5681" w14:paraId="5539EAE9"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08F90B7A" w14:textId="77777777" w:rsidR="002874C1" w:rsidRPr="003F7B0D" w:rsidRDefault="002874C1" w:rsidP="003F7B0D">
            <w:pPr>
              <w:keepNext/>
              <w:spacing w:before="40" w:after="40"/>
              <w:jc w:val="left"/>
              <w:rPr>
                <w:rFonts w:ascii="Arial" w:eastAsia="Calibri" w:hAnsi="Arial" w:cs="Arial"/>
              </w:rPr>
            </w:pPr>
            <w:r w:rsidRPr="003F7B0D">
              <w:rPr>
                <w:rFonts w:ascii="Arial" w:eastAsia="Calibri" w:hAnsi="Arial" w:cs="Arial"/>
                <w:b/>
              </w:rPr>
              <w:t xml:space="preserve">Přehled </w:t>
            </w:r>
            <w:r w:rsidR="00163DB0">
              <w:rPr>
                <w:rFonts w:ascii="Arial" w:eastAsia="Calibri" w:hAnsi="Arial" w:cs="Arial"/>
                <w:b/>
              </w:rPr>
              <w:t xml:space="preserve">případných </w:t>
            </w:r>
            <w:r w:rsidRPr="003F7B0D">
              <w:rPr>
                <w:rFonts w:ascii="Arial" w:eastAsia="Calibri" w:hAnsi="Arial" w:cs="Arial"/>
                <w:b/>
              </w:rPr>
              <w:t>alternativ řešení</w:t>
            </w:r>
            <w:r w:rsidR="00163DB0">
              <w:rPr>
                <w:rFonts w:ascii="Arial" w:eastAsia="Calibri" w:hAnsi="Arial" w:cs="Arial"/>
                <w:b/>
              </w:rPr>
              <w:t xml:space="preserve"> rozdílných od „Popis projektu </w:t>
            </w:r>
            <w:r w:rsidR="00163DB0" w:rsidRPr="00163DB0">
              <w:rPr>
                <w:rFonts w:ascii="Arial" w:eastAsia="Calibri" w:hAnsi="Arial" w:cs="Arial"/>
              </w:rPr>
              <w:t>(tzv. To-</w:t>
            </w:r>
            <w:proofErr w:type="spellStart"/>
            <w:r w:rsidR="00163DB0" w:rsidRPr="00163DB0">
              <w:rPr>
                <w:rFonts w:ascii="Arial" w:eastAsia="Calibri" w:hAnsi="Arial" w:cs="Arial"/>
              </w:rPr>
              <w:t>Be</w:t>
            </w:r>
            <w:proofErr w:type="spellEnd"/>
            <w:r w:rsidR="00163DB0" w:rsidRPr="00163DB0">
              <w:rPr>
                <w:rFonts w:ascii="Arial" w:eastAsia="Calibri" w:hAnsi="Arial" w:cs="Arial"/>
              </w:rPr>
              <w:t>)</w:t>
            </w:r>
            <w:r w:rsidR="00BC2FD3">
              <w:rPr>
                <w:rFonts w:ascii="Arial" w:eastAsia="Calibri" w:hAnsi="Arial" w:cs="Arial"/>
              </w:rPr>
              <w:t>“ specifikovaném výše</w:t>
            </w:r>
          </w:p>
        </w:tc>
      </w:tr>
      <w:tr w:rsidR="002874C1" w:rsidRPr="00BF5681" w14:paraId="56676239" w14:textId="77777777" w:rsidTr="008647C9">
        <w:tblPrEx>
          <w:tblLook w:val="04A0" w:firstRow="1" w:lastRow="0" w:firstColumn="1" w:lastColumn="0" w:noHBand="0" w:noVBand="1"/>
        </w:tblPrEx>
        <w:tc>
          <w:tcPr>
            <w:tcW w:w="10080" w:type="dxa"/>
            <w:gridSpan w:val="4"/>
            <w:shd w:val="clear" w:color="auto" w:fill="auto"/>
          </w:tcPr>
          <w:p w14:paraId="137D65A8" w14:textId="77777777" w:rsidR="00B72A7F" w:rsidRDefault="00B72A7F" w:rsidP="00B72A7F">
            <w:pPr>
              <w:pStyle w:val="Odstavecseseznamem"/>
              <w:numPr>
                <w:ilvl w:val="0"/>
                <w:numId w:val="62"/>
              </w:numPr>
              <w:spacing w:before="40" w:after="40"/>
              <w:jc w:val="left"/>
              <w:rPr>
                <w:rFonts w:ascii="Arial" w:eastAsia="Calibri" w:hAnsi="Arial" w:cs="Arial"/>
              </w:rPr>
            </w:pPr>
            <w:r>
              <w:rPr>
                <w:rFonts w:ascii="Arial" w:eastAsia="Calibri" w:hAnsi="Arial" w:cs="Arial"/>
              </w:rPr>
              <w:t xml:space="preserve">Přesun na veřejný </w:t>
            </w:r>
            <w:proofErr w:type="spellStart"/>
            <w:r>
              <w:rPr>
                <w:rFonts w:ascii="Arial" w:eastAsia="Calibri" w:hAnsi="Arial" w:cs="Arial"/>
              </w:rPr>
              <w:t>PaaS</w:t>
            </w:r>
            <w:proofErr w:type="spellEnd"/>
          </w:p>
          <w:p w14:paraId="4CB19A6C" w14:textId="77777777" w:rsidR="00B72A7F" w:rsidRDefault="00B72A7F" w:rsidP="00B72A7F">
            <w:pPr>
              <w:pStyle w:val="Odstavecseseznamem"/>
              <w:numPr>
                <w:ilvl w:val="0"/>
                <w:numId w:val="62"/>
              </w:numPr>
              <w:spacing w:before="40" w:after="40"/>
              <w:jc w:val="left"/>
              <w:rPr>
                <w:rFonts w:ascii="Arial" w:eastAsia="Calibri" w:hAnsi="Arial" w:cs="Arial"/>
              </w:rPr>
            </w:pPr>
            <w:r>
              <w:rPr>
                <w:rFonts w:ascii="Arial" w:eastAsia="Calibri" w:hAnsi="Arial" w:cs="Arial"/>
              </w:rPr>
              <w:t>Změna DB technologie z </w:t>
            </w:r>
            <w:proofErr w:type="spellStart"/>
            <w:r>
              <w:rPr>
                <w:rFonts w:ascii="Arial" w:eastAsia="Calibri" w:hAnsi="Arial" w:cs="Arial"/>
              </w:rPr>
              <w:t>Oracle</w:t>
            </w:r>
            <w:proofErr w:type="spellEnd"/>
            <w:r>
              <w:rPr>
                <w:rFonts w:ascii="Arial" w:eastAsia="Calibri" w:hAnsi="Arial" w:cs="Arial"/>
              </w:rPr>
              <w:t xml:space="preserve"> na Open Source řešení s placenou podporou</w:t>
            </w:r>
          </w:p>
          <w:p w14:paraId="547E0A82" w14:textId="77777777" w:rsidR="00B72A7F" w:rsidRDefault="00B72A7F" w:rsidP="00B72A7F">
            <w:pPr>
              <w:pStyle w:val="Odstavecseseznamem"/>
              <w:numPr>
                <w:ilvl w:val="0"/>
                <w:numId w:val="62"/>
              </w:numPr>
              <w:spacing w:before="40" w:after="40"/>
              <w:jc w:val="left"/>
              <w:rPr>
                <w:rFonts w:ascii="Arial" w:eastAsia="Calibri" w:hAnsi="Arial" w:cs="Arial"/>
              </w:rPr>
            </w:pPr>
            <w:r>
              <w:rPr>
                <w:rFonts w:ascii="Arial" w:eastAsia="Calibri" w:hAnsi="Arial" w:cs="Arial"/>
              </w:rPr>
              <w:t>Náhrada DB technologie jinou proprietární DB</w:t>
            </w:r>
          </w:p>
          <w:p w14:paraId="6A71F863" w14:textId="77777777" w:rsidR="00B72A7F" w:rsidRPr="00C0602F" w:rsidRDefault="00B72A7F" w:rsidP="00C0602F">
            <w:pPr>
              <w:pStyle w:val="Odstavecseseznamem"/>
              <w:numPr>
                <w:ilvl w:val="0"/>
                <w:numId w:val="62"/>
              </w:numPr>
              <w:spacing w:before="40" w:after="40"/>
              <w:jc w:val="left"/>
              <w:rPr>
                <w:rFonts w:ascii="Arial" w:eastAsia="Calibri" w:hAnsi="Arial" w:cs="Arial"/>
                <w:b/>
              </w:rPr>
            </w:pPr>
            <w:r>
              <w:rPr>
                <w:rFonts w:ascii="Arial" w:eastAsia="Calibri" w:hAnsi="Arial" w:cs="Arial"/>
              </w:rPr>
              <w:t xml:space="preserve">Vytvoření hybridního </w:t>
            </w:r>
            <w:proofErr w:type="spellStart"/>
            <w:r>
              <w:rPr>
                <w:rFonts w:ascii="Arial" w:eastAsia="Calibri" w:hAnsi="Arial" w:cs="Arial"/>
              </w:rPr>
              <w:t>cloudu</w:t>
            </w:r>
            <w:proofErr w:type="spellEnd"/>
            <w:r>
              <w:rPr>
                <w:rFonts w:ascii="Arial" w:eastAsia="Calibri" w:hAnsi="Arial" w:cs="Arial"/>
              </w:rPr>
              <w:t>, kde výkonové špičky budou nakupovány jako služba</w:t>
            </w:r>
          </w:p>
          <w:p w14:paraId="29F5D133" w14:textId="7CAF4188" w:rsidR="002874C1" w:rsidRPr="003F7B0D" w:rsidRDefault="00B72A7F" w:rsidP="00C0602F">
            <w:pPr>
              <w:pStyle w:val="Odstavecseseznamem"/>
              <w:numPr>
                <w:ilvl w:val="0"/>
                <w:numId w:val="62"/>
              </w:numPr>
              <w:spacing w:before="40" w:after="40"/>
              <w:jc w:val="left"/>
              <w:rPr>
                <w:rFonts w:ascii="Arial" w:eastAsia="Calibri" w:hAnsi="Arial" w:cs="Arial"/>
                <w:b/>
              </w:rPr>
            </w:pPr>
            <w:r>
              <w:rPr>
                <w:rFonts w:ascii="Arial" w:eastAsia="Calibri" w:hAnsi="Arial" w:cs="Arial"/>
              </w:rPr>
              <w:t xml:space="preserve">Přechod na </w:t>
            </w:r>
            <w:r w:rsidRPr="007231D6">
              <w:rPr>
                <w:rFonts w:ascii="Arial" w:eastAsia="Calibri" w:hAnsi="Arial" w:cs="Arial"/>
              </w:rPr>
              <w:t xml:space="preserve">Database </w:t>
            </w:r>
            <w:proofErr w:type="spellStart"/>
            <w:r w:rsidRPr="007231D6">
              <w:rPr>
                <w:rFonts w:ascii="Arial" w:eastAsia="Calibri" w:hAnsi="Arial" w:cs="Arial"/>
              </w:rPr>
              <w:t>Exadata</w:t>
            </w:r>
            <w:proofErr w:type="spellEnd"/>
            <w:r w:rsidRPr="007231D6">
              <w:rPr>
                <w:rFonts w:ascii="Arial" w:eastAsia="Calibri" w:hAnsi="Arial" w:cs="Arial"/>
              </w:rPr>
              <w:t xml:space="preserve"> </w:t>
            </w:r>
            <w:proofErr w:type="spellStart"/>
            <w:r w:rsidRPr="007231D6">
              <w:rPr>
                <w:rFonts w:ascii="Arial" w:eastAsia="Calibri" w:hAnsi="Arial" w:cs="Arial"/>
              </w:rPr>
              <w:t>Cloud</w:t>
            </w:r>
            <w:proofErr w:type="spellEnd"/>
            <w:r w:rsidRPr="007231D6">
              <w:rPr>
                <w:rFonts w:ascii="Arial" w:eastAsia="Calibri" w:hAnsi="Arial" w:cs="Arial"/>
              </w:rPr>
              <w:t xml:space="preserve"> </w:t>
            </w:r>
            <w:proofErr w:type="spellStart"/>
            <w:r w:rsidRPr="007231D6">
              <w:rPr>
                <w:rFonts w:ascii="Arial" w:eastAsia="Calibri" w:hAnsi="Arial" w:cs="Arial"/>
              </w:rPr>
              <w:t>Service</w:t>
            </w:r>
            <w:proofErr w:type="spellEnd"/>
          </w:p>
        </w:tc>
      </w:tr>
    </w:tbl>
    <w:p w14:paraId="57301699"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35"/>
        <w:gridCol w:w="1555"/>
        <w:gridCol w:w="1715"/>
        <w:gridCol w:w="2513"/>
        <w:gridCol w:w="1760"/>
      </w:tblGrid>
      <w:tr w:rsidR="008868BD" w:rsidRPr="00BF5681" w14:paraId="262F8BB3" w14:textId="77777777" w:rsidTr="004277D1">
        <w:trPr>
          <w:trHeight w:val="20"/>
          <w:tblHeader/>
        </w:trPr>
        <w:tc>
          <w:tcPr>
            <w:tcW w:w="5000" w:type="pct"/>
            <w:gridSpan w:val="5"/>
            <w:shd w:val="clear" w:color="auto" w:fill="DAEEF3" w:themeFill="accent5" w:themeFillTint="33"/>
            <w:vAlign w:val="center"/>
          </w:tcPr>
          <w:p w14:paraId="6ADFC904" w14:textId="4692472C" w:rsidR="008868BD" w:rsidRPr="000C4BEA" w:rsidRDefault="008868BD" w:rsidP="003F7B0D">
            <w:pPr>
              <w:spacing w:before="40" w:after="40"/>
              <w:rPr>
                <w:rFonts w:ascii="Arial" w:hAnsi="Arial" w:cs="Arial"/>
              </w:rPr>
            </w:pPr>
            <w:bookmarkStart w:id="22" w:name="_Toc509581651"/>
            <w:bookmarkStart w:id="23" w:name="_Toc513797120"/>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12362C">
              <w:rPr>
                <w:rFonts w:ascii="Arial" w:hAnsi="Arial" w:cs="Arial"/>
                <w:noProof/>
              </w:rPr>
              <w:t>5</w:t>
            </w:r>
            <w:r w:rsidR="00BF5681"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2"/>
            <w:bookmarkEnd w:id="23"/>
          </w:p>
        </w:tc>
      </w:tr>
      <w:tr w:rsidR="005669C9" w:rsidRPr="00BF5681" w14:paraId="51F4A563" w14:textId="77777777" w:rsidTr="004277D1">
        <w:trPr>
          <w:tblHeader/>
        </w:trPr>
        <w:tc>
          <w:tcPr>
            <w:tcW w:w="1182" w:type="pct"/>
            <w:shd w:val="clear" w:color="auto" w:fill="DAEEF3" w:themeFill="accent5" w:themeFillTint="33"/>
          </w:tcPr>
          <w:p w14:paraId="090F2593" w14:textId="77777777" w:rsidR="005669C9" w:rsidRPr="003F7B0D" w:rsidRDefault="005669C9" w:rsidP="003F7B0D">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AEEF3" w:themeFill="accent5" w:themeFillTint="33"/>
          </w:tcPr>
          <w:p w14:paraId="25214030" w14:textId="77777777" w:rsidR="005669C9" w:rsidRPr="003F7B0D" w:rsidRDefault="005669C9" w:rsidP="003F7B0D">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AEEF3" w:themeFill="accent5" w:themeFillTint="33"/>
          </w:tcPr>
          <w:p w14:paraId="07A8255E" w14:textId="77777777" w:rsidR="005669C9" w:rsidRPr="003F7B0D" w:rsidRDefault="00C523D2" w:rsidP="003F7B0D">
            <w:pPr>
              <w:keepNext/>
              <w:spacing w:before="40" w:after="40"/>
              <w:jc w:val="left"/>
              <w:rPr>
                <w:rFonts w:ascii="Arial" w:hAnsi="Arial" w:cs="Arial"/>
                <w:b/>
              </w:rPr>
            </w:pPr>
            <w:r w:rsidRPr="003F7B0D">
              <w:rPr>
                <w:rFonts w:ascii="Arial" w:hAnsi="Arial" w:cs="Arial"/>
                <w:b/>
              </w:rPr>
              <w:t>Celková c</w:t>
            </w:r>
            <w:r w:rsidR="005669C9" w:rsidRPr="003F7B0D">
              <w:rPr>
                <w:rFonts w:ascii="Arial" w:hAnsi="Arial" w:cs="Arial"/>
                <w:b/>
              </w:rPr>
              <w:t>ena výstupu</w:t>
            </w:r>
            <w:r w:rsidR="00BF5681" w:rsidRPr="003F7B0D">
              <w:rPr>
                <w:rFonts w:ascii="Arial" w:hAnsi="Arial" w:cs="Arial"/>
              </w:rPr>
              <w:t xml:space="preserve"> </w:t>
            </w:r>
            <w:r w:rsidR="00BF5681" w:rsidRPr="003F7B0D">
              <w:rPr>
                <w:rFonts w:ascii="Arial" w:hAnsi="Arial" w:cs="Arial"/>
                <w:lang w:val="en-US"/>
              </w:rPr>
              <w:t>[</w:t>
            </w:r>
            <w:proofErr w:type="spellStart"/>
            <w:r w:rsidR="00BF5681" w:rsidRPr="003F7B0D">
              <w:rPr>
                <w:rFonts w:ascii="Arial" w:hAnsi="Arial" w:cs="Arial"/>
                <w:lang w:val="en-US"/>
              </w:rPr>
              <w:t>Kč</w:t>
            </w:r>
            <w:proofErr w:type="spellEnd"/>
            <w:r w:rsidR="00BF5681" w:rsidRPr="003F7B0D">
              <w:rPr>
                <w:rFonts w:ascii="Arial" w:hAnsi="Arial" w:cs="Arial"/>
                <w:lang w:val="en-US"/>
              </w:rPr>
              <w:t>]</w:t>
            </w:r>
          </w:p>
        </w:tc>
        <w:tc>
          <w:tcPr>
            <w:tcW w:w="1272" w:type="pct"/>
            <w:shd w:val="clear" w:color="auto" w:fill="DAEEF3" w:themeFill="accent5" w:themeFillTint="33"/>
          </w:tcPr>
          <w:p w14:paraId="58AE35E7" w14:textId="77777777" w:rsidR="005669C9" w:rsidRPr="003F7B0D" w:rsidRDefault="005669C9" w:rsidP="003F7B0D">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AEEF3" w:themeFill="accent5" w:themeFillTint="33"/>
          </w:tcPr>
          <w:p w14:paraId="2E56C5F2" w14:textId="77777777" w:rsidR="005669C9" w:rsidRPr="003F7B0D" w:rsidRDefault="005669C9" w:rsidP="003F7B0D">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rsidR="006E110C" w:rsidRPr="003F7B0D" w14:paraId="09F2CE44" w14:textId="77777777" w:rsidTr="004277D1">
        <w:tc>
          <w:tcPr>
            <w:tcW w:w="1182" w:type="pct"/>
          </w:tcPr>
          <w:p w14:paraId="2CB9E9DC" w14:textId="6B11A7E7" w:rsidR="006E110C" w:rsidRPr="00D47C6C" w:rsidRDefault="00A11ABC" w:rsidP="006E110C">
            <w:pPr>
              <w:spacing w:before="40" w:after="40"/>
              <w:jc w:val="left"/>
              <w:rPr>
                <w:rFonts w:ascii="Arial" w:hAnsi="Arial" w:cs="Arial"/>
              </w:rPr>
            </w:pPr>
            <w:bookmarkStart w:id="24" w:name="_Toc513797123"/>
            <w:bookmarkStart w:id="25" w:name="_Toc437417886"/>
            <w:bookmarkStart w:id="26" w:name="_Toc465074584"/>
            <w:r>
              <w:rPr>
                <w:rFonts w:ascii="Arial" w:hAnsi="Arial" w:cs="Arial"/>
              </w:rPr>
              <w:t>Upgrade</w:t>
            </w:r>
            <w:r w:rsidRPr="00D47C6C">
              <w:rPr>
                <w:rFonts w:ascii="Arial" w:hAnsi="Arial" w:cs="Arial"/>
              </w:rPr>
              <w:t xml:space="preserve"> </w:t>
            </w:r>
            <w:r w:rsidR="006E110C" w:rsidRPr="00D47C6C">
              <w:rPr>
                <w:rFonts w:ascii="Arial" w:hAnsi="Arial" w:cs="Arial"/>
              </w:rPr>
              <w:t xml:space="preserve">centrálních DB serverů </w:t>
            </w:r>
            <w:r>
              <w:rPr>
                <w:rFonts w:ascii="Arial" w:hAnsi="Arial" w:cs="Arial"/>
              </w:rPr>
              <w:t>n</w:t>
            </w:r>
            <w:r w:rsidR="00C0602F">
              <w:rPr>
                <w:rFonts w:ascii="Arial" w:hAnsi="Arial" w:cs="Arial"/>
              </w:rPr>
              <w:t>a</w:t>
            </w:r>
            <w:r>
              <w:rPr>
                <w:rFonts w:ascii="Arial" w:hAnsi="Arial" w:cs="Arial"/>
              </w:rPr>
              <w:t xml:space="preserve"> E980, každý server s 32xPower9 (4x8core, </w:t>
            </w:r>
            <w:r>
              <w:rPr>
                <w:rFonts w:ascii="Arial" w:hAnsi="Arial" w:cs="Arial"/>
              </w:rPr>
              <w:lastRenderedPageBreak/>
              <w:t xml:space="preserve">všechny </w:t>
            </w:r>
            <w:proofErr w:type="spellStart"/>
            <w:r>
              <w:rPr>
                <w:rFonts w:ascii="Arial" w:hAnsi="Arial" w:cs="Arial"/>
              </w:rPr>
              <w:t>sockety</w:t>
            </w:r>
            <w:proofErr w:type="spellEnd"/>
            <w:r>
              <w:rPr>
                <w:rFonts w:ascii="Arial" w:hAnsi="Arial" w:cs="Arial"/>
              </w:rPr>
              <w:t xml:space="preserve"> obsazené, aktivované viz technická specifikace</w:t>
            </w:r>
          </w:p>
        </w:tc>
        <w:tc>
          <w:tcPr>
            <w:tcW w:w="787" w:type="pct"/>
          </w:tcPr>
          <w:p w14:paraId="734D7A5B" w14:textId="43C4CDB5" w:rsidR="006E110C" w:rsidRPr="00D47C6C" w:rsidRDefault="006E110C" w:rsidP="006E110C">
            <w:pPr>
              <w:spacing w:before="40" w:after="40"/>
              <w:jc w:val="left"/>
              <w:rPr>
                <w:rFonts w:ascii="Arial" w:hAnsi="Arial" w:cs="Arial"/>
              </w:rPr>
            </w:pPr>
            <w:r w:rsidRPr="00D47C6C">
              <w:rPr>
                <w:rFonts w:ascii="Arial" w:hAnsi="Arial" w:cs="Arial"/>
              </w:rPr>
              <w:lastRenderedPageBreak/>
              <w:t>4 x server</w:t>
            </w:r>
          </w:p>
        </w:tc>
        <w:tc>
          <w:tcPr>
            <w:tcW w:w="868" w:type="pct"/>
          </w:tcPr>
          <w:p w14:paraId="7E5BE24D" w14:textId="792B0306" w:rsidR="006E110C" w:rsidRPr="00D47C6C" w:rsidRDefault="00D03674" w:rsidP="00D03674">
            <w:pPr>
              <w:spacing w:before="40" w:after="40"/>
              <w:jc w:val="left"/>
              <w:rPr>
                <w:rFonts w:ascii="Arial" w:hAnsi="Arial" w:cs="Arial"/>
              </w:rPr>
            </w:pPr>
            <w:r w:rsidRPr="00D47C6C">
              <w:rPr>
                <w:rFonts w:ascii="Arial" w:hAnsi="Arial" w:cs="Arial"/>
              </w:rPr>
              <w:t>25 </w:t>
            </w:r>
            <w:r w:rsidR="006E110C" w:rsidRPr="00D47C6C">
              <w:rPr>
                <w:rFonts w:ascii="Arial" w:hAnsi="Arial" w:cs="Arial"/>
              </w:rPr>
              <w:t>000 000</w:t>
            </w:r>
          </w:p>
        </w:tc>
        <w:tc>
          <w:tcPr>
            <w:tcW w:w="1272" w:type="pct"/>
          </w:tcPr>
          <w:p w14:paraId="26059DE2" w14:textId="77465E88" w:rsidR="006E110C" w:rsidRPr="00D47C6C" w:rsidRDefault="006E110C" w:rsidP="006E110C">
            <w:pPr>
              <w:spacing w:before="40" w:after="40"/>
              <w:jc w:val="left"/>
              <w:rPr>
                <w:rFonts w:ascii="Arial" w:hAnsi="Arial" w:cs="Arial"/>
              </w:rPr>
            </w:pPr>
            <w:r w:rsidRPr="00D47C6C">
              <w:rPr>
                <w:rFonts w:ascii="Arial" w:hAnsi="Arial" w:cs="Arial"/>
              </w:rPr>
              <w:t xml:space="preserve">Povýšení procesorů DB serverů </w:t>
            </w:r>
          </w:p>
        </w:tc>
        <w:tc>
          <w:tcPr>
            <w:tcW w:w="891" w:type="pct"/>
          </w:tcPr>
          <w:p w14:paraId="4086AEF5" w14:textId="73F23374" w:rsidR="006E110C" w:rsidRPr="00D47C6C" w:rsidRDefault="006E110C" w:rsidP="006E110C">
            <w:pPr>
              <w:spacing w:before="40" w:after="40"/>
              <w:jc w:val="left"/>
              <w:rPr>
                <w:rFonts w:ascii="Arial" w:hAnsi="Arial" w:cs="Arial"/>
                <w:i/>
                <w:color w:val="FF0000"/>
              </w:rPr>
            </w:pPr>
            <w:r w:rsidRPr="00D47C6C">
              <w:rPr>
                <w:rFonts w:ascii="Arial" w:hAnsi="Arial" w:cs="Arial"/>
              </w:rPr>
              <w:t>Nový</w:t>
            </w:r>
          </w:p>
        </w:tc>
      </w:tr>
      <w:tr w:rsidR="006E110C" w:rsidRPr="003F7B0D" w14:paraId="6D5C025F" w14:textId="77777777" w:rsidTr="004277D1">
        <w:tc>
          <w:tcPr>
            <w:tcW w:w="1182" w:type="pct"/>
          </w:tcPr>
          <w:p w14:paraId="42DFB156" w14:textId="21F74DBF" w:rsidR="006E110C" w:rsidRPr="00D47C6C" w:rsidRDefault="006E110C" w:rsidP="002B117F">
            <w:pPr>
              <w:spacing w:before="40" w:after="40"/>
              <w:jc w:val="left"/>
              <w:rPr>
                <w:rFonts w:ascii="Arial" w:hAnsi="Arial" w:cs="Arial"/>
              </w:rPr>
            </w:pPr>
            <w:proofErr w:type="spellStart"/>
            <w:r w:rsidRPr="00D47C6C">
              <w:rPr>
                <w:rFonts w:ascii="Arial" w:hAnsi="Arial" w:cs="Arial"/>
              </w:rPr>
              <w:t>Maintanance</w:t>
            </w:r>
            <w:proofErr w:type="spellEnd"/>
            <w:r w:rsidRPr="00D47C6C">
              <w:rPr>
                <w:rFonts w:ascii="Arial" w:hAnsi="Arial" w:cs="Arial"/>
              </w:rPr>
              <w:t xml:space="preserve"> na 5 let,</w:t>
            </w:r>
            <w:r w:rsidR="00983FE3">
              <w:rPr>
                <w:rFonts w:ascii="Arial" w:hAnsi="Arial" w:cs="Arial"/>
              </w:rPr>
              <w:t xml:space="preserve"> na HW, SLA NBD podpora SW AIX, </w:t>
            </w:r>
            <w:r w:rsidR="002B117F">
              <w:rPr>
                <w:rFonts w:ascii="Arial" w:hAnsi="Arial" w:cs="Arial"/>
              </w:rPr>
              <w:t xml:space="preserve">a </w:t>
            </w:r>
            <w:proofErr w:type="spellStart"/>
            <w:r w:rsidR="002B117F">
              <w:rPr>
                <w:rFonts w:ascii="Arial" w:hAnsi="Arial" w:cs="Arial"/>
              </w:rPr>
              <w:t>virtualizace</w:t>
            </w:r>
            <w:proofErr w:type="spellEnd"/>
            <w:r w:rsidR="002B117F">
              <w:rPr>
                <w:rFonts w:ascii="Arial" w:hAnsi="Arial" w:cs="Arial"/>
              </w:rPr>
              <w:t xml:space="preserve"> </w:t>
            </w:r>
            <w:proofErr w:type="spellStart"/>
            <w:r w:rsidR="002B117F">
              <w:rPr>
                <w:rFonts w:ascii="Arial" w:hAnsi="Arial" w:cs="Arial"/>
              </w:rPr>
              <w:t>PowerVm</w:t>
            </w:r>
            <w:proofErr w:type="spellEnd"/>
            <w:r w:rsidR="002B117F">
              <w:rPr>
                <w:rFonts w:ascii="Arial" w:hAnsi="Arial" w:cs="Arial"/>
              </w:rPr>
              <w:t xml:space="preserve"> </w:t>
            </w:r>
            <w:r w:rsidR="00983FE3">
              <w:rPr>
                <w:rFonts w:ascii="Arial" w:hAnsi="Arial" w:cs="Arial"/>
              </w:rPr>
              <w:t xml:space="preserve">v rozsahu kompletního </w:t>
            </w:r>
            <w:proofErr w:type="spellStart"/>
            <w:r w:rsidR="00983FE3">
              <w:rPr>
                <w:rFonts w:ascii="Arial" w:hAnsi="Arial" w:cs="Arial"/>
              </w:rPr>
              <w:t>zalicencování</w:t>
            </w:r>
            <w:proofErr w:type="spellEnd"/>
            <w:r w:rsidR="00983FE3">
              <w:rPr>
                <w:rFonts w:ascii="Arial" w:hAnsi="Arial" w:cs="Arial"/>
              </w:rPr>
              <w:t xml:space="preserve"> na procesory</w:t>
            </w:r>
            <w:r w:rsidRPr="00D47C6C">
              <w:rPr>
                <w:rFonts w:ascii="Arial" w:hAnsi="Arial" w:cs="Arial"/>
              </w:rPr>
              <w:t xml:space="preserve"> </w:t>
            </w:r>
          </w:p>
        </w:tc>
        <w:tc>
          <w:tcPr>
            <w:tcW w:w="787" w:type="pct"/>
          </w:tcPr>
          <w:p w14:paraId="1AA317A5" w14:textId="62039D63" w:rsidR="006E110C" w:rsidRPr="00D47C6C" w:rsidRDefault="006E110C" w:rsidP="006E110C">
            <w:pPr>
              <w:spacing w:before="40" w:after="40"/>
              <w:jc w:val="left"/>
              <w:rPr>
                <w:rFonts w:ascii="Arial" w:hAnsi="Arial" w:cs="Arial"/>
              </w:rPr>
            </w:pPr>
            <w:r w:rsidRPr="00D47C6C">
              <w:rPr>
                <w:rFonts w:ascii="Arial" w:hAnsi="Arial" w:cs="Arial"/>
              </w:rPr>
              <w:t xml:space="preserve">4x podpora  </w:t>
            </w:r>
          </w:p>
        </w:tc>
        <w:tc>
          <w:tcPr>
            <w:tcW w:w="868" w:type="pct"/>
          </w:tcPr>
          <w:p w14:paraId="7DCEE1E4" w14:textId="021FE436" w:rsidR="006E110C" w:rsidRPr="00D47C6C" w:rsidRDefault="00D03674" w:rsidP="006E110C">
            <w:pPr>
              <w:spacing w:before="40" w:after="40"/>
              <w:jc w:val="left"/>
              <w:rPr>
                <w:rFonts w:ascii="Arial" w:hAnsi="Arial" w:cs="Arial"/>
              </w:rPr>
            </w:pPr>
            <w:r w:rsidRPr="00D47C6C">
              <w:rPr>
                <w:rFonts w:ascii="Arial" w:hAnsi="Arial" w:cs="Arial"/>
              </w:rPr>
              <w:t>2</w:t>
            </w:r>
            <w:r w:rsidR="006E110C" w:rsidRPr="00D47C6C">
              <w:rPr>
                <w:rFonts w:ascii="Arial" w:hAnsi="Arial" w:cs="Arial"/>
              </w:rPr>
              <w:t>0 000 000</w:t>
            </w:r>
          </w:p>
        </w:tc>
        <w:tc>
          <w:tcPr>
            <w:tcW w:w="1272" w:type="pct"/>
          </w:tcPr>
          <w:p w14:paraId="04BCD693" w14:textId="02861CBC" w:rsidR="006E110C" w:rsidRPr="00D47C6C" w:rsidRDefault="006E110C" w:rsidP="006E110C">
            <w:pPr>
              <w:spacing w:before="40" w:after="40"/>
              <w:jc w:val="left"/>
              <w:rPr>
                <w:rFonts w:ascii="Arial" w:hAnsi="Arial" w:cs="Arial"/>
              </w:rPr>
            </w:pPr>
            <w:r w:rsidRPr="00D47C6C">
              <w:rPr>
                <w:rFonts w:ascii="Arial" w:hAnsi="Arial" w:cs="Arial"/>
              </w:rPr>
              <w:t>4x podpora na 5 let každého kusu serveru</w:t>
            </w:r>
          </w:p>
        </w:tc>
        <w:tc>
          <w:tcPr>
            <w:tcW w:w="891" w:type="pct"/>
          </w:tcPr>
          <w:p w14:paraId="5B808ADC" w14:textId="6B212798" w:rsidR="006E110C" w:rsidRPr="00D47C6C" w:rsidRDefault="006E110C" w:rsidP="006E110C">
            <w:pPr>
              <w:spacing w:before="40" w:after="40"/>
              <w:jc w:val="left"/>
              <w:rPr>
                <w:rFonts w:ascii="Arial" w:hAnsi="Arial" w:cs="Arial"/>
                <w:i/>
                <w:color w:val="FF0000"/>
              </w:rPr>
            </w:pPr>
            <w:r w:rsidRPr="00D47C6C">
              <w:rPr>
                <w:rFonts w:ascii="Arial" w:hAnsi="Arial" w:cs="Arial"/>
              </w:rPr>
              <w:t>Nový</w:t>
            </w:r>
          </w:p>
        </w:tc>
      </w:tr>
      <w:tr w:rsidR="004277D1" w14:paraId="22FD3F2D" w14:textId="77777777" w:rsidTr="004277D1">
        <w:tc>
          <w:tcPr>
            <w:tcW w:w="1182" w:type="pct"/>
          </w:tcPr>
          <w:p w14:paraId="4B2C2BD5" w14:textId="77777777" w:rsidR="004277D1" w:rsidRPr="00D47C6C" w:rsidRDefault="004277D1" w:rsidP="004277D1">
            <w:pPr>
              <w:spacing w:before="40" w:after="40"/>
              <w:jc w:val="left"/>
              <w:rPr>
                <w:rFonts w:ascii="Arial" w:hAnsi="Arial" w:cs="Arial"/>
              </w:rPr>
            </w:pPr>
            <w:r w:rsidRPr="00D47C6C">
              <w:rPr>
                <w:rFonts w:ascii="Arial" w:hAnsi="Arial" w:cs="Arial"/>
              </w:rPr>
              <w:t>Implementace</w:t>
            </w:r>
          </w:p>
        </w:tc>
        <w:tc>
          <w:tcPr>
            <w:tcW w:w="787" w:type="pct"/>
          </w:tcPr>
          <w:p w14:paraId="789A6770" w14:textId="77777777" w:rsidR="004277D1" w:rsidRPr="00D47C6C" w:rsidRDefault="004277D1" w:rsidP="004277D1">
            <w:pPr>
              <w:spacing w:before="40" w:after="40"/>
              <w:jc w:val="left"/>
              <w:rPr>
                <w:rFonts w:ascii="Arial" w:hAnsi="Arial" w:cs="Arial"/>
              </w:rPr>
            </w:pPr>
            <w:r w:rsidRPr="00D47C6C">
              <w:rPr>
                <w:rFonts w:ascii="Arial" w:hAnsi="Arial" w:cs="Arial"/>
              </w:rPr>
              <w:t>1 ks</w:t>
            </w:r>
          </w:p>
        </w:tc>
        <w:tc>
          <w:tcPr>
            <w:tcW w:w="868" w:type="pct"/>
          </w:tcPr>
          <w:p w14:paraId="567F2474" w14:textId="47E78F65" w:rsidR="004277D1" w:rsidRPr="00D47C6C" w:rsidRDefault="00330F0D" w:rsidP="004277D1">
            <w:pPr>
              <w:spacing w:before="40" w:after="40"/>
              <w:jc w:val="left"/>
              <w:rPr>
                <w:rFonts w:ascii="Arial" w:hAnsi="Arial" w:cs="Arial"/>
              </w:rPr>
            </w:pPr>
            <w:r w:rsidRPr="00D47C6C">
              <w:rPr>
                <w:rFonts w:ascii="Arial" w:hAnsi="Arial" w:cs="Arial"/>
              </w:rPr>
              <w:t>25</w:t>
            </w:r>
            <w:r w:rsidR="004277D1" w:rsidRPr="00D47C6C">
              <w:rPr>
                <w:rFonts w:ascii="Arial" w:hAnsi="Arial" w:cs="Arial"/>
              </w:rPr>
              <w:t>0 000</w:t>
            </w:r>
          </w:p>
        </w:tc>
        <w:tc>
          <w:tcPr>
            <w:tcW w:w="1272" w:type="pct"/>
          </w:tcPr>
          <w:p w14:paraId="66A65E37" w14:textId="77777777" w:rsidR="004277D1" w:rsidRPr="00D47C6C" w:rsidRDefault="004277D1" w:rsidP="004277D1">
            <w:pPr>
              <w:spacing w:before="40" w:after="40"/>
              <w:jc w:val="left"/>
              <w:rPr>
                <w:rFonts w:ascii="Arial" w:hAnsi="Arial" w:cs="Arial"/>
              </w:rPr>
            </w:pPr>
            <w:r w:rsidRPr="00D47C6C">
              <w:rPr>
                <w:rFonts w:ascii="Arial" w:hAnsi="Arial" w:cs="Arial"/>
              </w:rPr>
              <w:t>Vlastní instalace, konfigurace</w:t>
            </w:r>
          </w:p>
        </w:tc>
        <w:tc>
          <w:tcPr>
            <w:tcW w:w="891" w:type="pct"/>
          </w:tcPr>
          <w:p w14:paraId="17794949" w14:textId="77777777" w:rsidR="004277D1" w:rsidRPr="00D47C6C" w:rsidRDefault="004277D1" w:rsidP="004277D1">
            <w:pPr>
              <w:spacing w:before="40" w:after="40"/>
              <w:jc w:val="left"/>
              <w:rPr>
                <w:rFonts w:ascii="Arial" w:hAnsi="Arial" w:cs="Arial"/>
                <w:i/>
                <w:color w:val="FF0000"/>
              </w:rPr>
            </w:pPr>
          </w:p>
        </w:tc>
      </w:tr>
      <w:tr w:rsidR="004277D1" w:rsidRPr="003F7B0D" w14:paraId="185466DF" w14:textId="77777777" w:rsidTr="004277D1">
        <w:tc>
          <w:tcPr>
            <w:tcW w:w="1182" w:type="pct"/>
          </w:tcPr>
          <w:p w14:paraId="686D6A07" w14:textId="77777777" w:rsidR="004277D1" w:rsidRPr="00D47C6C" w:rsidRDefault="004277D1" w:rsidP="004277D1">
            <w:pPr>
              <w:spacing w:before="40" w:after="40"/>
              <w:jc w:val="left"/>
              <w:rPr>
                <w:rFonts w:ascii="Arial" w:hAnsi="Arial" w:cs="Arial"/>
                <w:b/>
              </w:rPr>
            </w:pPr>
            <w:r w:rsidRPr="00D47C6C">
              <w:rPr>
                <w:rFonts w:ascii="Arial" w:hAnsi="Arial" w:cs="Arial"/>
                <w:b/>
              </w:rPr>
              <w:t>Celkem</w:t>
            </w:r>
          </w:p>
        </w:tc>
        <w:tc>
          <w:tcPr>
            <w:tcW w:w="787" w:type="pct"/>
          </w:tcPr>
          <w:p w14:paraId="48896FBA" w14:textId="77777777" w:rsidR="004277D1" w:rsidRPr="00D47C6C" w:rsidRDefault="004277D1" w:rsidP="004277D1">
            <w:pPr>
              <w:spacing w:before="40" w:after="40"/>
              <w:jc w:val="left"/>
              <w:rPr>
                <w:rFonts w:ascii="Arial" w:hAnsi="Arial" w:cs="Arial"/>
              </w:rPr>
            </w:pPr>
            <w:r w:rsidRPr="00D47C6C">
              <w:rPr>
                <w:rFonts w:ascii="Arial" w:hAnsi="Arial" w:cs="Arial"/>
              </w:rPr>
              <w:t>60 měsíců</w:t>
            </w:r>
          </w:p>
        </w:tc>
        <w:tc>
          <w:tcPr>
            <w:tcW w:w="868" w:type="pct"/>
          </w:tcPr>
          <w:p w14:paraId="5B8FFC99" w14:textId="1C8295CE" w:rsidR="004277D1" w:rsidRPr="00D47C6C" w:rsidRDefault="00D03674" w:rsidP="004277D1">
            <w:pPr>
              <w:spacing w:before="40" w:after="40"/>
              <w:jc w:val="left"/>
              <w:rPr>
                <w:rFonts w:ascii="Arial" w:hAnsi="Arial" w:cs="Arial"/>
                <w:b/>
              </w:rPr>
            </w:pPr>
            <w:r w:rsidRPr="00D47C6C">
              <w:rPr>
                <w:rFonts w:ascii="Arial" w:hAnsi="Arial" w:cs="Arial"/>
                <w:b/>
              </w:rPr>
              <w:t>45 </w:t>
            </w:r>
            <w:r w:rsidR="00330F0D" w:rsidRPr="00D47C6C">
              <w:rPr>
                <w:rFonts w:ascii="Arial" w:hAnsi="Arial" w:cs="Arial"/>
                <w:b/>
              </w:rPr>
              <w:t>25</w:t>
            </w:r>
            <w:r w:rsidR="006E110C" w:rsidRPr="00D47C6C">
              <w:rPr>
                <w:rFonts w:ascii="Arial" w:hAnsi="Arial" w:cs="Arial"/>
                <w:b/>
              </w:rPr>
              <w:t>0 000</w:t>
            </w:r>
          </w:p>
        </w:tc>
        <w:tc>
          <w:tcPr>
            <w:tcW w:w="1272" w:type="pct"/>
          </w:tcPr>
          <w:p w14:paraId="3DDA651B" w14:textId="77777777" w:rsidR="004277D1" w:rsidRPr="00D47C6C" w:rsidRDefault="004277D1" w:rsidP="004277D1">
            <w:pPr>
              <w:spacing w:before="40" w:after="40"/>
              <w:jc w:val="left"/>
              <w:rPr>
                <w:rFonts w:ascii="Arial" w:hAnsi="Arial" w:cs="Arial"/>
              </w:rPr>
            </w:pPr>
          </w:p>
        </w:tc>
        <w:sdt>
          <w:sdtPr>
            <w:rPr>
              <w:rFonts w:ascii="Arial" w:hAnsi="Arial" w:cs="Arial"/>
              <w:i/>
              <w:color w:val="FF0000"/>
            </w:rPr>
            <w:id w:val="-44140601"/>
            <w:comboBox>
              <w:listItem w:displayText="Nový" w:value="Nový"/>
              <w:listItem w:displayText="Upravený" w:value="Upravený"/>
              <w:listItem w:displayText="Rozšířený" w:value="Rozšířený"/>
            </w:comboBox>
          </w:sdtPr>
          <w:sdtEndPr/>
          <w:sdtContent>
            <w:tc>
              <w:tcPr>
                <w:tcW w:w="891" w:type="pct"/>
              </w:tcPr>
              <w:p w14:paraId="7E658962" w14:textId="552D077D" w:rsidR="004277D1" w:rsidRPr="00D47C6C" w:rsidRDefault="00BE1125" w:rsidP="004277D1">
                <w:pPr>
                  <w:spacing w:before="40" w:after="40"/>
                  <w:jc w:val="left"/>
                  <w:rPr>
                    <w:rFonts w:ascii="Arial" w:hAnsi="Arial" w:cs="Arial"/>
                    <w:i/>
                    <w:color w:val="FF0000"/>
                  </w:rPr>
                </w:pPr>
                <w:r>
                  <w:rPr>
                    <w:rFonts w:ascii="Arial" w:hAnsi="Arial" w:cs="Arial"/>
                    <w:i/>
                    <w:color w:val="FF0000"/>
                  </w:rPr>
                  <w:t>Nový</w:t>
                </w:r>
              </w:p>
            </w:tc>
          </w:sdtContent>
        </w:sdt>
      </w:tr>
    </w:tbl>
    <w:tbl>
      <w:tblPr>
        <w:tblStyle w:val="Mkatabulky"/>
        <w:tblW w:w="10080" w:type="dxa"/>
        <w:tblInd w:w="108" w:type="dxa"/>
        <w:tblLook w:val="06A0" w:firstRow="1" w:lastRow="0" w:firstColumn="1" w:lastColumn="0" w:noHBand="1" w:noVBand="1"/>
      </w:tblPr>
      <w:tblGrid>
        <w:gridCol w:w="10080"/>
      </w:tblGrid>
      <w:tr w:rsidR="005D3B43" w:rsidRPr="002C3CAF" w14:paraId="7FC3105E" w14:textId="77777777" w:rsidTr="008647C9">
        <w:trPr>
          <w:tblHeader/>
        </w:trPr>
        <w:tc>
          <w:tcPr>
            <w:tcW w:w="10080" w:type="dxa"/>
            <w:shd w:val="clear" w:color="auto" w:fill="CEEBF3"/>
          </w:tcPr>
          <w:p w14:paraId="1CC2FF26" w14:textId="289DBD7D" w:rsidR="005D3B43" w:rsidRPr="002C3CAF" w:rsidRDefault="005D3B43" w:rsidP="003F7B0D">
            <w:pPr>
              <w:keepNext/>
              <w:spacing w:before="40" w:after="40"/>
              <w:jc w:val="left"/>
              <w:rPr>
                <w:rFonts w:ascii="Arial" w:eastAsia="Calibri" w:hAnsi="Arial" w:cs="Arial"/>
                <w:szCs w:val="20"/>
              </w:rPr>
            </w:pPr>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12362C">
              <w:rPr>
                <w:rFonts w:ascii="Arial" w:hAnsi="Arial" w:cs="Arial"/>
                <w:noProof/>
              </w:rPr>
              <w:t>6</w:t>
            </w:r>
            <w:r w:rsidR="00BF568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001B0364" w:rsidRPr="000C4BEA">
              <w:rPr>
                <w:rFonts w:ascii="Arial" w:eastAsia="Calibri" w:hAnsi="Arial" w:cs="Arial"/>
                <w:b/>
                <w:szCs w:val="20"/>
              </w:rPr>
              <w:t>(nutným předpokladům</w:t>
            </w:r>
            <w:r w:rsidR="00F76A30" w:rsidRPr="000C4BEA">
              <w:rPr>
                <w:rFonts w:ascii="Arial" w:eastAsia="Calibri" w:hAnsi="Arial" w:cs="Arial"/>
                <w:b/>
                <w:szCs w:val="20"/>
              </w:rPr>
              <w:t xml:space="preserve"> dosažení cílů</w:t>
            </w:r>
            <w:r w:rsidR="001B0364" w:rsidRPr="000C4BEA">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24"/>
          </w:p>
        </w:tc>
      </w:tr>
      <w:tr w:rsidR="005D3B43" w:rsidRPr="00BF5681" w14:paraId="3E7FE1BF" w14:textId="77777777" w:rsidTr="008647C9">
        <w:tc>
          <w:tcPr>
            <w:tcW w:w="10080" w:type="dxa"/>
          </w:tcPr>
          <w:p w14:paraId="7957F5DC" w14:textId="6BA3FFFF" w:rsidR="007231D6" w:rsidRPr="00B72A7F" w:rsidRDefault="007231D6" w:rsidP="00B72A7F">
            <w:pPr>
              <w:spacing w:before="40" w:after="40"/>
              <w:jc w:val="left"/>
            </w:pPr>
          </w:p>
        </w:tc>
      </w:tr>
    </w:tbl>
    <w:p w14:paraId="4B043AB9" w14:textId="77777777" w:rsidR="005D3B43" w:rsidRPr="003F7B0D" w:rsidRDefault="005D3B43" w:rsidP="00FD10A1">
      <w:pPr>
        <w:rPr>
          <w:rFonts w:ascii="Arial" w:hAnsi="Arial" w:cs="Arial"/>
        </w:rPr>
      </w:pPr>
    </w:p>
    <w:p w14:paraId="7C4D98FB" w14:textId="77777777" w:rsidR="00BA54A6" w:rsidRPr="00FD10A1" w:rsidRDefault="00BA54A6" w:rsidP="00B619E1">
      <w:pPr>
        <w:pStyle w:val="MVHeading1"/>
      </w:pPr>
      <w:r w:rsidRPr="00FD10A1">
        <w:t>Architektonické informace o projektu</w:t>
      </w:r>
      <w:bookmarkEnd w:id="25"/>
      <w:bookmarkEnd w:id="26"/>
    </w:p>
    <w:p w14:paraId="47F2C3DA" w14:textId="77777777" w:rsidR="00BA54A6" w:rsidRPr="00FD10A1" w:rsidRDefault="00BA54A6">
      <w:pPr>
        <w:pStyle w:val="MVHeading2"/>
      </w:pPr>
      <w:bookmarkStart w:id="27" w:name="_Toc457998909"/>
      <w:bookmarkStart w:id="28" w:name="_Toc457999573"/>
      <w:bookmarkStart w:id="29" w:name="_Toc457998955"/>
      <w:bookmarkStart w:id="30" w:name="_Toc457999619"/>
      <w:bookmarkStart w:id="31" w:name="_Toc457998956"/>
      <w:bookmarkStart w:id="32" w:name="_Toc457999620"/>
      <w:bookmarkStart w:id="33" w:name="_Toc437417887"/>
      <w:bookmarkStart w:id="34" w:name="_Toc465074585"/>
      <w:bookmarkEnd w:id="27"/>
      <w:bookmarkEnd w:id="28"/>
      <w:bookmarkEnd w:id="29"/>
      <w:bookmarkEnd w:id="30"/>
      <w:bookmarkEnd w:id="31"/>
      <w:bookmarkEnd w:id="32"/>
      <w:r w:rsidRPr="00FD10A1">
        <w:t>Dodržení architektonických principů NA VS ČR</w:t>
      </w:r>
      <w:bookmarkEnd w:id="33"/>
      <w:bookmarkEnd w:id="34"/>
    </w:p>
    <w:p w14:paraId="475066F9" w14:textId="77777777" w:rsidR="006909B3" w:rsidRPr="003F7B0D" w:rsidRDefault="006909B3" w:rsidP="00FD10A1">
      <w:pPr>
        <w:rPr>
          <w:rFonts w:ascii="Arial" w:hAnsi="Arial" w:cs="Arial"/>
        </w:rPr>
      </w:pPr>
      <w:r w:rsidRPr="003F7B0D">
        <w:rPr>
          <w:rFonts w:ascii="Arial" w:hAnsi="Arial" w:cs="Arial"/>
        </w:rPr>
        <w:t xml:space="preserve">Odbor Hlavního architekta </w:t>
      </w:r>
      <w:proofErr w:type="spellStart"/>
      <w:r w:rsidRPr="003F7B0D">
        <w:rPr>
          <w:rFonts w:ascii="Arial" w:hAnsi="Arial" w:cs="Arial"/>
        </w:rPr>
        <w:t>eGovernmentu</w:t>
      </w:r>
      <w:proofErr w:type="spellEnd"/>
      <w:r w:rsidRPr="003F7B0D">
        <w:rPr>
          <w:rFonts w:ascii="Arial" w:hAnsi="Arial" w:cs="Arial"/>
        </w:rPr>
        <w:t xml:space="preserve">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728B440F" w14:textId="77777777" w:rsidR="00BA54A6" w:rsidRPr="00FD10A1" w:rsidRDefault="00BA54A6">
      <w:pPr>
        <w:pStyle w:val="MVHeading2"/>
      </w:pPr>
      <w:bookmarkStart w:id="35" w:name="_Toc457998958"/>
      <w:bookmarkStart w:id="36" w:name="_Toc457999622"/>
      <w:bookmarkStart w:id="37" w:name="_Toc437417889"/>
      <w:bookmarkStart w:id="38" w:name="_Toc465074586"/>
      <w:bookmarkEnd w:id="35"/>
      <w:bookmarkEnd w:id="36"/>
      <w:r w:rsidRPr="00FD10A1">
        <w:t>Enterprise architektura projektu</w:t>
      </w:r>
      <w:bookmarkEnd w:id="37"/>
      <w:r w:rsidR="004C1C4C" w:rsidRPr="00FD10A1">
        <w:t xml:space="preserve"> a její kontext</w:t>
      </w:r>
      <w:bookmarkEnd w:id="38"/>
    </w:p>
    <w:p w14:paraId="3E98F6E3" w14:textId="77777777" w:rsidR="00BA54A6" w:rsidRPr="00FD10A1" w:rsidRDefault="00BA54A6" w:rsidP="00073E15">
      <w:pPr>
        <w:pStyle w:val="MVHeading3"/>
      </w:pPr>
      <w:bookmarkStart w:id="39" w:name="_Toc437417898"/>
      <w:bookmarkStart w:id="40" w:name="_Toc465074594"/>
      <w:r w:rsidRPr="003F7B0D">
        <w:rPr>
          <w:rFonts w:eastAsia="Calibri"/>
        </w:rPr>
        <w:t>Shoda s pravidly, standardizace a dlouhodobá udržitelnost</w:t>
      </w:r>
      <w:bookmarkEnd w:id="39"/>
      <w:bookmarkEnd w:id="40"/>
    </w:p>
    <w:tbl>
      <w:tblPr>
        <w:tblStyle w:val="Mkatabulky"/>
        <w:tblW w:w="0" w:type="auto"/>
        <w:tblInd w:w="108" w:type="dxa"/>
        <w:tblLook w:val="06A0" w:firstRow="1" w:lastRow="0" w:firstColumn="1" w:lastColumn="0" w:noHBand="1" w:noVBand="1"/>
      </w:tblPr>
      <w:tblGrid>
        <w:gridCol w:w="10080"/>
      </w:tblGrid>
      <w:tr w:rsidR="003A7BA9" w:rsidRPr="00BF5681" w14:paraId="0B0A0DB2" w14:textId="77777777" w:rsidTr="008647C9">
        <w:trPr>
          <w:tblHeader/>
        </w:trPr>
        <w:tc>
          <w:tcPr>
            <w:tcW w:w="10080" w:type="dxa"/>
            <w:shd w:val="clear" w:color="auto" w:fill="CEEBF3"/>
          </w:tcPr>
          <w:p w14:paraId="0D4429F3" w14:textId="5E6F762C" w:rsidR="00190577" w:rsidRPr="002C3CAF" w:rsidRDefault="007D0204" w:rsidP="003F7B0D">
            <w:pPr>
              <w:keepNext/>
              <w:spacing w:before="40" w:after="40"/>
              <w:jc w:val="left"/>
              <w:rPr>
                <w:rFonts w:ascii="Arial" w:eastAsia="Calibri" w:hAnsi="Arial" w:cs="Arial"/>
                <w:szCs w:val="20"/>
              </w:rPr>
            </w:pPr>
            <w:bookmarkStart w:id="41" w:name="_Toc509581688"/>
            <w:bookmarkStart w:id="42" w:name="_Toc513797158"/>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12362C">
              <w:rPr>
                <w:rFonts w:ascii="Arial" w:hAnsi="Arial" w:cs="Arial"/>
                <w:noProof/>
              </w:rPr>
              <w:t>7</w:t>
            </w:r>
            <w:r w:rsidR="00BF5681"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190577" w:rsidRPr="000C4BEA">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41"/>
            <w:bookmarkEnd w:id="42"/>
          </w:p>
        </w:tc>
      </w:tr>
      <w:tr w:rsidR="003A7BA9" w:rsidRPr="00BF5681" w14:paraId="1BE09773" w14:textId="77777777" w:rsidTr="008647C9">
        <w:tc>
          <w:tcPr>
            <w:tcW w:w="10080" w:type="dxa"/>
          </w:tcPr>
          <w:p w14:paraId="1BBC24E8" w14:textId="065EA549" w:rsidR="00190577" w:rsidRPr="003F7B0D" w:rsidRDefault="00B5413F" w:rsidP="003F7B0D">
            <w:pPr>
              <w:spacing w:before="40" w:after="40"/>
              <w:jc w:val="left"/>
              <w:rPr>
                <w:rFonts w:ascii="Arial" w:eastAsia="Calibri" w:hAnsi="Arial" w:cs="Arial"/>
                <w:szCs w:val="20"/>
              </w:rPr>
            </w:pPr>
            <w:r>
              <w:rPr>
                <w:rFonts w:ascii="Arial" w:eastAsia="Calibri" w:hAnsi="Arial" w:cs="Arial"/>
                <w:szCs w:val="20"/>
              </w:rPr>
              <w:t xml:space="preserve">Nejsou nakupovány </w:t>
            </w:r>
            <w:r w:rsidR="00B72A7F">
              <w:rPr>
                <w:rFonts w:ascii="Arial" w:eastAsia="Calibri" w:hAnsi="Arial" w:cs="Arial"/>
                <w:szCs w:val="20"/>
              </w:rPr>
              <w:t>komodity, jež</w:t>
            </w:r>
            <w:r>
              <w:rPr>
                <w:rFonts w:ascii="Arial" w:eastAsia="Calibri" w:hAnsi="Arial" w:cs="Arial"/>
                <w:szCs w:val="20"/>
              </w:rPr>
              <w:t xml:space="preserve"> jsou nabízeny centrálním nákupem.</w:t>
            </w:r>
          </w:p>
        </w:tc>
      </w:tr>
    </w:tbl>
    <w:p w14:paraId="121ECEFA" w14:textId="77777777" w:rsidR="00C55C28" w:rsidRPr="003F7B0D" w:rsidRDefault="00C55C28"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2410"/>
        <w:gridCol w:w="1370"/>
        <w:gridCol w:w="1440"/>
        <w:gridCol w:w="4860"/>
      </w:tblGrid>
      <w:tr w:rsidR="00382EDC" w:rsidRPr="00BF5681" w14:paraId="1A26660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42F70923" w14:textId="6CB06901" w:rsidR="00382EDC" w:rsidRPr="002C3CAF" w:rsidRDefault="00382EDC" w:rsidP="003F7B0D">
            <w:pPr>
              <w:keepNext/>
              <w:spacing w:before="40" w:after="40"/>
              <w:contextualSpacing w:val="0"/>
              <w:rPr>
                <w:rFonts w:ascii="Arial" w:hAnsi="Arial" w:cs="Arial"/>
                <w:b w:val="0"/>
              </w:rPr>
            </w:pPr>
            <w:bookmarkStart w:id="43" w:name="_Toc509581689"/>
            <w:bookmarkStart w:id="44" w:name="_Toc51379715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12362C">
              <w:rPr>
                <w:rFonts w:ascii="Arial" w:hAnsi="Arial" w:cs="Arial"/>
                <w:b w:val="0"/>
                <w:noProof/>
              </w:rPr>
              <w:t>8</w:t>
            </w:r>
            <w:r w:rsidRPr="002C3CAF">
              <w:rPr>
                <w:rFonts w:ascii="Arial" w:hAnsi="Arial" w:cs="Arial"/>
              </w:rPr>
              <w:fldChar w:fldCharType="end"/>
            </w:r>
            <w:r w:rsidRPr="002C3CAF">
              <w:rPr>
                <w:rFonts w:ascii="Arial" w:hAnsi="Arial" w:cs="Arial"/>
                <w:b w:val="0"/>
              </w:rPr>
              <w:t>:</w:t>
            </w:r>
            <w:bookmarkEnd w:id="43"/>
            <w:r w:rsidRPr="002C3CAF">
              <w:rPr>
                <w:rFonts w:ascii="Arial" w:hAnsi="Arial" w:cs="Arial"/>
                <w:b w:val="0"/>
              </w:rPr>
              <w:t xml:space="preserve"> </w:t>
            </w:r>
            <w:r w:rsidRPr="000C4BEA">
              <w:rPr>
                <w:rFonts w:ascii="Arial" w:hAnsi="Arial" w:cs="Arial"/>
              </w:rPr>
              <w:t>Shoda se strategickými dokumenty</w:t>
            </w:r>
            <w:r w:rsidR="000C4BEA">
              <w:rPr>
                <w:rFonts w:ascii="Arial" w:hAnsi="Arial" w:cs="Arial"/>
              </w:rPr>
              <w:t>:</w:t>
            </w:r>
            <w:bookmarkEnd w:id="44"/>
          </w:p>
        </w:tc>
      </w:tr>
      <w:tr w:rsidR="00382EDC" w:rsidRPr="00BF5681" w14:paraId="593F41C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4E24B3A5" w14:textId="77777777" w:rsidR="00382EDC" w:rsidRPr="003F7B0D" w:rsidRDefault="00382EDC" w:rsidP="003F7B0D">
            <w:pPr>
              <w:keepNext/>
              <w:spacing w:before="40" w:after="40"/>
              <w:contextualSpacing w:val="0"/>
              <w:rPr>
                <w:rFonts w:ascii="Arial" w:hAnsi="Arial" w:cs="Arial"/>
              </w:rPr>
            </w:pPr>
            <w:r w:rsidRPr="003F7B0D">
              <w:rPr>
                <w:rFonts w:ascii="Arial" w:hAnsi="Arial" w:cs="Arial"/>
              </w:rPr>
              <w:t>Požadavek</w:t>
            </w:r>
          </w:p>
        </w:tc>
        <w:tc>
          <w:tcPr>
            <w:tcW w:w="1370" w:type="dxa"/>
          </w:tcPr>
          <w:p w14:paraId="710C9502"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1440" w:type="dxa"/>
          </w:tcPr>
          <w:p w14:paraId="0ABD664A"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4860" w:type="dxa"/>
          </w:tcPr>
          <w:p w14:paraId="1F09E267"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382EDC" w:rsidRPr="00BF5681" w14:paraId="34C96019"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6ACAC674" w14:textId="77777777" w:rsidR="00382EDC" w:rsidRPr="003F7B0D" w:rsidRDefault="00382EDC" w:rsidP="003F7B0D">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002C5092" w14:textId="18DEDCF2" w:rsidR="00382EDC" w:rsidRPr="003F7B0D" w:rsidRDefault="004277D1"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1440" w:type="dxa"/>
            <w:shd w:val="clear" w:color="auto" w:fill="auto"/>
          </w:tcPr>
          <w:p w14:paraId="3F1BB167"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860" w:type="dxa"/>
            <w:shd w:val="clear" w:color="auto" w:fill="auto"/>
          </w:tcPr>
          <w:p w14:paraId="24719762" w14:textId="72B88BF4" w:rsidR="00382EDC" w:rsidRPr="00301511" w:rsidRDefault="00301511"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01511">
              <w:rPr>
                <w:rFonts w:ascii="Arial" w:hAnsi="Arial" w:cs="Arial"/>
                <w:bCs/>
              </w:rPr>
              <w:t>IK byla dodána</w:t>
            </w:r>
          </w:p>
        </w:tc>
      </w:tr>
      <w:tr w:rsidR="00343AA8" w:rsidRPr="00BF5681" w14:paraId="3033C50C" w14:textId="77777777" w:rsidTr="00343AA8">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2C785C3A" w14:textId="487D7A01" w:rsidR="00343AA8" w:rsidRPr="003F7B0D" w:rsidRDefault="00343AA8" w:rsidP="00343AA8">
            <w:pPr>
              <w:spacing w:before="40" w:after="40"/>
              <w:contextualSpacing w:val="0"/>
              <w:jc w:val="left"/>
              <w:rPr>
                <w:rFonts w:ascii="Arial" w:hAnsi="Arial" w:cs="Arial"/>
              </w:rPr>
            </w:pPr>
            <w:r w:rsidRPr="003F7B0D">
              <w:rPr>
                <w:rFonts w:ascii="Arial" w:hAnsi="Arial" w:cs="Arial"/>
              </w:rPr>
              <w:t>Je řešení v souladu s Informační koncepcí ČR</w:t>
            </w:r>
            <w:r>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2076D8F1" w14:textId="53CDC157" w:rsidR="00343AA8" w:rsidRPr="003F7B0D" w:rsidRDefault="004277D1"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Ano</w:t>
                </w:r>
              </w:p>
            </w:tc>
          </w:sdtContent>
        </w:sdt>
        <w:tc>
          <w:tcPr>
            <w:tcW w:w="1440" w:type="dxa"/>
            <w:shd w:val="clear" w:color="auto" w:fill="auto"/>
          </w:tcPr>
          <w:p w14:paraId="0A6D4E0D"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10745989" w14:textId="77777777" w:rsidR="00B5047C" w:rsidRPr="00A87477" w:rsidRDefault="00B5047C" w:rsidP="00B5047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Který z následujících podcílů IKČR projekt naplňuje?</w:t>
            </w:r>
          </w:p>
          <w:p w14:paraId="5A9BA406" w14:textId="77777777" w:rsidR="00B5047C" w:rsidRPr="00051CFF" w:rsidRDefault="00B5047C" w:rsidP="00B5047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CellSpacing w:w="7" w:type="dxa"/>
              <w:tblLayout w:type="fixed"/>
              <w:tblCellMar>
                <w:left w:w="0" w:type="dxa"/>
                <w:right w:w="0" w:type="dxa"/>
              </w:tblCellMar>
              <w:tblLook w:val="04A0" w:firstRow="1" w:lastRow="0" w:firstColumn="1" w:lastColumn="0" w:noHBand="0" w:noVBand="1"/>
            </w:tblPr>
            <w:tblGrid>
              <w:gridCol w:w="4746"/>
            </w:tblGrid>
            <w:tr w:rsidR="00B5047C" w:rsidRPr="00A87477" w14:paraId="66158479" w14:textId="77777777" w:rsidTr="004277D1">
              <w:trPr>
                <w:tblCellSpacing w:w="7" w:type="dxa"/>
              </w:trPr>
              <w:tc>
                <w:tcPr>
                  <w:tcW w:w="4718" w:type="dxa"/>
                  <w:vAlign w:val="center"/>
                  <w:hideMark/>
                </w:tcPr>
                <w:p w14:paraId="1FF0706B" w14:textId="5D369008"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3EB06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12" o:title=""/>
                      </v:shape>
                      <w:control r:id="rId13" w:name="DefaultOcxName1" w:shapeid="_x0000_i1048"/>
                    </w:object>
                  </w:r>
                  <w:r w:rsidRPr="00A87477">
                    <w:rPr>
                      <w:rFonts w:ascii="Arial" w:eastAsia="Times New Roman" w:hAnsi="Arial" w:cs="Arial"/>
                      <w:color w:val="444444"/>
                      <w:szCs w:val="20"/>
                      <w:lang w:eastAsia="cs-CZ"/>
                    </w:rPr>
                    <w:t>1.4 Rozvoj on-line „front-</w:t>
                  </w:r>
                  <w:proofErr w:type="spellStart"/>
                  <w:r w:rsidRPr="00A87477">
                    <w:rPr>
                      <w:rFonts w:ascii="Arial" w:eastAsia="Times New Roman" w:hAnsi="Arial" w:cs="Arial"/>
                      <w:color w:val="444444"/>
                      <w:szCs w:val="20"/>
                      <w:lang w:eastAsia="cs-CZ"/>
                    </w:rPr>
                    <w:t>office</w:t>
                  </w:r>
                  <w:proofErr w:type="spellEnd"/>
                  <w:r w:rsidRPr="00A87477">
                    <w:rPr>
                      <w:rFonts w:ascii="Arial" w:eastAsia="Times New Roman" w:hAnsi="Arial" w:cs="Arial"/>
                      <w:color w:val="444444"/>
                      <w:szCs w:val="20"/>
                      <w:lang w:eastAsia="cs-CZ"/>
                    </w:rPr>
                    <w:t>“ služeb jednotlivých rezortů</w:t>
                  </w:r>
                </w:p>
              </w:tc>
            </w:tr>
            <w:tr w:rsidR="00B5047C" w:rsidRPr="00A87477" w14:paraId="159C848D" w14:textId="77777777" w:rsidTr="004277D1">
              <w:trPr>
                <w:tblCellSpacing w:w="7" w:type="dxa"/>
              </w:trPr>
              <w:tc>
                <w:tcPr>
                  <w:tcW w:w="4718" w:type="dxa"/>
                  <w:vAlign w:val="center"/>
                  <w:hideMark/>
                </w:tcPr>
                <w:p w14:paraId="6287FA5C" w14:textId="1A232350"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185A90B">
                      <v:shape id="_x0000_i1051" type="#_x0000_t75" style="width:20.25pt;height:18pt" o:ole="">
                        <v:imagedata r:id="rId12" o:title=""/>
                      </v:shape>
                      <w:control r:id="rId14" w:name="DefaultOcxName2" w:shapeid="_x0000_i1051"/>
                    </w:object>
                  </w:r>
                  <w:r w:rsidRPr="00A87477">
                    <w:rPr>
                      <w:rFonts w:ascii="Arial" w:eastAsia="Times New Roman" w:hAnsi="Arial" w:cs="Arial"/>
                      <w:color w:val="444444"/>
                      <w:szCs w:val="20"/>
                      <w:lang w:eastAsia="cs-CZ"/>
                    </w:rPr>
                    <w:t>1.5 Zlepšení národního katalogu otevřených dat</w:t>
                  </w:r>
                </w:p>
              </w:tc>
            </w:tr>
            <w:tr w:rsidR="00B5047C" w:rsidRPr="00A87477" w14:paraId="7C58772C" w14:textId="77777777" w:rsidTr="004277D1">
              <w:trPr>
                <w:tblCellSpacing w:w="7" w:type="dxa"/>
              </w:trPr>
              <w:tc>
                <w:tcPr>
                  <w:tcW w:w="4718" w:type="dxa"/>
                  <w:vAlign w:val="center"/>
                  <w:hideMark/>
                </w:tcPr>
                <w:p w14:paraId="3095C2A1" w14:textId="6D052285"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lastRenderedPageBreak/>
                    <w:object w:dxaOrig="225" w:dyaOrig="225" w14:anchorId="4FB2CFA1">
                      <v:shape id="_x0000_i1054" type="#_x0000_t75" style="width:20.25pt;height:18pt" o:ole="">
                        <v:imagedata r:id="rId12" o:title=""/>
                      </v:shape>
                      <w:control r:id="rId15" w:name="DefaultOcxName3" w:shapeid="_x0000_i1054"/>
                    </w:object>
                  </w:r>
                  <w:r w:rsidRPr="00A87477">
                    <w:rPr>
                      <w:rFonts w:ascii="Arial" w:eastAsia="Times New Roman" w:hAnsi="Arial" w:cs="Arial"/>
                      <w:color w:val="444444"/>
                      <w:szCs w:val="20"/>
                      <w:lang w:eastAsia="cs-CZ"/>
                    </w:rPr>
                    <w:t>3.3 Digitalizace dosud nedigitalizovaného obsahu</w:t>
                  </w:r>
                </w:p>
              </w:tc>
            </w:tr>
            <w:tr w:rsidR="00B5047C" w:rsidRPr="00A87477" w14:paraId="12499EAD" w14:textId="77777777" w:rsidTr="004277D1">
              <w:trPr>
                <w:tblCellSpacing w:w="7" w:type="dxa"/>
              </w:trPr>
              <w:tc>
                <w:tcPr>
                  <w:tcW w:w="4718" w:type="dxa"/>
                  <w:vAlign w:val="center"/>
                  <w:hideMark/>
                </w:tcPr>
                <w:p w14:paraId="68E0C745" w14:textId="4E985FF1"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9D43C04">
                      <v:shape id="_x0000_i1057" type="#_x0000_t75" style="width:20.25pt;height:18pt" o:ole="">
                        <v:imagedata r:id="rId16" o:title=""/>
                      </v:shape>
                      <w:control r:id="rId17" w:name="DefaultOcxName4" w:shapeid="_x0000_i1057"/>
                    </w:object>
                  </w:r>
                  <w:r w:rsidRPr="00A87477">
                    <w:rPr>
                      <w:rFonts w:ascii="Arial" w:eastAsia="Times New Roman" w:hAnsi="Arial" w:cs="Arial"/>
                      <w:color w:val="444444"/>
                      <w:szCs w:val="20"/>
                      <w:lang w:eastAsia="cs-CZ"/>
                    </w:rPr>
                    <w:t>3.4 Vytvoření prostředí pro dlouhodobé ukládání a archivaci digitálního (úředního) obsahu</w:t>
                  </w:r>
                </w:p>
              </w:tc>
            </w:tr>
            <w:tr w:rsidR="00B5047C" w:rsidRPr="00A87477" w14:paraId="4BB90B4C" w14:textId="77777777" w:rsidTr="004277D1">
              <w:trPr>
                <w:tblCellSpacing w:w="7" w:type="dxa"/>
              </w:trPr>
              <w:tc>
                <w:tcPr>
                  <w:tcW w:w="4718" w:type="dxa"/>
                  <w:vAlign w:val="center"/>
                  <w:hideMark/>
                </w:tcPr>
                <w:p w14:paraId="2D5908F3" w14:textId="565AA9D1"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E0F27D6">
                      <v:shape id="_x0000_i1060" type="#_x0000_t75" style="width:20.25pt;height:18pt" o:ole="">
                        <v:imagedata r:id="rId16" o:title=""/>
                      </v:shape>
                      <w:control r:id="rId18" w:name="DefaultOcxName5" w:shapeid="_x0000_i1060"/>
                    </w:object>
                  </w:r>
                  <w:r w:rsidRPr="00A87477">
                    <w:rPr>
                      <w:rFonts w:ascii="Arial" w:eastAsia="Times New Roman" w:hAnsi="Arial" w:cs="Arial"/>
                      <w:color w:val="444444"/>
                      <w:szCs w:val="20"/>
                      <w:lang w:eastAsia="cs-CZ"/>
                    </w:rPr>
                    <w:t>3.7 Zavedení systému důvěryhodné elektronické identifikace do praxe</w:t>
                  </w:r>
                </w:p>
              </w:tc>
            </w:tr>
            <w:tr w:rsidR="00B5047C" w:rsidRPr="00A87477" w14:paraId="53B32A51" w14:textId="77777777" w:rsidTr="004277D1">
              <w:trPr>
                <w:tblCellSpacing w:w="7" w:type="dxa"/>
              </w:trPr>
              <w:tc>
                <w:tcPr>
                  <w:tcW w:w="4718" w:type="dxa"/>
                  <w:vAlign w:val="center"/>
                  <w:hideMark/>
                </w:tcPr>
                <w:p w14:paraId="14F34538" w14:textId="665D4765"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26783A66">
                      <v:shape id="_x0000_i1063" type="#_x0000_t75" style="width:20.25pt;height:18pt" o:ole="">
                        <v:imagedata r:id="rId12" o:title=""/>
                      </v:shape>
                      <w:control r:id="rId19" w:name="DefaultOcxName6" w:shapeid="_x0000_i1063"/>
                    </w:object>
                  </w:r>
                  <w:r w:rsidRPr="00A87477">
                    <w:rPr>
                      <w:rFonts w:ascii="Arial" w:eastAsia="Times New Roman" w:hAnsi="Arial" w:cs="Arial"/>
                      <w:color w:val="444444"/>
                      <w:szCs w:val="20"/>
                      <w:lang w:eastAsia="cs-CZ"/>
                    </w:rPr>
                    <w:t>3.8 Vytvoření základních služeb sdílení dat</w:t>
                  </w:r>
                </w:p>
              </w:tc>
            </w:tr>
            <w:tr w:rsidR="00B5047C" w:rsidRPr="00A87477" w14:paraId="7ED0E991" w14:textId="77777777" w:rsidTr="004277D1">
              <w:trPr>
                <w:tblCellSpacing w:w="7" w:type="dxa"/>
              </w:trPr>
              <w:tc>
                <w:tcPr>
                  <w:tcW w:w="4718" w:type="dxa"/>
                  <w:vAlign w:val="center"/>
                  <w:hideMark/>
                </w:tcPr>
                <w:p w14:paraId="1B6B4F60" w14:textId="0A8E132D"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6D65260E">
                      <v:shape id="_x0000_i1066" type="#_x0000_t75" style="width:20.25pt;height:18pt" o:ole="">
                        <v:imagedata r:id="rId16" o:title=""/>
                      </v:shape>
                      <w:control r:id="rId20" w:name="DefaultOcxName7" w:shapeid="_x0000_i1066"/>
                    </w:object>
                  </w:r>
                  <w:r w:rsidRPr="00A87477">
                    <w:rPr>
                      <w:rFonts w:ascii="Arial" w:eastAsia="Times New Roman" w:hAnsi="Arial" w:cs="Arial"/>
                      <w:color w:val="444444"/>
                      <w:szCs w:val="20"/>
                      <w:lang w:eastAsia="cs-CZ"/>
                    </w:rPr>
                    <w:t>5.7 Podpora budování sdílených agendových systémů v přenesené působnosti</w:t>
                  </w:r>
                </w:p>
              </w:tc>
            </w:tr>
            <w:tr w:rsidR="00B5047C" w:rsidRPr="00A87477" w14:paraId="42D5F386" w14:textId="77777777" w:rsidTr="004277D1">
              <w:trPr>
                <w:tblCellSpacing w:w="7" w:type="dxa"/>
              </w:trPr>
              <w:tc>
                <w:tcPr>
                  <w:tcW w:w="4718" w:type="dxa"/>
                  <w:vAlign w:val="center"/>
                  <w:hideMark/>
                </w:tcPr>
                <w:p w14:paraId="2F9D5BC2" w14:textId="1C52C11B"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5C71E078">
                      <v:shape id="_x0000_i1069" type="#_x0000_t75" style="width:20.25pt;height:18pt" o:ole="">
                        <v:imagedata r:id="rId12" o:title=""/>
                      </v:shape>
                      <w:control r:id="rId21" w:name="DefaultOcxName8" w:shapeid="_x0000_i1069"/>
                    </w:object>
                  </w:r>
                  <w:r w:rsidRPr="00A87477">
                    <w:rPr>
                      <w:rFonts w:ascii="Arial" w:eastAsia="Times New Roman" w:hAnsi="Arial" w:cs="Arial"/>
                      <w:color w:val="444444"/>
                      <w:szCs w:val="20"/>
                      <w:lang w:eastAsia="cs-CZ"/>
                    </w:rPr>
                    <w:t>5.9 Propojený datový fond</w:t>
                  </w:r>
                </w:p>
              </w:tc>
            </w:tr>
            <w:tr w:rsidR="00B5047C" w:rsidRPr="00A87477" w14:paraId="1435A7D8" w14:textId="77777777" w:rsidTr="004277D1">
              <w:trPr>
                <w:tblCellSpacing w:w="7" w:type="dxa"/>
              </w:trPr>
              <w:tc>
                <w:tcPr>
                  <w:tcW w:w="4718" w:type="dxa"/>
                  <w:vAlign w:val="center"/>
                  <w:hideMark/>
                </w:tcPr>
                <w:p w14:paraId="24EC318D" w14:textId="6EA58EEC"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7BD3F53">
                      <v:shape id="_x0000_i1072" type="#_x0000_t75" style="width:20.25pt;height:18pt" o:ole="">
                        <v:imagedata r:id="rId16" o:title=""/>
                      </v:shape>
                      <w:control r:id="rId22" w:name="DefaultOcxName9" w:shapeid="_x0000_i1072"/>
                    </w:object>
                  </w:r>
                  <w:r w:rsidRPr="00A87477">
                    <w:rPr>
                      <w:rFonts w:ascii="Arial" w:eastAsia="Times New Roman" w:hAnsi="Arial" w:cs="Arial"/>
                      <w:color w:val="444444"/>
                      <w:szCs w:val="20"/>
                      <w:lang w:eastAsia="cs-CZ"/>
                    </w:rPr>
                    <w:t>5.10 Veřejný datový fond</w:t>
                  </w:r>
                </w:p>
              </w:tc>
            </w:tr>
            <w:tr w:rsidR="00B5047C" w:rsidRPr="00A87477" w14:paraId="426C9474" w14:textId="77777777" w:rsidTr="004277D1">
              <w:trPr>
                <w:tblCellSpacing w:w="7" w:type="dxa"/>
              </w:trPr>
              <w:tc>
                <w:tcPr>
                  <w:tcW w:w="4718" w:type="dxa"/>
                  <w:vAlign w:val="center"/>
                  <w:hideMark/>
                </w:tcPr>
                <w:p w14:paraId="6974D718" w14:textId="3056F58B"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523323ED">
                      <v:shape id="_x0000_i1075" type="#_x0000_t75" style="width:20.25pt;height:18pt" o:ole="">
                        <v:imagedata r:id="rId12" o:title=""/>
                      </v:shape>
                      <w:control r:id="rId23" w:name="DefaultOcxName10" w:shapeid="_x0000_i1075"/>
                    </w:object>
                  </w:r>
                  <w:r w:rsidRPr="00A87477">
                    <w:rPr>
                      <w:rFonts w:ascii="Arial" w:eastAsia="Times New Roman" w:hAnsi="Arial" w:cs="Arial"/>
                      <w:color w:val="444444"/>
                      <w:szCs w:val="20"/>
                      <w:lang w:eastAsia="cs-CZ"/>
                    </w:rPr>
                    <w:t>5.11 Geoinformace</w:t>
                  </w:r>
                </w:p>
              </w:tc>
            </w:tr>
            <w:tr w:rsidR="00B5047C" w:rsidRPr="00A87477" w14:paraId="2B915318" w14:textId="77777777" w:rsidTr="004277D1">
              <w:trPr>
                <w:tblCellSpacing w:w="7" w:type="dxa"/>
              </w:trPr>
              <w:tc>
                <w:tcPr>
                  <w:tcW w:w="4718" w:type="dxa"/>
                  <w:vAlign w:val="center"/>
                  <w:hideMark/>
                </w:tcPr>
                <w:p w14:paraId="5A87ECB9" w14:textId="370CB0C4" w:rsidR="00B5047C" w:rsidRPr="00A87477" w:rsidRDefault="00B5047C"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0EF60D99">
                      <v:shape id="_x0000_i1078" type="#_x0000_t75" style="width:20.25pt;height:18pt" o:ole="">
                        <v:imagedata r:id="rId16" o:title=""/>
                      </v:shape>
                      <w:control r:id="rId24" w:name="DefaultOcxName11" w:shapeid="_x0000_i1078"/>
                    </w:object>
                  </w:r>
                  <w:r w:rsidRPr="00A87477">
                    <w:rPr>
                      <w:rFonts w:ascii="Arial" w:eastAsia="Times New Roman" w:hAnsi="Arial" w:cs="Arial"/>
                      <w:color w:val="444444"/>
                      <w:szCs w:val="20"/>
                      <w:lang w:eastAsia="cs-CZ"/>
                    </w:rPr>
                    <w:t>Nemá vazbu na cíle IKČR</w:t>
                  </w:r>
                </w:p>
              </w:tc>
            </w:tr>
          </w:tbl>
          <w:p w14:paraId="012D8A0D" w14:textId="77777777" w:rsidR="00B5047C" w:rsidRDefault="00B5047C" w:rsidP="00B5047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1E57FA8D"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43AA8" w:rsidRPr="00BF5681" w14:paraId="360A95D4"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4D1B1E52" w14:textId="77777777" w:rsidR="00343AA8" w:rsidRPr="003F7B0D" w:rsidRDefault="00343AA8" w:rsidP="00343AA8">
            <w:pPr>
              <w:spacing w:before="40" w:after="40"/>
              <w:contextualSpacing w:val="0"/>
              <w:jc w:val="left"/>
              <w:rPr>
                <w:rFonts w:ascii="Arial" w:hAnsi="Arial" w:cs="Arial"/>
              </w:rPr>
            </w:pPr>
            <w:r w:rsidRPr="003F7B0D">
              <w:rPr>
                <w:rFonts w:ascii="Arial" w:hAnsi="Arial" w:cs="Arial"/>
              </w:rPr>
              <w:lastRenderedPageBreak/>
              <w:t>Je řešení v souladu s NAP?</w:t>
            </w:r>
          </w:p>
        </w:tc>
        <w:tc>
          <w:tcPr>
            <w:tcW w:w="1370" w:type="dxa"/>
            <w:shd w:val="clear" w:color="auto" w:fill="D9D9D9" w:themeFill="background1" w:themeFillShade="D9"/>
          </w:tcPr>
          <w:p w14:paraId="24671C23"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NEPOVINNÉ</w:t>
            </w:r>
          </w:p>
        </w:tc>
        <w:tc>
          <w:tcPr>
            <w:tcW w:w="1440" w:type="dxa"/>
            <w:shd w:val="clear" w:color="auto" w:fill="auto"/>
          </w:tcPr>
          <w:p w14:paraId="22AF3738"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36E62447"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22BE48" w14:textId="77777777" w:rsidR="00C55C28" w:rsidRPr="003F7B0D" w:rsidRDefault="00C55C28" w:rsidP="00FD10A1">
      <w:pPr>
        <w:rPr>
          <w:rFonts w:ascii="Arial" w:hAnsi="Arial" w:cs="Arial"/>
        </w:rPr>
      </w:pPr>
    </w:p>
    <w:p w14:paraId="1C24964B" w14:textId="75529C54" w:rsidR="006358CE" w:rsidRPr="00FD10A1" w:rsidRDefault="00BA54A6">
      <w:pPr>
        <w:pStyle w:val="MVHeading2"/>
      </w:pPr>
      <w:bookmarkStart w:id="45" w:name="_Toc457999310"/>
      <w:bookmarkStart w:id="46" w:name="_Toc457999974"/>
      <w:bookmarkStart w:id="47" w:name="_Toc457999311"/>
      <w:bookmarkStart w:id="48" w:name="_Toc457999975"/>
      <w:bookmarkStart w:id="49" w:name="_Toc457999312"/>
      <w:bookmarkStart w:id="50" w:name="_Toc457999976"/>
      <w:bookmarkStart w:id="51" w:name="_Toc457999313"/>
      <w:bookmarkStart w:id="52" w:name="_Toc457999977"/>
      <w:bookmarkStart w:id="53" w:name="_Toc457999316"/>
      <w:bookmarkStart w:id="54" w:name="_Toc457999980"/>
      <w:bookmarkStart w:id="55" w:name="_Toc457999318"/>
      <w:bookmarkStart w:id="56" w:name="_Toc457999982"/>
      <w:bookmarkStart w:id="57" w:name="_Toc437417913"/>
      <w:bookmarkStart w:id="58" w:name="_Toc465074597"/>
      <w:bookmarkEnd w:id="45"/>
      <w:bookmarkEnd w:id="46"/>
      <w:bookmarkEnd w:id="47"/>
      <w:bookmarkEnd w:id="48"/>
      <w:bookmarkEnd w:id="49"/>
      <w:bookmarkEnd w:id="50"/>
      <w:bookmarkEnd w:id="51"/>
      <w:bookmarkEnd w:id="52"/>
      <w:bookmarkEnd w:id="53"/>
      <w:bookmarkEnd w:id="54"/>
      <w:bookmarkEnd w:id="55"/>
      <w:bookmarkEnd w:id="56"/>
      <w:r w:rsidRPr="00FD10A1">
        <w:t xml:space="preserve">Plán </w:t>
      </w:r>
      <w:bookmarkEnd w:id="57"/>
      <w:bookmarkEnd w:id="58"/>
      <w:r w:rsidR="00DE73F8">
        <w:t>pořízení komodity</w:t>
      </w:r>
    </w:p>
    <w:tbl>
      <w:tblPr>
        <w:tblStyle w:val="Style1"/>
        <w:tblW w:w="4899" w:type="pct"/>
        <w:tblInd w:w="57" w:type="dxa"/>
        <w:tblLook w:val="04A0" w:firstRow="1" w:lastRow="0" w:firstColumn="1" w:lastColumn="0" w:noHBand="0" w:noVBand="1"/>
      </w:tblPr>
      <w:tblGrid>
        <w:gridCol w:w="2024"/>
        <w:gridCol w:w="1596"/>
        <w:gridCol w:w="1556"/>
        <w:gridCol w:w="2343"/>
        <w:gridCol w:w="2469"/>
      </w:tblGrid>
      <w:tr w:rsidR="007D0204" w:rsidRPr="00BF5681" w14:paraId="0726130B"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2A676BD" w14:textId="7CBB659B" w:rsidR="007D0204" w:rsidRPr="002C3CAF" w:rsidRDefault="007D0204" w:rsidP="003F7B0D">
            <w:pPr>
              <w:keepNext/>
              <w:keepLines/>
              <w:spacing w:before="40" w:after="40"/>
              <w:contextualSpacing w:val="0"/>
              <w:rPr>
                <w:rFonts w:ascii="Arial" w:hAnsi="Arial" w:cs="Arial"/>
                <w:b w:val="0"/>
              </w:rPr>
            </w:pPr>
            <w:bookmarkStart w:id="59" w:name="_Toc509581695"/>
            <w:bookmarkStart w:id="60" w:name="_Toc51379716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12362C">
              <w:rPr>
                <w:rFonts w:ascii="Arial" w:hAnsi="Arial" w:cs="Arial"/>
                <w:b w:val="0"/>
                <w:noProof/>
              </w:rPr>
              <w:t>9</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59"/>
            <w:r w:rsidR="000C4BEA">
              <w:rPr>
                <w:rFonts w:ascii="Arial" w:hAnsi="Arial" w:cs="Arial"/>
              </w:rPr>
              <w:t>:</w:t>
            </w:r>
            <w:bookmarkEnd w:id="60"/>
          </w:p>
        </w:tc>
      </w:tr>
      <w:tr w:rsidR="00AA2783" w:rsidRPr="00BF5681" w14:paraId="675C7422" w14:textId="77777777" w:rsidTr="003271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5AB5536D" w14:textId="77777777" w:rsidR="00AA2783" w:rsidRPr="003F7B0D" w:rsidRDefault="00AA2783" w:rsidP="003F7B0D">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14:paraId="794E72E8"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519B2737"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173" w:type="pct"/>
          </w:tcPr>
          <w:p w14:paraId="483C496A"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1236" w:type="pct"/>
          </w:tcPr>
          <w:p w14:paraId="4BD93894" w14:textId="77777777" w:rsidR="00AA2783" w:rsidRPr="003F7B0D"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3271DF" w:rsidRPr="00BF5681" w14:paraId="3D42F8B4" w14:textId="77777777" w:rsidTr="00327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60E02B8B" w14:textId="70CDF104" w:rsidR="003271DF" w:rsidRPr="009E7F0D" w:rsidRDefault="003271DF" w:rsidP="003271DF">
            <w:pPr>
              <w:spacing w:before="40" w:after="40"/>
              <w:contextualSpacing w:val="0"/>
              <w:jc w:val="left"/>
              <w:rPr>
                <w:rFonts w:ascii="Arial" w:hAnsi="Arial" w:cs="Arial"/>
              </w:rPr>
            </w:pPr>
            <w:r w:rsidRPr="009E7F0D">
              <w:rPr>
                <w:rFonts w:ascii="Arial" w:hAnsi="Arial" w:cs="Arial"/>
              </w:rPr>
              <w:t>Veřejná zakázka</w:t>
            </w:r>
          </w:p>
        </w:tc>
        <w:tc>
          <w:tcPr>
            <w:tcW w:w="799" w:type="pct"/>
            <w:shd w:val="clear" w:color="auto" w:fill="auto"/>
          </w:tcPr>
          <w:p w14:paraId="12F3629E" w14:textId="2770F991" w:rsidR="003271DF" w:rsidRPr="009E7F0D" w:rsidRDefault="006E110C" w:rsidP="003271DF">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9E7F0D">
              <w:rPr>
                <w:rFonts w:ascii="Arial" w:hAnsi="Arial" w:cs="Arial"/>
              </w:rPr>
              <w:t>1. 04</w:t>
            </w:r>
            <w:r w:rsidR="003271DF" w:rsidRPr="009E7F0D">
              <w:rPr>
                <w:rFonts w:ascii="Arial" w:hAnsi="Arial" w:cs="Arial"/>
              </w:rPr>
              <w:t>. 2020</w:t>
            </w:r>
          </w:p>
        </w:tc>
        <w:tc>
          <w:tcPr>
            <w:tcW w:w="779" w:type="pct"/>
            <w:shd w:val="clear" w:color="auto" w:fill="auto"/>
          </w:tcPr>
          <w:p w14:paraId="1E1B0930" w14:textId="22DCF2FF" w:rsidR="003271DF" w:rsidRPr="009E7F0D" w:rsidRDefault="006E110C"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9E7F0D">
              <w:rPr>
                <w:rFonts w:ascii="Arial" w:hAnsi="Arial" w:cs="Arial"/>
              </w:rPr>
              <w:t>30. 06</w:t>
            </w:r>
            <w:r w:rsidR="003271DF" w:rsidRPr="009E7F0D">
              <w:rPr>
                <w:rFonts w:ascii="Arial" w:hAnsi="Arial" w:cs="Arial"/>
              </w:rPr>
              <w:t>. 2020</w:t>
            </w:r>
          </w:p>
        </w:tc>
        <w:tc>
          <w:tcPr>
            <w:tcW w:w="1173" w:type="pct"/>
            <w:shd w:val="clear" w:color="auto" w:fill="auto"/>
          </w:tcPr>
          <w:p w14:paraId="0E3C3C59" w14:textId="35E839B7" w:rsidR="003271DF" w:rsidRPr="009E7F0D"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9E7F0D">
              <w:rPr>
                <w:rFonts w:ascii="Arial" w:hAnsi="Arial" w:cs="Arial"/>
              </w:rPr>
              <w:t>Specifikace zadání</w:t>
            </w:r>
          </w:p>
        </w:tc>
        <w:tc>
          <w:tcPr>
            <w:tcW w:w="1236" w:type="pct"/>
            <w:shd w:val="clear" w:color="auto" w:fill="auto"/>
          </w:tcPr>
          <w:p w14:paraId="37E3E7DE" w14:textId="04197A5B" w:rsidR="003271DF" w:rsidRPr="009E7F0D" w:rsidRDefault="00BE1125"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Formulář OHA</w:t>
            </w:r>
          </w:p>
        </w:tc>
      </w:tr>
      <w:tr w:rsidR="003271DF" w:rsidRPr="00BF5681" w14:paraId="76DD6300" w14:textId="77777777" w:rsidTr="003271DF">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4D4BEF0D" w14:textId="28FAE119" w:rsidR="003271DF" w:rsidRPr="009E7F0D" w:rsidRDefault="003271DF" w:rsidP="003271DF">
            <w:pPr>
              <w:spacing w:before="40" w:after="40"/>
              <w:contextualSpacing w:val="0"/>
              <w:jc w:val="left"/>
              <w:rPr>
                <w:rFonts w:ascii="Arial" w:hAnsi="Arial" w:cs="Arial"/>
              </w:rPr>
            </w:pPr>
            <w:r w:rsidRPr="009E7F0D">
              <w:rPr>
                <w:rFonts w:ascii="Arial" w:hAnsi="Arial" w:cs="Arial"/>
              </w:rPr>
              <w:t xml:space="preserve">Podpis smlouvy </w:t>
            </w:r>
          </w:p>
        </w:tc>
        <w:tc>
          <w:tcPr>
            <w:tcW w:w="799" w:type="pct"/>
            <w:shd w:val="clear" w:color="auto" w:fill="auto"/>
          </w:tcPr>
          <w:p w14:paraId="751EA182" w14:textId="4EFD2437" w:rsidR="003271DF" w:rsidRPr="009E7F0D" w:rsidRDefault="006E110C" w:rsidP="003271DF">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9E7F0D">
              <w:rPr>
                <w:rFonts w:ascii="Arial" w:hAnsi="Arial" w:cs="Arial"/>
              </w:rPr>
              <w:t>30. 06</w:t>
            </w:r>
            <w:r w:rsidR="003271DF" w:rsidRPr="009E7F0D">
              <w:rPr>
                <w:rFonts w:ascii="Arial" w:hAnsi="Arial" w:cs="Arial"/>
              </w:rPr>
              <w:t>.2020</w:t>
            </w:r>
          </w:p>
        </w:tc>
        <w:tc>
          <w:tcPr>
            <w:tcW w:w="779" w:type="pct"/>
            <w:shd w:val="clear" w:color="auto" w:fill="auto"/>
          </w:tcPr>
          <w:p w14:paraId="3326E59F" w14:textId="7FEBE63C" w:rsidR="003271DF" w:rsidRPr="009E7F0D" w:rsidRDefault="006E110C"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9E7F0D">
              <w:rPr>
                <w:rFonts w:ascii="Arial" w:hAnsi="Arial" w:cs="Arial"/>
              </w:rPr>
              <w:t>1</w:t>
            </w:r>
            <w:r w:rsidR="00E0640A" w:rsidRPr="009E7F0D">
              <w:rPr>
                <w:rFonts w:ascii="Arial" w:hAnsi="Arial" w:cs="Arial"/>
              </w:rPr>
              <w:t>.2</w:t>
            </w:r>
            <w:r w:rsidRPr="009E7F0D">
              <w:rPr>
                <w:rFonts w:ascii="Arial" w:hAnsi="Arial" w:cs="Arial"/>
              </w:rPr>
              <w:t>.2021</w:t>
            </w:r>
          </w:p>
        </w:tc>
        <w:tc>
          <w:tcPr>
            <w:tcW w:w="1173" w:type="pct"/>
            <w:shd w:val="clear" w:color="auto" w:fill="auto"/>
          </w:tcPr>
          <w:p w14:paraId="7643E617" w14:textId="31AC8D3C" w:rsidR="003271DF" w:rsidRPr="009E7F0D"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9E7F0D">
              <w:rPr>
                <w:rFonts w:ascii="Arial" w:hAnsi="Arial" w:cs="Arial"/>
              </w:rPr>
              <w:t>Finalizace smlouvy</w:t>
            </w:r>
          </w:p>
        </w:tc>
        <w:tc>
          <w:tcPr>
            <w:tcW w:w="1236" w:type="pct"/>
            <w:shd w:val="clear" w:color="auto" w:fill="auto"/>
          </w:tcPr>
          <w:p w14:paraId="25DEFEB0" w14:textId="43B3077F" w:rsidR="003271DF" w:rsidRPr="009E7F0D"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9E7F0D">
              <w:rPr>
                <w:rFonts w:ascii="Arial" w:hAnsi="Arial" w:cs="Arial"/>
              </w:rPr>
              <w:t>Veřejná zakázka</w:t>
            </w:r>
          </w:p>
        </w:tc>
      </w:tr>
      <w:tr w:rsidR="003271DF" w:rsidRPr="00BF5681" w14:paraId="005779E4" w14:textId="77777777" w:rsidTr="00327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262BF8A1" w14:textId="46335EAA" w:rsidR="003271DF" w:rsidRPr="009E7F0D" w:rsidRDefault="003271DF" w:rsidP="003271DF">
            <w:pPr>
              <w:spacing w:before="40" w:after="40"/>
              <w:contextualSpacing w:val="0"/>
              <w:jc w:val="left"/>
              <w:rPr>
                <w:rFonts w:ascii="Arial" w:hAnsi="Arial" w:cs="Arial"/>
              </w:rPr>
            </w:pPr>
            <w:r w:rsidRPr="009E7F0D">
              <w:rPr>
                <w:rFonts w:ascii="Arial" w:hAnsi="Arial" w:cs="Arial"/>
              </w:rPr>
              <w:t>Instalace a konfigurace</w:t>
            </w:r>
          </w:p>
        </w:tc>
        <w:tc>
          <w:tcPr>
            <w:tcW w:w="799" w:type="pct"/>
            <w:shd w:val="clear" w:color="auto" w:fill="auto"/>
          </w:tcPr>
          <w:p w14:paraId="7FEDF540" w14:textId="2CC98431" w:rsidR="003271DF" w:rsidRPr="009E7F0D" w:rsidRDefault="006E110C" w:rsidP="006E110C">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9E7F0D">
              <w:rPr>
                <w:rFonts w:ascii="Arial" w:hAnsi="Arial" w:cs="Arial"/>
              </w:rPr>
              <w:t>1.3</w:t>
            </w:r>
            <w:r w:rsidR="003271DF" w:rsidRPr="009E7F0D">
              <w:rPr>
                <w:rFonts w:ascii="Arial" w:hAnsi="Arial" w:cs="Arial"/>
              </w:rPr>
              <w:t xml:space="preserve">. </w:t>
            </w:r>
            <w:r w:rsidRPr="009E7F0D">
              <w:rPr>
                <w:rFonts w:ascii="Arial" w:hAnsi="Arial" w:cs="Arial"/>
              </w:rPr>
              <w:t>2021</w:t>
            </w:r>
          </w:p>
        </w:tc>
        <w:tc>
          <w:tcPr>
            <w:tcW w:w="779" w:type="pct"/>
            <w:shd w:val="clear" w:color="auto" w:fill="auto"/>
          </w:tcPr>
          <w:p w14:paraId="66E6A45D" w14:textId="1C1BD7EC" w:rsidR="003271DF" w:rsidRPr="009E7F0D"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9E7F0D">
              <w:rPr>
                <w:rFonts w:ascii="Arial" w:hAnsi="Arial" w:cs="Arial"/>
              </w:rPr>
              <w:t>0</w:t>
            </w:r>
            <w:r w:rsidR="006E110C" w:rsidRPr="009E7F0D">
              <w:rPr>
                <w:rFonts w:ascii="Arial" w:hAnsi="Arial" w:cs="Arial"/>
              </w:rPr>
              <w:t>1. 05.2021</w:t>
            </w:r>
          </w:p>
        </w:tc>
        <w:tc>
          <w:tcPr>
            <w:tcW w:w="1173" w:type="pct"/>
            <w:shd w:val="clear" w:color="auto" w:fill="auto"/>
          </w:tcPr>
          <w:p w14:paraId="393C7766" w14:textId="3BB17F4B" w:rsidR="003271DF" w:rsidRPr="009E7F0D" w:rsidRDefault="002B117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Instalace a konfigurace zařízení, příprava k provozu</w:t>
            </w:r>
          </w:p>
        </w:tc>
        <w:tc>
          <w:tcPr>
            <w:tcW w:w="1236" w:type="pct"/>
            <w:shd w:val="clear" w:color="auto" w:fill="auto"/>
          </w:tcPr>
          <w:p w14:paraId="5FBD684F" w14:textId="3B682D52" w:rsidR="003271DF" w:rsidRPr="009E7F0D"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9E7F0D">
              <w:rPr>
                <w:rFonts w:ascii="Arial" w:hAnsi="Arial" w:cs="Arial"/>
              </w:rPr>
              <w:t>Podpis smlouvy</w:t>
            </w:r>
          </w:p>
        </w:tc>
      </w:tr>
      <w:tr w:rsidR="0095337B" w:rsidRPr="00BF5681" w14:paraId="6F657957" w14:textId="77777777" w:rsidTr="003271DF">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7E420045" w14:textId="62E1F9D8" w:rsidR="0095337B" w:rsidRPr="009E7F0D" w:rsidRDefault="0095337B" w:rsidP="003271DF">
            <w:pPr>
              <w:spacing w:before="40" w:after="40"/>
              <w:jc w:val="left"/>
              <w:rPr>
                <w:rFonts w:ascii="Arial" w:hAnsi="Arial" w:cs="Arial"/>
              </w:rPr>
            </w:pPr>
            <w:r>
              <w:rPr>
                <w:rFonts w:ascii="Arial" w:hAnsi="Arial" w:cs="Arial"/>
              </w:rPr>
              <w:t xml:space="preserve">Spuštění </w:t>
            </w:r>
          </w:p>
        </w:tc>
        <w:tc>
          <w:tcPr>
            <w:tcW w:w="799" w:type="pct"/>
            <w:shd w:val="clear" w:color="auto" w:fill="auto"/>
          </w:tcPr>
          <w:p w14:paraId="45116581" w14:textId="5BF7D615" w:rsidR="0095337B" w:rsidRPr="009E7F0D" w:rsidRDefault="002B117F" w:rsidP="006E110C">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BE1125">
              <w:rPr>
                <w:rFonts w:ascii="Arial" w:hAnsi="Arial" w:cs="Arial"/>
              </w:rPr>
              <w:t xml:space="preserve"> </w:t>
            </w:r>
            <w:r>
              <w:rPr>
                <w:rFonts w:ascii="Arial" w:hAnsi="Arial" w:cs="Arial"/>
              </w:rPr>
              <w:t>5.</w:t>
            </w:r>
            <w:r w:rsidR="00BE1125">
              <w:rPr>
                <w:rFonts w:ascii="Arial" w:hAnsi="Arial" w:cs="Arial"/>
              </w:rPr>
              <w:t xml:space="preserve"> </w:t>
            </w:r>
            <w:r>
              <w:rPr>
                <w:rFonts w:ascii="Arial" w:hAnsi="Arial" w:cs="Arial"/>
              </w:rPr>
              <w:t>2021</w:t>
            </w:r>
          </w:p>
        </w:tc>
        <w:tc>
          <w:tcPr>
            <w:tcW w:w="779" w:type="pct"/>
            <w:shd w:val="clear" w:color="auto" w:fill="auto"/>
          </w:tcPr>
          <w:p w14:paraId="476FEB3E" w14:textId="2E149456" w:rsidR="0095337B" w:rsidRPr="009E7F0D" w:rsidRDefault="002B117F" w:rsidP="003271DF">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BE1125">
              <w:rPr>
                <w:rFonts w:ascii="Arial" w:hAnsi="Arial" w:cs="Arial"/>
              </w:rPr>
              <w:t xml:space="preserve"> </w:t>
            </w:r>
            <w:r>
              <w:rPr>
                <w:rFonts w:ascii="Arial" w:hAnsi="Arial" w:cs="Arial"/>
              </w:rPr>
              <w:t>6.</w:t>
            </w:r>
            <w:r w:rsidR="00BE1125">
              <w:rPr>
                <w:rFonts w:ascii="Arial" w:hAnsi="Arial" w:cs="Arial"/>
              </w:rPr>
              <w:t xml:space="preserve"> </w:t>
            </w:r>
            <w:r>
              <w:rPr>
                <w:rFonts w:ascii="Arial" w:hAnsi="Arial" w:cs="Arial"/>
              </w:rPr>
              <w:t>2021</w:t>
            </w:r>
          </w:p>
        </w:tc>
        <w:tc>
          <w:tcPr>
            <w:tcW w:w="1173" w:type="pct"/>
            <w:shd w:val="clear" w:color="auto" w:fill="auto"/>
          </w:tcPr>
          <w:p w14:paraId="2BA07A26" w14:textId="51828F67" w:rsidR="0095337B" w:rsidRPr="009E7F0D" w:rsidRDefault="002B117F" w:rsidP="003271DF">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Testování a pilotní provoz</w:t>
            </w:r>
          </w:p>
        </w:tc>
        <w:tc>
          <w:tcPr>
            <w:tcW w:w="1236" w:type="pct"/>
            <w:shd w:val="clear" w:color="auto" w:fill="auto"/>
          </w:tcPr>
          <w:p w14:paraId="467AC85D" w14:textId="18C45237" w:rsidR="0095337B" w:rsidRPr="009E7F0D" w:rsidRDefault="002B117F" w:rsidP="00766A82">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Instalac</w:t>
            </w:r>
            <w:r w:rsidR="00766A82">
              <w:rPr>
                <w:rFonts w:ascii="Arial" w:hAnsi="Arial" w:cs="Arial"/>
              </w:rPr>
              <w:t>e</w:t>
            </w:r>
          </w:p>
        </w:tc>
      </w:tr>
    </w:tbl>
    <w:p w14:paraId="36EBD57A"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F5681" w14:paraId="3B2A185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0698543" w14:textId="49C04BCE" w:rsidR="007D0204" w:rsidRPr="002C3CAF" w:rsidRDefault="007D0204" w:rsidP="003F7B0D">
            <w:pPr>
              <w:spacing w:before="40" w:after="40"/>
              <w:contextualSpacing w:val="0"/>
              <w:rPr>
                <w:rFonts w:ascii="Arial" w:hAnsi="Arial" w:cs="Arial"/>
                <w:b w:val="0"/>
              </w:rPr>
            </w:pPr>
            <w:bookmarkStart w:id="61" w:name="_Toc509581696"/>
            <w:bookmarkStart w:id="62" w:name="_Toc51379716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12362C">
              <w:rPr>
                <w:rFonts w:ascii="Arial" w:hAnsi="Arial" w:cs="Arial"/>
                <w:b w:val="0"/>
                <w:noProof/>
              </w:rPr>
              <w:t>10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61"/>
            <w:r w:rsidR="000C4BEA">
              <w:rPr>
                <w:rFonts w:ascii="Arial" w:hAnsi="Arial" w:cs="Arial"/>
              </w:rPr>
              <w:t>:</w:t>
            </w:r>
            <w:bookmarkEnd w:id="62"/>
          </w:p>
        </w:tc>
      </w:tr>
      <w:tr w:rsidR="00AA2783" w:rsidRPr="00BF5681" w14:paraId="7EB1976E"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58F4492C"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2EA80416"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3271DF" w:rsidRPr="00BF5681" w14:paraId="6CDE5E16"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7E0B5630" w14:textId="6EE43976" w:rsidR="003271DF" w:rsidRPr="00522A9E" w:rsidRDefault="00E0640A" w:rsidP="003271DF">
            <w:pPr>
              <w:spacing w:before="40" w:after="40"/>
              <w:contextualSpacing w:val="0"/>
              <w:jc w:val="left"/>
              <w:rPr>
                <w:rFonts w:ascii="Arial" w:hAnsi="Arial" w:cs="Arial"/>
              </w:rPr>
            </w:pPr>
            <w:r w:rsidRPr="00522A9E">
              <w:rPr>
                <w:rFonts w:ascii="Arial" w:hAnsi="Arial" w:cs="Arial"/>
              </w:rPr>
              <w:t>Pořízení centrální infras</w:t>
            </w:r>
            <w:r w:rsidR="00522A9E" w:rsidRPr="00522A9E">
              <w:rPr>
                <w:rFonts w:ascii="Arial" w:hAnsi="Arial" w:cs="Arial"/>
              </w:rPr>
              <w:t>t</w:t>
            </w:r>
            <w:r w:rsidRPr="00522A9E">
              <w:rPr>
                <w:rFonts w:ascii="Arial" w:hAnsi="Arial" w:cs="Arial"/>
              </w:rPr>
              <w:t>ruktury</w:t>
            </w:r>
          </w:p>
        </w:tc>
        <w:tc>
          <w:tcPr>
            <w:tcW w:w="3104" w:type="pct"/>
            <w:shd w:val="clear" w:color="auto" w:fill="auto"/>
          </w:tcPr>
          <w:p w14:paraId="13F659C4" w14:textId="2BA70C01" w:rsidR="003271DF" w:rsidRPr="00522A9E" w:rsidRDefault="003271DF" w:rsidP="00E0640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522A9E">
              <w:rPr>
                <w:rFonts w:ascii="Arial" w:hAnsi="Arial" w:cs="Arial"/>
              </w:rPr>
              <w:t xml:space="preserve">V rámci této VZ došlo k pořízení </w:t>
            </w:r>
            <w:r w:rsidR="00E0640A" w:rsidRPr="00522A9E">
              <w:rPr>
                <w:rFonts w:ascii="Arial" w:hAnsi="Arial" w:cs="Arial"/>
              </w:rPr>
              <w:t>serverů</w:t>
            </w:r>
          </w:p>
        </w:tc>
      </w:tr>
      <w:tr w:rsidR="00AA2783" w:rsidRPr="00BF5681" w14:paraId="2DCCD7CA"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9CC6070"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209C78A3"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0A102335" w14:textId="77777777" w:rsidTr="002A39C3">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67F1A4E"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7520E578" w14:textId="77777777" w:rsidR="00AA2783" w:rsidRPr="003F7B0D" w:rsidRDefault="00AA2783"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AA2783" w:rsidRPr="00BF5681" w14:paraId="6FBFCB85"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8237069" w14:textId="416E531F" w:rsidR="00AA2783" w:rsidRPr="003F7B0D" w:rsidRDefault="00B72A7F" w:rsidP="003F7B0D">
            <w:pPr>
              <w:spacing w:before="40" w:after="40"/>
              <w:contextualSpacing w:val="0"/>
              <w:jc w:val="left"/>
              <w:rPr>
                <w:rFonts w:ascii="Arial" w:hAnsi="Arial" w:cs="Arial"/>
              </w:rPr>
            </w:pPr>
            <w:r>
              <w:rPr>
                <w:rFonts w:ascii="Arial" w:hAnsi="Arial" w:cs="Arial"/>
              </w:rPr>
              <w:t>DMVS</w:t>
            </w:r>
          </w:p>
        </w:tc>
        <w:tc>
          <w:tcPr>
            <w:tcW w:w="3104" w:type="pct"/>
            <w:shd w:val="clear" w:color="auto" w:fill="auto"/>
          </w:tcPr>
          <w:p w14:paraId="729C42E9" w14:textId="7C35307D" w:rsidR="00AA2783" w:rsidRPr="003F7B0D" w:rsidRDefault="00B72A7F" w:rsidP="00766A8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Upgrade technologické vrstvy projektu DMVS.</w:t>
            </w:r>
          </w:p>
        </w:tc>
      </w:tr>
      <w:tr w:rsidR="00AA2783" w:rsidRPr="00BF5681" w14:paraId="4E18A110"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BEF964B"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21658128" w14:textId="77777777" w:rsidR="00AA2783" w:rsidRPr="003F7B0D" w:rsidRDefault="00AA27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2783" w:rsidRPr="00BF5681" w14:paraId="1DDF1782" w14:textId="77777777" w:rsidTr="00766A82">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1E7D23C"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lastRenderedPageBreak/>
              <w:t>Navazující projekty</w:t>
            </w:r>
          </w:p>
        </w:tc>
        <w:tc>
          <w:tcPr>
            <w:tcW w:w="3104" w:type="pct"/>
            <w:shd w:val="clear" w:color="auto" w:fill="D9D9D9" w:themeFill="background1" w:themeFillShade="D9"/>
          </w:tcPr>
          <w:p w14:paraId="5578FF18"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AA2783" w:rsidRPr="00BF5681" w14:paraId="02FD84AB"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2959D43" w14:textId="3CFA8803" w:rsidR="00AA2783" w:rsidRPr="003F7B0D" w:rsidRDefault="00766A82" w:rsidP="003F7B0D">
            <w:pPr>
              <w:spacing w:before="40" w:after="40"/>
              <w:contextualSpacing w:val="0"/>
              <w:jc w:val="left"/>
              <w:rPr>
                <w:rFonts w:ascii="Arial" w:hAnsi="Arial" w:cs="Arial"/>
              </w:rPr>
            </w:pPr>
            <w:r>
              <w:rPr>
                <w:rFonts w:ascii="Arial" w:hAnsi="Arial" w:cs="Arial"/>
              </w:rPr>
              <w:t xml:space="preserve"> Digitální mapa veřejné správy</w:t>
            </w:r>
          </w:p>
        </w:tc>
        <w:tc>
          <w:tcPr>
            <w:tcW w:w="3104" w:type="pct"/>
            <w:shd w:val="clear" w:color="auto" w:fill="auto"/>
          </w:tcPr>
          <w:p w14:paraId="10BECE50" w14:textId="16917621" w:rsidR="00AA2783" w:rsidRPr="003F7B0D" w:rsidRDefault="00766A82" w:rsidP="00522A9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Zajištění technologické vrstvy projektu DMVS.</w:t>
            </w:r>
          </w:p>
        </w:tc>
      </w:tr>
      <w:tr w:rsidR="00AA2783" w:rsidRPr="00BF5681" w14:paraId="7F86EE3A"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52D75109" w14:textId="47298B4F" w:rsidR="00AA2783" w:rsidRPr="003F7B0D" w:rsidRDefault="00B72A7F" w:rsidP="003F7B0D">
            <w:pPr>
              <w:spacing w:before="40" w:after="40"/>
              <w:contextualSpacing w:val="0"/>
              <w:jc w:val="left"/>
              <w:rPr>
                <w:rFonts w:ascii="Arial" w:hAnsi="Arial" w:cs="Arial"/>
              </w:rPr>
            </w:pPr>
            <w:r>
              <w:rPr>
                <w:rFonts w:ascii="Arial" w:hAnsi="Arial" w:cs="Arial"/>
              </w:rPr>
              <w:t>Povýšení OS AIX</w:t>
            </w:r>
          </w:p>
        </w:tc>
        <w:tc>
          <w:tcPr>
            <w:tcW w:w="3104" w:type="pct"/>
            <w:shd w:val="clear" w:color="auto" w:fill="auto"/>
          </w:tcPr>
          <w:p w14:paraId="294CB9F6" w14:textId="62FEBAA7" w:rsidR="00AA2783" w:rsidRPr="003F7B0D" w:rsidRDefault="00B72A7F"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Díky novému HW je možné povýšit OS AIX.</w:t>
            </w:r>
          </w:p>
        </w:tc>
      </w:tr>
    </w:tbl>
    <w:p w14:paraId="766E1B6E" w14:textId="77777777" w:rsidR="006358CE" w:rsidRPr="003F7B0D" w:rsidRDefault="006358CE"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751931" w:rsidRPr="00BF5681" w14:paraId="32A41E42" w14:textId="77777777" w:rsidTr="008647C9">
        <w:trPr>
          <w:tblHeader/>
        </w:trPr>
        <w:tc>
          <w:tcPr>
            <w:tcW w:w="10080" w:type="dxa"/>
            <w:shd w:val="clear" w:color="auto" w:fill="CEEBF3"/>
          </w:tcPr>
          <w:p w14:paraId="2B568E76" w14:textId="3C77E65C" w:rsidR="00751931" w:rsidRPr="002C3CAF" w:rsidRDefault="007D0204" w:rsidP="003F7B0D">
            <w:pPr>
              <w:keepNext/>
              <w:spacing w:before="40" w:after="40"/>
              <w:jc w:val="left"/>
              <w:rPr>
                <w:rFonts w:ascii="Arial" w:eastAsia="Calibri" w:hAnsi="Arial" w:cs="Arial"/>
                <w:szCs w:val="20"/>
              </w:rPr>
            </w:pPr>
            <w:bookmarkStart w:id="63" w:name="_Toc457999320"/>
            <w:bookmarkStart w:id="64" w:name="_Toc457999984"/>
            <w:bookmarkStart w:id="65" w:name="_Toc457999321"/>
            <w:bookmarkStart w:id="66" w:name="_Toc457999985"/>
            <w:bookmarkStart w:id="67" w:name="_Toc457999326"/>
            <w:bookmarkStart w:id="68" w:name="_Toc457999990"/>
            <w:bookmarkStart w:id="69" w:name="_Toc457999330"/>
            <w:bookmarkStart w:id="70" w:name="_Toc457999994"/>
            <w:bookmarkStart w:id="71" w:name="_Toc457999334"/>
            <w:bookmarkStart w:id="72" w:name="_Toc457999998"/>
            <w:bookmarkStart w:id="73" w:name="_Toc457999337"/>
            <w:bookmarkStart w:id="74" w:name="_Toc458000001"/>
            <w:bookmarkStart w:id="75" w:name="_Toc457999339"/>
            <w:bookmarkStart w:id="76" w:name="_Toc458000003"/>
            <w:bookmarkStart w:id="77" w:name="_Toc457999344"/>
            <w:bookmarkStart w:id="78" w:name="_Toc458000008"/>
            <w:bookmarkStart w:id="79" w:name="_Toc457999348"/>
            <w:bookmarkStart w:id="80" w:name="_Toc458000012"/>
            <w:bookmarkStart w:id="81" w:name="_Toc457999352"/>
            <w:bookmarkStart w:id="82" w:name="_Toc458000016"/>
            <w:bookmarkStart w:id="83" w:name="_Toc457999355"/>
            <w:bookmarkStart w:id="84" w:name="_Toc458000019"/>
            <w:bookmarkStart w:id="85" w:name="_Toc457999357"/>
            <w:bookmarkStart w:id="86" w:name="_Toc458000021"/>
            <w:bookmarkStart w:id="87" w:name="_Toc457999358"/>
            <w:bookmarkStart w:id="88" w:name="_Toc458000022"/>
            <w:bookmarkStart w:id="89" w:name="_Toc457999363"/>
            <w:bookmarkStart w:id="90" w:name="_Toc458000027"/>
            <w:bookmarkStart w:id="91" w:name="_Toc457999367"/>
            <w:bookmarkStart w:id="92" w:name="_Toc458000031"/>
            <w:bookmarkStart w:id="93" w:name="_Toc457999371"/>
            <w:bookmarkStart w:id="94" w:name="_Toc458000035"/>
            <w:bookmarkStart w:id="95" w:name="_Toc457999374"/>
            <w:bookmarkStart w:id="96" w:name="_Toc458000038"/>
            <w:bookmarkStart w:id="97" w:name="_Toc457999376"/>
            <w:bookmarkStart w:id="98" w:name="_Toc458000040"/>
            <w:bookmarkStart w:id="99" w:name="_Toc509581698"/>
            <w:bookmarkStart w:id="100" w:name="_Toc51379716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12362C">
              <w:rPr>
                <w:rFonts w:ascii="Arial" w:hAnsi="Arial" w:cs="Arial"/>
                <w:noProof/>
              </w:rPr>
              <w:t>11</w:t>
            </w:r>
            <w:r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99"/>
            <w:bookmarkEnd w:id="100"/>
          </w:p>
        </w:tc>
      </w:tr>
      <w:tr w:rsidR="00751931" w:rsidRPr="00BF5681" w14:paraId="1FC0CEA5" w14:textId="77777777" w:rsidTr="008647C9">
        <w:tc>
          <w:tcPr>
            <w:tcW w:w="10080" w:type="dxa"/>
          </w:tcPr>
          <w:p w14:paraId="5D299833" w14:textId="77777777" w:rsidR="00751931" w:rsidRPr="003F7B0D" w:rsidRDefault="00751931" w:rsidP="003F7B0D">
            <w:pPr>
              <w:spacing w:before="40" w:after="40"/>
              <w:jc w:val="left"/>
              <w:rPr>
                <w:rFonts w:ascii="Arial" w:eastAsia="Calibri" w:hAnsi="Arial" w:cs="Arial"/>
                <w:szCs w:val="20"/>
              </w:rPr>
            </w:pPr>
          </w:p>
        </w:tc>
      </w:tr>
    </w:tbl>
    <w:p w14:paraId="42C45BEB" w14:textId="77777777" w:rsidR="00BA54A6" w:rsidRPr="00FD10A1" w:rsidRDefault="00BA54A6" w:rsidP="00B619E1">
      <w:pPr>
        <w:pStyle w:val="MVHeading1"/>
      </w:pPr>
      <w:bookmarkStart w:id="101" w:name="_Toc465074598"/>
      <w:r w:rsidRPr="00FD10A1">
        <w:t>Další údaje o projektu</w:t>
      </w:r>
      <w:bookmarkEnd w:id="1"/>
      <w:bookmarkEnd w:id="2"/>
      <w:bookmarkEnd w:id="3"/>
      <w:bookmarkEnd w:id="4"/>
      <w:bookmarkEnd w:id="101"/>
    </w:p>
    <w:p w14:paraId="732B171D" w14:textId="77777777" w:rsidR="00BA54A6" w:rsidRPr="00FD10A1" w:rsidRDefault="00BA54A6">
      <w:pPr>
        <w:pStyle w:val="MVHeading2"/>
        <w:rPr>
          <w:caps/>
        </w:rPr>
      </w:pPr>
      <w:bookmarkStart w:id="102" w:name="_Toc465074603"/>
      <w:bookmarkStart w:id="103" w:name="_Toc436637823"/>
      <w:bookmarkStart w:id="104" w:name="_Toc437417924"/>
      <w:r w:rsidRPr="00FD10A1">
        <w:t>Ekonomické parametry projektu</w:t>
      </w:r>
      <w:bookmarkEnd w:id="102"/>
      <w:r w:rsidRPr="00FD10A1">
        <w:t xml:space="preserve"> </w:t>
      </w:r>
      <w:bookmarkEnd w:id="103"/>
      <w:bookmarkEnd w:id="104"/>
    </w:p>
    <w:p w14:paraId="5722B037" w14:textId="77777777" w:rsidR="00BA54A6" w:rsidRPr="00FD10A1" w:rsidRDefault="00BA54A6" w:rsidP="003F7B0D">
      <w:pPr>
        <w:pStyle w:val="MVHeading3"/>
      </w:pPr>
      <w:bookmarkStart w:id="105" w:name="_Ref457990303"/>
      <w:bookmarkStart w:id="106" w:name="_Toc465074604"/>
      <w:r w:rsidRPr="00FD10A1">
        <w:t>Hodnota výdajů a ekonomická náročnost projektu</w:t>
      </w:r>
      <w:bookmarkEnd w:id="105"/>
      <w:bookmarkEnd w:id="106"/>
    </w:p>
    <w:p w14:paraId="68CF1168" w14:textId="77777777" w:rsidR="00BA54A6" w:rsidRPr="003F7B0D" w:rsidRDefault="00BA54A6" w:rsidP="00FD10A1">
      <w:pPr>
        <w:rPr>
          <w:rFonts w:ascii="Arial" w:hAnsi="Arial" w:cs="Arial"/>
          <w:b/>
        </w:rPr>
      </w:pPr>
      <w:bookmarkStart w:id="107"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6ADBC468"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5 letých celkových nákladů vlastnictví </w:t>
      </w:r>
      <w:r w:rsidRPr="003F7B0D">
        <w:rPr>
          <w:rFonts w:ascii="Arial" w:hAnsi="Arial" w:cs="Arial"/>
        </w:rPr>
        <w:t xml:space="preserve">(tzv. </w:t>
      </w:r>
      <w:r w:rsidR="007C1E18" w:rsidRPr="003F7B0D">
        <w:rPr>
          <w:rFonts w:ascii="Arial" w:hAnsi="Arial" w:cs="Arial"/>
        </w:rPr>
        <w:t>T</w:t>
      </w:r>
      <w:r w:rsidRPr="003F7B0D">
        <w:rPr>
          <w:rFonts w:ascii="Arial" w:hAnsi="Arial" w:cs="Arial"/>
        </w:rPr>
        <w:t xml:space="preserve">otal </w:t>
      </w:r>
      <w:r w:rsidR="007C1E18" w:rsidRPr="003F7B0D">
        <w:rPr>
          <w:rFonts w:ascii="Arial" w:hAnsi="Arial" w:cs="Arial"/>
        </w:rPr>
        <w:t>C</w:t>
      </w:r>
      <w:r w:rsidRPr="003F7B0D">
        <w:rPr>
          <w:rFonts w:ascii="Arial" w:hAnsi="Arial" w:cs="Arial"/>
        </w:rPr>
        <w:t xml:space="preserve">osts of </w:t>
      </w:r>
      <w:r w:rsidR="007C1E18" w:rsidRPr="003F7B0D">
        <w:rPr>
          <w:rFonts w:ascii="Arial" w:hAnsi="Arial" w:cs="Arial"/>
        </w:rPr>
        <w:t>O</w:t>
      </w:r>
      <w:r w:rsidRPr="003F7B0D">
        <w:rPr>
          <w:rFonts w:ascii="Arial" w:hAnsi="Arial" w:cs="Arial"/>
        </w:rPr>
        <w:t xml:space="preserve">wnership) </w:t>
      </w:r>
      <w:r w:rsidRPr="007C1E18">
        <w:rPr>
          <w:rFonts w:ascii="Arial" w:hAnsi="Arial" w:cs="Arial"/>
          <w:b/>
        </w:rPr>
        <w:t>- účelové členění nákladů projektu</w:t>
      </w:r>
      <w:bookmarkEnd w:id="107"/>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933"/>
        <w:gridCol w:w="1376"/>
        <w:gridCol w:w="1528"/>
        <w:gridCol w:w="1689"/>
        <w:gridCol w:w="2462"/>
      </w:tblGrid>
      <w:tr w:rsidR="005536B9" w:rsidRPr="00BF5681" w14:paraId="10928CBC" w14:textId="77777777" w:rsidTr="003271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8" w:type="dxa"/>
            <w:gridSpan w:val="5"/>
            <w:tcBorders>
              <w:bottom w:val="single" w:sz="12" w:space="0" w:color="auto"/>
            </w:tcBorders>
          </w:tcPr>
          <w:p w14:paraId="0C0AACC4" w14:textId="5FBB1757" w:rsidR="005536B9" w:rsidRPr="002C3CAF" w:rsidRDefault="005536B9" w:rsidP="000C4BEA">
            <w:pPr>
              <w:spacing w:before="40" w:after="40"/>
              <w:contextualSpacing w:val="0"/>
              <w:jc w:val="left"/>
              <w:rPr>
                <w:rFonts w:ascii="Arial" w:hAnsi="Arial" w:cs="Arial"/>
                <w:b w:val="0"/>
              </w:rPr>
            </w:pPr>
            <w:bookmarkStart w:id="108" w:name="_Toc509581702"/>
            <w:bookmarkStart w:id="109" w:name="_Toc51379717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12362C">
              <w:rPr>
                <w:rFonts w:ascii="Arial" w:hAnsi="Arial" w:cs="Arial"/>
                <w:b w:val="0"/>
                <w:noProof/>
              </w:rPr>
              <w:t>12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108"/>
            <w:r w:rsidR="000C4BEA">
              <w:rPr>
                <w:rFonts w:ascii="Arial" w:hAnsi="Arial" w:cs="Arial"/>
              </w:rPr>
              <w:t>:</w:t>
            </w:r>
            <w:bookmarkEnd w:id="109"/>
          </w:p>
        </w:tc>
      </w:tr>
      <w:tr w:rsidR="000B77C7" w:rsidRPr="00BF5681" w14:paraId="056603AF" w14:textId="77777777" w:rsidTr="003271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33" w:type="dxa"/>
            <w:tcBorders>
              <w:bottom w:val="single" w:sz="12" w:space="0" w:color="auto"/>
            </w:tcBorders>
          </w:tcPr>
          <w:p w14:paraId="612DBE3E" w14:textId="77777777" w:rsidR="00452A51" w:rsidRPr="003F7B0D" w:rsidRDefault="00686701" w:rsidP="003F7B0D">
            <w:pPr>
              <w:spacing w:before="40" w:after="40"/>
              <w:contextualSpacing w:val="0"/>
              <w:jc w:val="left"/>
              <w:rPr>
                <w:rFonts w:ascii="Arial" w:hAnsi="Arial" w:cs="Arial"/>
              </w:rPr>
            </w:pPr>
            <w:r w:rsidRPr="003F7B0D">
              <w:rPr>
                <w:rFonts w:ascii="Arial" w:hAnsi="Arial" w:cs="Arial"/>
              </w:rPr>
              <w:t>Souhrnná položka modelu TCO</w:t>
            </w:r>
            <w:r w:rsidR="00452A51" w:rsidRPr="003F7B0D">
              <w:rPr>
                <w:rFonts w:ascii="Arial" w:hAnsi="Arial" w:cs="Arial"/>
              </w:rPr>
              <w:t xml:space="preserve"> </w:t>
            </w:r>
            <w:r w:rsidR="00406D6D" w:rsidRPr="00406D6D">
              <w:rPr>
                <w:rFonts w:ascii="Arial" w:hAnsi="Arial" w:cs="Arial"/>
                <w:lang w:val="en-US"/>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376" w:type="dxa"/>
            <w:tcBorders>
              <w:bottom w:val="single" w:sz="12" w:space="0" w:color="auto"/>
            </w:tcBorders>
          </w:tcPr>
          <w:p w14:paraId="32E84856" w14:textId="07F32B6A" w:rsidR="00452A51" w:rsidRPr="003F7B0D" w:rsidRDefault="00452A51" w:rsidP="00433E9B">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Pr="003F7B0D">
              <w:rPr>
                <w:rFonts w:ascii="Arial" w:hAnsi="Arial" w:cs="Arial"/>
              </w:rPr>
              <w:t xml:space="preserve"> </w:t>
            </w:r>
            <w:r w:rsidR="005D6719" w:rsidRPr="003F7B0D">
              <w:rPr>
                <w:rFonts w:ascii="Arial" w:hAnsi="Arial" w:cs="Arial"/>
              </w:rPr>
              <w:t xml:space="preserve">Výdaje na </w:t>
            </w:r>
            <w:r w:rsidR="00433E9B">
              <w:rPr>
                <w:rFonts w:ascii="Arial" w:hAnsi="Arial" w:cs="Arial"/>
              </w:rPr>
              <w:t>pořízení</w:t>
            </w:r>
          </w:p>
        </w:tc>
        <w:tc>
          <w:tcPr>
            <w:tcW w:w="1528" w:type="dxa"/>
            <w:tcBorders>
              <w:bottom w:val="single" w:sz="12" w:space="0" w:color="auto"/>
            </w:tcBorders>
          </w:tcPr>
          <w:p w14:paraId="142BCFBB" w14:textId="77777777" w:rsidR="00452A51" w:rsidRPr="003F7B0D"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452A51" w:rsidRPr="003F7B0D">
              <w:rPr>
                <w:rFonts w:ascii="Arial" w:hAnsi="Arial" w:cs="Arial"/>
              </w:rPr>
              <w:t xml:space="preserve"> </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p>
        </w:tc>
        <w:tc>
          <w:tcPr>
            <w:tcW w:w="1689" w:type="dxa"/>
            <w:tcBorders>
              <w:bottom w:val="single" w:sz="12" w:space="0" w:color="auto"/>
            </w:tcBorders>
          </w:tcPr>
          <w:p w14:paraId="6FCCED28" w14:textId="77777777" w:rsidR="00FC02B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23B30886" w14:textId="77777777" w:rsidR="00452A51" w:rsidRPr="003F7B0D"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r w:rsidR="00FC02B1" w:rsidRPr="003F7B0D">
              <w:rPr>
                <w:rFonts w:ascii="Cambria Math" w:hAnsi="Cambria Math" w:cs="Cambria Math" w:hint="eastAsia"/>
              </w:rPr>
              <w:t>①</w:t>
            </w:r>
            <w:r w:rsidR="00452A51" w:rsidRPr="003F7B0D">
              <w:rPr>
                <w:rFonts w:ascii="Arial" w:hAnsi="Arial" w:cs="Arial"/>
              </w:rPr>
              <w:t xml:space="preserve"> </w:t>
            </w:r>
            <w:r>
              <w:rPr>
                <w:rFonts w:ascii="Arial" w:hAnsi="Arial" w:cs="Arial"/>
                <w:b w:val="0"/>
              </w:rPr>
              <w:t>+</w:t>
            </w:r>
            <w:r w:rsidR="00452A51" w:rsidRPr="003F7B0D">
              <w:rPr>
                <w:rFonts w:ascii="Arial" w:hAnsi="Arial" w:cs="Arial"/>
              </w:rPr>
              <w:t xml:space="preserve"> </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FC02B1" w:rsidRPr="003F7B0D">
              <w:rPr>
                <w:rFonts w:ascii="Arial" w:hAnsi="Arial" w:cs="Arial"/>
              </w:rPr>
              <w:t xml:space="preserve"> </w:t>
            </w:r>
            <w:r w:rsidR="00B619E1">
              <w:rPr>
                <w:rFonts w:ascii="Arial" w:hAnsi="Arial" w:cs="Arial"/>
                <w:b w:val="0"/>
              </w:rPr>
              <w:t>přepočtené</w:t>
            </w:r>
            <w:r w:rsidR="00452A51" w:rsidRPr="003F7B0D">
              <w:rPr>
                <w:rFonts w:ascii="Arial" w:hAnsi="Arial" w:cs="Arial"/>
              </w:rPr>
              <w:t xml:space="preserve"> na 5 let</w:t>
            </w:r>
            <w:r w:rsidR="006358CE" w:rsidRPr="003F7B0D">
              <w:rPr>
                <w:rFonts w:ascii="Arial" w:hAnsi="Arial" w:cs="Arial"/>
              </w:rPr>
              <w:t>)</w:t>
            </w:r>
          </w:p>
        </w:tc>
        <w:tc>
          <w:tcPr>
            <w:tcW w:w="2462" w:type="dxa"/>
            <w:tcBorders>
              <w:bottom w:val="single" w:sz="12" w:space="0" w:color="auto"/>
            </w:tcBorders>
          </w:tcPr>
          <w:p w14:paraId="265AD339"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0B77C7" w:rsidRPr="00BF5681" w14:paraId="306518B3" w14:textId="77777777" w:rsidTr="00327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Borders>
              <w:top w:val="single" w:sz="12" w:space="0" w:color="auto"/>
              <w:bottom w:val="single" w:sz="12" w:space="0" w:color="auto"/>
            </w:tcBorders>
            <w:shd w:val="clear" w:color="auto" w:fill="D9D9D9" w:themeFill="background1" w:themeFillShade="D9"/>
          </w:tcPr>
          <w:p w14:paraId="35A7F91D" w14:textId="77777777" w:rsidR="00452A51" w:rsidRPr="003F7B0D" w:rsidRDefault="00452A51" w:rsidP="003F7B0D">
            <w:pPr>
              <w:spacing w:before="40" w:after="40"/>
              <w:contextualSpacing w:val="0"/>
              <w:jc w:val="left"/>
              <w:rPr>
                <w:rFonts w:ascii="Arial" w:hAnsi="Arial" w:cs="Arial"/>
              </w:rPr>
            </w:pPr>
            <w:r w:rsidRPr="003F7B0D">
              <w:rPr>
                <w:rFonts w:ascii="Arial" w:hAnsi="Arial" w:cs="Arial"/>
              </w:rPr>
              <w:t>Počet měsíců trvání fáze</w:t>
            </w:r>
          </w:p>
        </w:tc>
        <w:tc>
          <w:tcPr>
            <w:tcW w:w="1376" w:type="dxa"/>
            <w:tcBorders>
              <w:top w:val="single" w:sz="12" w:space="0" w:color="auto"/>
              <w:bottom w:val="single" w:sz="12" w:space="0" w:color="auto"/>
            </w:tcBorders>
            <w:shd w:val="clear" w:color="auto" w:fill="auto"/>
          </w:tcPr>
          <w:p w14:paraId="080C8B48" w14:textId="015F1757" w:rsidR="00452A51" w:rsidRPr="00BE1125" w:rsidRDefault="003271DF"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E1125">
              <w:rPr>
                <w:rFonts w:ascii="Arial" w:hAnsi="Arial" w:cs="Arial"/>
              </w:rPr>
              <w:t>60</w:t>
            </w:r>
          </w:p>
        </w:tc>
        <w:tc>
          <w:tcPr>
            <w:tcW w:w="1528" w:type="dxa"/>
            <w:tcBorders>
              <w:top w:val="single" w:sz="12" w:space="0" w:color="auto"/>
              <w:bottom w:val="single" w:sz="12" w:space="0" w:color="auto"/>
            </w:tcBorders>
            <w:shd w:val="clear" w:color="auto" w:fill="auto"/>
          </w:tcPr>
          <w:p w14:paraId="6447F00B" w14:textId="2411D1EA" w:rsidR="00452A51" w:rsidRPr="00BE1125" w:rsidRDefault="003271DF"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E1125">
              <w:rPr>
                <w:rFonts w:ascii="Arial" w:hAnsi="Arial" w:cs="Arial"/>
              </w:rPr>
              <w:t>60</w:t>
            </w:r>
          </w:p>
        </w:tc>
        <w:tc>
          <w:tcPr>
            <w:tcW w:w="1689" w:type="dxa"/>
            <w:tcBorders>
              <w:top w:val="single" w:sz="12" w:space="0" w:color="auto"/>
              <w:bottom w:val="single" w:sz="12" w:space="0" w:color="auto"/>
            </w:tcBorders>
            <w:shd w:val="clear" w:color="auto" w:fill="auto"/>
          </w:tcPr>
          <w:p w14:paraId="36D0BA40" w14:textId="77777777" w:rsidR="00660C01" w:rsidRPr="00BE1125" w:rsidRDefault="003F7B0D"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E1125">
              <w:rPr>
                <w:rFonts w:ascii="Arial" w:hAnsi="Arial" w:cs="Arial"/>
              </w:rPr>
              <w:t xml:space="preserve">X1 + </w:t>
            </w:r>
            <w:r w:rsidR="004A4CB9" w:rsidRPr="00BE1125">
              <w:rPr>
                <w:rFonts w:ascii="Arial" w:hAnsi="Arial" w:cs="Arial"/>
              </w:rPr>
              <w:t>(X2 přepočtené na 5 let)</w:t>
            </w:r>
          </w:p>
        </w:tc>
        <w:tc>
          <w:tcPr>
            <w:tcW w:w="2462" w:type="dxa"/>
            <w:tcBorders>
              <w:top w:val="single" w:sz="12" w:space="0" w:color="auto"/>
              <w:bottom w:val="single" w:sz="12" w:space="0" w:color="auto"/>
            </w:tcBorders>
            <w:shd w:val="clear" w:color="auto" w:fill="D9D9D9" w:themeFill="background1" w:themeFillShade="D9"/>
          </w:tcPr>
          <w:p w14:paraId="00860471"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271DF" w:rsidRPr="00BF5681" w14:paraId="721107FE" w14:textId="77777777" w:rsidTr="003271DF">
        <w:tc>
          <w:tcPr>
            <w:cnfStyle w:val="001000000000" w:firstRow="0" w:lastRow="0" w:firstColumn="1" w:lastColumn="0" w:oddVBand="0" w:evenVBand="0" w:oddHBand="0" w:evenHBand="0" w:firstRowFirstColumn="0" w:firstRowLastColumn="0" w:lastRowFirstColumn="0" w:lastRowLastColumn="0"/>
            <w:tcW w:w="2933" w:type="dxa"/>
            <w:tcBorders>
              <w:top w:val="single" w:sz="12" w:space="0" w:color="auto"/>
            </w:tcBorders>
            <w:shd w:val="clear" w:color="auto" w:fill="D9D9D9" w:themeFill="background1" w:themeFillShade="D9"/>
          </w:tcPr>
          <w:p w14:paraId="317166F7" w14:textId="77777777" w:rsidR="003271DF" w:rsidRPr="003F7B0D" w:rsidRDefault="003271DF" w:rsidP="003271DF">
            <w:pPr>
              <w:spacing w:before="40" w:after="40"/>
              <w:contextualSpacing w:val="0"/>
              <w:jc w:val="left"/>
              <w:rPr>
                <w:rFonts w:ascii="Arial" w:hAnsi="Arial" w:cs="Arial"/>
                <w:b w:val="0"/>
              </w:rPr>
            </w:pPr>
            <w:r w:rsidRPr="003F7B0D">
              <w:rPr>
                <w:rFonts w:ascii="Arial" w:hAnsi="Arial" w:cs="Arial"/>
              </w:rPr>
              <w:t>A. Předběžné analýzy</w:t>
            </w:r>
            <w:r w:rsidRPr="00073E15">
              <w:rPr>
                <w:rFonts w:ascii="Arial" w:hAnsi="Arial" w:cs="Arial"/>
              </w:rPr>
              <w:t xml:space="preserve"> (vč. rizik)</w:t>
            </w:r>
            <w:r w:rsidRPr="003F7B0D">
              <w:rPr>
                <w:rFonts w:ascii="Arial" w:hAnsi="Arial" w:cs="Arial"/>
              </w:rPr>
              <w:t>, tvorba zadání, výběr řešení</w:t>
            </w:r>
            <w:r>
              <w:rPr>
                <w:rFonts w:ascii="Arial" w:hAnsi="Arial" w:cs="Arial"/>
              </w:rPr>
              <w:t>, výběr</w:t>
            </w:r>
            <w:r w:rsidRPr="003F7B0D">
              <w:rPr>
                <w:rFonts w:ascii="Arial" w:hAnsi="Arial" w:cs="Arial"/>
              </w:rPr>
              <w:t xml:space="preserve"> dodavatele – náklady nákupního procesu </w:t>
            </w:r>
          </w:p>
        </w:tc>
        <w:tc>
          <w:tcPr>
            <w:tcW w:w="1376" w:type="dxa"/>
            <w:tcBorders>
              <w:top w:val="single" w:sz="12" w:space="0" w:color="auto"/>
            </w:tcBorders>
            <w:shd w:val="clear" w:color="auto" w:fill="auto"/>
          </w:tcPr>
          <w:p w14:paraId="6687F233" w14:textId="61D7918B" w:rsidR="003271DF" w:rsidRPr="003F7B0D"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A14F87">
              <w:t>0</w:t>
            </w:r>
          </w:p>
        </w:tc>
        <w:tc>
          <w:tcPr>
            <w:tcW w:w="1528" w:type="dxa"/>
            <w:tcBorders>
              <w:top w:val="single" w:sz="12" w:space="0" w:color="auto"/>
            </w:tcBorders>
            <w:shd w:val="clear" w:color="auto" w:fill="D9D9D9" w:themeFill="background1" w:themeFillShade="D9"/>
          </w:tcPr>
          <w:p w14:paraId="08637645" w14:textId="25F75C16" w:rsidR="003271DF" w:rsidRPr="003F7B0D"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A14F87">
              <w:t>0</w:t>
            </w:r>
          </w:p>
        </w:tc>
        <w:tc>
          <w:tcPr>
            <w:tcW w:w="1689" w:type="dxa"/>
            <w:tcBorders>
              <w:top w:val="single" w:sz="12" w:space="0" w:color="auto"/>
            </w:tcBorders>
            <w:shd w:val="clear" w:color="auto" w:fill="auto"/>
          </w:tcPr>
          <w:p w14:paraId="6ABCE7DE" w14:textId="1D9482A0" w:rsidR="003271DF" w:rsidRPr="003F7B0D"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A14F87">
              <w:t>0</w:t>
            </w:r>
          </w:p>
        </w:tc>
        <w:tc>
          <w:tcPr>
            <w:tcW w:w="2462" w:type="dxa"/>
            <w:tcBorders>
              <w:top w:val="single" w:sz="12" w:space="0" w:color="auto"/>
            </w:tcBorders>
            <w:shd w:val="clear" w:color="auto" w:fill="auto"/>
          </w:tcPr>
          <w:p w14:paraId="6C180F54" w14:textId="6E38A91F" w:rsidR="003271DF" w:rsidRPr="003F7B0D"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271DF">
              <w:rPr>
                <w:rFonts w:ascii="Arial" w:hAnsi="Arial" w:cs="Arial"/>
              </w:rPr>
              <w:t>Zadavatel provede vlastními silami</w:t>
            </w:r>
          </w:p>
        </w:tc>
      </w:tr>
      <w:tr w:rsidR="003271DF" w:rsidRPr="00BF5681" w14:paraId="55537B2C" w14:textId="77777777" w:rsidTr="00327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shd w:val="clear" w:color="auto" w:fill="D9D9D9" w:themeFill="background1" w:themeFillShade="D9"/>
          </w:tcPr>
          <w:p w14:paraId="126C8C7E" w14:textId="77777777" w:rsidR="003271DF" w:rsidRPr="003F7B0D" w:rsidRDefault="003271DF" w:rsidP="003271DF">
            <w:pPr>
              <w:spacing w:before="40" w:after="40"/>
              <w:contextualSpacing w:val="0"/>
              <w:jc w:val="left"/>
              <w:rPr>
                <w:rFonts w:ascii="Arial" w:hAnsi="Arial" w:cs="Arial"/>
                <w:b w:val="0"/>
              </w:rPr>
            </w:pPr>
            <w:r w:rsidRPr="003F7B0D">
              <w:rPr>
                <w:rFonts w:ascii="Arial" w:hAnsi="Arial" w:cs="Arial"/>
              </w:rPr>
              <w:t>B. Nákup SW a HW pro projekt</w:t>
            </w:r>
          </w:p>
          <w:p w14:paraId="695682EE" w14:textId="77777777" w:rsidR="003271DF" w:rsidRPr="003F7B0D" w:rsidRDefault="003271DF" w:rsidP="003271DF">
            <w:pPr>
              <w:spacing w:before="40" w:after="40"/>
              <w:contextualSpacing w:val="0"/>
              <w:jc w:val="left"/>
              <w:rPr>
                <w:rFonts w:ascii="Arial" w:hAnsi="Arial" w:cs="Arial"/>
                <w:b w:val="0"/>
              </w:rPr>
            </w:pPr>
            <w:r w:rsidRPr="003F7B0D">
              <w:rPr>
                <w:rFonts w:ascii="Arial" w:hAnsi="Arial" w:cs="Arial"/>
              </w:rPr>
              <w:t>(bez SaaS či PaaS)</w:t>
            </w:r>
          </w:p>
        </w:tc>
        <w:tc>
          <w:tcPr>
            <w:tcW w:w="1376" w:type="dxa"/>
            <w:shd w:val="clear" w:color="auto" w:fill="auto"/>
          </w:tcPr>
          <w:p w14:paraId="36E9D767" w14:textId="64770B16" w:rsidR="003271DF" w:rsidRPr="00D47C6C" w:rsidRDefault="008D7DC8"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25</w:t>
            </w:r>
            <w:r w:rsidR="00E0640A" w:rsidRPr="00D47C6C">
              <w:rPr>
                <w:rFonts w:ascii="Arial" w:hAnsi="Arial" w:cs="Arial"/>
              </w:rPr>
              <w:t> 000 000</w:t>
            </w:r>
          </w:p>
        </w:tc>
        <w:tc>
          <w:tcPr>
            <w:tcW w:w="1528" w:type="dxa"/>
            <w:shd w:val="clear" w:color="auto" w:fill="D9D9D9" w:themeFill="background1" w:themeFillShade="D9"/>
          </w:tcPr>
          <w:p w14:paraId="43F95652" w14:textId="3854EC53" w:rsidR="003271DF" w:rsidRPr="00D47C6C"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89" w:type="dxa"/>
            <w:shd w:val="clear" w:color="auto" w:fill="auto"/>
          </w:tcPr>
          <w:p w14:paraId="4F7161B4" w14:textId="01C820EF" w:rsidR="003271DF" w:rsidRPr="00D47C6C" w:rsidRDefault="008D7DC8"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25</w:t>
            </w:r>
            <w:r w:rsidR="00E0640A" w:rsidRPr="00D47C6C">
              <w:rPr>
                <w:rFonts w:ascii="Arial" w:hAnsi="Arial" w:cs="Arial"/>
              </w:rPr>
              <w:t> 000 000</w:t>
            </w:r>
          </w:p>
        </w:tc>
        <w:tc>
          <w:tcPr>
            <w:tcW w:w="2462" w:type="dxa"/>
            <w:shd w:val="clear" w:color="auto" w:fill="auto"/>
          </w:tcPr>
          <w:p w14:paraId="4BBE0F08" w14:textId="0ADD2F7E" w:rsidR="003271DF" w:rsidRPr="003F7B0D"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13 nebo samostatné přílohy rozpad výdajů, pokud výdaj přesahuje 10</w:t>
            </w:r>
            <w:r>
              <w:rPr>
                <w:rFonts w:ascii="Arial" w:hAnsi="Arial" w:cs="Arial"/>
                <w:lang w:val="en-US"/>
              </w:rPr>
              <w:t>% celkové ceny projektu</w:t>
            </w:r>
            <w:r>
              <w:rPr>
                <w:rFonts w:ascii="Cambria Math" w:hAnsi="Cambria Math" w:cs="Cambria Math"/>
                <w:lang w:val="en-US"/>
              </w:rPr>
              <w:t xml:space="preserve"> </w:t>
            </w:r>
            <w:r>
              <w:rPr>
                <w:rFonts w:ascii="Arial" w:hAnsi="Arial" w:cs="Arial"/>
                <w:lang w:val="en-US"/>
              </w:rPr>
              <w:t>a</w:t>
            </w:r>
            <w:r>
              <w:rPr>
                <w:rFonts w:ascii="Arial" w:hAnsi="Arial" w:cs="Arial"/>
              </w:rPr>
              <w:t xml:space="preserve"> současně přesahuje 1 mil. Kč&gt;</w:t>
            </w:r>
          </w:p>
        </w:tc>
      </w:tr>
      <w:tr w:rsidR="003271DF" w:rsidRPr="00D47C6C" w14:paraId="170EE87B" w14:textId="77777777" w:rsidTr="003271DF">
        <w:trPr>
          <w:cantSplit/>
        </w:trPr>
        <w:tc>
          <w:tcPr>
            <w:cnfStyle w:val="001000000000" w:firstRow="0" w:lastRow="0" w:firstColumn="1" w:lastColumn="0" w:oddVBand="0" w:evenVBand="0" w:oddHBand="0" w:evenHBand="0" w:firstRowFirstColumn="0" w:firstRowLastColumn="0" w:lastRowFirstColumn="0" w:lastRowLastColumn="0"/>
            <w:tcW w:w="2933" w:type="dxa"/>
            <w:shd w:val="clear" w:color="auto" w:fill="D9D9D9" w:themeFill="background1" w:themeFillShade="D9"/>
          </w:tcPr>
          <w:p w14:paraId="7EA93BF2" w14:textId="77777777" w:rsidR="003271DF" w:rsidRPr="00D47C6C" w:rsidRDefault="003271DF" w:rsidP="003271DF">
            <w:pPr>
              <w:spacing w:before="40" w:after="40"/>
              <w:contextualSpacing w:val="0"/>
              <w:jc w:val="left"/>
              <w:rPr>
                <w:rFonts w:ascii="Arial" w:hAnsi="Arial" w:cs="Arial"/>
                <w:b w:val="0"/>
                <w:bCs w:val="0"/>
              </w:rPr>
            </w:pPr>
            <w:r w:rsidRPr="00D47C6C">
              <w:rPr>
                <w:rFonts w:ascii="Arial" w:hAnsi="Arial" w:cs="Arial"/>
              </w:rPr>
              <w:t xml:space="preserve">C. Analýza, finální projekt, vývoj, implementace, školení uživatelů, zkušební provoz a testy, případně i migrace dat a akceptační audit </w:t>
            </w:r>
          </w:p>
        </w:tc>
        <w:tc>
          <w:tcPr>
            <w:tcW w:w="1376" w:type="dxa"/>
            <w:shd w:val="clear" w:color="auto" w:fill="auto"/>
          </w:tcPr>
          <w:p w14:paraId="3D6DA182" w14:textId="43C4A597" w:rsidR="003271DF" w:rsidRPr="00D47C6C" w:rsidRDefault="00330F0D"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25</w:t>
            </w:r>
            <w:r w:rsidR="003271DF" w:rsidRPr="00D47C6C">
              <w:rPr>
                <w:rFonts w:ascii="Arial" w:hAnsi="Arial" w:cs="Arial"/>
              </w:rPr>
              <w:t>0 000</w:t>
            </w:r>
          </w:p>
        </w:tc>
        <w:tc>
          <w:tcPr>
            <w:tcW w:w="1528" w:type="dxa"/>
            <w:shd w:val="clear" w:color="auto" w:fill="D9D9D9" w:themeFill="background1" w:themeFillShade="D9"/>
          </w:tcPr>
          <w:p w14:paraId="31D9D5F7" w14:textId="25AE5531" w:rsidR="003271DF" w:rsidRPr="00D47C6C"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1689" w:type="dxa"/>
            <w:shd w:val="clear" w:color="auto" w:fill="auto"/>
          </w:tcPr>
          <w:p w14:paraId="0CF22120" w14:textId="17DE9C92" w:rsidR="003271DF" w:rsidRPr="00D47C6C" w:rsidRDefault="00D03674"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 xml:space="preserve">250 </w:t>
            </w:r>
            <w:r w:rsidR="003271DF" w:rsidRPr="00D47C6C">
              <w:rPr>
                <w:rFonts w:ascii="Arial" w:hAnsi="Arial" w:cs="Arial"/>
              </w:rPr>
              <w:t>000</w:t>
            </w:r>
          </w:p>
        </w:tc>
        <w:tc>
          <w:tcPr>
            <w:tcW w:w="2462" w:type="dxa"/>
            <w:shd w:val="clear" w:color="auto" w:fill="auto"/>
          </w:tcPr>
          <w:p w14:paraId="3FED8B89" w14:textId="1700D7CB" w:rsidR="003271DF" w:rsidRPr="00D47C6C"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&lt;při jakékoliv částce uveďte do tabulky 13 nebo samostatné přílohy seznam rolí s počtem člověkodnů a cenu za člověkoden&gt;</w:t>
            </w:r>
          </w:p>
        </w:tc>
      </w:tr>
      <w:tr w:rsidR="003271DF" w:rsidRPr="00BF5681" w14:paraId="68E6AB20" w14:textId="77777777" w:rsidTr="00327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shd w:val="clear" w:color="auto" w:fill="D9D9D9" w:themeFill="background1" w:themeFillShade="D9"/>
          </w:tcPr>
          <w:p w14:paraId="31F964C4" w14:textId="77777777" w:rsidR="003271DF" w:rsidRDefault="003271DF" w:rsidP="003271DF">
            <w:pPr>
              <w:spacing w:before="40" w:after="40"/>
              <w:contextualSpacing w:val="0"/>
              <w:jc w:val="left"/>
              <w:rPr>
                <w:rFonts w:ascii="Arial" w:hAnsi="Arial" w:cs="Arial"/>
              </w:rPr>
            </w:pPr>
            <w:r w:rsidRPr="003F7B0D">
              <w:rPr>
                <w:rFonts w:ascii="Arial" w:hAnsi="Arial" w:cs="Arial"/>
              </w:rPr>
              <w:t>D. Provoz a podpora řešení HW a SW</w:t>
            </w:r>
          </w:p>
          <w:p w14:paraId="479B81E1" w14:textId="77777777" w:rsidR="003271DF" w:rsidRPr="003F7B0D" w:rsidRDefault="003271DF" w:rsidP="003271DF">
            <w:pPr>
              <w:spacing w:before="40" w:after="40"/>
              <w:contextualSpacing w:val="0"/>
              <w:jc w:val="left"/>
              <w:rPr>
                <w:rFonts w:ascii="Arial" w:hAnsi="Arial" w:cs="Arial"/>
                <w:b w:val="0"/>
                <w:bCs w:val="0"/>
              </w:rPr>
            </w:pPr>
            <w:r w:rsidRPr="003F7B0D">
              <w:rPr>
                <w:rFonts w:ascii="Arial" w:hAnsi="Arial" w:cs="Arial"/>
              </w:rPr>
              <w:t>(bez SaaS či PaaS)</w:t>
            </w:r>
          </w:p>
        </w:tc>
        <w:tc>
          <w:tcPr>
            <w:tcW w:w="1376" w:type="dxa"/>
            <w:shd w:val="clear" w:color="auto" w:fill="D9D9D9" w:themeFill="background1" w:themeFillShade="D9"/>
          </w:tcPr>
          <w:p w14:paraId="33D263F0" w14:textId="2232BF7E" w:rsidR="003271DF" w:rsidRPr="00D47C6C"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0</w:t>
            </w:r>
          </w:p>
        </w:tc>
        <w:tc>
          <w:tcPr>
            <w:tcW w:w="1528" w:type="dxa"/>
            <w:shd w:val="clear" w:color="auto" w:fill="auto"/>
          </w:tcPr>
          <w:p w14:paraId="2950C7CE" w14:textId="3DBCE7FB" w:rsidR="003271DF" w:rsidRPr="00D47C6C" w:rsidRDefault="008D7DC8"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2</w:t>
            </w:r>
            <w:r w:rsidR="00E0640A" w:rsidRPr="00D47C6C">
              <w:rPr>
                <w:rFonts w:ascii="Arial" w:hAnsi="Arial" w:cs="Arial"/>
              </w:rPr>
              <w:t>0 000 000</w:t>
            </w:r>
          </w:p>
        </w:tc>
        <w:tc>
          <w:tcPr>
            <w:tcW w:w="1689" w:type="dxa"/>
            <w:shd w:val="clear" w:color="auto" w:fill="auto"/>
          </w:tcPr>
          <w:p w14:paraId="1B0DE69B" w14:textId="168BFE55" w:rsidR="003271DF" w:rsidRPr="00D47C6C" w:rsidRDefault="008D7DC8"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2</w:t>
            </w:r>
            <w:r w:rsidR="00E0640A" w:rsidRPr="00D47C6C">
              <w:rPr>
                <w:rFonts w:ascii="Arial" w:hAnsi="Arial" w:cs="Arial"/>
              </w:rPr>
              <w:t>0 000 000</w:t>
            </w:r>
          </w:p>
        </w:tc>
        <w:tc>
          <w:tcPr>
            <w:tcW w:w="2462" w:type="dxa"/>
            <w:shd w:val="clear" w:color="auto" w:fill="auto"/>
          </w:tcPr>
          <w:p w14:paraId="7F5487B2" w14:textId="31354DD4" w:rsidR="003271DF" w:rsidRPr="003F7B0D"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13 nebo samostatné přílohy rozpad výdajů, pokud roční provoz a podpora přesahuje 20% celkové ceny řešení&gt;</w:t>
            </w:r>
          </w:p>
        </w:tc>
      </w:tr>
      <w:tr w:rsidR="003271DF" w:rsidRPr="00BF5681" w14:paraId="5AB405A6" w14:textId="77777777" w:rsidTr="003271DF">
        <w:tc>
          <w:tcPr>
            <w:cnfStyle w:val="001000000000" w:firstRow="0" w:lastRow="0" w:firstColumn="1" w:lastColumn="0" w:oddVBand="0" w:evenVBand="0" w:oddHBand="0" w:evenHBand="0" w:firstRowFirstColumn="0" w:firstRowLastColumn="0" w:lastRowFirstColumn="0" w:lastRowLastColumn="0"/>
            <w:tcW w:w="2933" w:type="dxa"/>
            <w:shd w:val="clear" w:color="auto" w:fill="D9D9D9" w:themeFill="background1" w:themeFillShade="D9"/>
          </w:tcPr>
          <w:p w14:paraId="743FE761" w14:textId="31AE9F99" w:rsidR="003271DF" w:rsidRPr="003F7B0D" w:rsidRDefault="003271DF" w:rsidP="003271DF">
            <w:pPr>
              <w:spacing w:before="40" w:after="40"/>
              <w:contextualSpacing w:val="0"/>
              <w:jc w:val="left"/>
              <w:rPr>
                <w:rFonts w:ascii="Arial" w:hAnsi="Arial" w:cs="Arial"/>
                <w:b w:val="0"/>
                <w:bCs w:val="0"/>
              </w:rPr>
            </w:pPr>
            <w:r w:rsidRPr="003F7B0D">
              <w:rPr>
                <w:rFonts w:ascii="Arial" w:hAnsi="Arial" w:cs="Arial"/>
              </w:rPr>
              <w:lastRenderedPageBreak/>
              <w:t>E. Hardware/Software údržba a průběžné úpravy (bez SaaS či PaaS)</w:t>
            </w:r>
          </w:p>
        </w:tc>
        <w:tc>
          <w:tcPr>
            <w:tcW w:w="1376" w:type="dxa"/>
            <w:shd w:val="clear" w:color="auto" w:fill="D9D9D9" w:themeFill="background1" w:themeFillShade="D9"/>
          </w:tcPr>
          <w:p w14:paraId="529C5EA3" w14:textId="0AA654A1" w:rsidR="003271DF" w:rsidRPr="00D47C6C" w:rsidRDefault="00E0640A"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1528" w:type="dxa"/>
            <w:shd w:val="clear" w:color="auto" w:fill="auto"/>
          </w:tcPr>
          <w:p w14:paraId="53E76A5B" w14:textId="7F21F412" w:rsidR="003271DF" w:rsidRPr="00D47C6C" w:rsidRDefault="00E0640A"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1689" w:type="dxa"/>
            <w:shd w:val="clear" w:color="auto" w:fill="auto"/>
          </w:tcPr>
          <w:p w14:paraId="6FE80869" w14:textId="3C9EE3F1" w:rsidR="003271DF" w:rsidRPr="00D47C6C" w:rsidRDefault="00E0640A"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2462" w:type="dxa"/>
            <w:shd w:val="clear" w:color="auto" w:fill="auto"/>
          </w:tcPr>
          <w:p w14:paraId="33979ECE" w14:textId="772221C9" w:rsidR="003271DF" w:rsidRPr="003F7B0D"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13 nebo samostatné přílohy rozpad výdajů, pokud roční údržba a průběžné úpravy přesahuje 20% celkové ceny řešení&gt;</w:t>
            </w:r>
          </w:p>
        </w:tc>
      </w:tr>
      <w:tr w:rsidR="003271DF" w:rsidRPr="00BF5681" w14:paraId="73B1B754" w14:textId="77777777" w:rsidTr="00327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shd w:val="clear" w:color="auto" w:fill="D9D9D9" w:themeFill="background1" w:themeFillShade="D9"/>
          </w:tcPr>
          <w:p w14:paraId="47498FB7" w14:textId="53830E46" w:rsidR="003271DF" w:rsidRPr="003F7B0D" w:rsidRDefault="003271DF" w:rsidP="003271DF">
            <w:pPr>
              <w:spacing w:before="40" w:after="40"/>
              <w:contextualSpacing w:val="0"/>
              <w:jc w:val="left"/>
              <w:rPr>
                <w:rFonts w:ascii="Arial" w:hAnsi="Arial" w:cs="Arial"/>
                <w:b w:val="0"/>
                <w:bCs w:val="0"/>
              </w:rPr>
            </w:pPr>
            <w:r w:rsidRPr="003F7B0D">
              <w:rPr>
                <w:rFonts w:ascii="Arial" w:hAnsi="Arial" w:cs="Arial"/>
              </w:rPr>
              <w:t>F. Projekty postupné inovace a zlepšování (plánované)</w:t>
            </w:r>
          </w:p>
        </w:tc>
        <w:tc>
          <w:tcPr>
            <w:tcW w:w="1376" w:type="dxa"/>
            <w:shd w:val="clear" w:color="auto" w:fill="D9D9D9" w:themeFill="background1" w:themeFillShade="D9"/>
          </w:tcPr>
          <w:p w14:paraId="6C1B3439" w14:textId="39FB3053" w:rsidR="003271DF" w:rsidRPr="00D47C6C"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0</w:t>
            </w:r>
          </w:p>
        </w:tc>
        <w:tc>
          <w:tcPr>
            <w:tcW w:w="1528" w:type="dxa"/>
            <w:shd w:val="clear" w:color="auto" w:fill="auto"/>
          </w:tcPr>
          <w:p w14:paraId="6AAF5941" w14:textId="7479AB61" w:rsidR="003271DF" w:rsidRPr="00D47C6C"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0</w:t>
            </w:r>
          </w:p>
        </w:tc>
        <w:tc>
          <w:tcPr>
            <w:tcW w:w="1689" w:type="dxa"/>
            <w:shd w:val="clear" w:color="auto" w:fill="auto"/>
          </w:tcPr>
          <w:p w14:paraId="63FFF7D7" w14:textId="7AB09029" w:rsidR="003271DF" w:rsidRPr="00D47C6C"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0</w:t>
            </w:r>
          </w:p>
        </w:tc>
        <w:tc>
          <w:tcPr>
            <w:tcW w:w="2462" w:type="dxa"/>
            <w:shd w:val="clear" w:color="auto" w:fill="auto"/>
          </w:tcPr>
          <w:p w14:paraId="6DD3DC27" w14:textId="375FD25F" w:rsidR="003271DF" w:rsidRPr="003F7B0D"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Není plánované, po době životnosti dojde ke kompletní obnově</w:t>
            </w:r>
          </w:p>
        </w:tc>
      </w:tr>
      <w:tr w:rsidR="003271DF" w:rsidRPr="00BF5681" w14:paraId="4806C4CB" w14:textId="77777777" w:rsidTr="003271DF">
        <w:tc>
          <w:tcPr>
            <w:cnfStyle w:val="001000000000" w:firstRow="0" w:lastRow="0" w:firstColumn="1" w:lastColumn="0" w:oddVBand="0" w:evenVBand="0" w:oddHBand="0" w:evenHBand="0" w:firstRowFirstColumn="0" w:firstRowLastColumn="0" w:lastRowFirstColumn="0" w:lastRowLastColumn="0"/>
            <w:tcW w:w="2933" w:type="dxa"/>
            <w:shd w:val="clear" w:color="auto" w:fill="D9D9D9" w:themeFill="background1" w:themeFillShade="D9"/>
          </w:tcPr>
          <w:p w14:paraId="03D318C4" w14:textId="2011B9BB" w:rsidR="003271DF" w:rsidRPr="003F7B0D" w:rsidRDefault="003271DF" w:rsidP="003271DF">
            <w:pPr>
              <w:spacing w:before="40" w:after="40"/>
              <w:contextualSpacing w:val="0"/>
              <w:jc w:val="left"/>
              <w:rPr>
                <w:rFonts w:ascii="Arial" w:hAnsi="Arial" w:cs="Arial"/>
                <w:b w:val="0"/>
                <w:bCs w:val="0"/>
              </w:rPr>
            </w:pPr>
            <w:r w:rsidRPr="003F7B0D">
              <w:rPr>
                <w:rFonts w:ascii="Arial" w:hAnsi="Arial" w:cs="Arial"/>
              </w:rPr>
              <w:t>G. Projekty upgrade (pokud jsou plánovány)</w:t>
            </w:r>
          </w:p>
        </w:tc>
        <w:tc>
          <w:tcPr>
            <w:tcW w:w="1376" w:type="dxa"/>
            <w:shd w:val="clear" w:color="auto" w:fill="D9D9D9" w:themeFill="background1" w:themeFillShade="D9"/>
          </w:tcPr>
          <w:p w14:paraId="5469C56F" w14:textId="629772B3" w:rsidR="003271DF" w:rsidRPr="00D47C6C"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1528" w:type="dxa"/>
            <w:shd w:val="clear" w:color="auto" w:fill="auto"/>
          </w:tcPr>
          <w:p w14:paraId="78C80FEF" w14:textId="671815F7" w:rsidR="003271DF" w:rsidRPr="00D47C6C"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1689" w:type="dxa"/>
            <w:shd w:val="clear" w:color="auto" w:fill="auto"/>
          </w:tcPr>
          <w:p w14:paraId="2E183125" w14:textId="220F95E0" w:rsidR="003271DF" w:rsidRPr="00D47C6C"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2462" w:type="dxa"/>
            <w:shd w:val="clear" w:color="auto" w:fill="auto"/>
          </w:tcPr>
          <w:p w14:paraId="712232E1" w14:textId="721644D9" w:rsidR="003271DF" w:rsidRPr="003F7B0D"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Není plánované, po době životnosti dojde ke kompletní obnově</w:t>
            </w:r>
          </w:p>
        </w:tc>
      </w:tr>
      <w:tr w:rsidR="003271DF" w:rsidRPr="00BF5681" w14:paraId="448C7296" w14:textId="77777777" w:rsidTr="00327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shd w:val="clear" w:color="auto" w:fill="D9D9D9" w:themeFill="background1" w:themeFillShade="D9"/>
          </w:tcPr>
          <w:p w14:paraId="46B87EAE" w14:textId="35AC96D7" w:rsidR="003271DF" w:rsidRPr="003F7B0D" w:rsidRDefault="003271DF" w:rsidP="003271DF">
            <w:pPr>
              <w:spacing w:before="40" w:after="40"/>
              <w:contextualSpacing w:val="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376" w:type="dxa"/>
            <w:shd w:val="clear" w:color="auto" w:fill="auto"/>
          </w:tcPr>
          <w:p w14:paraId="2EE0B85F" w14:textId="4AF5707D" w:rsidR="003271DF" w:rsidRPr="00D47C6C"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0</w:t>
            </w:r>
          </w:p>
        </w:tc>
        <w:tc>
          <w:tcPr>
            <w:tcW w:w="1528" w:type="dxa"/>
            <w:shd w:val="clear" w:color="auto" w:fill="auto"/>
          </w:tcPr>
          <w:p w14:paraId="7E0DE235" w14:textId="44E95B81" w:rsidR="003271DF" w:rsidRPr="00D47C6C"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0</w:t>
            </w:r>
          </w:p>
        </w:tc>
        <w:tc>
          <w:tcPr>
            <w:tcW w:w="1689" w:type="dxa"/>
            <w:shd w:val="clear" w:color="auto" w:fill="auto"/>
          </w:tcPr>
          <w:p w14:paraId="75AC1951" w14:textId="47683383" w:rsidR="003271DF" w:rsidRPr="00D47C6C"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0</w:t>
            </w:r>
          </w:p>
        </w:tc>
        <w:tc>
          <w:tcPr>
            <w:tcW w:w="2462" w:type="dxa"/>
            <w:shd w:val="clear" w:color="auto" w:fill="auto"/>
          </w:tcPr>
          <w:p w14:paraId="66542140" w14:textId="5B5C3DD4" w:rsidR="003271DF" w:rsidRPr="003F7B0D"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Nejsou</w:t>
            </w:r>
          </w:p>
        </w:tc>
      </w:tr>
      <w:tr w:rsidR="003271DF" w:rsidRPr="00BF5681" w14:paraId="55CF61A1" w14:textId="77777777" w:rsidTr="003271DF">
        <w:tc>
          <w:tcPr>
            <w:cnfStyle w:val="001000000000" w:firstRow="0" w:lastRow="0" w:firstColumn="1" w:lastColumn="0" w:oddVBand="0" w:evenVBand="0" w:oddHBand="0" w:evenHBand="0" w:firstRowFirstColumn="0" w:firstRowLastColumn="0" w:lastRowFirstColumn="0" w:lastRowLastColumn="0"/>
            <w:tcW w:w="2933" w:type="dxa"/>
            <w:shd w:val="clear" w:color="auto" w:fill="D9D9D9" w:themeFill="background1" w:themeFillShade="D9"/>
          </w:tcPr>
          <w:p w14:paraId="5B14B244" w14:textId="70DBCB19" w:rsidR="003271DF" w:rsidRPr="003F7B0D" w:rsidRDefault="003271DF" w:rsidP="003271DF">
            <w:pPr>
              <w:spacing w:before="40" w:after="40"/>
              <w:contextualSpacing w:val="0"/>
              <w:jc w:val="left"/>
              <w:rPr>
                <w:rFonts w:ascii="Arial" w:hAnsi="Arial" w:cs="Arial"/>
              </w:rPr>
            </w:pPr>
            <w:r w:rsidRPr="003F7B0D">
              <w:rPr>
                <w:rFonts w:ascii="Arial" w:hAnsi="Arial" w:cs="Arial"/>
              </w:rPr>
              <w:t>I. Útlum, konzervace a ukončení řešení</w:t>
            </w:r>
          </w:p>
        </w:tc>
        <w:tc>
          <w:tcPr>
            <w:tcW w:w="1376" w:type="dxa"/>
            <w:shd w:val="clear" w:color="auto" w:fill="auto"/>
          </w:tcPr>
          <w:p w14:paraId="4407C95F" w14:textId="038D05A8" w:rsidR="003271DF" w:rsidRPr="00D47C6C"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1528" w:type="dxa"/>
            <w:shd w:val="clear" w:color="auto" w:fill="auto"/>
          </w:tcPr>
          <w:p w14:paraId="79C52636" w14:textId="541EA212" w:rsidR="003271DF" w:rsidRPr="00D47C6C"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1689" w:type="dxa"/>
            <w:shd w:val="clear" w:color="auto" w:fill="auto"/>
          </w:tcPr>
          <w:p w14:paraId="1B57EA9E" w14:textId="363C748A" w:rsidR="003271DF" w:rsidRPr="00D47C6C"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2462" w:type="dxa"/>
            <w:shd w:val="clear" w:color="auto" w:fill="auto"/>
          </w:tcPr>
          <w:p w14:paraId="16D072C3" w14:textId="73AD52CF" w:rsidR="003271DF" w:rsidRPr="003F7B0D"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Nejsou</w:t>
            </w:r>
          </w:p>
        </w:tc>
      </w:tr>
      <w:tr w:rsidR="003271DF" w:rsidRPr="00BF5681" w14:paraId="47544071" w14:textId="77777777" w:rsidTr="00327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shd w:val="clear" w:color="auto" w:fill="D9D9D9" w:themeFill="background1" w:themeFillShade="D9"/>
          </w:tcPr>
          <w:p w14:paraId="0FE13F93" w14:textId="57C5DE74" w:rsidR="003271DF" w:rsidRDefault="003271DF" w:rsidP="003271DF">
            <w:pPr>
              <w:spacing w:before="40" w:after="40"/>
              <w:contextualSpacing w:val="0"/>
              <w:jc w:val="left"/>
              <w:rPr>
                <w:rFonts w:ascii="Arial" w:hAnsi="Arial" w:cs="Arial"/>
              </w:rPr>
            </w:pPr>
            <w:r w:rsidRPr="003F7B0D">
              <w:rPr>
                <w:rFonts w:ascii="Arial" w:hAnsi="Arial" w:cs="Arial"/>
              </w:rPr>
              <w:t>X. Licence, HW, provoz, podpora, údržba, průběžný rozvoj - vše v</w:t>
            </w:r>
            <w:r>
              <w:rPr>
                <w:rFonts w:ascii="Arial" w:hAnsi="Arial" w:cs="Arial"/>
              </w:rPr>
              <w:t> </w:t>
            </w:r>
            <w:r w:rsidRPr="003F7B0D">
              <w:rPr>
                <w:rFonts w:ascii="Arial" w:hAnsi="Arial" w:cs="Arial"/>
              </w:rPr>
              <w:t>subskripci</w:t>
            </w:r>
          </w:p>
          <w:p w14:paraId="4F5094F6" w14:textId="77777777" w:rsidR="003271DF" w:rsidRPr="003F7B0D" w:rsidRDefault="003271DF" w:rsidP="003271DF">
            <w:pPr>
              <w:spacing w:before="40" w:after="40"/>
              <w:contextualSpacing w:val="0"/>
              <w:jc w:val="left"/>
              <w:rPr>
                <w:rFonts w:ascii="Arial" w:hAnsi="Arial" w:cs="Arial"/>
                <w:b w:val="0"/>
                <w:bCs w:val="0"/>
              </w:rPr>
            </w:pPr>
            <w:r w:rsidRPr="003F7B0D">
              <w:rPr>
                <w:rFonts w:ascii="Arial" w:hAnsi="Arial" w:cs="Arial"/>
              </w:rPr>
              <w:t>(pouze SaaS a PaaS)</w:t>
            </w:r>
          </w:p>
        </w:tc>
        <w:tc>
          <w:tcPr>
            <w:tcW w:w="1376" w:type="dxa"/>
            <w:shd w:val="clear" w:color="auto" w:fill="auto"/>
          </w:tcPr>
          <w:p w14:paraId="616F81CC" w14:textId="484FB078" w:rsidR="003271DF" w:rsidRPr="00D47C6C"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0</w:t>
            </w:r>
          </w:p>
        </w:tc>
        <w:tc>
          <w:tcPr>
            <w:tcW w:w="1528" w:type="dxa"/>
            <w:shd w:val="clear" w:color="auto" w:fill="auto"/>
          </w:tcPr>
          <w:p w14:paraId="0DD3668C" w14:textId="3431B95F" w:rsidR="003271DF" w:rsidRPr="00D47C6C"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0</w:t>
            </w:r>
          </w:p>
        </w:tc>
        <w:tc>
          <w:tcPr>
            <w:tcW w:w="1689" w:type="dxa"/>
            <w:shd w:val="clear" w:color="auto" w:fill="auto"/>
          </w:tcPr>
          <w:p w14:paraId="0211D0DF" w14:textId="72A139D1" w:rsidR="003271DF" w:rsidRPr="00D47C6C"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D47C6C">
              <w:rPr>
                <w:rFonts w:ascii="Arial" w:hAnsi="Arial" w:cs="Arial"/>
              </w:rPr>
              <w:t>0</w:t>
            </w:r>
          </w:p>
        </w:tc>
        <w:tc>
          <w:tcPr>
            <w:tcW w:w="2462" w:type="dxa"/>
            <w:shd w:val="clear" w:color="auto" w:fill="auto"/>
          </w:tcPr>
          <w:p w14:paraId="00869D7C" w14:textId="7AB965AD" w:rsidR="003271DF" w:rsidRPr="003F7B0D"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Není relavantní</w:t>
            </w:r>
          </w:p>
        </w:tc>
      </w:tr>
      <w:tr w:rsidR="003271DF" w:rsidRPr="00BF5681" w14:paraId="202BB386" w14:textId="77777777" w:rsidTr="003271DF">
        <w:tc>
          <w:tcPr>
            <w:cnfStyle w:val="001000000000" w:firstRow="0" w:lastRow="0" w:firstColumn="1" w:lastColumn="0" w:oddVBand="0" w:evenVBand="0" w:oddHBand="0" w:evenHBand="0" w:firstRowFirstColumn="0" w:firstRowLastColumn="0" w:lastRowFirstColumn="0" w:lastRowLastColumn="0"/>
            <w:tcW w:w="2933" w:type="dxa"/>
            <w:tcBorders>
              <w:bottom w:val="single" w:sz="12" w:space="0" w:color="auto"/>
            </w:tcBorders>
            <w:shd w:val="clear" w:color="auto" w:fill="D9D9D9" w:themeFill="background1" w:themeFillShade="D9"/>
          </w:tcPr>
          <w:p w14:paraId="063907D7" w14:textId="20E7B1E2" w:rsidR="003271DF" w:rsidRPr="003F7B0D" w:rsidRDefault="003271DF" w:rsidP="003271DF">
            <w:pPr>
              <w:spacing w:before="40" w:after="40"/>
              <w:contextualSpacing w:val="0"/>
              <w:jc w:val="left"/>
              <w:rPr>
                <w:rFonts w:ascii="Arial" w:hAnsi="Arial" w:cs="Arial"/>
                <w:b w:val="0"/>
              </w:rPr>
            </w:pPr>
            <w:r w:rsidRPr="003F7B0D">
              <w:rPr>
                <w:rFonts w:ascii="Arial" w:hAnsi="Arial" w:cs="Arial"/>
              </w:rPr>
              <w:t xml:space="preserve">Z. Ostatní nerozlišené režijní náklady </w:t>
            </w:r>
          </w:p>
        </w:tc>
        <w:tc>
          <w:tcPr>
            <w:tcW w:w="1376" w:type="dxa"/>
            <w:tcBorders>
              <w:bottom w:val="single" w:sz="12" w:space="0" w:color="auto"/>
            </w:tcBorders>
            <w:shd w:val="clear" w:color="auto" w:fill="auto"/>
          </w:tcPr>
          <w:p w14:paraId="54EE6CD7" w14:textId="2E33EBA1" w:rsidR="003271DF" w:rsidRPr="00D47C6C"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1528" w:type="dxa"/>
            <w:tcBorders>
              <w:bottom w:val="single" w:sz="12" w:space="0" w:color="auto"/>
            </w:tcBorders>
            <w:shd w:val="clear" w:color="auto" w:fill="auto"/>
          </w:tcPr>
          <w:p w14:paraId="59D2549D" w14:textId="18E35E20" w:rsidR="003271DF" w:rsidRPr="00D47C6C"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1689" w:type="dxa"/>
            <w:tcBorders>
              <w:bottom w:val="single" w:sz="12" w:space="0" w:color="auto"/>
            </w:tcBorders>
            <w:shd w:val="clear" w:color="auto" w:fill="auto"/>
          </w:tcPr>
          <w:p w14:paraId="7504E313" w14:textId="659EB4E9" w:rsidR="003271DF" w:rsidRPr="00D47C6C"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D47C6C">
              <w:rPr>
                <w:rFonts w:ascii="Arial" w:hAnsi="Arial" w:cs="Arial"/>
              </w:rPr>
              <w:t>0</w:t>
            </w:r>
          </w:p>
        </w:tc>
        <w:tc>
          <w:tcPr>
            <w:tcW w:w="2462" w:type="dxa"/>
            <w:tcBorders>
              <w:bottom w:val="single" w:sz="12" w:space="0" w:color="auto"/>
            </w:tcBorders>
            <w:shd w:val="clear" w:color="auto" w:fill="auto"/>
          </w:tcPr>
          <w:p w14:paraId="57883A26" w14:textId="564E415C" w:rsidR="003271DF" w:rsidRPr="003F7B0D" w:rsidRDefault="003271DF" w:rsidP="003271D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Nejsou</w:t>
            </w:r>
          </w:p>
        </w:tc>
      </w:tr>
      <w:tr w:rsidR="003271DF" w:rsidRPr="00BF5681" w14:paraId="06928A69" w14:textId="77777777" w:rsidTr="00327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Borders>
              <w:top w:val="single" w:sz="12" w:space="0" w:color="auto"/>
            </w:tcBorders>
            <w:shd w:val="clear" w:color="auto" w:fill="D9D9D9" w:themeFill="background1" w:themeFillShade="D9"/>
          </w:tcPr>
          <w:p w14:paraId="4792EEDA" w14:textId="1489E701" w:rsidR="003271DF" w:rsidRPr="003F7B0D" w:rsidRDefault="003271DF" w:rsidP="003271DF">
            <w:pPr>
              <w:spacing w:before="40" w:after="40"/>
              <w:contextualSpacing w:val="0"/>
              <w:jc w:val="left"/>
              <w:rPr>
                <w:rFonts w:ascii="Arial" w:hAnsi="Arial" w:cs="Arial"/>
              </w:rPr>
            </w:pPr>
            <w:r w:rsidRPr="003F7B0D">
              <w:rPr>
                <w:rFonts w:ascii="Arial" w:hAnsi="Arial" w:cs="Arial"/>
              </w:rPr>
              <w:t>Celkem</w:t>
            </w:r>
          </w:p>
        </w:tc>
        <w:tc>
          <w:tcPr>
            <w:tcW w:w="1376" w:type="dxa"/>
            <w:tcBorders>
              <w:top w:val="single" w:sz="12" w:space="0" w:color="auto"/>
            </w:tcBorders>
            <w:shd w:val="clear" w:color="auto" w:fill="auto"/>
          </w:tcPr>
          <w:p w14:paraId="6AE1EC7F" w14:textId="69E33860" w:rsidR="003271DF" w:rsidRPr="00CB1E56" w:rsidRDefault="008D7DC8" w:rsidP="00330F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CB1E56">
              <w:rPr>
                <w:rFonts w:ascii="Arial" w:hAnsi="Arial" w:cs="Arial"/>
                <w:b/>
              </w:rPr>
              <w:t>25</w:t>
            </w:r>
            <w:r w:rsidR="00E0640A" w:rsidRPr="00CB1E56">
              <w:rPr>
                <w:rFonts w:ascii="Arial" w:hAnsi="Arial" w:cs="Arial"/>
                <w:b/>
              </w:rPr>
              <w:t> </w:t>
            </w:r>
            <w:r w:rsidR="00330F0D" w:rsidRPr="00CB1E56">
              <w:rPr>
                <w:rFonts w:ascii="Arial" w:hAnsi="Arial" w:cs="Arial"/>
                <w:b/>
              </w:rPr>
              <w:t>250</w:t>
            </w:r>
            <w:r w:rsidR="00E0640A" w:rsidRPr="00CB1E56">
              <w:rPr>
                <w:rFonts w:ascii="Arial" w:hAnsi="Arial" w:cs="Arial"/>
                <w:b/>
              </w:rPr>
              <w:t xml:space="preserve"> 000</w:t>
            </w:r>
          </w:p>
        </w:tc>
        <w:tc>
          <w:tcPr>
            <w:tcW w:w="1528" w:type="dxa"/>
            <w:tcBorders>
              <w:top w:val="single" w:sz="12" w:space="0" w:color="auto"/>
            </w:tcBorders>
            <w:shd w:val="clear" w:color="auto" w:fill="auto"/>
          </w:tcPr>
          <w:p w14:paraId="783AB307" w14:textId="1AE59343" w:rsidR="003271DF" w:rsidRPr="00CB1E56" w:rsidRDefault="008D7DC8"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CB1E56">
              <w:rPr>
                <w:rFonts w:ascii="Arial" w:hAnsi="Arial" w:cs="Arial"/>
                <w:b/>
              </w:rPr>
              <w:t>2</w:t>
            </w:r>
            <w:r w:rsidR="00E0640A" w:rsidRPr="00CB1E56">
              <w:rPr>
                <w:rFonts w:ascii="Arial" w:hAnsi="Arial" w:cs="Arial"/>
                <w:b/>
              </w:rPr>
              <w:t>0 000 000</w:t>
            </w:r>
          </w:p>
        </w:tc>
        <w:tc>
          <w:tcPr>
            <w:tcW w:w="1689" w:type="dxa"/>
            <w:tcBorders>
              <w:top w:val="single" w:sz="12" w:space="0" w:color="auto"/>
            </w:tcBorders>
            <w:shd w:val="clear" w:color="auto" w:fill="auto"/>
          </w:tcPr>
          <w:p w14:paraId="7EF30D26" w14:textId="7DF86844" w:rsidR="003271DF" w:rsidRPr="00CB1E56" w:rsidRDefault="008D7DC8"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CB1E56">
              <w:rPr>
                <w:rFonts w:ascii="Arial" w:hAnsi="Arial" w:cs="Arial"/>
                <w:b/>
              </w:rPr>
              <w:t>45 25</w:t>
            </w:r>
            <w:r w:rsidR="00E0640A" w:rsidRPr="00CB1E56">
              <w:rPr>
                <w:rFonts w:ascii="Arial" w:hAnsi="Arial" w:cs="Arial"/>
                <w:b/>
              </w:rPr>
              <w:t>0 000</w:t>
            </w:r>
          </w:p>
        </w:tc>
        <w:tc>
          <w:tcPr>
            <w:tcW w:w="2462" w:type="dxa"/>
            <w:tcBorders>
              <w:top w:val="single" w:sz="12" w:space="0" w:color="auto"/>
            </w:tcBorders>
            <w:shd w:val="clear" w:color="auto" w:fill="auto"/>
          </w:tcPr>
          <w:p w14:paraId="4D4C6384" w14:textId="310128E0" w:rsidR="003271DF" w:rsidRPr="00CB1E56" w:rsidRDefault="003271DF" w:rsidP="003271D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ED48E40"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1E830D15" w14:textId="77777777" w:rsidTr="008647C9">
        <w:trPr>
          <w:tblHeader/>
        </w:trPr>
        <w:tc>
          <w:tcPr>
            <w:tcW w:w="10080" w:type="dxa"/>
            <w:shd w:val="clear" w:color="auto" w:fill="CEEBF3"/>
          </w:tcPr>
          <w:p w14:paraId="6D3828D3" w14:textId="3DDE8F11" w:rsidR="00BA54A6" w:rsidRPr="002C3CAF" w:rsidRDefault="005536B9" w:rsidP="003F7B0D">
            <w:pPr>
              <w:keepNext/>
              <w:spacing w:before="40" w:after="40"/>
              <w:jc w:val="left"/>
              <w:rPr>
                <w:rFonts w:ascii="Arial" w:eastAsia="Calibri" w:hAnsi="Arial" w:cs="Arial"/>
              </w:rPr>
            </w:pPr>
            <w:bookmarkStart w:id="110" w:name="_Toc509581704"/>
            <w:bookmarkStart w:id="111" w:name="_Toc51379717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12362C">
              <w:rPr>
                <w:rFonts w:ascii="Arial" w:hAnsi="Arial" w:cs="Arial"/>
                <w:noProof/>
              </w:rPr>
              <w:t>13</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 xml:space="preserve">Vysvětlení a komentář k souhrnu výdajů a </w:t>
            </w:r>
            <w:r w:rsidR="005D6719" w:rsidRPr="000C4BEA">
              <w:rPr>
                <w:rFonts w:ascii="Arial" w:eastAsia="Calibri" w:hAnsi="Arial" w:cs="Arial"/>
                <w:b/>
              </w:rPr>
              <w:t>ekonomické náročnosti</w:t>
            </w:r>
            <w:r w:rsidR="00BA54A6" w:rsidRPr="000C4BEA">
              <w:rPr>
                <w:rFonts w:ascii="Arial" w:eastAsia="Calibri" w:hAnsi="Arial" w:cs="Arial"/>
                <w:b/>
              </w:rPr>
              <w:t xml:space="preserve"> projektu:</w:t>
            </w:r>
            <w:bookmarkEnd w:id="110"/>
            <w:bookmarkEnd w:id="111"/>
          </w:p>
        </w:tc>
      </w:tr>
      <w:tr w:rsidR="00BA54A6" w:rsidRPr="00BF5681" w14:paraId="3447534E" w14:textId="77777777" w:rsidTr="008647C9">
        <w:tc>
          <w:tcPr>
            <w:tcW w:w="10080" w:type="dxa"/>
          </w:tcPr>
          <w:p w14:paraId="4293A25D" w14:textId="25075CA9" w:rsidR="00E0640A" w:rsidRPr="002518C8" w:rsidRDefault="00E0640A" w:rsidP="00E0640A">
            <w:pPr>
              <w:spacing w:before="40" w:after="40"/>
              <w:jc w:val="left"/>
              <w:rPr>
                <w:rFonts w:ascii="Arial" w:eastAsia="Calibri" w:hAnsi="Arial" w:cs="Arial"/>
              </w:rPr>
            </w:pPr>
            <w:r w:rsidRPr="002518C8">
              <w:rPr>
                <w:rFonts w:ascii="Arial" w:eastAsia="Calibri" w:hAnsi="Arial" w:cs="Arial"/>
              </w:rPr>
              <w:t xml:space="preserve">V rámci projektu </w:t>
            </w:r>
            <w:r>
              <w:rPr>
                <w:rFonts w:ascii="Arial" w:eastAsia="Calibri" w:hAnsi="Arial" w:cs="Arial"/>
              </w:rPr>
              <w:t>obměny centrálních DB serverů se budou upgradovat</w:t>
            </w:r>
            <w:r w:rsidR="00983FE3">
              <w:rPr>
                <w:rFonts w:ascii="Arial" w:eastAsia="Calibri" w:hAnsi="Arial" w:cs="Arial"/>
              </w:rPr>
              <w:t xml:space="preserve"> procesorové desky</w:t>
            </w:r>
            <w:r w:rsidR="00A11ABC">
              <w:rPr>
                <w:rFonts w:ascii="Arial" w:eastAsia="Calibri" w:hAnsi="Arial" w:cs="Arial"/>
              </w:rPr>
              <w:t>, CPU, některé drobné systémové kompone</w:t>
            </w:r>
            <w:r w:rsidR="00766A82">
              <w:rPr>
                <w:rFonts w:ascii="Arial" w:eastAsia="Calibri" w:hAnsi="Arial" w:cs="Arial"/>
              </w:rPr>
              <w:t>n</w:t>
            </w:r>
            <w:r w:rsidR="00A11ABC">
              <w:rPr>
                <w:rFonts w:ascii="Arial" w:eastAsia="Calibri" w:hAnsi="Arial" w:cs="Arial"/>
              </w:rPr>
              <w:t>ty</w:t>
            </w:r>
            <w:r w:rsidR="00983FE3">
              <w:rPr>
                <w:rFonts w:ascii="Arial" w:eastAsia="Calibri" w:hAnsi="Arial" w:cs="Arial"/>
              </w:rPr>
              <w:t xml:space="preserve"> a </w:t>
            </w:r>
            <w:r w:rsidR="00A11ABC">
              <w:rPr>
                <w:rFonts w:ascii="Arial" w:eastAsia="Calibri" w:hAnsi="Arial" w:cs="Arial"/>
              </w:rPr>
              <w:t>doplní se paměti, ostatní HW (včetně stávající RAM</w:t>
            </w:r>
            <w:r>
              <w:rPr>
                <w:rFonts w:ascii="Arial" w:eastAsia="Calibri" w:hAnsi="Arial" w:cs="Arial"/>
              </w:rPr>
              <w:t xml:space="preserve"> </w:t>
            </w:r>
            <w:r w:rsidR="00A11ABC">
              <w:rPr>
                <w:rFonts w:ascii="Arial" w:eastAsia="Calibri" w:hAnsi="Arial" w:cs="Arial"/>
              </w:rPr>
              <w:t xml:space="preserve">I/O konektivita) se nemění </w:t>
            </w:r>
            <w:r>
              <w:rPr>
                <w:rFonts w:ascii="Arial" w:eastAsia="Calibri" w:hAnsi="Arial" w:cs="Arial"/>
              </w:rPr>
              <w:t>celkem 4 DB servery IBM</w:t>
            </w:r>
            <w:r w:rsidRPr="002518C8">
              <w:rPr>
                <w:rFonts w:ascii="Arial" w:eastAsia="Calibri" w:hAnsi="Arial" w:cs="Arial"/>
              </w:rPr>
              <w:t>. Jedná se o následující prvky:</w:t>
            </w:r>
          </w:p>
          <w:p w14:paraId="34C8A5A6" w14:textId="106C7043" w:rsidR="00E0640A" w:rsidRPr="002518C8" w:rsidRDefault="00E0640A" w:rsidP="00D03674">
            <w:pPr>
              <w:numPr>
                <w:ilvl w:val="0"/>
                <w:numId w:val="61"/>
              </w:numPr>
              <w:spacing w:before="40" w:after="40"/>
              <w:jc w:val="left"/>
              <w:rPr>
                <w:rFonts w:ascii="Arial" w:eastAsia="Calibri" w:hAnsi="Arial" w:cs="Arial"/>
                <w:bCs/>
              </w:rPr>
            </w:pPr>
            <w:r>
              <w:rPr>
                <w:rFonts w:ascii="Arial" w:eastAsia="Calibri" w:hAnsi="Arial" w:cs="Arial"/>
                <w:bCs/>
              </w:rPr>
              <w:t xml:space="preserve">2x IBM server </w:t>
            </w:r>
            <w:r w:rsidR="00330F0D">
              <w:rPr>
                <w:rFonts w:ascii="Arial" w:eastAsia="Calibri" w:hAnsi="Arial" w:cs="Arial"/>
                <w:bCs/>
              </w:rPr>
              <w:t xml:space="preserve">Power E870 </w:t>
            </w:r>
            <w:r>
              <w:rPr>
                <w:rFonts w:ascii="Arial" w:eastAsia="Calibri" w:hAnsi="Arial" w:cs="Arial"/>
                <w:bCs/>
              </w:rPr>
              <w:t>na Power E</w:t>
            </w:r>
            <w:r w:rsidR="00330F0D">
              <w:rPr>
                <w:rFonts w:ascii="Arial" w:eastAsia="Calibri" w:hAnsi="Arial" w:cs="Arial"/>
                <w:bCs/>
              </w:rPr>
              <w:t>9</w:t>
            </w:r>
            <w:r w:rsidR="00522A9E">
              <w:rPr>
                <w:rFonts w:ascii="Arial" w:eastAsia="Calibri" w:hAnsi="Arial" w:cs="Arial"/>
                <w:bCs/>
              </w:rPr>
              <w:t>80</w:t>
            </w:r>
            <w:r w:rsidR="00D03674">
              <w:rPr>
                <w:rFonts w:ascii="Arial" w:eastAsia="Calibri" w:hAnsi="Arial" w:cs="Arial"/>
                <w:bCs/>
              </w:rPr>
              <w:t xml:space="preserve"> </w:t>
            </w:r>
            <w:r w:rsidR="00D03674" w:rsidRPr="00D03674">
              <w:rPr>
                <w:rFonts w:ascii="Arial" w:eastAsia="Calibri" w:hAnsi="Arial" w:cs="Arial"/>
                <w:bCs/>
              </w:rPr>
              <w:t xml:space="preserve">@4.0GHz </w:t>
            </w:r>
            <w:r>
              <w:rPr>
                <w:rFonts w:ascii="Arial" w:eastAsia="Calibri" w:hAnsi="Arial" w:cs="Arial"/>
                <w:bCs/>
              </w:rPr>
              <w:t xml:space="preserve"> v produkčním datovém centru</w:t>
            </w:r>
          </w:p>
          <w:p w14:paraId="10879F4F" w14:textId="2B1B6846" w:rsidR="00E0640A" w:rsidRPr="002518C8" w:rsidRDefault="00E0640A" w:rsidP="00D03674">
            <w:pPr>
              <w:numPr>
                <w:ilvl w:val="0"/>
                <w:numId w:val="61"/>
              </w:numPr>
              <w:spacing w:before="40" w:after="40"/>
              <w:jc w:val="left"/>
              <w:rPr>
                <w:rFonts w:ascii="Arial" w:eastAsia="Calibri" w:hAnsi="Arial" w:cs="Arial"/>
                <w:bCs/>
              </w:rPr>
            </w:pPr>
            <w:r>
              <w:rPr>
                <w:rFonts w:ascii="Arial" w:eastAsia="Calibri" w:hAnsi="Arial" w:cs="Arial"/>
                <w:bCs/>
              </w:rPr>
              <w:t xml:space="preserve">2x IBM server </w:t>
            </w:r>
            <w:r w:rsidR="00330F0D">
              <w:rPr>
                <w:rFonts w:ascii="Arial" w:eastAsia="Calibri" w:hAnsi="Arial" w:cs="Arial"/>
                <w:bCs/>
              </w:rPr>
              <w:t xml:space="preserve">Power E870 </w:t>
            </w:r>
            <w:r>
              <w:rPr>
                <w:rFonts w:ascii="Arial" w:eastAsia="Calibri" w:hAnsi="Arial" w:cs="Arial"/>
                <w:bCs/>
              </w:rPr>
              <w:t>na Power E</w:t>
            </w:r>
            <w:r w:rsidR="00330F0D">
              <w:rPr>
                <w:rFonts w:ascii="Arial" w:eastAsia="Calibri" w:hAnsi="Arial" w:cs="Arial"/>
                <w:bCs/>
              </w:rPr>
              <w:t>9</w:t>
            </w:r>
            <w:r w:rsidR="00522A9E">
              <w:rPr>
                <w:rFonts w:ascii="Arial" w:eastAsia="Calibri" w:hAnsi="Arial" w:cs="Arial"/>
                <w:bCs/>
              </w:rPr>
              <w:t>80</w:t>
            </w:r>
            <w:r>
              <w:rPr>
                <w:rFonts w:ascii="Arial" w:eastAsia="Calibri" w:hAnsi="Arial" w:cs="Arial"/>
                <w:bCs/>
              </w:rPr>
              <w:t xml:space="preserve"> </w:t>
            </w:r>
            <w:r w:rsidR="00D03674" w:rsidRPr="00D03674">
              <w:rPr>
                <w:rFonts w:ascii="Arial" w:eastAsia="Calibri" w:hAnsi="Arial" w:cs="Arial"/>
                <w:bCs/>
              </w:rPr>
              <w:t xml:space="preserve">@4.0GHz </w:t>
            </w:r>
            <w:r>
              <w:rPr>
                <w:rFonts w:ascii="Arial" w:eastAsia="Calibri" w:hAnsi="Arial" w:cs="Arial"/>
                <w:bCs/>
              </w:rPr>
              <w:t>v záložním datovém centru</w:t>
            </w:r>
          </w:p>
          <w:p w14:paraId="2D2510AD" w14:textId="17378136" w:rsidR="007B581C" w:rsidRDefault="007B581C" w:rsidP="00E0640A">
            <w:pPr>
              <w:spacing w:before="40" w:after="40"/>
              <w:jc w:val="left"/>
              <w:rPr>
                <w:rFonts w:ascii="Arial" w:eastAsia="Calibri" w:hAnsi="Arial" w:cs="Arial"/>
              </w:rPr>
            </w:pPr>
            <w:r>
              <w:rPr>
                <w:rFonts w:ascii="Arial" w:eastAsia="Calibri" w:hAnsi="Arial" w:cs="Arial"/>
              </w:rPr>
              <w:t>Technická specifikace předmětu plnění je uvedena v Příloze č. 1.</w:t>
            </w:r>
          </w:p>
          <w:p w14:paraId="3DF7508C" w14:textId="0A229CC3" w:rsidR="00E0640A" w:rsidRDefault="00E0640A" w:rsidP="00E0640A">
            <w:pPr>
              <w:spacing w:before="40" w:after="40"/>
              <w:jc w:val="left"/>
              <w:rPr>
                <w:rFonts w:ascii="Arial" w:eastAsia="Calibri" w:hAnsi="Arial" w:cs="Arial"/>
              </w:rPr>
            </w:pPr>
            <w:r w:rsidRPr="002518C8">
              <w:rPr>
                <w:rFonts w:ascii="Arial" w:eastAsia="Calibri" w:hAnsi="Arial" w:cs="Arial"/>
              </w:rPr>
              <w:t xml:space="preserve">Náklady na jednotlivé části vyplynuly z průzkumu trhu – data poskytla společnost </w:t>
            </w:r>
            <w:r>
              <w:rPr>
                <w:rFonts w:ascii="Arial" w:eastAsia="Calibri" w:hAnsi="Arial" w:cs="Arial"/>
              </w:rPr>
              <w:t>IBM</w:t>
            </w:r>
            <w:r w:rsidRPr="002518C8">
              <w:rPr>
                <w:rFonts w:ascii="Arial" w:eastAsia="Calibri" w:hAnsi="Arial" w:cs="Arial"/>
              </w:rPr>
              <w:t xml:space="preserve">, která </w:t>
            </w:r>
            <w:r>
              <w:rPr>
                <w:rFonts w:ascii="Arial" w:eastAsia="Calibri" w:hAnsi="Arial" w:cs="Arial"/>
              </w:rPr>
              <w:t>je dodavatelem stávajících serverů</w:t>
            </w:r>
            <w:r w:rsidR="007B581C">
              <w:rPr>
                <w:rFonts w:ascii="Arial" w:eastAsia="Calibri" w:hAnsi="Arial" w:cs="Arial"/>
              </w:rPr>
              <w:t xml:space="preserve"> (viz. Příloha č. 2)</w:t>
            </w:r>
            <w:r w:rsidR="00BE1125">
              <w:rPr>
                <w:rFonts w:ascii="Arial" w:eastAsia="Calibri" w:hAnsi="Arial" w:cs="Arial"/>
              </w:rPr>
              <w:t>.</w:t>
            </w:r>
          </w:p>
          <w:p w14:paraId="53D9E333" w14:textId="77777777" w:rsidR="00E0640A" w:rsidRPr="002518C8" w:rsidRDefault="00E0640A" w:rsidP="00E0640A">
            <w:pPr>
              <w:spacing w:before="40" w:after="40"/>
              <w:jc w:val="left"/>
              <w:rPr>
                <w:rFonts w:ascii="Arial" w:eastAsia="Calibri" w:hAnsi="Arial" w:cs="Arial"/>
              </w:rPr>
            </w:pPr>
          </w:p>
          <w:p w14:paraId="68EDFB49" w14:textId="77777777" w:rsidR="00E0640A" w:rsidRPr="000B6EFE" w:rsidRDefault="00E0640A" w:rsidP="00E0640A">
            <w:pPr>
              <w:spacing w:before="40" w:after="40"/>
              <w:jc w:val="left"/>
              <w:rPr>
                <w:rFonts w:ascii="Arial" w:eastAsia="Calibri" w:hAnsi="Arial" w:cs="Arial"/>
                <w:b/>
              </w:rPr>
            </w:pPr>
            <w:r w:rsidRPr="000B6EFE">
              <w:rPr>
                <w:rFonts w:ascii="Arial" w:eastAsia="Calibri" w:hAnsi="Arial" w:cs="Arial"/>
                <w:b/>
              </w:rPr>
              <w:t>Pořizovací náklady:</w:t>
            </w:r>
          </w:p>
          <w:p w14:paraId="0CCDFE9B" w14:textId="557C062B" w:rsidR="00E0640A" w:rsidRPr="002518C8" w:rsidRDefault="00E0640A" w:rsidP="00E0640A">
            <w:pPr>
              <w:spacing w:before="40" w:after="40"/>
              <w:ind w:left="720"/>
              <w:jc w:val="left"/>
              <w:rPr>
                <w:rFonts w:ascii="Arial" w:eastAsia="Calibri" w:hAnsi="Arial" w:cs="Arial"/>
                <w:bCs/>
              </w:rPr>
            </w:pPr>
            <w:r>
              <w:rPr>
                <w:rFonts w:ascii="Arial" w:eastAsia="Calibri" w:hAnsi="Arial" w:cs="Arial"/>
                <w:bCs/>
              </w:rPr>
              <w:t>Jeden kus upgradu IBM serveru z </w:t>
            </w:r>
            <w:r w:rsidR="00330F0D">
              <w:rPr>
                <w:rFonts w:ascii="Arial" w:eastAsia="Calibri" w:hAnsi="Arial" w:cs="Arial"/>
                <w:bCs/>
              </w:rPr>
              <w:t xml:space="preserve">Power E870 </w:t>
            </w:r>
            <w:r>
              <w:rPr>
                <w:rFonts w:ascii="Arial" w:eastAsia="Calibri" w:hAnsi="Arial" w:cs="Arial"/>
                <w:bCs/>
              </w:rPr>
              <w:t>na Power E</w:t>
            </w:r>
            <w:r w:rsidR="00330F0D">
              <w:rPr>
                <w:rFonts w:ascii="Arial" w:eastAsia="Calibri" w:hAnsi="Arial" w:cs="Arial"/>
                <w:bCs/>
              </w:rPr>
              <w:t>9</w:t>
            </w:r>
            <w:r w:rsidR="00522A9E">
              <w:rPr>
                <w:rFonts w:ascii="Arial" w:eastAsia="Calibri" w:hAnsi="Arial" w:cs="Arial"/>
                <w:bCs/>
              </w:rPr>
              <w:t>80</w:t>
            </w:r>
            <w:r w:rsidR="00330F0D">
              <w:rPr>
                <w:rFonts w:ascii="Arial" w:eastAsia="Calibri" w:hAnsi="Arial" w:cs="Arial"/>
                <w:bCs/>
              </w:rPr>
              <w:t xml:space="preserve"> je vyčíslen na </w:t>
            </w:r>
            <w:r w:rsidR="008D7DC8">
              <w:rPr>
                <w:rFonts w:ascii="Arial" w:eastAsia="Calibri" w:hAnsi="Arial" w:cs="Arial"/>
                <w:bCs/>
              </w:rPr>
              <w:t>6</w:t>
            </w:r>
            <w:r w:rsidR="00330F0D">
              <w:rPr>
                <w:rFonts w:ascii="Arial" w:eastAsia="Calibri" w:hAnsi="Arial" w:cs="Arial"/>
                <w:bCs/>
              </w:rPr>
              <w:t> </w:t>
            </w:r>
            <w:r w:rsidR="008D7DC8">
              <w:rPr>
                <w:rFonts w:ascii="Arial" w:eastAsia="Calibri" w:hAnsi="Arial" w:cs="Arial"/>
                <w:bCs/>
              </w:rPr>
              <w:t>312 5</w:t>
            </w:r>
            <w:r>
              <w:rPr>
                <w:rFonts w:ascii="Arial" w:eastAsia="Calibri" w:hAnsi="Arial" w:cs="Arial"/>
                <w:bCs/>
              </w:rPr>
              <w:t xml:space="preserve">00 Kč bez DPH, </w:t>
            </w:r>
          </w:p>
          <w:p w14:paraId="55AD470A" w14:textId="7978E0B4" w:rsidR="00E0640A" w:rsidRDefault="00E0640A" w:rsidP="00E0640A">
            <w:pPr>
              <w:spacing w:before="40" w:after="40"/>
              <w:jc w:val="left"/>
              <w:rPr>
                <w:rFonts w:ascii="Arial" w:eastAsia="Calibri" w:hAnsi="Arial" w:cs="Arial"/>
                <w:b/>
              </w:rPr>
            </w:pPr>
            <w:r>
              <w:rPr>
                <w:rFonts w:ascii="Arial" w:eastAsia="Calibri" w:hAnsi="Arial" w:cs="Arial"/>
              </w:rPr>
              <w:t>č</w:t>
            </w:r>
            <w:r w:rsidRPr="002518C8">
              <w:rPr>
                <w:rFonts w:ascii="Arial" w:eastAsia="Calibri" w:hAnsi="Arial" w:cs="Arial"/>
              </w:rPr>
              <w:t xml:space="preserve">ili výdaje na pořízení </w:t>
            </w:r>
            <w:r>
              <w:rPr>
                <w:rFonts w:ascii="Arial" w:eastAsia="Calibri" w:hAnsi="Arial" w:cs="Arial"/>
              </w:rPr>
              <w:t>upgradu všech čtyř serverů činí</w:t>
            </w:r>
            <w:r w:rsidRPr="002518C8">
              <w:rPr>
                <w:rFonts w:ascii="Arial" w:eastAsia="Calibri" w:hAnsi="Arial" w:cs="Arial"/>
              </w:rPr>
              <w:t xml:space="preserve"> </w:t>
            </w:r>
            <w:r w:rsidR="008D7DC8">
              <w:rPr>
                <w:rFonts w:ascii="Arial" w:eastAsia="Calibri" w:hAnsi="Arial" w:cs="Arial"/>
                <w:b/>
              </w:rPr>
              <w:t>25 25</w:t>
            </w:r>
            <w:r>
              <w:rPr>
                <w:rFonts w:ascii="Arial" w:eastAsia="Calibri" w:hAnsi="Arial" w:cs="Arial"/>
                <w:b/>
              </w:rPr>
              <w:t>0 000 Kč</w:t>
            </w:r>
            <w:r w:rsidR="0095337B">
              <w:rPr>
                <w:rFonts w:ascii="Arial" w:eastAsia="Calibri" w:hAnsi="Arial" w:cs="Arial"/>
                <w:b/>
              </w:rPr>
              <w:t>.</w:t>
            </w:r>
          </w:p>
          <w:p w14:paraId="2D5162F6" w14:textId="5F742910" w:rsidR="0095337B" w:rsidRDefault="0095337B" w:rsidP="00E0640A">
            <w:pPr>
              <w:spacing w:before="40" w:after="40"/>
              <w:jc w:val="left"/>
              <w:rPr>
                <w:rFonts w:ascii="Arial" w:eastAsia="Calibri" w:hAnsi="Arial" w:cs="Arial"/>
                <w:b/>
              </w:rPr>
            </w:pPr>
          </w:p>
          <w:p w14:paraId="738B3674" w14:textId="77777777" w:rsidR="00E0640A" w:rsidRPr="002518C8" w:rsidRDefault="00E0640A" w:rsidP="00E0640A">
            <w:pPr>
              <w:spacing w:before="40" w:after="40"/>
              <w:jc w:val="left"/>
              <w:rPr>
                <w:rFonts w:ascii="Arial" w:eastAsia="Calibri" w:hAnsi="Arial" w:cs="Arial"/>
              </w:rPr>
            </w:pPr>
          </w:p>
          <w:p w14:paraId="3EB4E897" w14:textId="77777777" w:rsidR="00E0640A" w:rsidRPr="002518C8" w:rsidRDefault="00E0640A" w:rsidP="00E0640A">
            <w:pPr>
              <w:spacing w:before="40" w:after="40"/>
              <w:jc w:val="left"/>
              <w:rPr>
                <w:rFonts w:ascii="Arial" w:eastAsia="Calibri" w:hAnsi="Arial" w:cs="Arial"/>
              </w:rPr>
            </w:pPr>
            <w:r w:rsidRPr="000B6EFE">
              <w:rPr>
                <w:rFonts w:ascii="Arial" w:eastAsia="Calibri" w:hAnsi="Arial" w:cs="Arial"/>
                <w:b/>
              </w:rPr>
              <w:t>Provozní náklady – podpora na 5 let</w:t>
            </w:r>
            <w:r w:rsidRPr="002518C8">
              <w:rPr>
                <w:rFonts w:ascii="Arial" w:eastAsia="Calibri" w:hAnsi="Arial" w:cs="Arial"/>
              </w:rPr>
              <w:t>:</w:t>
            </w:r>
          </w:p>
          <w:p w14:paraId="3D4BCACA" w14:textId="6EC368F2" w:rsidR="00E0640A" w:rsidRDefault="00E0640A" w:rsidP="00E0640A">
            <w:pPr>
              <w:pStyle w:val="Odstavecseseznamem"/>
              <w:ind w:left="720"/>
              <w:rPr>
                <w:rFonts w:ascii="Arial" w:eastAsia="Calibri" w:hAnsi="Arial" w:cs="Arial"/>
                <w:szCs w:val="22"/>
              </w:rPr>
            </w:pPr>
            <w:r>
              <w:rPr>
                <w:rFonts w:ascii="Arial" w:eastAsia="Calibri" w:hAnsi="Arial" w:cs="Arial"/>
                <w:szCs w:val="22"/>
              </w:rPr>
              <w:t>Podpora jednoho kusu serveru IBM Power E</w:t>
            </w:r>
            <w:r w:rsidR="00B4391E">
              <w:rPr>
                <w:rFonts w:ascii="Arial" w:eastAsia="Calibri" w:hAnsi="Arial" w:cs="Arial"/>
                <w:szCs w:val="22"/>
              </w:rPr>
              <w:t>980</w:t>
            </w:r>
            <w:r>
              <w:rPr>
                <w:rFonts w:ascii="Arial" w:eastAsia="Calibri" w:hAnsi="Arial" w:cs="Arial"/>
                <w:szCs w:val="22"/>
              </w:rPr>
              <w:t xml:space="preserve"> byla vyčíslena na 2 500 000 Kč za 5 let</w:t>
            </w:r>
          </w:p>
          <w:p w14:paraId="1FAF6A5F" w14:textId="7ADBD7E9" w:rsidR="00E0640A" w:rsidRPr="002B117F" w:rsidRDefault="00E0640A" w:rsidP="00E0640A">
            <w:pPr>
              <w:rPr>
                <w:rFonts w:ascii="Arial" w:eastAsia="Calibri" w:hAnsi="Arial" w:cs="Arial"/>
              </w:rPr>
            </w:pPr>
            <w:r>
              <w:rPr>
                <w:rFonts w:ascii="Arial" w:eastAsia="Calibri" w:hAnsi="Arial" w:cs="Arial"/>
              </w:rPr>
              <w:t xml:space="preserve">Provozní výdaje na 5 let pro všechny 4 servery činí  </w:t>
            </w:r>
            <w:r w:rsidR="008D7DC8">
              <w:rPr>
                <w:rFonts w:ascii="Arial" w:eastAsia="Calibri" w:hAnsi="Arial" w:cs="Arial"/>
                <w:b/>
              </w:rPr>
              <w:t>2</w:t>
            </w:r>
            <w:r>
              <w:rPr>
                <w:rFonts w:ascii="Arial" w:eastAsia="Calibri" w:hAnsi="Arial" w:cs="Arial"/>
                <w:b/>
              </w:rPr>
              <w:t>0</w:t>
            </w:r>
            <w:r w:rsidRPr="00055CE1">
              <w:rPr>
                <w:rFonts w:ascii="Arial" w:eastAsia="Calibri" w:hAnsi="Arial" w:cs="Arial"/>
                <w:b/>
              </w:rPr>
              <w:t> 000 000 Kč</w:t>
            </w:r>
            <w:r w:rsidR="002B117F">
              <w:rPr>
                <w:rFonts w:ascii="Arial" w:eastAsia="Calibri" w:hAnsi="Arial" w:cs="Arial"/>
                <w:b/>
              </w:rPr>
              <w:t xml:space="preserve"> </w:t>
            </w:r>
            <w:r w:rsidR="002B117F" w:rsidRPr="00B4391E">
              <w:rPr>
                <w:rFonts w:ascii="Arial" w:eastAsia="Calibri" w:hAnsi="Arial" w:cs="Arial"/>
              </w:rPr>
              <w:t xml:space="preserve">Cena za podporu byla </w:t>
            </w:r>
            <w:r w:rsidR="00B4391E">
              <w:rPr>
                <w:rFonts w:ascii="Arial" w:eastAsia="Calibri" w:hAnsi="Arial" w:cs="Arial"/>
              </w:rPr>
              <w:t>zjištěna</w:t>
            </w:r>
            <w:r w:rsidR="002B117F" w:rsidRPr="00B4391E">
              <w:rPr>
                <w:rFonts w:ascii="Arial" w:eastAsia="Calibri" w:hAnsi="Arial" w:cs="Arial"/>
              </w:rPr>
              <w:t xml:space="preserve"> průzkumem trhu</w:t>
            </w:r>
            <w:r w:rsidR="007B581C">
              <w:rPr>
                <w:rFonts w:ascii="Arial" w:eastAsia="Calibri" w:hAnsi="Arial" w:cs="Arial"/>
              </w:rPr>
              <w:t xml:space="preserve"> (viz. Příloha č. 2)</w:t>
            </w:r>
          </w:p>
          <w:p w14:paraId="279080D3" w14:textId="77777777" w:rsidR="00E0640A" w:rsidRPr="002518C8" w:rsidRDefault="00E0640A" w:rsidP="00E0640A">
            <w:pPr>
              <w:spacing w:before="40" w:after="40"/>
              <w:jc w:val="left"/>
              <w:rPr>
                <w:rFonts w:ascii="Arial" w:eastAsia="Calibri" w:hAnsi="Arial" w:cs="Arial"/>
              </w:rPr>
            </w:pPr>
          </w:p>
          <w:p w14:paraId="6DAAEEF9" w14:textId="10AF12E8" w:rsidR="00E0640A" w:rsidRDefault="00E0640A" w:rsidP="00E0640A">
            <w:pPr>
              <w:spacing w:before="40" w:after="40"/>
              <w:jc w:val="left"/>
              <w:rPr>
                <w:rFonts w:ascii="Arial" w:eastAsia="Calibri" w:hAnsi="Arial" w:cs="Arial"/>
              </w:rPr>
            </w:pPr>
            <w:r w:rsidRPr="002518C8">
              <w:rPr>
                <w:rFonts w:ascii="Arial" w:eastAsia="Calibri" w:hAnsi="Arial" w:cs="Arial"/>
              </w:rPr>
              <w:t xml:space="preserve">Celkově se jedná o </w:t>
            </w:r>
            <w:r w:rsidR="008D7DC8">
              <w:rPr>
                <w:rFonts w:ascii="Arial" w:eastAsia="Calibri" w:hAnsi="Arial" w:cs="Arial"/>
                <w:b/>
              </w:rPr>
              <w:t>25</w:t>
            </w:r>
            <w:r w:rsidR="00330F0D">
              <w:rPr>
                <w:rFonts w:ascii="Arial" w:eastAsia="Calibri" w:hAnsi="Arial" w:cs="Arial"/>
                <w:b/>
              </w:rPr>
              <w:t> 25</w:t>
            </w:r>
            <w:r>
              <w:rPr>
                <w:rFonts w:ascii="Arial" w:eastAsia="Calibri" w:hAnsi="Arial" w:cs="Arial"/>
                <w:b/>
              </w:rPr>
              <w:t>0 000 Kč</w:t>
            </w:r>
            <w:r w:rsidRPr="002518C8">
              <w:rPr>
                <w:rFonts w:ascii="Arial" w:eastAsia="Calibri" w:hAnsi="Arial" w:cs="Arial"/>
              </w:rPr>
              <w:t xml:space="preserve"> pořizovacích nákladů  a  </w:t>
            </w:r>
            <w:r w:rsidR="008D7DC8">
              <w:rPr>
                <w:rFonts w:ascii="Arial" w:eastAsia="Calibri" w:hAnsi="Arial" w:cs="Arial"/>
                <w:b/>
              </w:rPr>
              <w:t>2</w:t>
            </w:r>
            <w:r>
              <w:rPr>
                <w:rFonts w:ascii="Arial" w:eastAsia="Calibri" w:hAnsi="Arial" w:cs="Arial"/>
                <w:b/>
              </w:rPr>
              <w:t>0 000 000</w:t>
            </w:r>
            <w:r w:rsidRPr="002518C8">
              <w:rPr>
                <w:rFonts w:ascii="Arial" w:eastAsia="Calibri" w:hAnsi="Arial" w:cs="Arial"/>
              </w:rPr>
              <w:t xml:space="preserve"> Kč </w:t>
            </w:r>
            <w:r>
              <w:rPr>
                <w:rFonts w:ascii="Arial" w:eastAsia="Calibri" w:hAnsi="Arial" w:cs="Arial"/>
              </w:rPr>
              <w:t xml:space="preserve">provozních nákladů na 5 let, TCO5 je </w:t>
            </w:r>
            <w:r w:rsidR="008D7DC8">
              <w:rPr>
                <w:rFonts w:ascii="Arial" w:eastAsia="Calibri" w:hAnsi="Arial" w:cs="Arial"/>
                <w:b/>
              </w:rPr>
              <w:t>45</w:t>
            </w:r>
            <w:r w:rsidR="00330F0D">
              <w:rPr>
                <w:rFonts w:ascii="Arial" w:eastAsia="Calibri" w:hAnsi="Arial" w:cs="Arial"/>
                <w:b/>
              </w:rPr>
              <w:t> 25</w:t>
            </w:r>
            <w:r w:rsidRPr="00373D1A">
              <w:rPr>
                <w:rFonts w:ascii="Arial" w:eastAsia="Calibri" w:hAnsi="Arial" w:cs="Arial"/>
                <w:b/>
              </w:rPr>
              <w:t>0 000</w:t>
            </w:r>
            <w:r>
              <w:rPr>
                <w:rFonts w:ascii="Arial" w:eastAsia="Calibri" w:hAnsi="Arial" w:cs="Arial"/>
              </w:rPr>
              <w:t xml:space="preserve"> Kč.</w:t>
            </w:r>
          </w:p>
          <w:p w14:paraId="27751910" w14:textId="19C86B84" w:rsidR="0095337B" w:rsidRDefault="0095337B" w:rsidP="00E0640A">
            <w:pPr>
              <w:spacing w:before="40" w:after="40"/>
              <w:jc w:val="left"/>
              <w:rPr>
                <w:rFonts w:ascii="Arial" w:eastAsia="Calibri" w:hAnsi="Arial" w:cs="Arial"/>
              </w:rPr>
            </w:pPr>
          </w:p>
          <w:p w14:paraId="3E5608CD" w14:textId="5D8B5E4D" w:rsidR="00A11ABC" w:rsidRDefault="0095337B" w:rsidP="0095337B">
            <w:pPr>
              <w:spacing w:before="40" w:after="40"/>
              <w:jc w:val="left"/>
              <w:rPr>
                <w:rFonts w:ascii="Arial" w:eastAsia="Calibri" w:hAnsi="Arial" w:cs="Arial"/>
              </w:rPr>
            </w:pPr>
            <w:r>
              <w:rPr>
                <w:rFonts w:ascii="Arial" w:eastAsia="Calibri" w:hAnsi="Arial" w:cs="Arial"/>
              </w:rPr>
              <w:t>Cen</w:t>
            </w:r>
            <w:r w:rsidR="00B4391E">
              <w:rPr>
                <w:rFonts w:ascii="Arial" w:eastAsia="Calibri" w:hAnsi="Arial" w:cs="Arial"/>
              </w:rPr>
              <w:t>a</w:t>
            </w:r>
            <w:r>
              <w:rPr>
                <w:rFonts w:ascii="Arial" w:eastAsia="Calibri" w:hAnsi="Arial" w:cs="Arial"/>
              </w:rPr>
              <w:t xml:space="preserve"> byl</w:t>
            </w:r>
            <w:r w:rsidR="00B4391E">
              <w:rPr>
                <w:rFonts w:ascii="Arial" w:eastAsia="Calibri" w:hAnsi="Arial" w:cs="Arial"/>
              </w:rPr>
              <w:t>a</w:t>
            </w:r>
            <w:r>
              <w:rPr>
                <w:rFonts w:ascii="Arial" w:eastAsia="Calibri" w:hAnsi="Arial" w:cs="Arial"/>
              </w:rPr>
              <w:t xml:space="preserve"> získán</w:t>
            </w:r>
            <w:r w:rsidR="00B4391E">
              <w:rPr>
                <w:rFonts w:ascii="Arial" w:eastAsia="Calibri" w:hAnsi="Arial" w:cs="Arial"/>
              </w:rPr>
              <w:t>a</w:t>
            </w:r>
            <w:r>
              <w:rPr>
                <w:rFonts w:ascii="Arial" w:eastAsia="Calibri" w:hAnsi="Arial" w:cs="Arial"/>
              </w:rPr>
              <w:t xml:space="preserve"> </w:t>
            </w:r>
            <w:r w:rsidR="002B117F">
              <w:rPr>
                <w:rFonts w:ascii="Arial" w:eastAsia="Calibri" w:hAnsi="Arial" w:cs="Arial"/>
              </w:rPr>
              <w:t>průzkumem trhu od společnosti IBM</w:t>
            </w:r>
            <w:r w:rsidR="007B581C">
              <w:rPr>
                <w:rFonts w:ascii="Arial" w:eastAsia="Calibri" w:hAnsi="Arial" w:cs="Arial"/>
              </w:rPr>
              <w:t xml:space="preserve"> (viz. Příloha č. 2)</w:t>
            </w:r>
          </w:p>
          <w:p w14:paraId="4AC0E328" w14:textId="46AD962D" w:rsidR="00A11ABC" w:rsidRDefault="0095337B" w:rsidP="0095337B">
            <w:pPr>
              <w:spacing w:before="40" w:after="40"/>
              <w:jc w:val="left"/>
              <w:rPr>
                <w:rFonts w:ascii="Arial" w:eastAsia="Calibri" w:hAnsi="Arial" w:cs="Arial"/>
              </w:rPr>
            </w:pPr>
            <w:r>
              <w:rPr>
                <w:rFonts w:ascii="Arial" w:eastAsia="Calibri" w:hAnsi="Arial" w:cs="Arial"/>
              </w:rPr>
              <w:t>.</w:t>
            </w:r>
          </w:p>
          <w:p w14:paraId="384853DF" w14:textId="0C670CE6" w:rsidR="00A11ABC" w:rsidRDefault="00A11ABC" w:rsidP="0095337B">
            <w:pPr>
              <w:spacing w:before="40" w:after="40"/>
              <w:jc w:val="left"/>
              <w:rPr>
                <w:rFonts w:ascii="Arial" w:eastAsia="Calibri" w:hAnsi="Arial" w:cs="Arial"/>
              </w:rPr>
            </w:pPr>
            <w:r>
              <w:rPr>
                <w:rFonts w:ascii="Arial" w:eastAsia="Calibri" w:hAnsi="Arial" w:cs="Arial"/>
              </w:rPr>
              <w:t xml:space="preserve">**poznámka </w:t>
            </w:r>
            <w:r w:rsidR="00BD41B4">
              <w:rPr>
                <w:rFonts w:ascii="Arial" w:eastAsia="Calibri" w:hAnsi="Arial" w:cs="Arial"/>
              </w:rPr>
              <w:t>k</w:t>
            </w:r>
            <w:r>
              <w:rPr>
                <w:rFonts w:ascii="Arial" w:eastAsia="Calibri" w:hAnsi="Arial" w:cs="Arial"/>
              </w:rPr>
              <w:t> výkonu procesorů:</w:t>
            </w:r>
          </w:p>
          <w:p w14:paraId="4EFB039C" w14:textId="68669125" w:rsidR="00A11ABC" w:rsidRPr="00A11ABC" w:rsidRDefault="00A11ABC" w:rsidP="00A11ABC">
            <w:pPr>
              <w:spacing w:before="40" w:after="40"/>
              <w:jc w:val="left"/>
              <w:rPr>
                <w:rFonts w:ascii="Arial" w:eastAsia="Calibri" w:hAnsi="Arial" w:cs="Arial"/>
              </w:rPr>
            </w:pPr>
            <w:r w:rsidRPr="00A11ABC">
              <w:rPr>
                <w:rFonts w:ascii="Arial" w:eastAsia="Calibri" w:hAnsi="Arial" w:cs="Arial"/>
              </w:rPr>
              <w:t xml:space="preserve">Volba CPU. </w:t>
            </w:r>
            <w:r>
              <w:rPr>
                <w:rFonts w:ascii="Arial" w:eastAsia="Calibri" w:hAnsi="Arial" w:cs="Arial"/>
              </w:rPr>
              <w:t>J</w:t>
            </w:r>
            <w:r w:rsidRPr="00A11ABC">
              <w:rPr>
                <w:rFonts w:ascii="Arial" w:eastAsia="Calibri" w:hAnsi="Arial" w:cs="Arial"/>
              </w:rPr>
              <w:t>e zvolen nejvýkonnější CPU</w:t>
            </w:r>
            <w:r>
              <w:rPr>
                <w:rFonts w:ascii="Arial" w:eastAsia="Calibri" w:hAnsi="Arial" w:cs="Arial"/>
              </w:rPr>
              <w:t xml:space="preserve"> pro tento stroj</w:t>
            </w:r>
            <w:r w:rsidRPr="00A11ABC">
              <w:rPr>
                <w:rFonts w:ascii="Arial" w:eastAsia="Calibri" w:hAnsi="Arial" w:cs="Arial"/>
              </w:rPr>
              <w:t xml:space="preserve"> co je dnes na trhu, tak v</w:t>
            </w:r>
            <w:r w:rsidR="00BD41B4">
              <w:rPr>
                <w:rFonts w:ascii="Arial" w:eastAsia="Calibri" w:hAnsi="Arial" w:cs="Arial"/>
              </w:rPr>
              <w:t>ý</w:t>
            </w:r>
            <w:r w:rsidRPr="00A11ABC">
              <w:rPr>
                <w:rFonts w:ascii="Arial" w:eastAsia="Calibri" w:hAnsi="Arial" w:cs="Arial"/>
              </w:rPr>
              <w:t>š</w:t>
            </w:r>
            <w:r>
              <w:rPr>
                <w:rFonts w:ascii="Arial" w:eastAsia="Calibri" w:hAnsi="Arial" w:cs="Arial"/>
              </w:rPr>
              <w:t>e</w:t>
            </w:r>
            <w:r w:rsidRPr="00A11ABC">
              <w:rPr>
                <w:rFonts w:ascii="Arial" w:eastAsia="Calibri" w:hAnsi="Arial" w:cs="Arial"/>
              </w:rPr>
              <w:t xml:space="preserve"> už ne</w:t>
            </w:r>
            <w:r w:rsidR="00BD41B4">
              <w:rPr>
                <w:rFonts w:ascii="Arial" w:eastAsia="Calibri" w:hAnsi="Arial" w:cs="Arial"/>
              </w:rPr>
              <w:t>l</w:t>
            </w:r>
            <w:r w:rsidRPr="00A11ABC">
              <w:rPr>
                <w:rFonts w:ascii="Arial" w:eastAsia="Calibri" w:hAnsi="Arial" w:cs="Arial"/>
              </w:rPr>
              <w:t>ze jít. Pro představu připojuji srovnání všech nabízených CPU variant pro model E980. CPU POWER9 pro jiné modely jsou o něco méně výkon</w:t>
            </w:r>
            <w:r w:rsidR="00BD41B4">
              <w:rPr>
                <w:rFonts w:ascii="Arial" w:eastAsia="Calibri" w:hAnsi="Arial" w:cs="Arial"/>
              </w:rPr>
              <w:t>n</w:t>
            </w:r>
            <w:r w:rsidRPr="00A11ABC">
              <w:rPr>
                <w:rFonts w:ascii="Arial" w:eastAsia="Calibri" w:hAnsi="Arial" w:cs="Arial"/>
              </w:rPr>
              <w:t xml:space="preserve">é. Hodnoty jsou dohledatelné na internetu nebo mohu kdykoli poslat. Z tabulky můžete vidět, že nabízená varianta opravdu poskytuje největší výkon per core. </w:t>
            </w:r>
          </w:p>
          <w:p w14:paraId="0EC644ED" w14:textId="77777777" w:rsidR="00A11ABC" w:rsidRPr="00A11ABC" w:rsidRDefault="00A11ABC" w:rsidP="00A11ABC">
            <w:pPr>
              <w:spacing w:before="40" w:after="40"/>
              <w:jc w:val="left"/>
              <w:rPr>
                <w:rFonts w:ascii="Arial" w:eastAsia="Calibri" w:hAnsi="Arial" w:cs="Arial"/>
              </w:rPr>
            </w:pPr>
            <w:r w:rsidRPr="00A11ABC">
              <w:rPr>
                <w:rFonts w:ascii="Arial" w:eastAsia="Calibri" w:hAnsi="Arial" w:cs="Arial"/>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465"/>
              <w:gridCol w:w="990"/>
              <w:gridCol w:w="990"/>
              <w:gridCol w:w="1005"/>
            </w:tblGrid>
            <w:tr w:rsidR="00A11ABC" w14:paraId="568F8E63" w14:textId="77777777" w:rsidTr="00A11ABC">
              <w:trPr>
                <w:tblCellSpacing w:w="15" w:type="dxa"/>
              </w:trPr>
              <w:tc>
                <w:tcPr>
                  <w:tcW w:w="34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AB8820" w14:textId="3787433B" w:rsidR="00A11ABC" w:rsidRDefault="00A11ABC" w:rsidP="00A11ABC">
                  <w:pPr>
                    <w:rPr>
                      <w:rFonts w:eastAsia="Times New Roman"/>
                    </w:rPr>
                  </w:pPr>
                  <w:r>
                    <w:rPr>
                      <w:rFonts w:eastAsia="Times New Roman"/>
                      <w:noProof/>
                      <w:lang w:eastAsia="cs-CZ"/>
                    </w:rPr>
                    <w:drawing>
                      <wp:inline distT="0" distB="0" distL="0" distR="0" wp14:anchorId="528385A9" wp14:editId="51FB7A14">
                        <wp:extent cx="8255" cy="8255"/>
                        <wp:effectExtent l="0" t="0" r="0" b="0"/>
                        <wp:docPr id="2" name="Obrázek 2" descr="cid:2__=4EBB0FD0DFD5CBA58f9e8a93df938690918c4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d:2__=4EBB0FD0DFD5CBA58f9e8a93df938690918c4EB@"/>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920466" w14:textId="77777777" w:rsidR="00A11ABC" w:rsidRDefault="00A11ABC" w:rsidP="00A11ABC">
                  <w:pPr>
                    <w:rPr>
                      <w:rFonts w:eastAsia="Times New Roman"/>
                    </w:rPr>
                  </w:pPr>
                  <w:r>
                    <w:rPr>
                      <w:rFonts w:ascii="Calibri" w:eastAsia="Times New Roman" w:hAnsi="Calibri" w:cs="Calibri"/>
                      <w:b/>
                      <w:bCs/>
                      <w:i/>
                      <w:iCs/>
                    </w:rPr>
                    <w:t>rPer</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BF8F8E" w14:textId="77777777" w:rsidR="00A11ABC" w:rsidRDefault="00A11ABC" w:rsidP="00A11ABC">
                  <w:pPr>
                    <w:rPr>
                      <w:rFonts w:eastAsia="Times New Roman"/>
                    </w:rPr>
                  </w:pPr>
                  <w:r>
                    <w:rPr>
                      <w:rFonts w:ascii="Calibri" w:eastAsia="Times New Roman" w:hAnsi="Calibri" w:cs="Calibri"/>
                      <w:b/>
                      <w:bCs/>
                      <w:i/>
                      <w:iCs/>
                    </w:rPr>
                    <w:t>počet core</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F2ED89" w14:textId="77777777" w:rsidR="00A11ABC" w:rsidRDefault="00A11ABC" w:rsidP="00A11ABC">
                  <w:pPr>
                    <w:rPr>
                      <w:rFonts w:eastAsia="Times New Roman"/>
                    </w:rPr>
                  </w:pPr>
                  <w:r>
                    <w:rPr>
                      <w:rFonts w:ascii="Calibri" w:eastAsia="Times New Roman" w:hAnsi="Calibri" w:cs="Calibri"/>
                      <w:b/>
                      <w:bCs/>
                      <w:i/>
                      <w:iCs/>
                    </w:rPr>
                    <w:t>rPerf/Core</w:t>
                  </w:r>
                </w:p>
              </w:tc>
            </w:tr>
            <w:tr w:rsidR="00A11ABC" w14:paraId="79B806B9" w14:textId="77777777" w:rsidTr="00A11ABC">
              <w:trPr>
                <w:tblCellSpacing w:w="15" w:type="dxa"/>
              </w:trPr>
              <w:tc>
                <w:tcPr>
                  <w:tcW w:w="34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566233" w14:textId="77777777" w:rsidR="00A11ABC" w:rsidRDefault="00A11ABC" w:rsidP="00A11ABC">
                  <w:pPr>
                    <w:rPr>
                      <w:rFonts w:eastAsia="Times New Roman"/>
                    </w:rPr>
                  </w:pPr>
                  <w:r>
                    <w:rPr>
                      <w:rFonts w:ascii="Calibri" w:eastAsia="Times New Roman" w:hAnsi="Calibri" w:cs="Calibri"/>
                    </w:rPr>
                    <w:t>E980 (24x 3,58-3,9)</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02307D" w14:textId="77777777" w:rsidR="00A11ABC" w:rsidRDefault="00A11ABC" w:rsidP="00A11ABC">
                  <w:pPr>
                    <w:jc w:val="right"/>
                    <w:rPr>
                      <w:rFonts w:eastAsia="Times New Roman"/>
                    </w:rPr>
                  </w:pPr>
                  <w:r>
                    <w:rPr>
                      <w:rFonts w:ascii="Calibri" w:eastAsia="Times New Roman" w:hAnsi="Calibri" w:cs="Calibri"/>
                    </w:rPr>
                    <w:t>672,3</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0B362D" w14:textId="77777777" w:rsidR="00A11ABC" w:rsidRDefault="00A11ABC" w:rsidP="00A11ABC">
                  <w:pPr>
                    <w:jc w:val="right"/>
                    <w:rPr>
                      <w:rFonts w:eastAsia="Times New Roman"/>
                    </w:rPr>
                  </w:pPr>
                  <w:r>
                    <w:rPr>
                      <w:rFonts w:ascii="Calibri" w:eastAsia="Times New Roman" w:hAnsi="Calibri" w:cs="Calibri"/>
                    </w:rPr>
                    <w:t>24</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2A4579" w14:textId="77777777" w:rsidR="00A11ABC" w:rsidRDefault="00A11ABC" w:rsidP="00A11ABC">
                  <w:pPr>
                    <w:jc w:val="right"/>
                    <w:rPr>
                      <w:rFonts w:eastAsia="Times New Roman"/>
                    </w:rPr>
                  </w:pPr>
                  <w:r>
                    <w:rPr>
                      <w:rFonts w:ascii="Calibri" w:eastAsia="Times New Roman" w:hAnsi="Calibri" w:cs="Calibri"/>
                    </w:rPr>
                    <w:t>28,0</w:t>
                  </w:r>
                </w:p>
              </w:tc>
            </w:tr>
            <w:tr w:rsidR="00A11ABC" w14:paraId="4FBEC2A5" w14:textId="77777777" w:rsidTr="00A11ABC">
              <w:trPr>
                <w:tblCellSpacing w:w="15" w:type="dxa"/>
              </w:trPr>
              <w:tc>
                <w:tcPr>
                  <w:tcW w:w="34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E6EA42" w14:textId="77777777" w:rsidR="00A11ABC" w:rsidRDefault="00A11ABC" w:rsidP="00A11ABC">
                  <w:pPr>
                    <w:rPr>
                      <w:rFonts w:eastAsia="Times New Roman"/>
                    </w:rPr>
                  </w:pPr>
                  <w:r>
                    <w:rPr>
                      <w:rFonts w:ascii="Calibri" w:eastAsia="Times New Roman" w:hAnsi="Calibri" w:cs="Calibri"/>
                      <w:b/>
                      <w:bCs/>
                    </w:rPr>
                    <w:t>E980 (32x 3,9-4,0) aktuálně nabízená</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B5B3F9" w14:textId="77777777" w:rsidR="00A11ABC" w:rsidRDefault="00A11ABC" w:rsidP="00A11ABC">
                  <w:pPr>
                    <w:jc w:val="right"/>
                    <w:rPr>
                      <w:rFonts w:eastAsia="Times New Roman"/>
                    </w:rPr>
                  </w:pPr>
                  <w:r>
                    <w:rPr>
                      <w:rFonts w:ascii="Calibri" w:eastAsia="Times New Roman" w:hAnsi="Calibri" w:cs="Calibri"/>
                    </w:rPr>
                    <w:t>910,0</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C65B09" w14:textId="77777777" w:rsidR="00A11ABC" w:rsidRDefault="00A11ABC" w:rsidP="00A11ABC">
                  <w:pPr>
                    <w:jc w:val="right"/>
                    <w:rPr>
                      <w:rFonts w:eastAsia="Times New Roman"/>
                    </w:rPr>
                  </w:pPr>
                  <w:r>
                    <w:rPr>
                      <w:rFonts w:ascii="Calibri" w:eastAsia="Times New Roman" w:hAnsi="Calibri" w:cs="Calibri"/>
                    </w:rPr>
                    <w:t>32</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9F1A40" w14:textId="77777777" w:rsidR="00A11ABC" w:rsidRDefault="00A11ABC" w:rsidP="00A11ABC">
                  <w:pPr>
                    <w:jc w:val="right"/>
                    <w:rPr>
                      <w:rFonts w:eastAsia="Times New Roman"/>
                    </w:rPr>
                  </w:pPr>
                  <w:r>
                    <w:rPr>
                      <w:rFonts w:ascii="Calibri" w:eastAsia="Times New Roman" w:hAnsi="Calibri" w:cs="Calibri"/>
                      <w:b/>
                      <w:bCs/>
                    </w:rPr>
                    <w:t>28,4</w:t>
                  </w:r>
                </w:p>
              </w:tc>
            </w:tr>
            <w:tr w:rsidR="00A11ABC" w14:paraId="141FD9D6" w14:textId="77777777" w:rsidTr="00A11ABC">
              <w:trPr>
                <w:tblCellSpacing w:w="15" w:type="dxa"/>
              </w:trPr>
              <w:tc>
                <w:tcPr>
                  <w:tcW w:w="34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3E1306" w14:textId="77777777" w:rsidR="00A11ABC" w:rsidRDefault="00A11ABC" w:rsidP="00A11ABC">
                  <w:pPr>
                    <w:rPr>
                      <w:rFonts w:eastAsia="Times New Roman"/>
                    </w:rPr>
                  </w:pPr>
                  <w:r>
                    <w:rPr>
                      <w:rFonts w:ascii="Calibri" w:eastAsia="Times New Roman" w:hAnsi="Calibri" w:cs="Calibri"/>
                    </w:rPr>
                    <w:t>E980 (40x 3,7-3,9)</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6CC5BD" w14:textId="77777777" w:rsidR="00A11ABC" w:rsidRDefault="00A11ABC" w:rsidP="00A11ABC">
                  <w:pPr>
                    <w:jc w:val="right"/>
                    <w:rPr>
                      <w:rFonts w:eastAsia="Times New Roman"/>
                    </w:rPr>
                  </w:pPr>
                  <w:r>
                    <w:rPr>
                      <w:rFonts w:ascii="Calibri" w:eastAsia="Times New Roman" w:hAnsi="Calibri" w:cs="Calibri"/>
                    </w:rPr>
                    <w:t>1098,1</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EAC777" w14:textId="77777777" w:rsidR="00A11ABC" w:rsidRDefault="00A11ABC" w:rsidP="00A11ABC">
                  <w:pPr>
                    <w:jc w:val="right"/>
                    <w:rPr>
                      <w:rFonts w:eastAsia="Times New Roman"/>
                    </w:rPr>
                  </w:pPr>
                  <w:r>
                    <w:rPr>
                      <w:rFonts w:ascii="Calibri" w:eastAsia="Times New Roman" w:hAnsi="Calibri" w:cs="Calibri"/>
                    </w:rPr>
                    <w:t>40</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F2F7F9" w14:textId="77777777" w:rsidR="00A11ABC" w:rsidRDefault="00A11ABC" w:rsidP="00A11ABC">
                  <w:pPr>
                    <w:jc w:val="right"/>
                    <w:rPr>
                      <w:rFonts w:eastAsia="Times New Roman"/>
                    </w:rPr>
                  </w:pPr>
                  <w:r>
                    <w:rPr>
                      <w:rFonts w:ascii="Calibri" w:eastAsia="Times New Roman" w:hAnsi="Calibri" w:cs="Calibri"/>
                    </w:rPr>
                    <w:t>27,5</w:t>
                  </w:r>
                </w:p>
              </w:tc>
            </w:tr>
            <w:tr w:rsidR="00A11ABC" w14:paraId="4BD10FAE" w14:textId="77777777" w:rsidTr="00A11ABC">
              <w:trPr>
                <w:tblCellSpacing w:w="15" w:type="dxa"/>
              </w:trPr>
              <w:tc>
                <w:tcPr>
                  <w:tcW w:w="34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F49A12" w14:textId="77777777" w:rsidR="00A11ABC" w:rsidRDefault="00A11ABC" w:rsidP="00A11ABC">
                  <w:pPr>
                    <w:rPr>
                      <w:rFonts w:eastAsia="Times New Roman"/>
                    </w:rPr>
                  </w:pPr>
                  <w:r>
                    <w:rPr>
                      <w:rFonts w:ascii="Calibri" w:eastAsia="Times New Roman" w:hAnsi="Calibri" w:cs="Calibri"/>
                    </w:rPr>
                    <w:t>E980 (44x 3,58-3,9)</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C76846" w14:textId="77777777" w:rsidR="00A11ABC" w:rsidRDefault="00A11ABC" w:rsidP="00A11ABC">
                  <w:pPr>
                    <w:jc w:val="right"/>
                    <w:rPr>
                      <w:rFonts w:eastAsia="Times New Roman"/>
                    </w:rPr>
                  </w:pPr>
                  <w:r>
                    <w:rPr>
                      <w:rFonts w:ascii="Calibri" w:eastAsia="Times New Roman" w:hAnsi="Calibri" w:cs="Calibri"/>
                    </w:rPr>
                    <w:t>1181,4</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F82710" w14:textId="77777777" w:rsidR="00A11ABC" w:rsidRDefault="00A11ABC" w:rsidP="00A11ABC">
                  <w:pPr>
                    <w:jc w:val="right"/>
                    <w:rPr>
                      <w:rFonts w:eastAsia="Times New Roman"/>
                    </w:rPr>
                  </w:pPr>
                  <w:r>
                    <w:rPr>
                      <w:rFonts w:ascii="Calibri" w:eastAsia="Times New Roman" w:hAnsi="Calibri" w:cs="Calibri"/>
                    </w:rPr>
                    <w:t>44</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FF5E49" w14:textId="77777777" w:rsidR="00A11ABC" w:rsidRDefault="00A11ABC" w:rsidP="00A11ABC">
                  <w:pPr>
                    <w:jc w:val="right"/>
                    <w:rPr>
                      <w:rFonts w:eastAsia="Times New Roman"/>
                    </w:rPr>
                  </w:pPr>
                  <w:r>
                    <w:rPr>
                      <w:rFonts w:ascii="Calibri" w:eastAsia="Times New Roman" w:hAnsi="Calibri" w:cs="Calibri"/>
                    </w:rPr>
                    <w:t>26,9</w:t>
                  </w:r>
                </w:p>
              </w:tc>
            </w:tr>
            <w:tr w:rsidR="00A11ABC" w14:paraId="6FCF4911" w14:textId="77777777" w:rsidTr="00A11ABC">
              <w:trPr>
                <w:tblCellSpacing w:w="15" w:type="dxa"/>
              </w:trPr>
              <w:tc>
                <w:tcPr>
                  <w:tcW w:w="34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535509" w14:textId="77777777" w:rsidR="00A11ABC" w:rsidRDefault="00A11ABC" w:rsidP="00A11ABC">
                  <w:pPr>
                    <w:rPr>
                      <w:rFonts w:eastAsia="Times New Roman"/>
                    </w:rPr>
                  </w:pPr>
                  <w:r>
                    <w:rPr>
                      <w:rFonts w:ascii="Calibri" w:eastAsia="Times New Roman" w:hAnsi="Calibri" w:cs="Calibri"/>
                    </w:rPr>
                    <w:t>E980 (48x 3,55-3,9)</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F21768" w14:textId="77777777" w:rsidR="00A11ABC" w:rsidRDefault="00A11ABC" w:rsidP="00A11ABC">
                  <w:pPr>
                    <w:jc w:val="right"/>
                    <w:rPr>
                      <w:rFonts w:eastAsia="Times New Roman"/>
                    </w:rPr>
                  </w:pPr>
                  <w:r>
                    <w:rPr>
                      <w:rFonts w:ascii="Calibri" w:eastAsia="Times New Roman" w:hAnsi="Calibri" w:cs="Calibri"/>
                    </w:rPr>
                    <w:t>1270,2</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B78C227" w14:textId="77777777" w:rsidR="00A11ABC" w:rsidRDefault="00A11ABC" w:rsidP="00A11ABC">
                  <w:pPr>
                    <w:jc w:val="right"/>
                    <w:rPr>
                      <w:rFonts w:eastAsia="Times New Roman"/>
                    </w:rPr>
                  </w:pPr>
                  <w:r>
                    <w:rPr>
                      <w:rFonts w:ascii="Calibri" w:eastAsia="Times New Roman" w:hAnsi="Calibri" w:cs="Calibri"/>
                    </w:rPr>
                    <w:t>48</w:t>
                  </w:r>
                </w:p>
              </w:tc>
              <w:tc>
                <w:tcPr>
                  <w:tcW w:w="9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BD360C" w14:textId="77777777" w:rsidR="00A11ABC" w:rsidRDefault="00A11ABC" w:rsidP="00A11ABC">
                  <w:pPr>
                    <w:jc w:val="right"/>
                    <w:rPr>
                      <w:rFonts w:eastAsia="Times New Roman"/>
                    </w:rPr>
                  </w:pPr>
                  <w:r>
                    <w:rPr>
                      <w:rFonts w:ascii="Calibri" w:eastAsia="Times New Roman" w:hAnsi="Calibri" w:cs="Calibri"/>
                    </w:rPr>
                    <w:t>26,5</w:t>
                  </w:r>
                </w:p>
              </w:tc>
            </w:tr>
          </w:tbl>
          <w:p w14:paraId="24999DCC" w14:textId="77777777" w:rsidR="00BA54A6" w:rsidRPr="003F7B0D" w:rsidRDefault="00BA54A6" w:rsidP="00A11ABC">
            <w:pPr>
              <w:spacing w:before="40" w:after="40"/>
              <w:jc w:val="left"/>
              <w:rPr>
                <w:rFonts w:ascii="Arial" w:eastAsia="Calibri" w:hAnsi="Arial" w:cs="Arial"/>
              </w:rPr>
            </w:pPr>
          </w:p>
        </w:tc>
      </w:tr>
    </w:tbl>
    <w:p w14:paraId="14B6B93C" w14:textId="29D0A546" w:rsidR="0012362C" w:rsidRDefault="0012362C">
      <w:pPr>
        <w:spacing w:after="200" w:line="276" w:lineRule="auto"/>
        <w:jc w:val="left"/>
        <w:rPr>
          <w:rFonts w:cs="Arial"/>
        </w:rPr>
      </w:pPr>
      <w:bookmarkStart w:id="112" w:name="_Toc457999439"/>
      <w:bookmarkStart w:id="113" w:name="_Toc458000103"/>
      <w:bookmarkStart w:id="114" w:name="_Toc457999440"/>
      <w:bookmarkStart w:id="115" w:name="_Toc458000104"/>
      <w:bookmarkStart w:id="116" w:name="_Toc457999441"/>
      <w:bookmarkStart w:id="117" w:name="_Toc458000105"/>
      <w:bookmarkStart w:id="118" w:name="_Toc457999442"/>
      <w:bookmarkStart w:id="119" w:name="_Toc458000106"/>
      <w:bookmarkStart w:id="120" w:name="_Toc457999443"/>
      <w:bookmarkStart w:id="121" w:name="_Toc458000107"/>
      <w:bookmarkStart w:id="122" w:name="_Toc465074608"/>
      <w:bookmarkStart w:id="123" w:name="_Toc437417936"/>
      <w:bookmarkEnd w:id="112"/>
      <w:bookmarkEnd w:id="113"/>
      <w:bookmarkEnd w:id="114"/>
      <w:bookmarkEnd w:id="115"/>
      <w:bookmarkEnd w:id="116"/>
      <w:bookmarkEnd w:id="117"/>
      <w:bookmarkEnd w:id="118"/>
      <w:bookmarkEnd w:id="119"/>
      <w:bookmarkEnd w:id="120"/>
      <w:bookmarkEnd w:id="121"/>
    </w:p>
    <w:tbl>
      <w:tblPr>
        <w:tblStyle w:val="Style1"/>
        <w:tblW w:w="4905" w:type="pct"/>
        <w:tblLook w:val="04A0" w:firstRow="1" w:lastRow="0" w:firstColumn="1" w:lastColumn="0" w:noHBand="0" w:noVBand="1"/>
      </w:tblPr>
      <w:tblGrid>
        <w:gridCol w:w="3450"/>
        <w:gridCol w:w="1018"/>
        <w:gridCol w:w="5532"/>
      </w:tblGrid>
      <w:tr w:rsidR="0012362C" w:rsidRPr="00BF5681" w14:paraId="66876B76" w14:textId="77777777" w:rsidTr="001236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54DABCBC" w14:textId="0B38E653" w:rsidR="0012362C" w:rsidRPr="0012362C" w:rsidRDefault="0012362C" w:rsidP="004277D1">
            <w:pPr>
              <w:spacing w:before="40" w:after="40"/>
              <w:contextualSpacing w:val="0"/>
              <w:jc w:val="left"/>
              <w:rPr>
                <w:rFonts w:ascii="Arial" w:hAnsi="Arial" w:cs="Arial"/>
                <w:b w:val="0"/>
              </w:rPr>
            </w:pPr>
            <w:bookmarkStart w:id="124" w:name="_Toc509581699"/>
            <w:bookmarkStart w:id="125" w:name="_Toc513797169"/>
            <w:r w:rsidRPr="0012362C">
              <w:rPr>
                <w:rFonts w:ascii="Arial" w:hAnsi="Arial" w:cs="Arial"/>
                <w:b w:val="0"/>
              </w:rPr>
              <w:t xml:space="preserve">Tabulka </w:t>
            </w:r>
            <w:r w:rsidRPr="0012362C">
              <w:rPr>
                <w:rFonts w:ascii="Arial" w:hAnsi="Arial" w:cs="Arial"/>
              </w:rPr>
              <w:fldChar w:fldCharType="begin"/>
            </w:r>
            <w:r w:rsidRPr="0012362C">
              <w:rPr>
                <w:rFonts w:ascii="Arial" w:hAnsi="Arial" w:cs="Arial"/>
                <w:b w:val="0"/>
              </w:rPr>
              <w:instrText xml:space="preserve"> SEQ Tabulka \* ARABIC </w:instrText>
            </w:r>
            <w:r w:rsidRPr="0012362C">
              <w:rPr>
                <w:rFonts w:ascii="Arial" w:hAnsi="Arial" w:cs="Arial"/>
              </w:rPr>
              <w:fldChar w:fldCharType="separate"/>
            </w:r>
            <w:r>
              <w:rPr>
                <w:rFonts w:ascii="Arial" w:hAnsi="Arial" w:cs="Arial"/>
                <w:b w:val="0"/>
                <w:noProof/>
              </w:rPr>
              <w:t>14</w:t>
            </w:r>
            <w:r w:rsidRPr="0012362C">
              <w:rPr>
                <w:rFonts w:ascii="Arial" w:hAnsi="Arial" w:cs="Arial"/>
              </w:rPr>
              <w:fldChar w:fldCharType="end"/>
            </w:r>
            <w:r w:rsidRPr="0012362C">
              <w:rPr>
                <w:rFonts w:ascii="Arial" w:hAnsi="Arial" w:cs="Arial"/>
                <w:b w:val="0"/>
              </w:rPr>
              <w:t xml:space="preserve">: </w:t>
            </w:r>
            <w:r w:rsidRPr="0012362C">
              <w:rPr>
                <w:rFonts w:ascii="Arial" w:hAnsi="Arial" w:cs="Arial"/>
              </w:rPr>
              <w:t>Majetkoprávní vztahy</w:t>
            </w:r>
            <w:bookmarkEnd w:id="124"/>
            <w:r w:rsidRPr="0012362C">
              <w:rPr>
                <w:rFonts w:ascii="Arial" w:hAnsi="Arial" w:cs="Arial"/>
              </w:rPr>
              <w:t>:</w:t>
            </w:r>
            <w:bookmarkEnd w:id="125"/>
          </w:p>
        </w:tc>
      </w:tr>
      <w:tr w:rsidR="0012362C" w:rsidRPr="00BF5681" w14:paraId="2519ACDD" w14:textId="77777777" w:rsidTr="001236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5" w:type="pct"/>
          </w:tcPr>
          <w:p w14:paraId="74326EAC" w14:textId="77777777" w:rsidR="0012362C" w:rsidRPr="0012362C" w:rsidRDefault="0012362C" w:rsidP="004277D1">
            <w:pPr>
              <w:spacing w:before="40" w:after="40"/>
              <w:contextualSpacing w:val="0"/>
              <w:jc w:val="left"/>
              <w:rPr>
                <w:rFonts w:ascii="Arial" w:hAnsi="Arial" w:cs="Arial"/>
                <w:b w:val="0"/>
                <w:bCs w:val="0"/>
              </w:rPr>
            </w:pPr>
            <w:r w:rsidRPr="0012362C">
              <w:rPr>
                <w:rFonts w:ascii="Arial" w:hAnsi="Arial" w:cs="Arial"/>
              </w:rPr>
              <w:t>Podmínka</w:t>
            </w:r>
          </w:p>
        </w:tc>
        <w:tc>
          <w:tcPr>
            <w:tcW w:w="509" w:type="pct"/>
          </w:tcPr>
          <w:p w14:paraId="4DCCB066" w14:textId="77777777" w:rsidR="0012362C" w:rsidRPr="0012362C" w:rsidRDefault="0012362C" w:rsidP="004277D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2362C">
              <w:rPr>
                <w:rFonts w:ascii="Arial" w:hAnsi="Arial" w:cs="Arial"/>
              </w:rPr>
              <w:t>Odpověď</w:t>
            </w:r>
          </w:p>
        </w:tc>
        <w:tc>
          <w:tcPr>
            <w:tcW w:w="2766" w:type="pct"/>
          </w:tcPr>
          <w:p w14:paraId="409812E5" w14:textId="77777777" w:rsidR="0012362C" w:rsidRPr="0012362C" w:rsidRDefault="0012362C" w:rsidP="004277D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2362C">
              <w:rPr>
                <w:rFonts w:ascii="Arial" w:hAnsi="Arial" w:cs="Arial"/>
              </w:rPr>
              <w:t>Poznámka (důvod)</w:t>
            </w:r>
          </w:p>
        </w:tc>
      </w:tr>
      <w:tr w:rsidR="0012362C" w:rsidRPr="00BF5681" w14:paraId="54AB9F02"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650973AC" w14:textId="77777777" w:rsidR="0012362C" w:rsidRPr="0012362C" w:rsidRDefault="0012362C" w:rsidP="004277D1">
            <w:pPr>
              <w:spacing w:before="40" w:after="40"/>
              <w:contextualSpacing w:val="0"/>
              <w:jc w:val="left"/>
              <w:rPr>
                <w:rFonts w:ascii="Arial" w:hAnsi="Arial" w:cs="Arial"/>
              </w:rPr>
            </w:pPr>
            <w:r w:rsidRPr="0012362C">
              <w:rPr>
                <w:rFonts w:ascii="Arial" w:hAnsi="Arial" w:cs="Arial"/>
              </w:rPr>
              <w:t>Budou vám udělena výhradní práva k užívání k dodávanému produktu?</w:t>
            </w:r>
          </w:p>
        </w:tc>
        <w:tc>
          <w:tcPr>
            <w:tcW w:w="509" w:type="pct"/>
            <w:shd w:val="clear" w:color="auto" w:fill="auto"/>
            <w:vAlign w:val="center"/>
          </w:tcPr>
          <w:p w14:paraId="36A78213" w14:textId="13EE6FC1" w:rsidR="0012362C" w:rsidRPr="0012362C" w:rsidRDefault="00F3756A" w:rsidP="004277D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comboBox>
                  <w:listItem w:displayText="Ano" w:value="Ano"/>
                  <w:listItem w:displayText="Ne" w:value="Ne"/>
                </w:comboBox>
              </w:sdtPr>
              <w:sdtEndPr/>
              <w:sdtContent>
                <w:r w:rsidR="003271DF">
                  <w:rPr>
                    <w:rFonts w:ascii="Arial" w:hAnsi="Arial" w:cs="Arial"/>
                  </w:rPr>
                  <w:t>Ne</w:t>
                </w:r>
              </w:sdtContent>
            </w:sdt>
            <w:r w:rsidR="0012362C" w:rsidRPr="0012362C" w:rsidDel="00957975">
              <w:rPr>
                <w:rFonts w:ascii="Arial" w:hAnsi="Arial" w:cs="Arial"/>
                <w:sz w:val="24"/>
              </w:rPr>
              <w:t xml:space="preserve"> </w:t>
            </w:r>
          </w:p>
        </w:tc>
        <w:tc>
          <w:tcPr>
            <w:tcW w:w="2766" w:type="pct"/>
            <w:shd w:val="clear" w:color="auto" w:fill="auto"/>
          </w:tcPr>
          <w:p w14:paraId="5335DEA7" w14:textId="0109EB32" w:rsidR="0012362C" w:rsidRPr="0012362C" w:rsidRDefault="003271DF" w:rsidP="004277D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Jedná se o dodávku především HW a k němu standardního podpůrného SW</w:t>
            </w:r>
          </w:p>
        </w:tc>
      </w:tr>
      <w:tr w:rsidR="0012362C" w:rsidRPr="00BF5681" w14:paraId="7C2E867D"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56FFF09C" w14:textId="77777777" w:rsidR="0012362C" w:rsidRPr="0012362C" w:rsidRDefault="0012362C" w:rsidP="004277D1">
            <w:pPr>
              <w:spacing w:before="40" w:after="40"/>
              <w:contextualSpacing w:val="0"/>
              <w:jc w:val="left"/>
              <w:rPr>
                <w:rFonts w:ascii="Arial" w:hAnsi="Arial" w:cs="Arial"/>
              </w:rPr>
            </w:pPr>
            <w:r w:rsidRPr="0012362C">
              <w:rPr>
                <w:rFonts w:ascii="Arial" w:hAnsi="Arial" w:cs="Arial"/>
              </w:rPr>
              <w:t>Budou vám udělena nevýhradní práva k užívání k dodávanému produktu?</w:t>
            </w:r>
          </w:p>
        </w:tc>
        <w:tc>
          <w:tcPr>
            <w:tcW w:w="509" w:type="pct"/>
            <w:shd w:val="clear" w:color="auto" w:fill="auto"/>
            <w:vAlign w:val="center"/>
          </w:tcPr>
          <w:p w14:paraId="33BE6531" w14:textId="1003B788" w:rsidR="0012362C" w:rsidRPr="0012362C" w:rsidRDefault="00F3756A" w:rsidP="004277D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comboBox>
                  <w:listItem w:displayText="Ano" w:value="Ano"/>
                  <w:listItem w:displayText="Ne" w:value="Ne"/>
                </w:comboBox>
              </w:sdtPr>
              <w:sdtEndPr/>
              <w:sdtContent>
                <w:r w:rsidR="003271DF">
                  <w:rPr>
                    <w:rFonts w:ascii="Arial" w:hAnsi="Arial" w:cs="Arial"/>
                  </w:rPr>
                  <w:t>Ano</w:t>
                </w:r>
              </w:sdtContent>
            </w:sdt>
            <w:r w:rsidR="0012362C" w:rsidRPr="0012362C" w:rsidDel="00957975">
              <w:rPr>
                <w:rFonts w:ascii="Arial" w:hAnsi="Arial" w:cs="Arial"/>
                <w:sz w:val="24"/>
              </w:rPr>
              <w:t xml:space="preserve"> </w:t>
            </w:r>
          </w:p>
        </w:tc>
        <w:tc>
          <w:tcPr>
            <w:tcW w:w="2766" w:type="pct"/>
            <w:shd w:val="clear" w:color="auto" w:fill="auto"/>
          </w:tcPr>
          <w:p w14:paraId="2A3CDE72" w14:textId="51CEA5B7" w:rsidR="0012362C" w:rsidRPr="0012362C" w:rsidRDefault="003271DF" w:rsidP="004277D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dodávku především HW a k němu standardního podpůrného SW</w:t>
            </w:r>
          </w:p>
        </w:tc>
      </w:tr>
      <w:tr w:rsidR="0012362C" w:rsidRPr="00BF5681" w14:paraId="7589FDF6"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1FEA69C4" w14:textId="77777777" w:rsidR="0012362C" w:rsidRPr="0012362C" w:rsidRDefault="0012362C" w:rsidP="004277D1">
            <w:pPr>
              <w:spacing w:before="40" w:after="40"/>
              <w:contextualSpacing w:val="0"/>
              <w:jc w:val="left"/>
              <w:rPr>
                <w:rFonts w:ascii="Arial" w:hAnsi="Arial" w:cs="Arial"/>
              </w:rPr>
            </w:pPr>
            <w:r w:rsidRPr="0012362C">
              <w:rPr>
                <w:rFonts w:ascii="Arial" w:hAnsi="Arial" w:cs="Arial"/>
              </w:rPr>
              <w:t>Budou práva k autorskému dílu nějak omezena (IČO, konkrétní uživatel, převoditelnost a další šíření, úpravy produktu, parametry…)?</w:t>
            </w:r>
          </w:p>
        </w:tc>
        <w:tc>
          <w:tcPr>
            <w:tcW w:w="509" w:type="pct"/>
            <w:shd w:val="clear" w:color="auto" w:fill="auto"/>
            <w:vAlign w:val="center"/>
          </w:tcPr>
          <w:p w14:paraId="7EE83D85" w14:textId="3187ED87" w:rsidR="0012362C" w:rsidRPr="0012362C" w:rsidRDefault="00F3756A" w:rsidP="004277D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comboBox>
                  <w:listItem w:displayText="Ano" w:value="Ano"/>
                  <w:listItem w:displayText="Ne" w:value="Ne"/>
                </w:comboBox>
              </w:sdtPr>
              <w:sdtEndPr/>
              <w:sdtContent>
                <w:r w:rsidR="00C93981">
                  <w:rPr>
                    <w:rFonts w:ascii="Arial" w:hAnsi="Arial" w:cs="Arial"/>
                  </w:rPr>
                  <w:t>Ne</w:t>
                </w:r>
              </w:sdtContent>
            </w:sdt>
            <w:r w:rsidR="0012362C" w:rsidRPr="0012362C" w:rsidDel="00957975">
              <w:rPr>
                <w:rFonts w:ascii="Arial" w:hAnsi="Arial" w:cs="Arial"/>
                <w:sz w:val="24"/>
              </w:rPr>
              <w:t xml:space="preserve"> </w:t>
            </w:r>
          </w:p>
        </w:tc>
        <w:tc>
          <w:tcPr>
            <w:tcW w:w="2766" w:type="pct"/>
            <w:shd w:val="clear" w:color="auto" w:fill="auto"/>
          </w:tcPr>
          <w:p w14:paraId="2E8D15CC" w14:textId="1D72A683" w:rsidR="0012362C" w:rsidRPr="0012362C" w:rsidRDefault="003271DF" w:rsidP="004277D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Není relevantní, k pořizovanému HW je dodáván standardní SW bez nutnosti úprav</w:t>
            </w:r>
            <w:r w:rsidR="00793087">
              <w:rPr>
                <w:rFonts w:ascii="Arial" w:hAnsi="Arial" w:cs="Arial"/>
              </w:rPr>
              <w:t>. SW je možno užívat na daných zařízeních. Jiná autorská díla zakázka neobsahuje.</w:t>
            </w:r>
          </w:p>
        </w:tc>
      </w:tr>
      <w:tr w:rsidR="0012362C" w:rsidRPr="00BF5681" w14:paraId="33273A32"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068AC12A" w14:textId="77777777" w:rsidR="0012362C" w:rsidRPr="0012362C" w:rsidRDefault="0012362C" w:rsidP="004277D1">
            <w:pPr>
              <w:spacing w:before="40" w:after="40"/>
              <w:contextualSpacing w:val="0"/>
              <w:jc w:val="left"/>
              <w:rPr>
                <w:rFonts w:ascii="Arial" w:hAnsi="Arial" w:cs="Arial"/>
              </w:rPr>
            </w:pPr>
            <w:r w:rsidRPr="0012362C">
              <w:rPr>
                <w:rFonts w:ascii="Arial" w:hAnsi="Arial" w:cs="Arial"/>
              </w:rPr>
              <w:t>Bude vám či třetímu subjektu umožněno provádět údržbu, měnit produkt, upravovat jej či rozšiřovat bez souhlasu dodavatele?</w:t>
            </w:r>
          </w:p>
        </w:tc>
        <w:tc>
          <w:tcPr>
            <w:tcW w:w="509" w:type="pct"/>
            <w:shd w:val="clear" w:color="auto" w:fill="auto"/>
            <w:vAlign w:val="center"/>
          </w:tcPr>
          <w:p w14:paraId="14212BB2" w14:textId="64863CB3" w:rsidR="0012362C" w:rsidRPr="0012362C" w:rsidRDefault="00F3756A" w:rsidP="004277D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727419087"/>
                <w:comboBox>
                  <w:listItem w:displayText="Ano" w:value="Ano"/>
                  <w:listItem w:displayText="Ne" w:value="Ne"/>
                </w:comboBox>
              </w:sdtPr>
              <w:sdtEndPr/>
              <w:sdtContent>
                <w:r w:rsidR="003271DF">
                  <w:rPr>
                    <w:rFonts w:ascii="Arial" w:hAnsi="Arial" w:cs="Arial"/>
                  </w:rPr>
                  <w:t>Ano</w:t>
                </w:r>
              </w:sdtContent>
            </w:sdt>
            <w:r w:rsidR="0012362C" w:rsidRPr="0012362C" w:rsidDel="00957975">
              <w:rPr>
                <w:rFonts w:ascii="Arial" w:hAnsi="Arial" w:cs="Arial"/>
                <w:sz w:val="24"/>
              </w:rPr>
              <w:t xml:space="preserve"> </w:t>
            </w:r>
          </w:p>
        </w:tc>
        <w:tc>
          <w:tcPr>
            <w:tcW w:w="2766" w:type="pct"/>
            <w:shd w:val="clear" w:color="auto" w:fill="auto"/>
          </w:tcPr>
          <w:p w14:paraId="5796116C" w14:textId="77777777" w:rsidR="0012362C" w:rsidRPr="0012362C" w:rsidRDefault="0012362C" w:rsidP="004277D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362C" w:rsidRPr="00BF5681" w14:paraId="2A877582"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02F06177" w14:textId="77777777" w:rsidR="0012362C" w:rsidRPr="0012362C" w:rsidDel="00527D0B" w:rsidRDefault="0012362C" w:rsidP="004277D1">
            <w:pPr>
              <w:spacing w:before="40" w:after="40"/>
              <w:contextualSpacing w:val="0"/>
              <w:jc w:val="left"/>
              <w:rPr>
                <w:rFonts w:ascii="Arial" w:hAnsi="Arial" w:cs="Arial"/>
              </w:rPr>
            </w:pPr>
            <w:r w:rsidRPr="0012362C">
              <w:rPr>
                <w:rFonts w:ascii="Arial" w:hAnsi="Arial" w:cs="Arial"/>
              </w:rPr>
              <w:t>Budete mít přístup k aktuální technické dokumentaci produktu?</w:t>
            </w:r>
          </w:p>
        </w:tc>
        <w:tc>
          <w:tcPr>
            <w:tcW w:w="509" w:type="pct"/>
            <w:shd w:val="clear" w:color="auto" w:fill="auto"/>
            <w:vAlign w:val="center"/>
          </w:tcPr>
          <w:p w14:paraId="5AD7C8C7" w14:textId="05B15856" w:rsidR="0012362C" w:rsidRPr="0012362C" w:rsidRDefault="00F3756A" w:rsidP="004277D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bCs w:val="0"/>
                <w:sz w:val="24"/>
              </w:rPr>
            </w:pPr>
            <w:sdt>
              <w:sdtPr>
                <w:rPr>
                  <w:rFonts w:ascii="Arial" w:hAnsi="Arial" w:cs="Arial"/>
                </w:rPr>
                <w:id w:val="-1524634819"/>
                <w:comboBox>
                  <w:listItem w:displayText="Ano" w:value="Ano"/>
                  <w:listItem w:displayText="Ne" w:value="Ne"/>
                </w:comboBox>
              </w:sdtPr>
              <w:sdtEndPr/>
              <w:sdtContent>
                <w:r w:rsidR="003271DF">
                  <w:rPr>
                    <w:rFonts w:ascii="Arial" w:hAnsi="Arial" w:cs="Arial"/>
                  </w:rPr>
                  <w:t>Ano</w:t>
                </w:r>
              </w:sdtContent>
            </w:sdt>
            <w:r w:rsidR="0012362C" w:rsidRPr="0012362C" w:rsidDel="00957975">
              <w:rPr>
                <w:rFonts w:ascii="Arial" w:hAnsi="Arial" w:cs="Arial"/>
                <w:bCs w:val="0"/>
                <w:sz w:val="24"/>
              </w:rPr>
              <w:t xml:space="preserve"> </w:t>
            </w:r>
          </w:p>
        </w:tc>
        <w:tc>
          <w:tcPr>
            <w:tcW w:w="2766" w:type="pct"/>
            <w:shd w:val="clear" w:color="auto" w:fill="auto"/>
          </w:tcPr>
          <w:p w14:paraId="233E5D21" w14:textId="77777777" w:rsidR="0012362C" w:rsidRPr="0012362C" w:rsidRDefault="0012362C" w:rsidP="004277D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2362C" w:rsidRPr="00BF5681" w14:paraId="77C673AF"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29B3D0BF" w14:textId="77777777" w:rsidR="0012362C" w:rsidRPr="0012362C" w:rsidRDefault="0012362C" w:rsidP="004277D1">
            <w:pPr>
              <w:spacing w:before="40" w:after="40"/>
              <w:contextualSpacing w:val="0"/>
              <w:jc w:val="left"/>
              <w:rPr>
                <w:rFonts w:ascii="Arial" w:hAnsi="Arial" w:cs="Arial"/>
              </w:rPr>
            </w:pPr>
            <w:r w:rsidRPr="0012362C">
              <w:rPr>
                <w:rFonts w:ascii="Arial" w:hAnsi="Arial" w:cs="Arial"/>
              </w:rPr>
              <w:t>Obsahuje budoucí smlouva ujednání o vyloučení odpovědnosti za výpadky fungování?</w:t>
            </w:r>
          </w:p>
        </w:tc>
        <w:tc>
          <w:tcPr>
            <w:tcW w:w="509" w:type="pct"/>
            <w:shd w:val="clear" w:color="auto" w:fill="auto"/>
            <w:vAlign w:val="center"/>
          </w:tcPr>
          <w:p w14:paraId="725C0507" w14:textId="7316B567" w:rsidR="0012362C" w:rsidRPr="0012362C" w:rsidRDefault="00F3756A" w:rsidP="004277D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659045896"/>
                <w:comboBox>
                  <w:listItem w:displayText="Ano" w:value="Ano"/>
                  <w:listItem w:displayText="Ne" w:value="Ne"/>
                </w:comboBox>
              </w:sdtPr>
              <w:sdtEndPr/>
              <w:sdtContent>
                <w:r w:rsidR="00793087">
                  <w:rPr>
                    <w:rFonts w:ascii="Arial" w:hAnsi="Arial" w:cs="Arial"/>
                  </w:rPr>
                  <w:t>Ne</w:t>
                </w:r>
              </w:sdtContent>
            </w:sdt>
            <w:r w:rsidR="0012362C" w:rsidRPr="0012362C" w:rsidDel="00957975">
              <w:rPr>
                <w:rFonts w:ascii="Arial" w:hAnsi="Arial" w:cs="Arial"/>
                <w:sz w:val="24"/>
              </w:rPr>
              <w:t xml:space="preserve"> </w:t>
            </w:r>
          </w:p>
        </w:tc>
        <w:tc>
          <w:tcPr>
            <w:tcW w:w="2766" w:type="pct"/>
            <w:shd w:val="clear" w:color="auto" w:fill="auto"/>
          </w:tcPr>
          <w:p w14:paraId="4F39CEFC" w14:textId="3DC91565" w:rsidR="0012362C" w:rsidRPr="0012362C" w:rsidRDefault="003271DF" w:rsidP="004277D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Výpadky jsou řešeny SLA s následnou pokutou v případě nesplnění </w:t>
            </w:r>
          </w:p>
        </w:tc>
      </w:tr>
      <w:tr w:rsidR="0012362C" w:rsidRPr="00BF5681" w14:paraId="1EB588C8"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1350EE1F" w14:textId="77777777" w:rsidR="0012362C" w:rsidRPr="0012362C" w:rsidRDefault="0012362C" w:rsidP="004277D1">
            <w:pPr>
              <w:spacing w:before="40" w:after="40"/>
              <w:contextualSpacing w:val="0"/>
              <w:jc w:val="left"/>
              <w:rPr>
                <w:rFonts w:ascii="Arial" w:hAnsi="Arial" w:cs="Arial"/>
              </w:rPr>
            </w:pPr>
            <w:r w:rsidRPr="0012362C">
              <w:rPr>
                <w:rFonts w:ascii="Arial" w:hAnsi="Arial" w:cs="Arial"/>
              </w:rPr>
              <w:t>Budou externí nákupy veřejně soutěženy?</w:t>
            </w:r>
          </w:p>
        </w:tc>
        <w:tc>
          <w:tcPr>
            <w:tcW w:w="509" w:type="pct"/>
            <w:shd w:val="clear" w:color="auto" w:fill="auto"/>
            <w:vAlign w:val="center"/>
          </w:tcPr>
          <w:p w14:paraId="22CBE452" w14:textId="15F1D68B" w:rsidR="0012362C" w:rsidRPr="0012362C" w:rsidRDefault="00F3756A" w:rsidP="004277D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581524123"/>
                <w:comboBox>
                  <w:listItem w:displayText="Ano" w:value="Ano"/>
                  <w:listItem w:displayText="Ne" w:value="Ne"/>
                </w:comboBox>
              </w:sdtPr>
              <w:sdtEndPr/>
              <w:sdtContent>
                <w:r w:rsidR="003271DF">
                  <w:rPr>
                    <w:rFonts w:ascii="Arial" w:hAnsi="Arial" w:cs="Arial"/>
                  </w:rPr>
                  <w:t>Ano</w:t>
                </w:r>
              </w:sdtContent>
            </w:sdt>
            <w:r w:rsidR="0012362C" w:rsidRPr="0012362C" w:rsidDel="00957975">
              <w:rPr>
                <w:rFonts w:ascii="Arial" w:hAnsi="Arial" w:cs="Arial"/>
                <w:sz w:val="24"/>
              </w:rPr>
              <w:t xml:space="preserve"> </w:t>
            </w:r>
          </w:p>
        </w:tc>
        <w:tc>
          <w:tcPr>
            <w:tcW w:w="2766" w:type="pct"/>
            <w:shd w:val="clear" w:color="auto" w:fill="auto"/>
          </w:tcPr>
          <w:p w14:paraId="0302D517" w14:textId="77777777" w:rsidR="0012362C" w:rsidRPr="0012362C" w:rsidRDefault="0012362C" w:rsidP="004277D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4612C8C" w14:textId="77777777" w:rsidR="0012362C" w:rsidRPr="0012362C" w:rsidRDefault="0012362C">
      <w:pPr>
        <w:spacing w:after="200" w:line="276" w:lineRule="auto"/>
        <w:jc w:val="left"/>
        <w:rPr>
          <w:rFonts w:cs="Arial"/>
        </w:rPr>
      </w:pPr>
    </w:p>
    <w:p w14:paraId="3C9440A9" w14:textId="203B1F34" w:rsidR="006358CE" w:rsidRPr="00FD10A1" w:rsidRDefault="00BA54A6" w:rsidP="00B619E1">
      <w:pPr>
        <w:pStyle w:val="MVHeading1"/>
      </w:pPr>
      <w:bookmarkStart w:id="126" w:name="_Toc457999554"/>
      <w:bookmarkStart w:id="127" w:name="_Toc458000218"/>
      <w:bookmarkStart w:id="128" w:name="_Toc465074609"/>
      <w:bookmarkEnd w:id="122"/>
      <w:bookmarkEnd w:id="126"/>
      <w:bookmarkEnd w:id="127"/>
      <w:r w:rsidRPr="00FD10A1">
        <w:lastRenderedPageBreak/>
        <w:t>Upozornění a doporučení</w:t>
      </w:r>
      <w:bookmarkEnd w:id="123"/>
      <w:bookmarkEnd w:id="128"/>
    </w:p>
    <w:tbl>
      <w:tblPr>
        <w:tblStyle w:val="Mkatabulky"/>
        <w:tblW w:w="4837" w:type="pct"/>
        <w:tblInd w:w="108" w:type="dxa"/>
        <w:tblLook w:val="06A0" w:firstRow="1" w:lastRow="0" w:firstColumn="1" w:lastColumn="0" w:noHBand="1" w:noVBand="1"/>
      </w:tblPr>
      <w:tblGrid>
        <w:gridCol w:w="9862"/>
      </w:tblGrid>
      <w:tr w:rsidR="00BA54A6" w:rsidRPr="00BF5681" w14:paraId="63688993" w14:textId="77777777" w:rsidTr="008647C9">
        <w:trPr>
          <w:tblHeader/>
        </w:trPr>
        <w:tc>
          <w:tcPr>
            <w:tcW w:w="5000" w:type="pct"/>
            <w:shd w:val="clear" w:color="auto" w:fill="CEEBF3"/>
          </w:tcPr>
          <w:p w14:paraId="1E815A0E" w14:textId="0B881A5C" w:rsidR="00BA54A6" w:rsidRPr="002C3CAF" w:rsidRDefault="005536B9" w:rsidP="003F7B0D">
            <w:pPr>
              <w:keepNext/>
              <w:spacing w:before="40" w:after="40"/>
              <w:jc w:val="left"/>
              <w:rPr>
                <w:rFonts w:ascii="Arial" w:eastAsia="Calibri" w:hAnsi="Arial" w:cs="Arial"/>
                <w:szCs w:val="20"/>
              </w:rPr>
            </w:pPr>
            <w:bookmarkStart w:id="129" w:name="_Toc509581715"/>
            <w:bookmarkStart w:id="130" w:name="_Toc513797185"/>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12362C">
              <w:rPr>
                <w:rFonts w:ascii="Arial" w:hAnsi="Arial" w:cs="Arial"/>
                <w:noProof/>
              </w:rPr>
              <w:t>15</w:t>
            </w:r>
            <w:r w:rsidR="00BF5681"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129"/>
            <w:bookmarkEnd w:id="130"/>
          </w:p>
        </w:tc>
      </w:tr>
      <w:tr w:rsidR="00BA54A6" w:rsidRPr="00BF5681" w14:paraId="182F09DE" w14:textId="77777777" w:rsidTr="008647C9">
        <w:tc>
          <w:tcPr>
            <w:tcW w:w="5000" w:type="pct"/>
          </w:tcPr>
          <w:p w14:paraId="3C72B8F9" w14:textId="77777777" w:rsidR="00BA54A6" w:rsidRPr="003F7B0D" w:rsidRDefault="00BA54A6" w:rsidP="003F7B0D">
            <w:pPr>
              <w:spacing w:before="40" w:after="40"/>
              <w:jc w:val="left"/>
              <w:rPr>
                <w:rFonts w:ascii="Arial" w:eastAsia="Calibri" w:hAnsi="Arial" w:cs="Arial"/>
                <w:szCs w:val="20"/>
              </w:rPr>
            </w:pPr>
          </w:p>
        </w:tc>
      </w:tr>
    </w:tbl>
    <w:p w14:paraId="5F9A4238" w14:textId="77777777" w:rsidR="006358CE" w:rsidRPr="00FD10A1" w:rsidRDefault="00BA54A6" w:rsidP="00B619E1">
      <w:pPr>
        <w:pStyle w:val="MVHeading1"/>
      </w:pPr>
      <w:bookmarkStart w:id="131" w:name="_Toc457999556"/>
      <w:bookmarkStart w:id="132" w:name="_Toc458000220"/>
      <w:bookmarkStart w:id="133" w:name="_Toc457999557"/>
      <w:bookmarkStart w:id="134" w:name="_Toc458000221"/>
      <w:bookmarkStart w:id="135" w:name="_Toc437417938"/>
      <w:bookmarkStart w:id="136" w:name="_Toc465074610"/>
      <w:bookmarkEnd w:id="131"/>
      <w:bookmarkEnd w:id="132"/>
      <w:bookmarkEnd w:id="133"/>
      <w:bookmarkEnd w:id="134"/>
      <w:r w:rsidRPr="00FD10A1">
        <w:t>Přílohy</w:t>
      </w:r>
      <w:bookmarkEnd w:id="135"/>
      <w:bookmarkEnd w:id="136"/>
    </w:p>
    <w:tbl>
      <w:tblPr>
        <w:tblStyle w:val="Mkatabulky"/>
        <w:tblW w:w="4837" w:type="pct"/>
        <w:tblInd w:w="108" w:type="dxa"/>
        <w:tblLook w:val="04A0" w:firstRow="1" w:lastRow="0" w:firstColumn="1" w:lastColumn="0" w:noHBand="0" w:noVBand="1"/>
      </w:tblPr>
      <w:tblGrid>
        <w:gridCol w:w="1698"/>
        <w:gridCol w:w="3935"/>
        <w:gridCol w:w="4229"/>
      </w:tblGrid>
      <w:tr w:rsidR="005536B9" w:rsidRPr="00BF5681" w14:paraId="4AA34B90" w14:textId="77777777" w:rsidTr="008647C9">
        <w:trPr>
          <w:tblHeader/>
        </w:trPr>
        <w:tc>
          <w:tcPr>
            <w:tcW w:w="5000" w:type="pct"/>
            <w:gridSpan w:val="3"/>
            <w:shd w:val="clear" w:color="auto" w:fill="DAEEF3" w:themeFill="accent5" w:themeFillTint="33"/>
          </w:tcPr>
          <w:p w14:paraId="3BEB3D81" w14:textId="2E2C2A7D" w:rsidR="005536B9" w:rsidRPr="002C3CAF" w:rsidRDefault="005536B9" w:rsidP="003F7B0D">
            <w:pPr>
              <w:keepNext/>
              <w:spacing w:before="40" w:after="40"/>
              <w:jc w:val="left"/>
              <w:rPr>
                <w:rFonts w:ascii="Arial" w:hAnsi="Arial" w:cs="Arial"/>
              </w:rPr>
            </w:pPr>
            <w:bookmarkStart w:id="137" w:name="_Toc509581716"/>
            <w:bookmarkStart w:id="138" w:name="_Toc51379718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12362C">
              <w:rPr>
                <w:rFonts w:ascii="Arial" w:hAnsi="Arial" w:cs="Arial"/>
                <w:noProof/>
              </w:rPr>
              <w:t>16</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137"/>
            <w:r w:rsidR="000C4BEA">
              <w:rPr>
                <w:rFonts w:ascii="Arial" w:hAnsi="Arial" w:cs="Arial"/>
                <w:b/>
              </w:rPr>
              <w:t>:</w:t>
            </w:r>
            <w:bookmarkEnd w:id="138"/>
          </w:p>
        </w:tc>
      </w:tr>
      <w:tr w:rsidR="003D4BD4" w:rsidRPr="00BF5681" w14:paraId="46B2EABF" w14:textId="77777777" w:rsidTr="008647C9">
        <w:trPr>
          <w:tblHeader/>
        </w:trPr>
        <w:tc>
          <w:tcPr>
            <w:tcW w:w="861" w:type="pct"/>
            <w:shd w:val="clear" w:color="auto" w:fill="DAEEF3" w:themeFill="accent5" w:themeFillTint="33"/>
          </w:tcPr>
          <w:p w14:paraId="7596BB03"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32914AEA"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0AF3D159" w14:textId="77777777"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255BA9" w:rsidRPr="003F7B0D">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57F5A449" w14:textId="77777777" w:rsidTr="008647C9">
        <w:sdt>
          <w:sdtPr>
            <w:rPr>
              <w:rFonts w:ascii="Arial" w:hAnsi="Arial" w:cs="Arial"/>
            </w:rPr>
            <w:id w:val="-158161054"/>
            <w:comboBox>
              <w:listItem w:displayText="Žádost o výjimku" w:value="Žádost o výjimku"/>
              <w:listItem w:displayText="Dokumentace" w:value="Dokumentace"/>
              <w:listItem w:displayText="Jiný" w:value="Jiný"/>
            </w:comboBox>
          </w:sdtPr>
          <w:sdtEndPr/>
          <w:sdtContent>
            <w:tc>
              <w:tcPr>
                <w:tcW w:w="861" w:type="pct"/>
              </w:tcPr>
              <w:p w14:paraId="58E469B1" w14:textId="1ED66572" w:rsidR="003D4BD4" w:rsidRPr="003F7B0D" w:rsidRDefault="0095337B" w:rsidP="003F7B0D">
                <w:pPr>
                  <w:spacing w:before="40" w:after="40"/>
                  <w:jc w:val="left"/>
                  <w:rPr>
                    <w:rFonts w:ascii="Arial" w:hAnsi="Arial" w:cs="Arial"/>
                  </w:rPr>
                </w:pPr>
                <w:r>
                  <w:rPr>
                    <w:rFonts w:ascii="Arial" w:hAnsi="Arial" w:cs="Arial"/>
                  </w:rPr>
                  <w:t>Dokumentace</w:t>
                </w:r>
              </w:p>
            </w:tc>
          </w:sdtContent>
        </w:sdt>
        <w:tc>
          <w:tcPr>
            <w:tcW w:w="1995" w:type="pct"/>
          </w:tcPr>
          <w:p w14:paraId="4DB79001" w14:textId="77CB24FF" w:rsidR="003D4BD4" w:rsidRPr="003F7B0D" w:rsidRDefault="0095337B" w:rsidP="000F19D6">
            <w:pPr>
              <w:spacing w:before="40" w:after="40"/>
              <w:jc w:val="left"/>
              <w:rPr>
                <w:rFonts w:ascii="Arial" w:hAnsi="Arial" w:cs="Arial"/>
              </w:rPr>
            </w:pPr>
            <w:r>
              <w:rPr>
                <w:rFonts w:ascii="Arial" w:hAnsi="Arial" w:cs="Arial"/>
              </w:rPr>
              <w:t xml:space="preserve">Technická specifikace </w:t>
            </w:r>
            <w:r w:rsidR="000F19D6">
              <w:rPr>
                <w:rFonts w:ascii="Arial" w:hAnsi="Arial" w:cs="Arial"/>
              </w:rPr>
              <w:t>předmětu plnění</w:t>
            </w:r>
          </w:p>
        </w:tc>
        <w:tc>
          <w:tcPr>
            <w:tcW w:w="2144" w:type="pct"/>
          </w:tcPr>
          <w:p w14:paraId="161C5500" w14:textId="77777777" w:rsidR="003D4BD4" w:rsidRPr="003F7B0D" w:rsidRDefault="003D4BD4" w:rsidP="003F7B0D">
            <w:pPr>
              <w:spacing w:before="40" w:after="40"/>
              <w:jc w:val="left"/>
              <w:rPr>
                <w:rFonts w:ascii="Arial" w:hAnsi="Arial" w:cs="Arial"/>
              </w:rPr>
            </w:pPr>
          </w:p>
        </w:tc>
      </w:tr>
      <w:tr w:rsidR="003D4BD4" w:rsidRPr="00BF5681" w14:paraId="71611F28" w14:textId="77777777" w:rsidTr="008647C9">
        <w:sdt>
          <w:sdtPr>
            <w:rPr>
              <w:rFonts w:ascii="Arial" w:hAnsi="Arial" w:cs="Arial"/>
            </w:rPr>
            <w:id w:val="-450624137"/>
            <w:comboBox>
              <w:listItem w:displayText="Žádost o výjimku" w:value="Žádost o výjimku"/>
              <w:listItem w:displayText="Dokumentace" w:value="Dokumentace"/>
              <w:listItem w:displayText="Jiný" w:value="Jiný"/>
            </w:comboBox>
          </w:sdtPr>
          <w:sdtEndPr/>
          <w:sdtContent>
            <w:tc>
              <w:tcPr>
                <w:tcW w:w="861" w:type="pct"/>
              </w:tcPr>
              <w:p w14:paraId="05AC62B5" w14:textId="15B3D04B" w:rsidR="003D4BD4" w:rsidRPr="003F7B0D" w:rsidRDefault="0095337B" w:rsidP="003F7B0D">
                <w:pPr>
                  <w:spacing w:before="40" w:after="40"/>
                  <w:jc w:val="left"/>
                  <w:rPr>
                    <w:rFonts w:ascii="Arial" w:hAnsi="Arial" w:cs="Arial"/>
                  </w:rPr>
                </w:pPr>
                <w:r>
                  <w:rPr>
                    <w:rFonts w:ascii="Arial" w:hAnsi="Arial" w:cs="Arial"/>
                  </w:rPr>
                  <w:t>Dokumentace</w:t>
                </w:r>
              </w:p>
            </w:tc>
          </w:sdtContent>
        </w:sdt>
        <w:tc>
          <w:tcPr>
            <w:tcW w:w="1995" w:type="pct"/>
          </w:tcPr>
          <w:p w14:paraId="41537998" w14:textId="089EF1F5" w:rsidR="003D4BD4" w:rsidRPr="003F7B0D" w:rsidRDefault="007B581C" w:rsidP="003F7B0D">
            <w:pPr>
              <w:spacing w:before="40" w:after="40"/>
              <w:jc w:val="left"/>
              <w:rPr>
                <w:rFonts w:ascii="Arial" w:hAnsi="Arial" w:cs="Arial"/>
              </w:rPr>
            </w:pPr>
            <w:r>
              <w:rPr>
                <w:rFonts w:ascii="Arial" w:hAnsi="Arial" w:cs="Arial"/>
              </w:rPr>
              <w:t>Průzkum trhu</w:t>
            </w:r>
          </w:p>
        </w:tc>
        <w:tc>
          <w:tcPr>
            <w:tcW w:w="2144" w:type="pct"/>
          </w:tcPr>
          <w:p w14:paraId="3A6C8CC4" w14:textId="77777777" w:rsidR="003D4BD4" w:rsidRPr="003F7B0D" w:rsidRDefault="003D4BD4" w:rsidP="003F7B0D">
            <w:pPr>
              <w:spacing w:before="40" w:after="40"/>
              <w:jc w:val="left"/>
              <w:rPr>
                <w:rFonts w:ascii="Arial" w:hAnsi="Arial" w:cs="Arial"/>
              </w:rPr>
            </w:pPr>
          </w:p>
        </w:tc>
      </w:tr>
      <w:tr w:rsidR="000B77C7" w:rsidRPr="00BF5681" w14:paraId="6AA89CAA" w14:textId="77777777" w:rsidTr="000B77C7">
        <w:tc>
          <w:tcPr>
            <w:tcW w:w="861" w:type="pct"/>
          </w:tcPr>
          <w:p w14:paraId="2FA5C9E0" w14:textId="546B5DE1" w:rsidR="000B77C7" w:rsidRDefault="000B77C7" w:rsidP="003F7B0D">
            <w:pPr>
              <w:spacing w:before="40" w:after="40"/>
              <w:jc w:val="left"/>
              <w:rPr>
                <w:rFonts w:ascii="Arial" w:hAnsi="Arial" w:cs="Arial"/>
              </w:rPr>
            </w:pPr>
            <w:r>
              <w:rPr>
                <w:rFonts w:ascii="Arial" w:hAnsi="Arial" w:cs="Arial"/>
              </w:rPr>
              <w:t>Celkový počet příloh:</w:t>
            </w:r>
          </w:p>
        </w:tc>
        <w:tc>
          <w:tcPr>
            <w:tcW w:w="4139" w:type="pct"/>
            <w:gridSpan w:val="2"/>
          </w:tcPr>
          <w:p w14:paraId="2404E3EC" w14:textId="1715252B" w:rsidR="000B77C7" w:rsidRPr="003F7B0D" w:rsidRDefault="007B581C" w:rsidP="003F7B0D">
            <w:pPr>
              <w:spacing w:before="40" w:after="40"/>
              <w:jc w:val="left"/>
              <w:rPr>
                <w:rFonts w:ascii="Arial" w:hAnsi="Arial" w:cs="Arial"/>
              </w:rPr>
            </w:pPr>
            <w:r>
              <w:rPr>
                <w:rFonts w:ascii="Arial" w:hAnsi="Arial" w:cs="Arial"/>
              </w:rPr>
              <w:t>2</w:t>
            </w:r>
          </w:p>
        </w:tc>
      </w:tr>
    </w:tbl>
    <w:p w14:paraId="0C567B86" w14:textId="1D2B197C" w:rsidR="000C4BEA" w:rsidRPr="00FA1910" w:rsidRDefault="000C4BEA" w:rsidP="000B77C7">
      <w:pPr>
        <w:rPr>
          <w:lang w:val="en-US"/>
        </w:rPr>
      </w:pPr>
    </w:p>
    <w:sectPr w:rsidR="000C4BEA" w:rsidRPr="00FA1910" w:rsidSect="008647C9">
      <w:headerReference w:type="default" r:id="rId27"/>
      <w:footerReference w:type="default" r:id="rId28"/>
      <w:footerReference w:type="first" r:id="rId29"/>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FE33D" w14:textId="77777777" w:rsidR="0050758D" w:rsidRDefault="0050758D" w:rsidP="00BA54A6">
      <w:pPr>
        <w:spacing w:after="0"/>
      </w:pPr>
      <w:r>
        <w:separator/>
      </w:r>
    </w:p>
  </w:endnote>
  <w:endnote w:type="continuationSeparator" w:id="0">
    <w:p w14:paraId="5C2F70DD" w14:textId="77777777" w:rsidR="0050758D" w:rsidRDefault="0050758D" w:rsidP="00BA54A6">
      <w:pPr>
        <w:spacing w:after="0"/>
      </w:pPr>
      <w:r>
        <w:continuationSeparator/>
      </w:r>
    </w:p>
  </w:endnote>
  <w:endnote w:type="continuationNotice" w:id="1">
    <w:p w14:paraId="44A9039E" w14:textId="77777777" w:rsidR="0050758D" w:rsidRDefault="005075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EndPr/>
    <w:sdtContent>
      <w:p w14:paraId="59315BCE" w14:textId="4F246602" w:rsidR="0050758D" w:rsidRDefault="0050758D" w:rsidP="003F7B0D">
        <w:pPr>
          <w:pStyle w:val="Zpat"/>
          <w:spacing w:before="240" w:after="0"/>
          <w:jc w:val="center"/>
        </w:pPr>
        <w:r>
          <w:fldChar w:fldCharType="begin"/>
        </w:r>
        <w:r>
          <w:instrText>PAGE   \* MERGEFORMAT</w:instrText>
        </w:r>
        <w:r>
          <w:fldChar w:fldCharType="separate"/>
        </w:r>
        <w:r w:rsidR="00F3756A">
          <w:rPr>
            <w:noProof/>
          </w:rPr>
          <w:t>5</w:t>
        </w:r>
        <w:r>
          <w:fldChar w:fldCharType="end"/>
        </w:r>
      </w:p>
    </w:sdtContent>
  </w:sdt>
  <w:p w14:paraId="559BCAF9" w14:textId="77777777" w:rsidR="0050758D" w:rsidRDefault="0050758D"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F64B" w14:textId="065AD770" w:rsidR="0050758D" w:rsidRDefault="0050758D"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 xml:space="preserve">Toto dílo </w:t>
    </w:r>
    <w:proofErr w:type="gramStart"/>
    <w:r w:rsidRPr="007540D8">
      <w:rPr>
        <w:rFonts w:cs="Arial"/>
      </w:rPr>
      <w:t>podléhá</w:t>
    </w:r>
    <w:proofErr w:type="gramEnd"/>
    <w:r w:rsidRPr="007540D8">
      <w:rPr>
        <w:rFonts w:cs="Arial"/>
      </w:rPr>
      <w:t xml:space="preserve"> licenci </w:t>
    </w:r>
    <w:proofErr w:type="spellStart"/>
    <w:r w:rsidR="000F19D6">
      <w:fldChar w:fldCharType="begin"/>
    </w:r>
    <w:r w:rsidR="000F19D6">
      <w:instrText xml:space="preserve"> HYPERLINK "http://creativecommons.org/licenses/by/4.0/" </w:instrText>
    </w:r>
    <w:r w:rsidR="000F19D6">
      <w:fldChar w:fldCharType="separate"/>
    </w:r>
    <w:r w:rsidRPr="00012A56">
      <w:rPr>
        <w:rStyle w:val="Hypertextovodkaz"/>
        <w:rFonts w:cs="Arial"/>
      </w:rPr>
      <w:t>Creative</w:t>
    </w:r>
    <w:proofErr w:type="spellEnd"/>
    <w:r w:rsidRPr="00012A56">
      <w:rPr>
        <w:rStyle w:val="Hypertextovodkaz"/>
        <w:rFonts w:cs="Arial"/>
      </w:rPr>
      <w:t xml:space="preserve"> </w:t>
    </w:r>
    <w:proofErr w:type="spellStart"/>
    <w:r w:rsidRPr="00012A56">
      <w:rPr>
        <w:rStyle w:val="Hypertextovodkaz"/>
        <w:rFonts w:cs="Arial"/>
      </w:rPr>
      <w:t>Commons</w:t>
    </w:r>
    <w:proofErr w:type="spellEnd"/>
    <w:r w:rsidRPr="00012A56">
      <w:rPr>
        <w:rStyle w:val="Hypertextovodkaz"/>
        <w:rFonts w:cs="Arial"/>
      </w:rPr>
      <w:t xml:space="preserve"> </w:t>
    </w:r>
    <w:proofErr w:type="gramStart"/>
    <w:r w:rsidRPr="00012A56">
      <w:rPr>
        <w:rStyle w:val="Hypertextovodkaz"/>
        <w:rFonts w:cs="Arial"/>
      </w:rPr>
      <w:t>Uveďte</w:t>
    </w:r>
    <w:proofErr w:type="gramEnd"/>
    <w:r w:rsidRPr="00012A56">
      <w:rPr>
        <w:rStyle w:val="Hypertextovodkaz"/>
        <w:rFonts w:cs="Arial"/>
      </w:rPr>
      <w:t xml:space="preserve"> původ 4.0 Mezinárodní Licence</w:t>
    </w:r>
    <w:r w:rsidR="000F19D6">
      <w:rPr>
        <w:rStyle w:val="Hypertextovodkaz"/>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4D285" w14:textId="77777777" w:rsidR="0050758D" w:rsidRDefault="0050758D" w:rsidP="00BA54A6">
      <w:pPr>
        <w:spacing w:after="0"/>
      </w:pPr>
      <w:r>
        <w:separator/>
      </w:r>
    </w:p>
  </w:footnote>
  <w:footnote w:type="continuationSeparator" w:id="0">
    <w:p w14:paraId="7973F055" w14:textId="77777777" w:rsidR="0050758D" w:rsidRDefault="0050758D" w:rsidP="00BA54A6">
      <w:pPr>
        <w:spacing w:after="0"/>
      </w:pPr>
      <w:r>
        <w:continuationSeparator/>
      </w:r>
    </w:p>
  </w:footnote>
  <w:footnote w:type="continuationNotice" w:id="1">
    <w:p w14:paraId="48B4FB8D" w14:textId="77777777" w:rsidR="0050758D" w:rsidRDefault="005075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2D67" w14:textId="77777777" w:rsidR="0050758D" w:rsidRDefault="0050758D"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B10C6"/>
    <w:multiLevelType w:val="hybridMultilevel"/>
    <w:tmpl w:val="EA78A420"/>
    <w:lvl w:ilvl="0" w:tplc="DB4468E4">
      <w:start w:val="1"/>
      <w:numFmt w:val="decimal"/>
      <w:lvlText w:val="%1)"/>
      <w:lvlJc w:val="left"/>
      <w:pPr>
        <w:ind w:left="1080" w:hanging="720"/>
      </w:pPr>
      <w:rPr>
        <w:rFonts w:asciiTheme="minorHAnsi" w:hAnsiTheme="minorHAnsi" w:cstheme="minorBidi" w:hint="default"/>
        <w:b w:val="0"/>
        <w:color w:val="FF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1502"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19782A"/>
    <w:multiLevelType w:val="hybridMultilevel"/>
    <w:tmpl w:val="AB92B44E"/>
    <w:lvl w:ilvl="0" w:tplc="912CC9A0">
      <w:start w:val="1"/>
      <w:numFmt w:val="lowerLetter"/>
      <w:lvlText w:val="%1)"/>
      <w:lvlJc w:val="left"/>
      <w:pPr>
        <w:ind w:left="770" w:hanging="360"/>
      </w:pPr>
      <w:rPr>
        <w:rFonts w:ascii="Calibri" w:hAnsi="Calibri"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8"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156953"/>
    <w:multiLevelType w:val="hybridMultilevel"/>
    <w:tmpl w:val="F962BB7E"/>
    <w:lvl w:ilvl="0" w:tplc="0DC0E036">
      <w:start w:val="3"/>
      <w:numFmt w:val="bullet"/>
      <w:lvlText w:val=""/>
      <w:lvlJc w:val="left"/>
      <w:pPr>
        <w:ind w:left="720" w:hanging="360"/>
      </w:pPr>
      <w:rPr>
        <w:rFonts w:ascii="Symbol" w:eastAsiaTheme="minorHAnsi" w:hAnsi="Symbol" w:cstheme="minorBidi" w:hint="default"/>
        <w:b w:val="0"/>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6B3A9C"/>
    <w:multiLevelType w:val="hybridMultilevel"/>
    <w:tmpl w:val="BD804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F27358"/>
    <w:multiLevelType w:val="hybridMultilevel"/>
    <w:tmpl w:val="92B260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E817901"/>
    <w:multiLevelType w:val="hybridMultilevel"/>
    <w:tmpl w:val="59DCD470"/>
    <w:lvl w:ilvl="0" w:tplc="CA440D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911167"/>
    <w:multiLevelType w:val="hybridMultilevel"/>
    <w:tmpl w:val="BFB05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67098E"/>
    <w:multiLevelType w:val="hybridMultilevel"/>
    <w:tmpl w:val="A630EE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860396"/>
    <w:multiLevelType w:val="hybridMultilevel"/>
    <w:tmpl w:val="A2CA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30FE3717"/>
    <w:multiLevelType w:val="hybridMultilevel"/>
    <w:tmpl w:val="1618D628"/>
    <w:lvl w:ilvl="0" w:tplc="016A8FE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EEF07B4"/>
    <w:multiLevelType w:val="hybridMultilevel"/>
    <w:tmpl w:val="0B4495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9307470"/>
    <w:multiLevelType w:val="hybridMultilevel"/>
    <w:tmpl w:val="8DA4493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8"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F664B0C"/>
    <w:multiLevelType w:val="hybridMultilevel"/>
    <w:tmpl w:val="95C6445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5B062E06"/>
    <w:multiLevelType w:val="hybridMultilevel"/>
    <w:tmpl w:val="C52CE504"/>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01D79B2"/>
    <w:multiLevelType w:val="hybridMultilevel"/>
    <w:tmpl w:val="E5E663F2"/>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0F72427"/>
    <w:multiLevelType w:val="hybridMultilevel"/>
    <w:tmpl w:val="314A48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7"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02179B"/>
    <w:multiLevelType w:val="hybridMultilevel"/>
    <w:tmpl w:val="1A8A9F5E"/>
    <w:lvl w:ilvl="0" w:tplc="20F4A8A4">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51"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379367A"/>
    <w:multiLevelType w:val="hybridMultilevel"/>
    <w:tmpl w:val="418ABBE0"/>
    <w:lvl w:ilvl="0" w:tplc="2A22D89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5674E03"/>
    <w:multiLevelType w:val="hybridMultilevel"/>
    <w:tmpl w:val="3D5C6D80"/>
    <w:lvl w:ilvl="0" w:tplc="20F4A8A4">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DE33592"/>
    <w:multiLevelType w:val="hybridMultilevel"/>
    <w:tmpl w:val="B2A28404"/>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2"/>
  </w:num>
  <w:num w:numId="2">
    <w:abstractNumId w:val="4"/>
  </w:num>
  <w:num w:numId="3">
    <w:abstractNumId w:val="16"/>
  </w:num>
  <w:num w:numId="4">
    <w:abstractNumId w:val="47"/>
  </w:num>
  <w:num w:numId="5">
    <w:abstractNumId w:val="50"/>
  </w:num>
  <w:num w:numId="6">
    <w:abstractNumId w:val="53"/>
  </w:num>
  <w:num w:numId="7">
    <w:abstractNumId w:val="27"/>
  </w:num>
  <w:num w:numId="8">
    <w:abstractNumId w:val="49"/>
  </w:num>
  <w:num w:numId="9">
    <w:abstractNumId w:val="14"/>
  </w:num>
  <w:num w:numId="10">
    <w:abstractNumId w:val="8"/>
  </w:num>
  <w:num w:numId="11">
    <w:abstractNumId w:val="3"/>
  </w:num>
  <w:num w:numId="12">
    <w:abstractNumId w:val="21"/>
  </w:num>
  <w:num w:numId="13">
    <w:abstractNumId w:val="32"/>
  </w:num>
  <w:num w:numId="14">
    <w:abstractNumId w:val="5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20"/>
  </w:num>
  <w:num w:numId="18">
    <w:abstractNumId w:val="28"/>
  </w:num>
  <w:num w:numId="19">
    <w:abstractNumId w:val="22"/>
  </w:num>
  <w:num w:numId="20">
    <w:abstractNumId w:val="36"/>
  </w:num>
  <w:num w:numId="21">
    <w:abstractNumId w:val="58"/>
  </w:num>
  <w:num w:numId="22">
    <w:abstractNumId w:val="10"/>
  </w:num>
  <w:num w:numId="23">
    <w:abstractNumId w:val="31"/>
  </w:num>
  <w:num w:numId="24">
    <w:abstractNumId w:val="23"/>
  </w:num>
  <w:num w:numId="25">
    <w:abstractNumId w:val="30"/>
  </w:num>
  <w:num w:numId="26">
    <w:abstractNumId w:val="6"/>
  </w:num>
  <w:num w:numId="27">
    <w:abstractNumId w:val="29"/>
  </w:num>
  <w:num w:numId="28">
    <w:abstractNumId w:val="55"/>
  </w:num>
  <w:num w:numId="29">
    <w:abstractNumId w:val="38"/>
  </w:num>
  <w:num w:numId="30">
    <w:abstractNumId w:val="13"/>
  </w:num>
  <w:num w:numId="31">
    <w:abstractNumId w:val="51"/>
  </w:num>
  <w:num w:numId="32">
    <w:abstractNumId w:val="1"/>
  </w:num>
  <w:num w:numId="33">
    <w:abstractNumId w:val="44"/>
  </w:num>
  <w:num w:numId="34">
    <w:abstractNumId w:val="0"/>
  </w:num>
  <w:num w:numId="35">
    <w:abstractNumId w:val="5"/>
  </w:num>
  <w:num w:numId="36">
    <w:abstractNumId w:val="24"/>
  </w:num>
  <w:num w:numId="37">
    <w:abstractNumId w:val="33"/>
  </w:num>
  <w:num w:numId="38">
    <w:abstractNumId w:val="9"/>
  </w:num>
  <w:num w:numId="39">
    <w:abstractNumId w:val="2"/>
  </w:num>
  <w:num w:numId="40">
    <w:abstractNumId w:val="19"/>
  </w:num>
  <w:num w:numId="41">
    <w:abstractNumId w:val="11"/>
  </w:num>
  <w:num w:numId="42">
    <w:abstractNumId w:val="17"/>
  </w:num>
  <w:num w:numId="43">
    <w:abstractNumId w:val="25"/>
  </w:num>
  <w:num w:numId="44">
    <w:abstractNumId w:val="15"/>
  </w:num>
  <w:num w:numId="45">
    <w:abstractNumId w:val="18"/>
  </w:num>
  <w:num w:numId="46">
    <w:abstractNumId w:val="48"/>
  </w:num>
  <w:num w:numId="47">
    <w:abstractNumId w:val="57"/>
  </w:num>
  <w:num w:numId="48">
    <w:abstractNumId w:val="46"/>
  </w:num>
  <w:num w:numId="49">
    <w:abstractNumId w:val="26"/>
  </w:num>
  <w:num w:numId="50">
    <w:abstractNumId w:val="43"/>
  </w:num>
  <w:num w:numId="51">
    <w:abstractNumId w:val="59"/>
  </w:num>
  <w:num w:numId="52">
    <w:abstractNumId w:val="45"/>
  </w:num>
  <w:num w:numId="53">
    <w:abstractNumId w:val="37"/>
  </w:num>
  <w:num w:numId="54">
    <w:abstractNumId w:val="7"/>
  </w:num>
  <w:num w:numId="55">
    <w:abstractNumId w:val="40"/>
  </w:num>
  <w:num w:numId="56">
    <w:abstractNumId w:val="39"/>
  </w:num>
  <w:num w:numId="57">
    <w:abstractNumId w:val="42"/>
  </w:num>
  <w:num w:numId="58">
    <w:abstractNumId w:val="35"/>
  </w:num>
  <w:num w:numId="59">
    <w:abstractNumId w:val="12"/>
  </w:num>
  <w:num w:numId="60">
    <w:abstractNumId w:val="41"/>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9E1"/>
    <w:rsid w:val="0002038E"/>
    <w:rsid w:val="000211F1"/>
    <w:rsid w:val="00024657"/>
    <w:rsid w:val="00026733"/>
    <w:rsid w:val="00030314"/>
    <w:rsid w:val="00031367"/>
    <w:rsid w:val="00032EA6"/>
    <w:rsid w:val="00032FBE"/>
    <w:rsid w:val="000362FA"/>
    <w:rsid w:val="000374C9"/>
    <w:rsid w:val="00040054"/>
    <w:rsid w:val="000441E7"/>
    <w:rsid w:val="000448B6"/>
    <w:rsid w:val="000532B2"/>
    <w:rsid w:val="00055794"/>
    <w:rsid w:val="0005596D"/>
    <w:rsid w:val="00056B74"/>
    <w:rsid w:val="0005707F"/>
    <w:rsid w:val="00065EC3"/>
    <w:rsid w:val="000734B0"/>
    <w:rsid w:val="00073E15"/>
    <w:rsid w:val="000755DA"/>
    <w:rsid w:val="00083DBF"/>
    <w:rsid w:val="00085A40"/>
    <w:rsid w:val="00085B93"/>
    <w:rsid w:val="00085C93"/>
    <w:rsid w:val="00087C53"/>
    <w:rsid w:val="000A03AE"/>
    <w:rsid w:val="000A27D0"/>
    <w:rsid w:val="000A4442"/>
    <w:rsid w:val="000B1A48"/>
    <w:rsid w:val="000B2FA2"/>
    <w:rsid w:val="000B77C7"/>
    <w:rsid w:val="000C38D5"/>
    <w:rsid w:val="000C4BEA"/>
    <w:rsid w:val="000C6D83"/>
    <w:rsid w:val="000D1428"/>
    <w:rsid w:val="000D3853"/>
    <w:rsid w:val="000D3A80"/>
    <w:rsid w:val="000D50CF"/>
    <w:rsid w:val="000D5498"/>
    <w:rsid w:val="000D74CF"/>
    <w:rsid w:val="000E1714"/>
    <w:rsid w:val="000F19D6"/>
    <w:rsid w:val="000F26EB"/>
    <w:rsid w:val="0010061B"/>
    <w:rsid w:val="00103C48"/>
    <w:rsid w:val="00103D9D"/>
    <w:rsid w:val="00104A0A"/>
    <w:rsid w:val="0010618F"/>
    <w:rsid w:val="00114827"/>
    <w:rsid w:val="001207BC"/>
    <w:rsid w:val="0012362C"/>
    <w:rsid w:val="00123D3E"/>
    <w:rsid w:val="00125EFE"/>
    <w:rsid w:val="00130204"/>
    <w:rsid w:val="001304AE"/>
    <w:rsid w:val="00132D68"/>
    <w:rsid w:val="00136EE3"/>
    <w:rsid w:val="001376F3"/>
    <w:rsid w:val="00142A64"/>
    <w:rsid w:val="0014445B"/>
    <w:rsid w:val="0014499A"/>
    <w:rsid w:val="00145B47"/>
    <w:rsid w:val="00146E03"/>
    <w:rsid w:val="00151BAF"/>
    <w:rsid w:val="001564D3"/>
    <w:rsid w:val="00163102"/>
    <w:rsid w:val="00163DB0"/>
    <w:rsid w:val="001670D9"/>
    <w:rsid w:val="001717A4"/>
    <w:rsid w:val="0017503F"/>
    <w:rsid w:val="00177249"/>
    <w:rsid w:val="001808C2"/>
    <w:rsid w:val="001812FB"/>
    <w:rsid w:val="00190577"/>
    <w:rsid w:val="00194D47"/>
    <w:rsid w:val="0019597C"/>
    <w:rsid w:val="001A32FA"/>
    <w:rsid w:val="001A44B0"/>
    <w:rsid w:val="001A5512"/>
    <w:rsid w:val="001B018B"/>
    <w:rsid w:val="001B0364"/>
    <w:rsid w:val="001B57BB"/>
    <w:rsid w:val="001B6060"/>
    <w:rsid w:val="001C06C9"/>
    <w:rsid w:val="001C3C3C"/>
    <w:rsid w:val="001C3CB1"/>
    <w:rsid w:val="001D56F5"/>
    <w:rsid w:val="001E1AD3"/>
    <w:rsid w:val="001E716A"/>
    <w:rsid w:val="001F57C7"/>
    <w:rsid w:val="001F7260"/>
    <w:rsid w:val="002048E6"/>
    <w:rsid w:val="00210836"/>
    <w:rsid w:val="00216FF8"/>
    <w:rsid w:val="0022149A"/>
    <w:rsid w:val="00221E7F"/>
    <w:rsid w:val="002279DF"/>
    <w:rsid w:val="00232325"/>
    <w:rsid w:val="002341D4"/>
    <w:rsid w:val="00234D8D"/>
    <w:rsid w:val="00237E6B"/>
    <w:rsid w:val="002446AD"/>
    <w:rsid w:val="00245BA5"/>
    <w:rsid w:val="00247F56"/>
    <w:rsid w:val="00251215"/>
    <w:rsid w:val="00253F6D"/>
    <w:rsid w:val="00254710"/>
    <w:rsid w:val="0025508E"/>
    <w:rsid w:val="00255BA9"/>
    <w:rsid w:val="002608E3"/>
    <w:rsid w:val="002627AD"/>
    <w:rsid w:val="002650AC"/>
    <w:rsid w:val="00270C4C"/>
    <w:rsid w:val="00276C1A"/>
    <w:rsid w:val="00285C6B"/>
    <w:rsid w:val="002874C1"/>
    <w:rsid w:val="00292A27"/>
    <w:rsid w:val="00297440"/>
    <w:rsid w:val="002A2A05"/>
    <w:rsid w:val="002A3088"/>
    <w:rsid w:val="002A39C3"/>
    <w:rsid w:val="002A42C9"/>
    <w:rsid w:val="002A5164"/>
    <w:rsid w:val="002A5728"/>
    <w:rsid w:val="002B117F"/>
    <w:rsid w:val="002B3156"/>
    <w:rsid w:val="002B60AF"/>
    <w:rsid w:val="002C0A7F"/>
    <w:rsid w:val="002C3CAF"/>
    <w:rsid w:val="002C53F3"/>
    <w:rsid w:val="002D1381"/>
    <w:rsid w:val="002D15C8"/>
    <w:rsid w:val="002D2390"/>
    <w:rsid w:val="002D556D"/>
    <w:rsid w:val="002D67BF"/>
    <w:rsid w:val="002F0562"/>
    <w:rsid w:val="002F0F78"/>
    <w:rsid w:val="00301511"/>
    <w:rsid w:val="00302893"/>
    <w:rsid w:val="00307486"/>
    <w:rsid w:val="00314448"/>
    <w:rsid w:val="003159ED"/>
    <w:rsid w:val="0031631B"/>
    <w:rsid w:val="003271DF"/>
    <w:rsid w:val="00330F0D"/>
    <w:rsid w:val="0033156C"/>
    <w:rsid w:val="00332E1E"/>
    <w:rsid w:val="00340778"/>
    <w:rsid w:val="00340C54"/>
    <w:rsid w:val="00343AA8"/>
    <w:rsid w:val="00343CF5"/>
    <w:rsid w:val="00347B67"/>
    <w:rsid w:val="00350E4D"/>
    <w:rsid w:val="00351154"/>
    <w:rsid w:val="00352D23"/>
    <w:rsid w:val="00354D51"/>
    <w:rsid w:val="00357B2A"/>
    <w:rsid w:val="003623C2"/>
    <w:rsid w:val="00364E01"/>
    <w:rsid w:val="003728C5"/>
    <w:rsid w:val="0037368A"/>
    <w:rsid w:val="00373C0F"/>
    <w:rsid w:val="00373CF0"/>
    <w:rsid w:val="00375F60"/>
    <w:rsid w:val="00381398"/>
    <w:rsid w:val="00382EDC"/>
    <w:rsid w:val="00385002"/>
    <w:rsid w:val="00386515"/>
    <w:rsid w:val="00387345"/>
    <w:rsid w:val="00394331"/>
    <w:rsid w:val="00397078"/>
    <w:rsid w:val="00397503"/>
    <w:rsid w:val="003A215D"/>
    <w:rsid w:val="003A57C3"/>
    <w:rsid w:val="003A7434"/>
    <w:rsid w:val="003A7BA9"/>
    <w:rsid w:val="003B32FF"/>
    <w:rsid w:val="003B44BD"/>
    <w:rsid w:val="003C041C"/>
    <w:rsid w:val="003C14BB"/>
    <w:rsid w:val="003C18AB"/>
    <w:rsid w:val="003C22AC"/>
    <w:rsid w:val="003D12E3"/>
    <w:rsid w:val="003D2614"/>
    <w:rsid w:val="003D4A18"/>
    <w:rsid w:val="003D4BD4"/>
    <w:rsid w:val="003D6F91"/>
    <w:rsid w:val="003E048A"/>
    <w:rsid w:val="003E3673"/>
    <w:rsid w:val="003E4002"/>
    <w:rsid w:val="003E7FDC"/>
    <w:rsid w:val="003F0045"/>
    <w:rsid w:val="003F19FA"/>
    <w:rsid w:val="003F52AB"/>
    <w:rsid w:val="003F6D05"/>
    <w:rsid w:val="003F7B0D"/>
    <w:rsid w:val="00402B27"/>
    <w:rsid w:val="00402E7B"/>
    <w:rsid w:val="00406D6D"/>
    <w:rsid w:val="00406EFE"/>
    <w:rsid w:val="004115B3"/>
    <w:rsid w:val="00412984"/>
    <w:rsid w:val="00412CD0"/>
    <w:rsid w:val="0041466B"/>
    <w:rsid w:val="00414F58"/>
    <w:rsid w:val="00417BD3"/>
    <w:rsid w:val="004237EF"/>
    <w:rsid w:val="00423CA3"/>
    <w:rsid w:val="00424D6A"/>
    <w:rsid w:val="004277D1"/>
    <w:rsid w:val="00427BEF"/>
    <w:rsid w:val="00430C0B"/>
    <w:rsid w:val="00431FCC"/>
    <w:rsid w:val="00433E9B"/>
    <w:rsid w:val="00435712"/>
    <w:rsid w:val="004416FC"/>
    <w:rsid w:val="0044235F"/>
    <w:rsid w:val="00447F7F"/>
    <w:rsid w:val="00452A51"/>
    <w:rsid w:val="004545E8"/>
    <w:rsid w:val="004557EB"/>
    <w:rsid w:val="00466B4C"/>
    <w:rsid w:val="00471751"/>
    <w:rsid w:val="00483CAF"/>
    <w:rsid w:val="0049112A"/>
    <w:rsid w:val="004944CC"/>
    <w:rsid w:val="00496C2E"/>
    <w:rsid w:val="004A2CAD"/>
    <w:rsid w:val="004A4CB9"/>
    <w:rsid w:val="004A594B"/>
    <w:rsid w:val="004B35C7"/>
    <w:rsid w:val="004C1C4C"/>
    <w:rsid w:val="004C2C05"/>
    <w:rsid w:val="004C4EE3"/>
    <w:rsid w:val="004C6DBF"/>
    <w:rsid w:val="004D4478"/>
    <w:rsid w:val="004D5069"/>
    <w:rsid w:val="004D609E"/>
    <w:rsid w:val="004D7DC8"/>
    <w:rsid w:val="004E5243"/>
    <w:rsid w:val="004E67BE"/>
    <w:rsid w:val="004F342E"/>
    <w:rsid w:val="004F3636"/>
    <w:rsid w:val="00505CFF"/>
    <w:rsid w:val="00506B84"/>
    <w:rsid w:val="00506E4E"/>
    <w:rsid w:val="0050758D"/>
    <w:rsid w:val="005101D4"/>
    <w:rsid w:val="00516694"/>
    <w:rsid w:val="005166F9"/>
    <w:rsid w:val="00516BC4"/>
    <w:rsid w:val="00520074"/>
    <w:rsid w:val="00522A9E"/>
    <w:rsid w:val="00522D6B"/>
    <w:rsid w:val="005322AF"/>
    <w:rsid w:val="0053271D"/>
    <w:rsid w:val="005343AC"/>
    <w:rsid w:val="005362C4"/>
    <w:rsid w:val="00536F00"/>
    <w:rsid w:val="00541B8A"/>
    <w:rsid w:val="00543053"/>
    <w:rsid w:val="005466AB"/>
    <w:rsid w:val="005474C6"/>
    <w:rsid w:val="00547D8D"/>
    <w:rsid w:val="005508B4"/>
    <w:rsid w:val="005522A0"/>
    <w:rsid w:val="005536B9"/>
    <w:rsid w:val="00554BC2"/>
    <w:rsid w:val="005568FB"/>
    <w:rsid w:val="00556A38"/>
    <w:rsid w:val="005669C9"/>
    <w:rsid w:val="00573560"/>
    <w:rsid w:val="005738C2"/>
    <w:rsid w:val="00580669"/>
    <w:rsid w:val="005813B4"/>
    <w:rsid w:val="00582DE5"/>
    <w:rsid w:val="00584C21"/>
    <w:rsid w:val="00584D5A"/>
    <w:rsid w:val="00590A24"/>
    <w:rsid w:val="005910CB"/>
    <w:rsid w:val="00591A2B"/>
    <w:rsid w:val="00592C47"/>
    <w:rsid w:val="00592C8A"/>
    <w:rsid w:val="00596E0C"/>
    <w:rsid w:val="005A0907"/>
    <w:rsid w:val="005A1BB5"/>
    <w:rsid w:val="005A29CB"/>
    <w:rsid w:val="005A629C"/>
    <w:rsid w:val="005B060A"/>
    <w:rsid w:val="005B1560"/>
    <w:rsid w:val="005B1A1C"/>
    <w:rsid w:val="005C04BB"/>
    <w:rsid w:val="005C2942"/>
    <w:rsid w:val="005C5B29"/>
    <w:rsid w:val="005C76ED"/>
    <w:rsid w:val="005D3B43"/>
    <w:rsid w:val="005D6719"/>
    <w:rsid w:val="005E0B71"/>
    <w:rsid w:val="005E1ECE"/>
    <w:rsid w:val="005E2095"/>
    <w:rsid w:val="005E47F6"/>
    <w:rsid w:val="005F141B"/>
    <w:rsid w:val="005F2270"/>
    <w:rsid w:val="005F3888"/>
    <w:rsid w:val="005F4635"/>
    <w:rsid w:val="005F5CB4"/>
    <w:rsid w:val="005F7469"/>
    <w:rsid w:val="005F76C5"/>
    <w:rsid w:val="00601E3C"/>
    <w:rsid w:val="00612D78"/>
    <w:rsid w:val="00614B23"/>
    <w:rsid w:val="006153B1"/>
    <w:rsid w:val="00617F7C"/>
    <w:rsid w:val="00621C99"/>
    <w:rsid w:val="00634231"/>
    <w:rsid w:val="00634601"/>
    <w:rsid w:val="00634BE7"/>
    <w:rsid w:val="006358CE"/>
    <w:rsid w:val="006361CB"/>
    <w:rsid w:val="0063688F"/>
    <w:rsid w:val="00636F8E"/>
    <w:rsid w:val="00637074"/>
    <w:rsid w:val="006378AF"/>
    <w:rsid w:val="00643AAA"/>
    <w:rsid w:val="00643DA4"/>
    <w:rsid w:val="00645784"/>
    <w:rsid w:val="0064742A"/>
    <w:rsid w:val="0064753D"/>
    <w:rsid w:val="0065086C"/>
    <w:rsid w:val="006552AA"/>
    <w:rsid w:val="00657B4C"/>
    <w:rsid w:val="00660C01"/>
    <w:rsid w:val="00666AE4"/>
    <w:rsid w:val="00667D9B"/>
    <w:rsid w:val="00667E20"/>
    <w:rsid w:val="00670278"/>
    <w:rsid w:val="00680CAE"/>
    <w:rsid w:val="006823CC"/>
    <w:rsid w:val="00684FC6"/>
    <w:rsid w:val="00686701"/>
    <w:rsid w:val="00686B2D"/>
    <w:rsid w:val="00690618"/>
    <w:rsid w:val="006909B3"/>
    <w:rsid w:val="006964F9"/>
    <w:rsid w:val="006B3FD5"/>
    <w:rsid w:val="006B4066"/>
    <w:rsid w:val="006B5D7E"/>
    <w:rsid w:val="006B63E8"/>
    <w:rsid w:val="006B6941"/>
    <w:rsid w:val="006C6199"/>
    <w:rsid w:val="006C7AC2"/>
    <w:rsid w:val="006D5AC4"/>
    <w:rsid w:val="006D6723"/>
    <w:rsid w:val="006E0F99"/>
    <w:rsid w:val="006E110C"/>
    <w:rsid w:val="006E32D2"/>
    <w:rsid w:val="006E40F7"/>
    <w:rsid w:val="006E55B2"/>
    <w:rsid w:val="006E6B39"/>
    <w:rsid w:val="006E773A"/>
    <w:rsid w:val="006F25BD"/>
    <w:rsid w:val="006F370B"/>
    <w:rsid w:val="006F48EC"/>
    <w:rsid w:val="006F6EBB"/>
    <w:rsid w:val="007035B5"/>
    <w:rsid w:val="00715037"/>
    <w:rsid w:val="00715A86"/>
    <w:rsid w:val="007203E6"/>
    <w:rsid w:val="007209DE"/>
    <w:rsid w:val="007231D6"/>
    <w:rsid w:val="00723ED7"/>
    <w:rsid w:val="00724BBD"/>
    <w:rsid w:val="007274DE"/>
    <w:rsid w:val="00731ED9"/>
    <w:rsid w:val="00740A7F"/>
    <w:rsid w:val="00742207"/>
    <w:rsid w:val="00747076"/>
    <w:rsid w:val="007506DC"/>
    <w:rsid w:val="0075123C"/>
    <w:rsid w:val="00751931"/>
    <w:rsid w:val="007522FB"/>
    <w:rsid w:val="007536E1"/>
    <w:rsid w:val="00757C00"/>
    <w:rsid w:val="00760B76"/>
    <w:rsid w:val="00761A60"/>
    <w:rsid w:val="007627A0"/>
    <w:rsid w:val="007654C5"/>
    <w:rsid w:val="007662C2"/>
    <w:rsid w:val="00766A82"/>
    <w:rsid w:val="0077141C"/>
    <w:rsid w:val="00772F90"/>
    <w:rsid w:val="007741B1"/>
    <w:rsid w:val="00784924"/>
    <w:rsid w:val="007874B6"/>
    <w:rsid w:val="00792A21"/>
    <w:rsid w:val="00793087"/>
    <w:rsid w:val="00795B22"/>
    <w:rsid w:val="00796310"/>
    <w:rsid w:val="007B02EF"/>
    <w:rsid w:val="007B0BC6"/>
    <w:rsid w:val="007B18FD"/>
    <w:rsid w:val="007B1A81"/>
    <w:rsid w:val="007B1AAD"/>
    <w:rsid w:val="007B42F2"/>
    <w:rsid w:val="007B581C"/>
    <w:rsid w:val="007B599D"/>
    <w:rsid w:val="007B5D46"/>
    <w:rsid w:val="007C1E18"/>
    <w:rsid w:val="007C2778"/>
    <w:rsid w:val="007C337A"/>
    <w:rsid w:val="007C595D"/>
    <w:rsid w:val="007C6EA6"/>
    <w:rsid w:val="007C7CC9"/>
    <w:rsid w:val="007D0204"/>
    <w:rsid w:val="007D615B"/>
    <w:rsid w:val="007E0DDE"/>
    <w:rsid w:val="007E314A"/>
    <w:rsid w:val="007E3774"/>
    <w:rsid w:val="007E4928"/>
    <w:rsid w:val="007E4EB3"/>
    <w:rsid w:val="007F415B"/>
    <w:rsid w:val="007F4BF0"/>
    <w:rsid w:val="007F79B5"/>
    <w:rsid w:val="0080001C"/>
    <w:rsid w:val="00801702"/>
    <w:rsid w:val="00803F7C"/>
    <w:rsid w:val="008040A2"/>
    <w:rsid w:val="00813E70"/>
    <w:rsid w:val="008165BA"/>
    <w:rsid w:val="008175C9"/>
    <w:rsid w:val="0082083D"/>
    <w:rsid w:val="0082181C"/>
    <w:rsid w:val="00822705"/>
    <w:rsid w:val="00827157"/>
    <w:rsid w:val="00830C1A"/>
    <w:rsid w:val="0083199D"/>
    <w:rsid w:val="00833C0E"/>
    <w:rsid w:val="0083646F"/>
    <w:rsid w:val="00836A09"/>
    <w:rsid w:val="008376FD"/>
    <w:rsid w:val="00837BD6"/>
    <w:rsid w:val="00843510"/>
    <w:rsid w:val="00850A46"/>
    <w:rsid w:val="008529D1"/>
    <w:rsid w:val="008530A0"/>
    <w:rsid w:val="008542A5"/>
    <w:rsid w:val="00854A05"/>
    <w:rsid w:val="00855ED9"/>
    <w:rsid w:val="00857F98"/>
    <w:rsid w:val="008634BE"/>
    <w:rsid w:val="008647C9"/>
    <w:rsid w:val="008663FE"/>
    <w:rsid w:val="00874817"/>
    <w:rsid w:val="00875B14"/>
    <w:rsid w:val="008762CD"/>
    <w:rsid w:val="0088039A"/>
    <w:rsid w:val="0088360C"/>
    <w:rsid w:val="0088409C"/>
    <w:rsid w:val="00885757"/>
    <w:rsid w:val="00885A30"/>
    <w:rsid w:val="008868BD"/>
    <w:rsid w:val="00887105"/>
    <w:rsid w:val="00891BCA"/>
    <w:rsid w:val="00891D8B"/>
    <w:rsid w:val="008945A5"/>
    <w:rsid w:val="008A22FB"/>
    <w:rsid w:val="008A2738"/>
    <w:rsid w:val="008A5B90"/>
    <w:rsid w:val="008B2333"/>
    <w:rsid w:val="008B62FC"/>
    <w:rsid w:val="008B68DB"/>
    <w:rsid w:val="008B7B07"/>
    <w:rsid w:val="008C05D1"/>
    <w:rsid w:val="008C312F"/>
    <w:rsid w:val="008C56D8"/>
    <w:rsid w:val="008D252D"/>
    <w:rsid w:val="008D7DC8"/>
    <w:rsid w:val="008E5F89"/>
    <w:rsid w:val="008F0DED"/>
    <w:rsid w:val="008F7F26"/>
    <w:rsid w:val="009003B7"/>
    <w:rsid w:val="0090280C"/>
    <w:rsid w:val="00906CA3"/>
    <w:rsid w:val="00912D8B"/>
    <w:rsid w:val="00915F1E"/>
    <w:rsid w:val="00917117"/>
    <w:rsid w:val="00922054"/>
    <w:rsid w:val="009315B1"/>
    <w:rsid w:val="0093248C"/>
    <w:rsid w:val="00934066"/>
    <w:rsid w:val="009372F5"/>
    <w:rsid w:val="00937740"/>
    <w:rsid w:val="00942716"/>
    <w:rsid w:val="00942B72"/>
    <w:rsid w:val="0094300D"/>
    <w:rsid w:val="00943A63"/>
    <w:rsid w:val="0094461B"/>
    <w:rsid w:val="00944C8D"/>
    <w:rsid w:val="00946E28"/>
    <w:rsid w:val="00951F5A"/>
    <w:rsid w:val="0095337B"/>
    <w:rsid w:val="00953419"/>
    <w:rsid w:val="00957975"/>
    <w:rsid w:val="00960B84"/>
    <w:rsid w:val="009619A4"/>
    <w:rsid w:val="00963708"/>
    <w:rsid w:val="0096661C"/>
    <w:rsid w:val="0096715F"/>
    <w:rsid w:val="00971E9A"/>
    <w:rsid w:val="00974815"/>
    <w:rsid w:val="00977FDB"/>
    <w:rsid w:val="00982C6F"/>
    <w:rsid w:val="00983FE3"/>
    <w:rsid w:val="00986898"/>
    <w:rsid w:val="009874C3"/>
    <w:rsid w:val="00991F1E"/>
    <w:rsid w:val="009942EF"/>
    <w:rsid w:val="00997989"/>
    <w:rsid w:val="009A04FE"/>
    <w:rsid w:val="009A49AB"/>
    <w:rsid w:val="009B3A7C"/>
    <w:rsid w:val="009B3C7A"/>
    <w:rsid w:val="009B58D4"/>
    <w:rsid w:val="009B6896"/>
    <w:rsid w:val="009B7323"/>
    <w:rsid w:val="009B7653"/>
    <w:rsid w:val="009B7D1E"/>
    <w:rsid w:val="009C0F85"/>
    <w:rsid w:val="009C1880"/>
    <w:rsid w:val="009D095F"/>
    <w:rsid w:val="009D0E14"/>
    <w:rsid w:val="009D4D10"/>
    <w:rsid w:val="009D59D5"/>
    <w:rsid w:val="009E2D27"/>
    <w:rsid w:val="009E2D7C"/>
    <w:rsid w:val="009E57EE"/>
    <w:rsid w:val="009E7182"/>
    <w:rsid w:val="009E7F0D"/>
    <w:rsid w:val="009F2220"/>
    <w:rsid w:val="009F5CB0"/>
    <w:rsid w:val="009F624D"/>
    <w:rsid w:val="00A000F0"/>
    <w:rsid w:val="00A11ABC"/>
    <w:rsid w:val="00A14B8B"/>
    <w:rsid w:val="00A169B6"/>
    <w:rsid w:val="00A207F9"/>
    <w:rsid w:val="00A331AE"/>
    <w:rsid w:val="00A33A86"/>
    <w:rsid w:val="00A37E7A"/>
    <w:rsid w:val="00A453B9"/>
    <w:rsid w:val="00A50AB6"/>
    <w:rsid w:val="00A55D52"/>
    <w:rsid w:val="00A57256"/>
    <w:rsid w:val="00A64841"/>
    <w:rsid w:val="00A71143"/>
    <w:rsid w:val="00A7448F"/>
    <w:rsid w:val="00A801CB"/>
    <w:rsid w:val="00A8194A"/>
    <w:rsid w:val="00A82433"/>
    <w:rsid w:val="00A85791"/>
    <w:rsid w:val="00A85B86"/>
    <w:rsid w:val="00A85C1C"/>
    <w:rsid w:val="00A8683B"/>
    <w:rsid w:val="00A95E0A"/>
    <w:rsid w:val="00A9624E"/>
    <w:rsid w:val="00A96AE7"/>
    <w:rsid w:val="00AA09EA"/>
    <w:rsid w:val="00AA2783"/>
    <w:rsid w:val="00AA78CE"/>
    <w:rsid w:val="00AB6D35"/>
    <w:rsid w:val="00AC23D0"/>
    <w:rsid w:val="00AC73BD"/>
    <w:rsid w:val="00AD67E1"/>
    <w:rsid w:val="00AE7608"/>
    <w:rsid w:val="00B010B1"/>
    <w:rsid w:val="00B013F9"/>
    <w:rsid w:val="00B01EB2"/>
    <w:rsid w:val="00B0317C"/>
    <w:rsid w:val="00B03201"/>
    <w:rsid w:val="00B05880"/>
    <w:rsid w:val="00B07841"/>
    <w:rsid w:val="00B14E33"/>
    <w:rsid w:val="00B1636E"/>
    <w:rsid w:val="00B16843"/>
    <w:rsid w:val="00B2179C"/>
    <w:rsid w:val="00B22723"/>
    <w:rsid w:val="00B24799"/>
    <w:rsid w:val="00B30A4A"/>
    <w:rsid w:val="00B3449F"/>
    <w:rsid w:val="00B37CF9"/>
    <w:rsid w:val="00B4391E"/>
    <w:rsid w:val="00B47B1C"/>
    <w:rsid w:val="00B5047C"/>
    <w:rsid w:val="00B5413F"/>
    <w:rsid w:val="00B558D2"/>
    <w:rsid w:val="00B61678"/>
    <w:rsid w:val="00B619E1"/>
    <w:rsid w:val="00B704AD"/>
    <w:rsid w:val="00B71C88"/>
    <w:rsid w:val="00B72A7F"/>
    <w:rsid w:val="00B741F7"/>
    <w:rsid w:val="00B84349"/>
    <w:rsid w:val="00B91425"/>
    <w:rsid w:val="00B917F0"/>
    <w:rsid w:val="00B92259"/>
    <w:rsid w:val="00B969CE"/>
    <w:rsid w:val="00B97C8B"/>
    <w:rsid w:val="00BA2714"/>
    <w:rsid w:val="00BA54A6"/>
    <w:rsid w:val="00BA6A49"/>
    <w:rsid w:val="00BA6B8C"/>
    <w:rsid w:val="00BB0541"/>
    <w:rsid w:val="00BB0F5A"/>
    <w:rsid w:val="00BB1ED4"/>
    <w:rsid w:val="00BB3EDB"/>
    <w:rsid w:val="00BB6F1F"/>
    <w:rsid w:val="00BC2FD3"/>
    <w:rsid w:val="00BC7191"/>
    <w:rsid w:val="00BD0C19"/>
    <w:rsid w:val="00BD3B67"/>
    <w:rsid w:val="00BD41B4"/>
    <w:rsid w:val="00BD429A"/>
    <w:rsid w:val="00BD4B1E"/>
    <w:rsid w:val="00BE1125"/>
    <w:rsid w:val="00BE251F"/>
    <w:rsid w:val="00BE5D12"/>
    <w:rsid w:val="00BE6BA1"/>
    <w:rsid w:val="00BE7557"/>
    <w:rsid w:val="00BF0C8F"/>
    <w:rsid w:val="00BF1A68"/>
    <w:rsid w:val="00BF396F"/>
    <w:rsid w:val="00BF51BE"/>
    <w:rsid w:val="00BF5681"/>
    <w:rsid w:val="00BF7648"/>
    <w:rsid w:val="00BF7979"/>
    <w:rsid w:val="00C0602F"/>
    <w:rsid w:val="00C10292"/>
    <w:rsid w:val="00C142B1"/>
    <w:rsid w:val="00C17160"/>
    <w:rsid w:val="00C23B4F"/>
    <w:rsid w:val="00C25D6A"/>
    <w:rsid w:val="00C321AB"/>
    <w:rsid w:val="00C34308"/>
    <w:rsid w:val="00C36402"/>
    <w:rsid w:val="00C373DF"/>
    <w:rsid w:val="00C41E9A"/>
    <w:rsid w:val="00C41F26"/>
    <w:rsid w:val="00C45D63"/>
    <w:rsid w:val="00C523D2"/>
    <w:rsid w:val="00C55C28"/>
    <w:rsid w:val="00C56A4D"/>
    <w:rsid w:val="00C6085F"/>
    <w:rsid w:val="00C6416F"/>
    <w:rsid w:val="00C713FE"/>
    <w:rsid w:val="00C724A4"/>
    <w:rsid w:val="00C7280F"/>
    <w:rsid w:val="00C75651"/>
    <w:rsid w:val="00C77445"/>
    <w:rsid w:val="00C80E2A"/>
    <w:rsid w:val="00C81BFB"/>
    <w:rsid w:val="00C82DC7"/>
    <w:rsid w:val="00C922BA"/>
    <w:rsid w:val="00C932D3"/>
    <w:rsid w:val="00C93981"/>
    <w:rsid w:val="00CA379D"/>
    <w:rsid w:val="00CA474A"/>
    <w:rsid w:val="00CA7588"/>
    <w:rsid w:val="00CB1E56"/>
    <w:rsid w:val="00CB2FB3"/>
    <w:rsid w:val="00CB7521"/>
    <w:rsid w:val="00CC0B68"/>
    <w:rsid w:val="00CC3551"/>
    <w:rsid w:val="00CC4118"/>
    <w:rsid w:val="00CC5BAA"/>
    <w:rsid w:val="00CC778F"/>
    <w:rsid w:val="00CD0909"/>
    <w:rsid w:val="00CD13A6"/>
    <w:rsid w:val="00CD323C"/>
    <w:rsid w:val="00CE14EE"/>
    <w:rsid w:val="00CE28FE"/>
    <w:rsid w:val="00CE2CF4"/>
    <w:rsid w:val="00CE3E22"/>
    <w:rsid w:val="00CE4F79"/>
    <w:rsid w:val="00CE69CA"/>
    <w:rsid w:val="00CE705E"/>
    <w:rsid w:val="00CF260E"/>
    <w:rsid w:val="00CF62FE"/>
    <w:rsid w:val="00D03674"/>
    <w:rsid w:val="00D057A9"/>
    <w:rsid w:val="00D10238"/>
    <w:rsid w:val="00D11A74"/>
    <w:rsid w:val="00D13294"/>
    <w:rsid w:val="00D148B7"/>
    <w:rsid w:val="00D25936"/>
    <w:rsid w:val="00D260F1"/>
    <w:rsid w:val="00D3218F"/>
    <w:rsid w:val="00D3524B"/>
    <w:rsid w:val="00D36E3B"/>
    <w:rsid w:val="00D4155A"/>
    <w:rsid w:val="00D43037"/>
    <w:rsid w:val="00D47C6C"/>
    <w:rsid w:val="00D61604"/>
    <w:rsid w:val="00D636F3"/>
    <w:rsid w:val="00D63949"/>
    <w:rsid w:val="00D63963"/>
    <w:rsid w:val="00D71105"/>
    <w:rsid w:val="00D71DB4"/>
    <w:rsid w:val="00D77CBC"/>
    <w:rsid w:val="00D90368"/>
    <w:rsid w:val="00D919D4"/>
    <w:rsid w:val="00D95AD2"/>
    <w:rsid w:val="00D96F37"/>
    <w:rsid w:val="00DB1C01"/>
    <w:rsid w:val="00DB1F32"/>
    <w:rsid w:val="00DC427D"/>
    <w:rsid w:val="00DC4395"/>
    <w:rsid w:val="00DC666A"/>
    <w:rsid w:val="00DC792C"/>
    <w:rsid w:val="00DD043F"/>
    <w:rsid w:val="00DD0635"/>
    <w:rsid w:val="00DD1942"/>
    <w:rsid w:val="00DD4400"/>
    <w:rsid w:val="00DD4E03"/>
    <w:rsid w:val="00DD6D6F"/>
    <w:rsid w:val="00DD7BD2"/>
    <w:rsid w:val="00DE377C"/>
    <w:rsid w:val="00DE4468"/>
    <w:rsid w:val="00DE47C5"/>
    <w:rsid w:val="00DE51E8"/>
    <w:rsid w:val="00DE73F8"/>
    <w:rsid w:val="00DF05EC"/>
    <w:rsid w:val="00DF0AA5"/>
    <w:rsid w:val="00DF3114"/>
    <w:rsid w:val="00DF348C"/>
    <w:rsid w:val="00DF3FE9"/>
    <w:rsid w:val="00DF51CC"/>
    <w:rsid w:val="00DF683C"/>
    <w:rsid w:val="00E01018"/>
    <w:rsid w:val="00E01D55"/>
    <w:rsid w:val="00E03842"/>
    <w:rsid w:val="00E0640A"/>
    <w:rsid w:val="00E11941"/>
    <w:rsid w:val="00E213D9"/>
    <w:rsid w:val="00E25810"/>
    <w:rsid w:val="00E25977"/>
    <w:rsid w:val="00E32F22"/>
    <w:rsid w:val="00E33AFA"/>
    <w:rsid w:val="00E36645"/>
    <w:rsid w:val="00E4036C"/>
    <w:rsid w:val="00E40744"/>
    <w:rsid w:val="00E42366"/>
    <w:rsid w:val="00E559B0"/>
    <w:rsid w:val="00E60B11"/>
    <w:rsid w:val="00E62906"/>
    <w:rsid w:val="00E63F8A"/>
    <w:rsid w:val="00E65DD2"/>
    <w:rsid w:val="00E67A22"/>
    <w:rsid w:val="00E74AA2"/>
    <w:rsid w:val="00E756C4"/>
    <w:rsid w:val="00E76CB3"/>
    <w:rsid w:val="00E81255"/>
    <w:rsid w:val="00E82526"/>
    <w:rsid w:val="00E84A9F"/>
    <w:rsid w:val="00E84D4B"/>
    <w:rsid w:val="00E87393"/>
    <w:rsid w:val="00E93B5C"/>
    <w:rsid w:val="00E958FB"/>
    <w:rsid w:val="00EA023E"/>
    <w:rsid w:val="00EA0B92"/>
    <w:rsid w:val="00EA309B"/>
    <w:rsid w:val="00EA37D1"/>
    <w:rsid w:val="00EB0815"/>
    <w:rsid w:val="00EB2182"/>
    <w:rsid w:val="00EB4B03"/>
    <w:rsid w:val="00EB5C99"/>
    <w:rsid w:val="00EB6657"/>
    <w:rsid w:val="00EB7DF3"/>
    <w:rsid w:val="00EC2F37"/>
    <w:rsid w:val="00EC4DEC"/>
    <w:rsid w:val="00ED1C5D"/>
    <w:rsid w:val="00ED665D"/>
    <w:rsid w:val="00ED772B"/>
    <w:rsid w:val="00ED7977"/>
    <w:rsid w:val="00EE019B"/>
    <w:rsid w:val="00EE419E"/>
    <w:rsid w:val="00EE68C3"/>
    <w:rsid w:val="00EE72BC"/>
    <w:rsid w:val="00EF5B42"/>
    <w:rsid w:val="00EF6BC6"/>
    <w:rsid w:val="00EF6D4E"/>
    <w:rsid w:val="00EF748B"/>
    <w:rsid w:val="00F018B0"/>
    <w:rsid w:val="00F04694"/>
    <w:rsid w:val="00F10C68"/>
    <w:rsid w:val="00F11AD0"/>
    <w:rsid w:val="00F121A8"/>
    <w:rsid w:val="00F17FAB"/>
    <w:rsid w:val="00F23164"/>
    <w:rsid w:val="00F23A59"/>
    <w:rsid w:val="00F304DC"/>
    <w:rsid w:val="00F3756A"/>
    <w:rsid w:val="00F4260E"/>
    <w:rsid w:val="00F44155"/>
    <w:rsid w:val="00F566C3"/>
    <w:rsid w:val="00F654C5"/>
    <w:rsid w:val="00F6588E"/>
    <w:rsid w:val="00F67AD0"/>
    <w:rsid w:val="00F67C9F"/>
    <w:rsid w:val="00F70BF9"/>
    <w:rsid w:val="00F71F45"/>
    <w:rsid w:val="00F74251"/>
    <w:rsid w:val="00F75076"/>
    <w:rsid w:val="00F76A30"/>
    <w:rsid w:val="00F802FD"/>
    <w:rsid w:val="00F868C6"/>
    <w:rsid w:val="00F93213"/>
    <w:rsid w:val="00F9769D"/>
    <w:rsid w:val="00FA1910"/>
    <w:rsid w:val="00FA545F"/>
    <w:rsid w:val="00FA66FC"/>
    <w:rsid w:val="00FB2DF9"/>
    <w:rsid w:val="00FB385C"/>
    <w:rsid w:val="00FC02B1"/>
    <w:rsid w:val="00FC20A1"/>
    <w:rsid w:val="00FC2432"/>
    <w:rsid w:val="00FC57E9"/>
    <w:rsid w:val="00FC5C8A"/>
    <w:rsid w:val="00FC7A67"/>
    <w:rsid w:val="00FD10A1"/>
    <w:rsid w:val="00FD33DD"/>
    <w:rsid w:val="00FD5BF3"/>
    <w:rsid w:val="00FF21FF"/>
    <w:rsid w:val="00FF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471A36F"/>
  <w15:docId w15:val="{87839A9E-8D40-403D-8D0E-9588AB4C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4"/>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8391186">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image" Target="cid:2__=4EBB0FD0DFD5CBA58f9e8a93df938690918c4EB@" TargetMode="External"/><Relationship Id="rId3" Type="http://schemas.openxmlformats.org/officeDocument/2006/relationships/customXml" Target="../customXml/item3.xml"/><Relationship Id="rId21" Type="http://schemas.openxmlformats.org/officeDocument/2006/relationships/control" Target="activeX/activeX8.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4.gi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7.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1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7C4BE56D6940D6A896F3A9E189145F"/>
        <w:category>
          <w:name w:val="Obecné"/>
          <w:gallery w:val="placeholder"/>
        </w:category>
        <w:types>
          <w:type w:val="bbPlcHdr"/>
        </w:types>
        <w:behaviors>
          <w:behavior w:val="content"/>
        </w:behaviors>
        <w:guid w:val="{1A20BA10-2B57-4DC8-9996-DE4CFFFDD054}"/>
      </w:docPartPr>
      <w:docPartBody>
        <w:p w:rsidR="00B319E1" w:rsidRDefault="00162160" w:rsidP="00162160">
          <w:pPr>
            <w:pStyle w:val="4F7C4BE56D6940D6A896F3A9E189145F"/>
          </w:pPr>
          <w:r w:rsidRPr="003F7B0D">
            <w:rPr>
              <w:rFonts w:ascii="Arial" w:hAnsi="Arial" w:cs="Arial"/>
              <w:i/>
              <w:color w:val="FF0000"/>
            </w:rPr>
            <w:t>Zvolte položku.</w:t>
          </w:r>
        </w:p>
      </w:docPartBody>
    </w:docPart>
    <w:docPart>
      <w:docPartPr>
        <w:name w:val="4A37892BB5324C63B3DCDAAEC3B95350"/>
        <w:category>
          <w:name w:val="Obecné"/>
          <w:gallery w:val="placeholder"/>
        </w:category>
        <w:types>
          <w:type w:val="bbPlcHdr"/>
        </w:types>
        <w:behaviors>
          <w:behavior w:val="content"/>
        </w:behaviors>
        <w:guid w:val="{303F49EE-4DAA-4EB2-9410-DA705DDC41A6}"/>
      </w:docPartPr>
      <w:docPartBody>
        <w:p w:rsidR="00B319E1" w:rsidRDefault="00162160" w:rsidP="00162160">
          <w:pPr>
            <w:pStyle w:val="4A37892BB5324C63B3DCDAAEC3B95350"/>
          </w:pPr>
          <w:r w:rsidRPr="003F7B0D">
            <w:rPr>
              <w:rFonts w:ascii="Arial" w:hAnsi="Arial" w:cs="Arial"/>
              <w:i/>
              <w:color w:val="FF0000"/>
            </w:rPr>
            <w:t>Zvolte položku.</w:t>
          </w:r>
        </w:p>
      </w:docPartBody>
    </w:docPart>
    <w:docPart>
      <w:docPartPr>
        <w:name w:val="909ED55FA125487AA78B7E5A8836E5FB"/>
        <w:category>
          <w:name w:val="Obecné"/>
          <w:gallery w:val="placeholder"/>
        </w:category>
        <w:types>
          <w:type w:val="bbPlcHdr"/>
        </w:types>
        <w:behaviors>
          <w:behavior w:val="content"/>
        </w:behaviors>
        <w:guid w:val="{20AA27E6-A4CE-4FE7-8F7A-A8DD54E7770E}"/>
      </w:docPartPr>
      <w:docPartBody>
        <w:p w:rsidR="00B319E1" w:rsidRDefault="00162160" w:rsidP="00162160">
          <w:pPr>
            <w:pStyle w:val="909ED55FA125487AA78B7E5A8836E5FB"/>
          </w:pPr>
          <w:r w:rsidRPr="003F7B0D">
            <w:rPr>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60"/>
    <w:rsid w:val="00083940"/>
    <w:rsid w:val="000F3F94"/>
    <w:rsid w:val="00162160"/>
    <w:rsid w:val="00213391"/>
    <w:rsid w:val="003D5A4B"/>
    <w:rsid w:val="006A6165"/>
    <w:rsid w:val="00B319E1"/>
    <w:rsid w:val="00CB24DA"/>
    <w:rsid w:val="00F138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F7C4BE56D6940D6A896F3A9E189145F">
    <w:name w:val="4F7C4BE56D6940D6A896F3A9E189145F"/>
    <w:rsid w:val="00162160"/>
  </w:style>
  <w:style w:type="paragraph" w:customStyle="1" w:styleId="4A37892BB5324C63B3DCDAAEC3B95350">
    <w:name w:val="4A37892BB5324C63B3DCDAAEC3B95350"/>
    <w:rsid w:val="00162160"/>
  </w:style>
  <w:style w:type="paragraph" w:customStyle="1" w:styleId="909ED55FA125487AA78B7E5A8836E5FB">
    <w:name w:val="909ED55FA125487AA78B7E5A8836E5FB"/>
    <w:rsid w:val="00162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579E-C391-4E6D-A431-8E60C4C73E33}"/>
</file>

<file path=customXml/itemProps2.xml><?xml version="1.0" encoding="utf-8"?>
<ds:datastoreItem xmlns:ds="http://schemas.openxmlformats.org/officeDocument/2006/customXml" ds:itemID="{2B927604-9234-4E65-A0B4-320527464D3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4.xml><?xml version="1.0" encoding="utf-8"?>
<ds:datastoreItem xmlns:ds="http://schemas.openxmlformats.org/officeDocument/2006/customXml" ds:itemID="{5F260A91-7F32-4B30-BCB2-A4F4D515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2325</Words>
  <Characters>13719</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Žufanová Vladimíra</cp:lastModifiedBy>
  <cp:revision>11</cp:revision>
  <cp:lastPrinted>2018-04-27T07:59:00Z</cp:lastPrinted>
  <dcterms:created xsi:type="dcterms:W3CDTF">2020-04-14T07:47:00Z</dcterms:created>
  <dcterms:modified xsi:type="dcterms:W3CDTF">2020-04-14T10:00:00Z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