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F3A81" w14:textId="77777777" w:rsidR="0057377E" w:rsidRDefault="0057377E" w:rsidP="0057377E">
      <w:pPr>
        <w:rPr>
          <w:rFonts w:ascii="Arial" w:hAnsi="Arial" w:cs="Arial"/>
          <w:b/>
          <w:sz w:val="32"/>
          <w:szCs w:val="32"/>
        </w:rPr>
      </w:pPr>
      <w:bookmarkStart w:id="0" w:name="_Toc437417945"/>
    </w:p>
    <w:p w14:paraId="709CE35E" w14:textId="77777777" w:rsidR="0057377E" w:rsidRDefault="0057377E" w:rsidP="0057377E">
      <w:pPr>
        <w:rPr>
          <w:rFonts w:ascii="Arial" w:hAnsi="Arial" w:cs="Arial"/>
          <w:b/>
          <w:sz w:val="32"/>
          <w:szCs w:val="32"/>
        </w:rPr>
      </w:pPr>
    </w:p>
    <w:p w14:paraId="4DCB784C" w14:textId="77777777" w:rsidR="0057377E" w:rsidRDefault="0057377E" w:rsidP="0057377E">
      <w:pPr>
        <w:rPr>
          <w:rFonts w:ascii="Arial" w:hAnsi="Arial" w:cs="Arial"/>
          <w:b/>
          <w:sz w:val="32"/>
          <w:szCs w:val="32"/>
        </w:rPr>
      </w:pPr>
    </w:p>
    <w:p w14:paraId="11D2CBDC" w14:textId="77777777" w:rsidR="0057377E" w:rsidRDefault="0057377E" w:rsidP="0057377E">
      <w:pPr>
        <w:rPr>
          <w:rFonts w:ascii="Arial" w:hAnsi="Arial" w:cs="Arial"/>
          <w:b/>
          <w:sz w:val="32"/>
          <w:szCs w:val="32"/>
        </w:rPr>
      </w:pPr>
    </w:p>
    <w:p w14:paraId="588C1929" w14:textId="77777777" w:rsidR="0057377E" w:rsidRDefault="0057377E" w:rsidP="0057377E">
      <w:pPr>
        <w:rPr>
          <w:rFonts w:ascii="Arial" w:hAnsi="Arial" w:cs="Arial"/>
          <w:b/>
          <w:sz w:val="32"/>
          <w:szCs w:val="32"/>
        </w:rPr>
      </w:pPr>
    </w:p>
    <w:p w14:paraId="11AE24E5" w14:textId="77777777" w:rsidR="00CC5012" w:rsidRDefault="005E782F" w:rsidP="0057377E">
      <w:pPr>
        <w:jc w:val="center"/>
        <w:rPr>
          <w:rFonts w:ascii="Arial" w:hAnsi="Arial" w:cs="Arial"/>
          <w:b/>
          <w:sz w:val="32"/>
          <w:szCs w:val="32"/>
        </w:rPr>
      </w:pPr>
      <w:r w:rsidRPr="00A52C76">
        <w:rPr>
          <w:rFonts w:ascii="Arial" w:hAnsi="Arial" w:cs="Arial"/>
          <w:b/>
          <w:sz w:val="48"/>
          <w:szCs w:val="32"/>
        </w:rPr>
        <w:t>Metodický pokyn</w:t>
      </w:r>
    </w:p>
    <w:p w14:paraId="60CA275A" w14:textId="77777777" w:rsidR="00CC5012" w:rsidRDefault="00CC5012" w:rsidP="0057377E">
      <w:pPr>
        <w:jc w:val="center"/>
        <w:rPr>
          <w:rFonts w:ascii="Arial" w:hAnsi="Arial" w:cs="Arial"/>
          <w:b/>
          <w:sz w:val="32"/>
          <w:szCs w:val="32"/>
        </w:rPr>
      </w:pPr>
    </w:p>
    <w:p w14:paraId="320F0CE4" w14:textId="03896699" w:rsidR="001B2B61" w:rsidRPr="003550F9" w:rsidRDefault="0057377E" w:rsidP="00024D98">
      <w:pPr>
        <w:jc w:val="center"/>
        <w:rPr>
          <w:rFonts w:ascii="Arial" w:hAnsi="Arial" w:cs="Arial"/>
          <w:b/>
          <w:sz w:val="32"/>
          <w:szCs w:val="32"/>
        </w:rPr>
      </w:pPr>
      <w:r>
        <w:rPr>
          <w:rFonts w:ascii="Arial" w:hAnsi="Arial" w:cs="Arial"/>
          <w:b/>
          <w:sz w:val="32"/>
          <w:szCs w:val="32"/>
        </w:rPr>
        <w:t>k vyplnění</w:t>
      </w:r>
      <w:r w:rsidRPr="00DD6F10">
        <w:rPr>
          <w:rFonts w:ascii="Arial" w:hAnsi="Arial" w:cs="Arial"/>
          <w:b/>
          <w:sz w:val="32"/>
          <w:szCs w:val="32"/>
        </w:rPr>
        <w:t xml:space="preserve"> žádosti o </w:t>
      </w:r>
      <w:r w:rsidR="00024D98">
        <w:rPr>
          <w:rFonts w:ascii="Arial" w:hAnsi="Arial" w:cs="Arial"/>
          <w:b/>
          <w:sz w:val="32"/>
          <w:szCs w:val="32"/>
        </w:rPr>
        <w:t>výjimku</w:t>
      </w:r>
    </w:p>
    <w:p w14:paraId="35363CB5" w14:textId="77777777" w:rsidR="0057377E" w:rsidRDefault="0057377E" w:rsidP="0057377E">
      <w:pPr>
        <w:rPr>
          <w:rFonts w:ascii="Arial" w:hAnsi="Arial" w:cs="Arial"/>
        </w:rPr>
      </w:pPr>
    </w:p>
    <w:p w14:paraId="43C226D8" w14:textId="77777777" w:rsidR="001B2B61" w:rsidRDefault="001B2B61" w:rsidP="0057377E">
      <w:pPr>
        <w:rPr>
          <w:rFonts w:ascii="Arial" w:hAnsi="Arial" w:cs="Arial"/>
        </w:rPr>
      </w:pPr>
    </w:p>
    <w:p w14:paraId="7CC3B6AE" w14:textId="77777777" w:rsidR="0057377E" w:rsidRDefault="0057377E" w:rsidP="0057377E">
      <w:pPr>
        <w:jc w:val="center"/>
        <w:rPr>
          <w:rFonts w:ascii="Arial" w:hAnsi="Arial" w:cs="Arial"/>
          <w:b/>
          <w:sz w:val="28"/>
          <w:szCs w:val="28"/>
        </w:rPr>
      </w:pPr>
    </w:p>
    <w:p w14:paraId="7B4423A0" w14:textId="77777777" w:rsidR="0057377E" w:rsidRPr="00166B15" w:rsidRDefault="0057377E" w:rsidP="0057377E">
      <w:pPr>
        <w:jc w:val="center"/>
        <w:rPr>
          <w:rFonts w:ascii="Arial" w:hAnsi="Arial" w:cs="Arial"/>
          <w:b/>
          <w:sz w:val="28"/>
          <w:szCs w:val="28"/>
        </w:rPr>
      </w:pPr>
    </w:p>
    <w:p w14:paraId="0017990E" w14:textId="77777777" w:rsidR="0057377E" w:rsidRDefault="0057377E" w:rsidP="0057377E">
      <w:pPr>
        <w:jc w:val="center"/>
        <w:rPr>
          <w:rFonts w:ascii="Arial" w:hAnsi="Arial" w:cs="Arial"/>
          <w:b/>
          <w:sz w:val="28"/>
          <w:szCs w:val="28"/>
        </w:rPr>
      </w:pPr>
      <w:r>
        <w:rPr>
          <w:rFonts w:ascii="Arial" w:hAnsi="Arial" w:cs="Arial"/>
          <w:b/>
          <w:sz w:val="28"/>
          <w:szCs w:val="28"/>
        </w:rPr>
        <w:t>Odbor</w:t>
      </w:r>
      <w:r w:rsidRPr="003550F9">
        <w:rPr>
          <w:rFonts w:ascii="Arial" w:hAnsi="Arial" w:cs="Arial"/>
          <w:b/>
          <w:sz w:val="28"/>
          <w:szCs w:val="28"/>
        </w:rPr>
        <w:t xml:space="preserve"> </w:t>
      </w:r>
      <w:r w:rsidR="00CC5012">
        <w:rPr>
          <w:rFonts w:ascii="Arial" w:hAnsi="Arial" w:cs="Arial"/>
          <w:b/>
          <w:sz w:val="28"/>
          <w:szCs w:val="28"/>
        </w:rPr>
        <w:t>H</w:t>
      </w:r>
      <w:r w:rsidRPr="003550F9">
        <w:rPr>
          <w:rFonts w:ascii="Arial" w:hAnsi="Arial" w:cs="Arial"/>
          <w:b/>
          <w:sz w:val="28"/>
          <w:szCs w:val="28"/>
        </w:rPr>
        <w:t>lavního architekta eGovernmentu</w:t>
      </w:r>
      <w:r>
        <w:rPr>
          <w:rFonts w:ascii="Arial" w:hAnsi="Arial" w:cs="Arial"/>
          <w:b/>
          <w:sz w:val="28"/>
          <w:szCs w:val="28"/>
        </w:rPr>
        <w:t xml:space="preserve"> MV</w:t>
      </w:r>
    </w:p>
    <w:p w14:paraId="24575F2A" w14:textId="77777777" w:rsidR="0057377E" w:rsidRDefault="0057377E" w:rsidP="0057377E">
      <w:pPr>
        <w:jc w:val="center"/>
        <w:rPr>
          <w:rFonts w:ascii="Arial" w:hAnsi="Arial" w:cs="Arial"/>
          <w:b/>
          <w:sz w:val="32"/>
          <w:szCs w:val="32"/>
        </w:rPr>
      </w:pPr>
      <w:r w:rsidRPr="003550F9">
        <w:rPr>
          <w:rFonts w:ascii="Arial" w:hAnsi="Arial" w:cs="Arial"/>
          <w:b/>
          <w:sz w:val="28"/>
          <w:szCs w:val="28"/>
        </w:rPr>
        <w:t xml:space="preserve"> </w:t>
      </w:r>
    </w:p>
    <w:p w14:paraId="331A4813" w14:textId="77777777" w:rsidR="0057377E" w:rsidRDefault="0057377E" w:rsidP="0057377E">
      <w:pPr>
        <w:jc w:val="center"/>
        <w:rPr>
          <w:rFonts w:ascii="Arial" w:hAnsi="Arial" w:cs="Arial"/>
          <w:b/>
          <w:sz w:val="32"/>
          <w:szCs w:val="32"/>
        </w:rPr>
      </w:pPr>
      <w:r>
        <w:rPr>
          <w:rFonts w:ascii="Arial" w:hAnsi="Arial" w:cs="Arial"/>
          <w:b/>
          <w:noProof/>
          <w:sz w:val="32"/>
          <w:szCs w:val="32"/>
          <w:lang w:eastAsia="cs-CZ"/>
        </w:rPr>
        <w:drawing>
          <wp:inline distT="0" distB="0" distL="0" distR="0" wp14:anchorId="0043DCE1" wp14:editId="467D66F3">
            <wp:extent cx="3257550" cy="2302992"/>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4692" cy="2308041"/>
                    </a:xfrm>
                    <a:prstGeom prst="rect">
                      <a:avLst/>
                    </a:prstGeom>
                  </pic:spPr>
                </pic:pic>
              </a:graphicData>
            </a:graphic>
          </wp:inline>
        </w:drawing>
      </w:r>
    </w:p>
    <w:p w14:paraId="7FE0418D" w14:textId="77777777" w:rsidR="0057377E" w:rsidRDefault="0057377E" w:rsidP="0057377E">
      <w:pPr>
        <w:jc w:val="center"/>
        <w:rPr>
          <w:rFonts w:ascii="Arial" w:hAnsi="Arial" w:cs="Arial"/>
          <w:b/>
          <w:sz w:val="32"/>
          <w:szCs w:val="32"/>
        </w:rPr>
      </w:pPr>
    </w:p>
    <w:p w14:paraId="593FAF37" w14:textId="4E529640" w:rsidR="0057377E" w:rsidRPr="000239E8" w:rsidRDefault="0057377E" w:rsidP="0057377E">
      <w:pPr>
        <w:jc w:val="center"/>
        <w:rPr>
          <w:rFonts w:ascii="Arial" w:hAnsi="Arial" w:cs="Arial"/>
          <w:b/>
          <w:sz w:val="32"/>
          <w:szCs w:val="32"/>
        </w:rPr>
      </w:pPr>
      <w:r w:rsidRPr="000239E8">
        <w:rPr>
          <w:rFonts w:ascii="Arial" w:hAnsi="Arial" w:cs="Arial"/>
          <w:b/>
          <w:sz w:val="32"/>
          <w:szCs w:val="32"/>
        </w:rPr>
        <w:t xml:space="preserve">Praha, </w:t>
      </w:r>
      <w:r w:rsidR="00940657">
        <w:rPr>
          <w:rFonts w:ascii="Arial" w:hAnsi="Arial" w:cs="Arial"/>
          <w:b/>
          <w:sz w:val="32"/>
          <w:szCs w:val="32"/>
        </w:rPr>
        <w:t>říjen</w:t>
      </w:r>
      <w:r w:rsidR="00200883">
        <w:rPr>
          <w:rFonts w:ascii="Arial" w:hAnsi="Arial" w:cs="Arial"/>
          <w:b/>
          <w:sz w:val="32"/>
          <w:szCs w:val="32"/>
        </w:rPr>
        <w:t xml:space="preserve"> 2016</w:t>
      </w:r>
    </w:p>
    <w:p w14:paraId="7A888A88" w14:textId="69FC8162" w:rsidR="001609D3" w:rsidRDefault="0057377E" w:rsidP="0057377E">
      <w:pPr>
        <w:jc w:val="center"/>
        <w:rPr>
          <w:rFonts w:ascii="Arial" w:hAnsi="Arial" w:cs="Arial"/>
          <w:b/>
          <w:sz w:val="32"/>
          <w:szCs w:val="32"/>
        </w:rPr>
      </w:pPr>
      <w:r w:rsidRPr="000239E8">
        <w:rPr>
          <w:rFonts w:ascii="Arial" w:hAnsi="Arial" w:cs="Arial"/>
          <w:b/>
          <w:sz w:val="32"/>
          <w:szCs w:val="32"/>
        </w:rPr>
        <w:t xml:space="preserve">verze </w:t>
      </w:r>
      <w:r w:rsidR="00024D98">
        <w:rPr>
          <w:rFonts w:ascii="Arial" w:hAnsi="Arial" w:cs="Arial"/>
          <w:b/>
          <w:sz w:val="32"/>
          <w:szCs w:val="32"/>
        </w:rPr>
        <w:t>1</w:t>
      </w:r>
      <w:r>
        <w:rPr>
          <w:rFonts w:ascii="Arial" w:hAnsi="Arial" w:cs="Arial"/>
          <w:b/>
          <w:sz w:val="32"/>
          <w:szCs w:val="32"/>
        </w:rPr>
        <w:t>.</w:t>
      </w:r>
      <w:r w:rsidR="008D3805">
        <w:rPr>
          <w:rFonts w:ascii="Arial" w:hAnsi="Arial" w:cs="Arial"/>
          <w:b/>
          <w:sz w:val="32"/>
          <w:szCs w:val="32"/>
        </w:rPr>
        <w:t>0</w:t>
      </w:r>
    </w:p>
    <w:p w14:paraId="51DF0E0E" w14:textId="77777777" w:rsidR="00F05865" w:rsidRPr="000239E8" w:rsidRDefault="00F05865" w:rsidP="0057377E">
      <w:pPr>
        <w:jc w:val="center"/>
        <w:rPr>
          <w:rFonts w:ascii="Arial" w:hAnsi="Arial" w:cs="Arial"/>
          <w:b/>
          <w:sz w:val="32"/>
          <w:szCs w:val="32"/>
        </w:rPr>
      </w:pPr>
    </w:p>
    <w:p w14:paraId="6DE88666" w14:textId="77777777" w:rsidR="001609D3" w:rsidRPr="00614C2D" w:rsidRDefault="001609D3" w:rsidP="001609D3">
      <w:pPr>
        <w:rPr>
          <w:sz w:val="18"/>
        </w:rPr>
      </w:pPr>
    </w:p>
    <w:p w14:paraId="42EFFB60" w14:textId="35E2F9E7" w:rsidR="002B7436" w:rsidRPr="002B7436" w:rsidRDefault="001609D3" w:rsidP="002B7436">
      <w:pPr>
        <w:jc w:val="center"/>
      </w:pPr>
      <w:r w:rsidRPr="002036CE">
        <w:rPr>
          <w:noProof/>
          <w:lang w:eastAsia="cs-CZ"/>
        </w:rPr>
        <w:drawing>
          <wp:inline distT="0" distB="0" distL="0" distR="0" wp14:anchorId="1598E8D6" wp14:editId="26291024">
            <wp:extent cx="742950" cy="261721"/>
            <wp:effectExtent l="0" t="0" r="0" b="5080"/>
            <wp:docPr id="17" name="Obrázek 17" descr="Licence Creative Comm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2036CE">
        <w:br/>
        <w:t>Toto dílo podléhá licenci </w:t>
      </w:r>
      <w:hyperlink r:id="rId15" w:history="1">
        <w:r w:rsidRPr="002036CE">
          <w:rPr>
            <w:rStyle w:val="Hypertextovodkaz"/>
          </w:rPr>
          <w:t>Creative Commons Uveďte původ 4.0 Mezinárodní Licence</w:t>
        </w:r>
      </w:hyperlink>
    </w:p>
    <w:p w14:paraId="47017679" w14:textId="77777777" w:rsidR="002B7436" w:rsidRDefault="002B7436" w:rsidP="002B7436">
      <w:pPr>
        <w:rPr>
          <w:sz w:val="32"/>
          <w:szCs w:val="32"/>
        </w:rPr>
      </w:pPr>
    </w:p>
    <w:p w14:paraId="1E2ACDF6" w14:textId="77777777" w:rsidR="002B7436" w:rsidRDefault="002B7436" w:rsidP="002B7436">
      <w:pPr>
        <w:rPr>
          <w:sz w:val="32"/>
          <w:szCs w:val="32"/>
        </w:rPr>
      </w:pPr>
    </w:p>
    <w:p w14:paraId="6B2C0D36" w14:textId="77777777" w:rsidR="002B7436" w:rsidRDefault="002B7436" w:rsidP="002B7436">
      <w:pPr>
        <w:rPr>
          <w:sz w:val="32"/>
          <w:szCs w:val="32"/>
        </w:rPr>
      </w:pPr>
    </w:p>
    <w:p w14:paraId="1403CF53" w14:textId="77777777" w:rsidR="002B7436" w:rsidRDefault="002B7436" w:rsidP="002B7436">
      <w:pPr>
        <w:rPr>
          <w:sz w:val="32"/>
          <w:szCs w:val="32"/>
        </w:rPr>
      </w:pPr>
    </w:p>
    <w:sdt>
      <w:sdtPr>
        <w:rPr>
          <w:lang w:val="cs-CZ"/>
        </w:rPr>
        <w:id w:val="-672641876"/>
        <w:docPartObj>
          <w:docPartGallery w:val="Table of Contents"/>
          <w:docPartUnique/>
        </w:docPartObj>
      </w:sdtPr>
      <w:sdtEndPr>
        <w:rPr>
          <w:rFonts w:asciiTheme="minorHAnsi" w:eastAsiaTheme="minorHAnsi" w:hAnsiTheme="minorHAnsi" w:cstheme="minorBidi"/>
          <w:b/>
          <w:bCs/>
          <w:color w:val="auto"/>
          <w:sz w:val="20"/>
          <w:szCs w:val="22"/>
        </w:rPr>
      </w:sdtEndPr>
      <w:sdtContent>
        <w:p w14:paraId="4F5FA574" w14:textId="5CBA239A" w:rsidR="002B7436" w:rsidRDefault="002B7436">
          <w:pPr>
            <w:pStyle w:val="Nadpisobsahu"/>
          </w:pPr>
          <w:r>
            <w:rPr>
              <w:lang w:val="cs-CZ"/>
            </w:rPr>
            <w:t>Obsah</w:t>
          </w:r>
        </w:p>
        <w:p w14:paraId="10849D60" w14:textId="77777777" w:rsidR="002B7436" w:rsidRDefault="002B7436">
          <w:pPr>
            <w:pStyle w:val="Obsah1"/>
            <w:rPr>
              <w:rFonts w:eastAsiaTheme="minorEastAsia"/>
              <w:noProof/>
              <w:sz w:val="22"/>
              <w:lang w:eastAsia="cs-CZ"/>
            </w:rPr>
          </w:pPr>
          <w:r>
            <w:fldChar w:fldCharType="begin"/>
          </w:r>
          <w:r>
            <w:instrText xml:space="preserve"> TOC \o "1-3" \h \z \u </w:instrText>
          </w:r>
          <w:r>
            <w:fldChar w:fldCharType="separate"/>
          </w:r>
          <w:hyperlink w:anchor="_Toc465685701" w:history="1">
            <w:r w:rsidRPr="00797913">
              <w:rPr>
                <w:rStyle w:val="Hypertextovodkaz"/>
                <w:noProof/>
              </w:rPr>
              <w:t>Úvodní informace a pokyny</w:t>
            </w:r>
            <w:r>
              <w:rPr>
                <w:noProof/>
                <w:webHidden/>
              </w:rPr>
              <w:tab/>
            </w:r>
            <w:r>
              <w:rPr>
                <w:noProof/>
                <w:webHidden/>
              </w:rPr>
              <w:fldChar w:fldCharType="begin"/>
            </w:r>
            <w:r>
              <w:rPr>
                <w:noProof/>
                <w:webHidden/>
              </w:rPr>
              <w:instrText xml:space="preserve"> PAGEREF _Toc465685701 \h </w:instrText>
            </w:r>
            <w:r>
              <w:rPr>
                <w:noProof/>
                <w:webHidden/>
              </w:rPr>
            </w:r>
            <w:r>
              <w:rPr>
                <w:noProof/>
                <w:webHidden/>
              </w:rPr>
              <w:fldChar w:fldCharType="separate"/>
            </w:r>
            <w:r>
              <w:rPr>
                <w:noProof/>
                <w:webHidden/>
              </w:rPr>
              <w:t>3</w:t>
            </w:r>
            <w:r>
              <w:rPr>
                <w:noProof/>
                <w:webHidden/>
              </w:rPr>
              <w:fldChar w:fldCharType="end"/>
            </w:r>
          </w:hyperlink>
        </w:p>
        <w:p w14:paraId="4A962964" w14:textId="77777777" w:rsidR="002B7436" w:rsidRDefault="002B7436">
          <w:pPr>
            <w:pStyle w:val="Obsah1"/>
            <w:rPr>
              <w:rFonts w:eastAsiaTheme="minorEastAsia"/>
              <w:noProof/>
              <w:sz w:val="22"/>
              <w:lang w:eastAsia="cs-CZ"/>
            </w:rPr>
          </w:pPr>
          <w:hyperlink w:anchor="_Toc465685702" w:history="1">
            <w:r w:rsidRPr="00797913">
              <w:rPr>
                <w:rStyle w:val="Hypertextovodkaz"/>
                <w:noProof/>
                <w:spacing w:val="20"/>
              </w:rPr>
              <w:t>1.</w:t>
            </w:r>
            <w:r>
              <w:rPr>
                <w:rFonts w:eastAsiaTheme="minorEastAsia"/>
                <w:noProof/>
                <w:sz w:val="22"/>
                <w:lang w:eastAsia="cs-CZ"/>
              </w:rPr>
              <w:tab/>
            </w:r>
            <w:r w:rsidRPr="00797913">
              <w:rPr>
                <w:rStyle w:val="Hypertextovodkaz"/>
                <w:noProof/>
              </w:rPr>
              <w:t>Žádost o výjimku</w:t>
            </w:r>
            <w:r>
              <w:rPr>
                <w:noProof/>
                <w:webHidden/>
              </w:rPr>
              <w:tab/>
            </w:r>
            <w:r>
              <w:rPr>
                <w:noProof/>
                <w:webHidden/>
              </w:rPr>
              <w:fldChar w:fldCharType="begin"/>
            </w:r>
            <w:r>
              <w:rPr>
                <w:noProof/>
                <w:webHidden/>
              </w:rPr>
              <w:instrText xml:space="preserve"> PAGEREF _Toc465685702 \h </w:instrText>
            </w:r>
            <w:r>
              <w:rPr>
                <w:noProof/>
                <w:webHidden/>
              </w:rPr>
            </w:r>
            <w:r>
              <w:rPr>
                <w:noProof/>
                <w:webHidden/>
              </w:rPr>
              <w:fldChar w:fldCharType="separate"/>
            </w:r>
            <w:r>
              <w:rPr>
                <w:noProof/>
                <w:webHidden/>
              </w:rPr>
              <w:t>4</w:t>
            </w:r>
            <w:r>
              <w:rPr>
                <w:noProof/>
                <w:webHidden/>
              </w:rPr>
              <w:fldChar w:fldCharType="end"/>
            </w:r>
          </w:hyperlink>
        </w:p>
        <w:p w14:paraId="7DBEC009" w14:textId="77777777" w:rsidR="002B7436" w:rsidRDefault="002B7436">
          <w:pPr>
            <w:pStyle w:val="Obsah2"/>
            <w:rPr>
              <w:rFonts w:eastAsiaTheme="minorEastAsia"/>
              <w:noProof/>
              <w:sz w:val="22"/>
              <w:lang w:eastAsia="cs-CZ"/>
            </w:rPr>
          </w:pPr>
          <w:hyperlink w:anchor="_Toc465685703" w:history="1">
            <w:r w:rsidRPr="00797913">
              <w:rPr>
                <w:rStyle w:val="Hypertextovodkaz"/>
                <w:noProof/>
              </w:rPr>
              <w:t>1.1.</w:t>
            </w:r>
            <w:r>
              <w:rPr>
                <w:rFonts w:eastAsiaTheme="minorEastAsia"/>
                <w:noProof/>
                <w:sz w:val="22"/>
                <w:lang w:eastAsia="cs-CZ"/>
              </w:rPr>
              <w:tab/>
            </w:r>
            <w:r w:rsidRPr="00797913">
              <w:rPr>
                <w:rStyle w:val="Hypertextovodkaz"/>
                <w:noProof/>
              </w:rPr>
              <w:t>Žádost o výjimku na nesoulad s Národním architektonickým plánem v žádosti o stanovisko OHA</w:t>
            </w:r>
            <w:r>
              <w:rPr>
                <w:noProof/>
                <w:webHidden/>
              </w:rPr>
              <w:tab/>
            </w:r>
            <w:r>
              <w:rPr>
                <w:noProof/>
                <w:webHidden/>
              </w:rPr>
              <w:fldChar w:fldCharType="begin"/>
            </w:r>
            <w:r>
              <w:rPr>
                <w:noProof/>
                <w:webHidden/>
              </w:rPr>
              <w:instrText xml:space="preserve"> PAGEREF _Toc465685703 \h </w:instrText>
            </w:r>
            <w:r>
              <w:rPr>
                <w:noProof/>
                <w:webHidden/>
              </w:rPr>
            </w:r>
            <w:r>
              <w:rPr>
                <w:noProof/>
                <w:webHidden/>
              </w:rPr>
              <w:fldChar w:fldCharType="separate"/>
            </w:r>
            <w:r>
              <w:rPr>
                <w:noProof/>
                <w:webHidden/>
              </w:rPr>
              <w:t>4</w:t>
            </w:r>
            <w:r>
              <w:rPr>
                <w:noProof/>
                <w:webHidden/>
              </w:rPr>
              <w:fldChar w:fldCharType="end"/>
            </w:r>
          </w:hyperlink>
        </w:p>
        <w:p w14:paraId="235B2916" w14:textId="19DA09E4" w:rsidR="002B7436" w:rsidRDefault="002B7436">
          <w:r>
            <w:rPr>
              <w:b/>
              <w:bCs/>
            </w:rPr>
            <w:fldChar w:fldCharType="end"/>
          </w:r>
        </w:p>
      </w:sdtContent>
    </w:sdt>
    <w:p w14:paraId="272F25D1" w14:textId="77777777" w:rsidR="002B7436" w:rsidRDefault="002B7436" w:rsidP="002B7436">
      <w:pPr>
        <w:rPr>
          <w:sz w:val="32"/>
          <w:szCs w:val="32"/>
        </w:rPr>
      </w:pPr>
    </w:p>
    <w:p w14:paraId="720314C9" w14:textId="19573DF1" w:rsidR="00200883" w:rsidRPr="002B7436" w:rsidRDefault="00200883" w:rsidP="002B7436">
      <w:r w:rsidRPr="00DB1C01">
        <w:rPr>
          <w:sz w:val="32"/>
          <w:szCs w:val="32"/>
        </w:rPr>
        <w:t>Historie verzí</w:t>
      </w:r>
    </w:p>
    <w:tbl>
      <w:tblPr>
        <w:tblStyle w:val="Mkatabulky"/>
        <w:tblW w:w="0" w:type="auto"/>
        <w:tblLook w:val="04A0" w:firstRow="1" w:lastRow="0" w:firstColumn="1" w:lastColumn="0" w:noHBand="0" w:noVBand="1"/>
      </w:tblPr>
      <w:tblGrid>
        <w:gridCol w:w="814"/>
        <w:gridCol w:w="1272"/>
        <w:gridCol w:w="6976"/>
      </w:tblGrid>
      <w:tr w:rsidR="00200883" w14:paraId="2D237D70" w14:textId="77777777" w:rsidTr="0006679D">
        <w:trPr>
          <w:trHeight w:val="225"/>
        </w:trPr>
        <w:tc>
          <w:tcPr>
            <w:tcW w:w="814" w:type="dxa"/>
            <w:shd w:val="clear" w:color="auto" w:fill="B6DDE8" w:themeFill="accent5" w:themeFillTint="66"/>
          </w:tcPr>
          <w:p w14:paraId="7B415761" w14:textId="77777777" w:rsidR="00200883" w:rsidRPr="00DB1C01" w:rsidRDefault="00200883" w:rsidP="00012204">
            <w:pPr>
              <w:pStyle w:val="Bezmezer"/>
              <w:rPr>
                <w:b/>
              </w:rPr>
            </w:pPr>
            <w:r w:rsidRPr="00DB1C01">
              <w:rPr>
                <w:b/>
              </w:rPr>
              <w:t>Verze</w:t>
            </w:r>
          </w:p>
        </w:tc>
        <w:tc>
          <w:tcPr>
            <w:tcW w:w="1272" w:type="dxa"/>
            <w:shd w:val="clear" w:color="auto" w:fill="B6DDE8" w:themeFill="accent5" w:themeFillTint="66"/>
          </w:tcPr>
          <w:p w14:paraId="14C227E4" w14:textId="77777777" w:rsidR="00200883" w:rsidRPr="00DB1C01" w:rsidRDefault="00200883" w:rsidP="00012204">
            <w:pPr>
              <w:pStyle w:val="Bezmezer"/>
              <w:rPr>
                <w:b/>
              </w:rPr>
            </w:pPr>
            <w:r w:rsidRPr="00DB1C01">
              <w:rPr>
                <w:b/>
              </w:rPr>
              <w:t>Datum</w:t>
            </w:r>
          </w:p>
        </w:tc>
        <w:tc>
          <w:tcPr>
            <w:tcW w:w="6976" w:type="dxa"/>
            <w:shd w:val="clear" w:color="auto" w:fill="B6DDE8" w:themeFill="accent5" w:themeFillTint="66"/>
          </w:tcPr>
          <w:p w14:paraId="77810ED8" w14:textId="77777777" w:rsidR="00200883" w:rsidRPr="00DB1C01" w:rsidRDefault="00200883" w:rsidP="00012204">
            <w:pPr>
              <w:pStyle w:val="Bezmezer"/>
              <w:rPr>
                <w:b/>
              </w:rPr>
            </w:pPr>
            <w:r w:rsidRPr="00DB1C01">
              <w:rPr>
                <w:b/>
              </w:rPr>
              <w:t>Poznámky k verzi</w:t>
            </w:r>
          </w:p>
        </w:tc>
      </w:tr>
      <w:tr w:rsidR="001B2B61" w14:paraId="70ADBDB9" w14:textId="77777777" w:rsidTr="0006679D">
        <w:tc>
          <w:tcPr>
            <w:tcW w:w="814" w:type="dxa"/>
          </w:tcPr>
          <w:p w14:paraId="0E7A5094" w14:textId="475346F4" w:rsidR="001B2B61" w:rsidRDefault="00024D98" w:rsidP="001B2B61">
            <w:pPr>
              <w:pStyle w:val="Bezmezer"/>
            </w:pPr>
            <w:r>
              <w:t>1</w:t>
            </w:r>
            <w:r w:rsidR="00BC4E21">
              <w:t>.0</w:t>
            </w:r>
          </w:p>
        </w:tc>
        <w:tc>
          <w:tcPr>
            <w:tcW w:w="1272" w:type="dxa"/>
          </w:tcPr>
          <w:p w14:paraId="0571EF13" w14:textId="4BFE06A4" w:rsidR="001B2B61" w:rsidRDefault="00FC2B9C" w:rsidP="00FC2B9C">
            <w:pPr>
              <w:pStyle w:val="Bezmezer"/>
            </w:pPr>
            <w:r>
              <w:t>3</w:t>
            </w:r>
            <w:r w:rsidR="00940657">
              <w:t>1</w:t>
            </w:r>
            <w:r w:rsidR="001B2B61">
              <w:t>.</w:t>
            </w:r>
            <w:r w:rsidR="00BC4E21">
              <w:t xml:space="preserve"> </w:t>
            </w:r>
            <w:r w:rsidR="00940657">
              <w:t>10</w:t>
            </w:r>
            <w:r w:rsidR="001B2B61">
              <w:t>. 2016</w:t>
            </w:r>
          </w:p>
        </w:tc>
        <w:tc>
          <w:tcPr>
            <w:tcW w:w="6976" w:type="dxa"/>
          </w:tcPr>
          <w:p w14:paraId="7EED4CF1" w14:textId="7D3D36CE" w:rsidR="001B2B61" w:rsidRDefault="00024D98" w:rsidP="00024D98">
            <w:pPr>
              <w:pStyle w:val="Bezmezer"/>
            </w:pPr>
            <w:r>
              <w:t>M</w:t>
            </w:r>
            <w:r w:rsidR="00BC4E21">
              <w:t>etodick</w:t>
            </w:r>
            <w:r>
              <w:t>ý</w:t>
            </w:r>
            <w:r w:rsidR="00BC4E21">
              <w:t xml:space="preserve"> pokyn </w:t>
            </w:r>
            <w:r>
              <w:t>k vyplnění</w:t>
            </w:r>
            <w:r w:rsidR="00BC4E21">
              <w:t xml:space="preserve"> formuláře žádosti o </w:t>
            </w:r>
            <w:r>
              <w:t>výjimku</w:t>
            </w:r>
            <w:r w:rsidR="00BC4E21">
              <w:t xml:space="preserve"> ve verzi </w:t>
            </w:r>
            <w:r>
              <w:t>1</w:t>
            </w:r>
            <w:r w:rsidR="00BC4E21">
              <w:t xml:space="preserve">.0 z </w:t>
            </w:r>
            <w:r w:rsidR="00940657">
              <w:t>října</w:t>
            </w:r>
            <w:r w:rsidR="00BC4E21">
              <w:t xml:space="preserve"> 2016.</w:t>
            </w:r>
          </w:p>
        </w:tc>
      </w:tr>
    </w:tbl>
    <w:p w14:paraId="798CE048" w14:textId="77777777" w:rsidR="0057377E" w:rsidRPr="00C075F1" w:rsidRDefault="0057377E" w:rsidP="00C075F1">
      <w:r>
        <w:br w:type="page"/>
      </w:r>
    </w:p>
    <w:p w14:paraId="2C85171A" w14:textId="77777777" w:rsidR="00023959" w:rsidRDefault="00023959" w:rsidP="005E782F">
      <w:pPr>
        <w:pStyle w:val="MVHeading1"/>
        <w:numPr>
          <w:ilvl w:val="0"/>
          <w:numId w:val="0"/>
        </w:numPr>
        <w:ind w:left="567"/>
      </w:pPr>
      <w:bookmarkStart w:id="1" w:name="_Toc465678851"/>
      <w:bookmarkStart w:id="2" w:name="_Toc465685701"/>
      <w:r>
        <w:lastRenderedPageBreak/>
        <w:t>Úvodní informace a pokyny</w:t>
      </w:r>
      <w:bookmarkEnd w:id="1"/>
      <w:bookmarkEnd w:id="2"/>
    </w:p>
    <w:p w14:paraId="5AEC31A1" w14:textId="6840DAE9" w:rsidR="0081145C" w:rsidRDefault="004213A2" w:rsidP="005E782F">
      <w:r w:rsidRPr="005E782F">
        <w:rPr>
          <w:b/>
        </w:rPr>
        <w:t>Vzor žádosti</w:t>
      </w:r>
      <w:r w:rsidR="003E5DE6">
        <w:rPr>
          <w:b/>
        </w:rPr>
        <w:t xml:space="preserve"> o výjimku</w:t>
      </w:r>
      <w:r w:rsidR="0087783E">
        <w:t>, který dostáváte do ruky,</w:t>
      </w:r>
      <w:r w:rsidR="00023959">
        <w:t xml:space="preserve"> vznikl na základě úkolu uložené</w:t>
      </w:r>
      <w:r w:rsidR="001C262B">
        <w:t>ho</w:t>
      </w:r>
      <w:r w:rsidR="00023959">
        <w:t xml:space="preserve"> </w:t>
      </w:r>
      <w:r w:rsidR="001C262B">
        <w:t xml:space="preserve">ministru vnitra </w:t>
      </w:r>
      <w:r w:rsidR="0087783E">
        <w:t xml:space="preserve">usnesením vlády </w:t>
      </w:r>
      <w:r w:rsidR="00CC563F">
        <w:t xml:space="preserve">České republiky </w:t>
      </w:r>
      <w:r w:rsidR="0087783E">
        <w:t>ze</w:t>
      </w:r>
      <w:r w:rsidR="00023959">
        <w:t xml:space="preserve"> dne 2. 11. 2015 č. 889 k dalšímu rozvoji informač</w:t>
      </w:r>
      <w:r w:rsidR="00D06A35">
        <w:t>ních a komunikačních technologií</w:t>
      </w:r>
      <w:r w:rsidR="00023959">
        <w:t xml:space="preserve"> služeb veřejné správy</w:t>
      </w:r>
      <w:r w:rsidR="001C262B">
        <w:t>,</w:t>
      </w:r>
      <w:r w:rsidR="00023959">
        <w:t xml:space="preserve"> </w:t>
      </w:r>
      <w:r w:rsidR="00DB14CA">
        <w:t>vč. p</w:t>
      </w:r>
      <w:r w:rsidR="00023959">
        <w:t xml:space="preserve">řílohy č. 2 </w:t>
      </w:r>
      <w:r w:rsidR="00DB14CA">
        <w:t xml:space="preserve">- </w:t>
      </w:r>
      <w:r w:rsidR="00023959">
        <w:t>Základní zásady postupu pro při čerpání finančních prostředků na výdaje související s informačními a komunikačními technologiemi s hodnotou více než 6 mil. Kč ročně.</w:t>
      </w:r>
    </w:p>
    <w:p w14:paraId="08D41E7C" w14:textId="633CEDCE" w:rsidR="00023959" w:rsidRDefault="00482B0D" w:rsidP="005E782F">
      <w:r>
        <w:t>Vzor žádost</w:t>
      </w:r>
      <w:r w:rsidR="004F6C0B">
        <w:t>i</w:t>
      </w:r>
      <w:r>
        <w:t xml:space="preserve"> se sestává ze dvou samostatných dokumentů a) „</w:t>
      </w:r>
      <w:r w:rsidRPr="005E782F">
        <w:rPr>
          <w:b/>
        </w:rPr>
        <w:t>Formulář žádosti</w:t>
      </w:r>
      <w:r w:rsidR="00D06A35">
        <w:t xml:space="preserve"> </w:t>
      </w:r>
      <w:r w:rsidR="003E5DE6" w:rsidRPr="003E5DE6">
        <w:rPr>
          <w:b/>
        </w:rPr>
        <w:t>o výjimku</w:t>
      </w:r>
      <w:r>
        <w:t>“ b) „</w:t>
      </w:r>
      <w:r>
        <w:rPr>
          <w:b/>
          <w:bCs/>
        </w:rPr>
        <w:t>M</w:t>
      </w:r>
      <w:r w:rsidRPr="00A93A9B">
        <w:rPr>
          <w:b/>
          <w:bCs/>
        </w:rPr>
        <w:t>etodický pokyn</w:t>
      </w:r>
      <w:r w:rsidR="003E5DE6">
        <w:rPr>
          <w:b/>
          <w:bCs/>
        </w:rPr>
        <w:t xml:space="preserve"> </w:t>
      </w:r>
      <w:r w:rsidR="003E5DE6" w:rsidRPr="003E5DE6">
        <w:rPr>
          <w:b/>
          <w:bCs/>
        </w:rPr>
        <w:t>k vyplnění žádosti o výjimku</w:t>
      </w:r>
      <w:r w:rsidR="003E5DE6">
        <w:rPr>
          <w:b/>
          <w:bCs/>
        </w:rPr>
        <w:t xml:space="preserve"> </w:t>
      </w:r>
      <w:r w:rsidR="003E5DE6" w:rsidRPr="003E5DE6">
        <w:rPr>
          <w:bCs/>
        </w:rPr>
        <w:t xml:space="preserve">(tento </w:t>
      </w:r>
      <w:r>
        <w:t>dokument).</w:t>
      </w:r>
    </w:p>
    <w:p w14:paraId="54E61B21" w14:textId="77777777" w:rsidR="00FC2B9C" w:rsidRDefault="00FC2B9C" w:rsidP="005E782F"/>
    <w:p w14:paraId="6B519472" w14:textId="33B8D592" w:rsidR="00FC2B9C" w:rsidRPr="00FC2B9C" w:rsidRDefault="00FC2B9C" w:rsidP="005E782F">
      <w:pPr>
        <w:rPr>
          <w:b/>
          <w:sz w:val="22"/>
        </w:rPr>
      </w:pPr>
      <w:r w:rsidRPr="00FC2B9C">
        <w:rPr>
          <w:b/>
          <w:sz w:val="22"/>
        </w:rPr>
        <w:t>Způsob podání žádosti:</w:t>
      </w:r>
    </w:p>
    <w:p w14:paraId="595D3CCE" w14:textId="59BF0D91" w:rsidR="00CA3CCB" w:rsidRDefault="00023959" w:rsidP="005E782F">
      <w:pPr>
        <w:rPr>
          <w:bCs/>
        </w:rPr>
      </w:pPr>
      <w:r w:rsidRPr="00023959">
        <w:rPr>
          <w:b/>
          <w:bCs/>
        </w:rPr>
        <w:t>Žádost</w:t>
      </w:r>
      <w:r w:rsidR="003E5DE6">
        <w:rPr>
          <w:b/>
          <w:bCs/>
        </w:rPr>
        <w:t xml:space="preserve"> o výjimku</w:t>
      </w:r>
      <w:r w:rsidRPr="00023959">
        <w:t xml:space="preserve"> je podána MVČR, Odboru Hlavního architekta eGovernmentu</w:t>
      </w:r>
      <w:r>
        <w:t xml:space="preserve"> (OHA)</w:t>
      </w:r>
      <w:r w:rsidRPr="00023959">
        <w:t xml:space="preserve"> do </w:t>
      </w:r>
      <w:r w:rsidRPr="00023959">
        <w:rPr>
          <w:b/>
          <w:bCs/>
        </w:rPr>
        <w:t>datové schránky</w:t>
      </w:r>
      <w:r w:rsidRPr="00023959">
        <w:t xml:space="preserve"> ID: </w:t>
      </w:r>
      <w:r w:rsidRPr="00023959">
        <w:rPr>
          <w:b/>
          <w:bCs/>
        </w:rPr>
        <w:t>6bnaawp</w:t>
      </w:r>
      <w:r>
        <w:rPr>
          <w:b/>
          <w:bCs/>
        </w:rPr>
        <w:t>.</w:t>
      </w:r>
      <w:r w:rsidR="00E10266">
        <w:rPr>
          <w:b/>
          <w:bCs/>
        </w:rPr>
        <w:t xml:space="preserve"> </w:t>
      </w:r>
      <w:r w:rsidR="00616DB2" w:rsidRPr="00616DB2">
        <w:rPr>
          <w:bCs/>
        </w:rPr>
        <w:t>Žádost</w:t>
      </w:r>
      <w:r w:rsidR="00616DB2">
        <w:rPr>
          <w:b/>
          <w:bCs/>
        </w:rPr>
        <w:t xml:space="preserve"> </w:t>
      </w:r>
      <w:r w:rsidR="003E5DE6" w:rsidRPr="003E5DE6">
        <w:rPr>
          <w:bCs/>
        </w:rPr>
        <w:t xml:space="preserve">o výjimku </w:t>
      </w:r>
      <w:r w:rsidR="00616DB2">
        <w:rPr>
          <w:bCs/>
        </w:rPr>
        <w:t xml:space="preserve">je ve formě </w:t>
      </w:r>
      <w:r w:rsidR="003E5DE6">
        <w:rPr>
          <w:bCs/>
        </w:rPr>
        <w:t>přílohy žádosti o stanovisko.</w:t>
      </w:r>
    </w:p>
    <w:p w14:paraId="390D994E" w14:textId="77777777" w:rsidR="003E5DE6" w:rsidRDefault="003E5DE6" w:rsidP="005E782F">
      <w:pPr>
        <w:rPr>
          <w:bCs/>
        </w:rPr>
      </w:pPr>
    </w:p>
    <w:p w14:paraId="696229B8" w14:textId="13B28A9B" w:rsidR="003E5DE6" w:rsidRDefault="003E5DE6" w:rsidP="005E782F">
      <w:pPr>
        <w:rPr>
          <w:bCs/>
        </w:rPr>
      </w:pPr>
      <w:r>
        <w:rPr>
          <w:bCs/>
        </w:rPr>
        <w:t xml:space="preserve">Žádost o výjimku vyplňujte </w:t>
      </w:r>
      <w:r w:rsidRPr="002B7436">
        <w:rPr>
          <w:b/>
          <w:bCs/>
        </w:rPr>
        <w:t>vždy</w:t>
      </w:r>
      <w:r>
        <w:rPr>
          <w:bCs/>
        </w:rPr>
        <w:t xml:space="preserve">, pokud </w:t>
      </w:r>
      <w:r w:rsidRPr="00A543F7">
        <w:rPr>
          <w:b/>
        </w:rPr>
        <w:t>existuje objektivní důvod</w:t>
      </w:r>
      <w:r>
        <w:rPr>
          <w:b/>
        </w:rPr>
        <w:t xml:space="preserve"> </w:t>
      </w:r>
      <w:r w:rsidR="002B7436">
        <w:t xml:space="preserve">nebýt v souladu </w:t>
      </w:r>
      <w:r w:rsidR="002B7436" w:rsidRPr="002B7436">
        <w:t>s architektonickými principy Národní architektury VS, požadavky na soulad řešení s kontextem architektury úřadu, požadavky na soulad řešení s kontextem architektury eGovernmentu, architektonickými vzory řešení sdílených služeb eGovernmentu apod.</w:t>
      </w:r>
      <w:r w:rsidR="002B7436">
        <w:t xml:space="preserve"> </w:t>
      </w:r>
      <w:r w:rsidR="002B7436" w:rsidRPr="002B7436">
        <w:rPr>
          <w:b/>
        </w:rPr>
        <w:t>Pro každý jednotlivý důvod uvádějte jednu žádost o výjimku.</w:t>
      </w:r>
    </w:p>
    <w:p w14:paraId="1C638D80" w14:textId="77777777" w:rsidR="003E5DE6" w:rsidRDefault="003E5DE6" w:rsidP="005E782F">
      <w:pPr>
        <w:rPr>
          <w:b/>
        </w:rPr>
      </w:pPr>
    </w:p>
    <w:p w14:paraId="40502903" w14:textId="0F7A687F" w:rsidR="00023959" w:rsidRPr="00023959" w:rsidRDefault="001C262B" w:rsidP="005E782F">
      <w:r w:rsidRPr="005E782F">
        <w:rPr>
          <w:b/>
        </w:rPr>
        <w:t>Proces</w:t>
      </w:r>
      <w:r>
        <w:t xml:space="preserve"> pos</w:t>
      </w:r>
      <w:r w:rsidR="00482B0D">
        <w:t xml:space="preserve">uzování </w:t>
      </w:r>
      <w:r w:rsidR="003E5DE6">
        <w:t>výjimky je součást procesu posuzování projektu/záměru jako celku</w:t>
      </w:r>
      <w:r w:rsidR="00482B0D">
        <w:t>.</w:t>
      </w:r>
      <w:r w:rsidR="003E5DE6">
        <w:t xml:space="preserve"> Proces posuzování žádosti o stanovisko je veden v metodických pokynech k žádostem typu A,B1,B2,B3 a C. V průběhu</w:t>
      </w:r>
      <w:r w:rsidR="003E5DE6" w:rsidRPr="00023959">
        <w:t xml:space="preserve"> posouzení </w:t>
      </w:r>
      <w:r w:rsidR="003E5DE6">
        <w:t xml:space="preserve">výjimky </w:t>
      </w:r>
      <w:r w:rsidR="003E5DE6" w:rsidRPr="00023959">
        <w:t xml:space="preserve">si OHA </w:t>
      </w:r>
      <w:r w:rsidR="003E5DE6" w:rsidRPr="00023959">
        <w:rPr>
          <w:b/>
          <w:bCs/>
        </w:rPr>
        <w:t>může vyžádat doplnění</w:t>
      </w:r>
      <w:r w:rsidR="003E5DE6" w:rsidRPr="00023959">
        <w:t xml:space="preserve"> nebo vysvětlení ze strany Žadatele, </w:t>
      </w:r>
      <w:r w:rsidR="003E5DE6">
        <w:t>po tuto dobu je běh lhůty pozastaven.</w:t>
      </w:r>
      <w:r w:rsidR="003E5DE6">
        <w:t xml:space="preserve"> </w:t>
      </w:r>
    </w:p>
    <w:p w14:paraId="5E423CF1" w14:textId="7D5A004E" w:rsidR="00482B0D" w:rsidRDefault="00023959">
      <w:r w:rsidRPr="00023959">
        <w:t xml:space="preserve">OHA </w:t>
      </w:r>
      <w:r w:rsidRPr="00023959">
        <w:rPr>
          <w:b/>
          <w:bCs/>
        </w:rPr>
        <w:t>vydá stanovisko</w:t>
      </w:r>
      <w:r w:rsidR="003E5DE6">
        <w:rPr>
          <w:b/>
          <w:bCs/>
        </w:rPr>
        <w:t xml:space="preserve"> k projektu/záměru</w:t>
      </w:r>
      <w:r>
        <w:rPr>
          <w:b/>
          <w:bCs/>
        </w:rPr>
        <w:t>, které zašle zpět</w:t>
      </w:r>
      <w:r w:rsidRPr="005E782F">
        <w:rPr>
          <w:b/>
        </w:rPr>
        <w:t xml:space="preserve"> prostřednictvím I</w:t>
      </w:r>
      <w:r w:rsidR="00CA652D">
        <w:rPr>
          <w:b/>
        </w:rPr>
        <w:t>nformačního systému Datových schránek</w:t>
      </w:r>
      <w:r w:rsidRPr="00023959">
        <w:t xml:space="preserve"> na adresu původního </w:t>
      </w:r>
      <w:r w:rsidR="00482B0D">
        <w:t>Ž</w:t>
      </w:r>
      <w:r w:rsidRPr="00023959">
        <w:t>adatele</w:t>
      </w:r>
      <w:r>
        <w:t>.</w:t>
      </w:r>
      <w:r w:rsidR="00012204">
        <w:t xml:space="preserve"> </w:t>
      </w:r>
      <w:r w:rsidR="003E5DE6">
        <w:t xml:space="preserve">Toto stanovisko obsahuje i vyjádření k výjimkám, protože </w:t>
      </w:r>
      <w:r w:rsidR="003E5DE6" w:rsidRPr="003E5DE6">
        <w:rPr>
          <w:b/>
        </w:rPr>
        <w:t>projekt/záměr nemůže být schválen, pokud OHA nebude souhlasit s výjimkou</w:t>
      </w:r>
      <w:r w:rsidR="003E5DE6">
        <w:t>.</w:t>
      </w:r>
    </w:p>
    <w:p w14:paraId="2E28D620" w14:textId="77777777" w:rsidR="00482B0D" w:rsidRDefault="00482B0D"/>
    <w:p w14:paraId="09917F53" w14:textId="5164CF93" w:rsidR="00E10266" w:rsidRDefault="00E10266" w:rsidP="003E5DE6">
      <w:r>
        <w:t xml:space="preserve">Formulář </w:t>
      </w:r>
      <w:r w:rsidR="00482B0D">
        <w:t xml:space="preserve">žádosti </w:t>
      </w:r>
      <w:r>
        <w:t xml:space="preserve">obsahuje </w:t>
      </w:r>
      <w:r w:rsidRPr="005E782F">
        <w:rPr>
          <w:b/>
        </w:rPr>
        <w:t>tabulku</w:t>
      </w:r>
      <w:r>
        <w:t xml:space="preserve">, do které vkládejte požadované informace do </w:t>
      </w:r>
      <w:r w:rsidR="00482B0D">
        <w:t xml:space="preserve">příslušných </w:t>
      </w:r>
      <w:r>
        <w:t>buněk</w:t>
      </w:r>
      <w:r w:rsidR="004F6C0B">
        <w:t>,</w:t>
      </w:r>
    </w:p>
    <w:p w14:paraId="6E1AB774" w14:textId="77777777" w:rsidR="00CA652D" w:rsidRDefault="00CA652D" w:rsidP="00287B2F"/>
    <w:p w14:paraId="397F9CB0" w14:textId="028E3615" w:rsidR="004213A2" w:rsidRDefault="004213A2" w:rsidP="00296CC6">
      <w:r>
        <w:br w:type="page"/>
      </w:r>
    </w:p>
    <w:p w14:paraId="6864A521" w14:textId="4A74F02C" w:rsidR="00024D98" w:rsidRDefault="006574D7" w:rsidP="006574D7">
      <w:pPr>
        <w:pStyle w:val="MVHeading1"/>
      </w:pPr>
      <w:bookmarkStart w:id="3" w:name="_Toc465685702"/>
      <w:r>
        <w:lastRenderedPageBreak/>
        <w:t>Žádost o výjimku</w:t>
      </w:r>
      <w:bookmarkEnd w:id="3"/>
    </w:p>
    <w:p w14:paraId="52E8DD0C" w14:textId="764A840E" w:rsidR="006574D7" w:rsidRDefault="006574D7" w:rsidP="006574D7">
      <w:pPr>
        <w:pStyle w:val="MVHeading2"/>
      </w:pPr>
      <w:bookmarkStart w:id="4" w:name="_Toc465685703"/>
      <w:r w:rsidRPr="006574D7">
        <w:t>Žádost o výjimku na nesoulad s Národním architektonickým plánem v žádosti o stanovisko OHA</w:t>
      </w:r>
      <w:bookmarkEnd w:id="4"/>
    </w:p>
    <w:p w14:paraId="2E044EA9" w14:textId="2B017F40" w:rsidR="006574D7" w:rsidRDefault="006574D7" w:rsidP="006574D7">
      <w:r>
        <w:t>Zde uveďte veškeré náležitosti formuláře žádosti o výjimku.</w:t>
      </w:r>
    </w:p>
    <w:p w14:paraId="44535A25" w14:textId="3825AE1A" w:rsidR="006574D7" w:rsidRPr="006574D7" w:rsidRDefault="006574D7" w:rsidP="006574D7">
      <w:pPr>
        <w:rPr>
          <w:b/>
        </w:rPr>
      </w:pPr>
      <w:r w:rsidRPr="006574D7">
        <w:rPr>
          <w:b/>
        </w:rPr>
        <w:t>Název projektu</w:t>
      </w:r>
      <w:r w:rsidR="000418D4">
        <w:rPr>
          <w:b/>
        </w:rPr>
        <w:t>/záměru</w:t>
      </w:r>
      <w:r w:rsidR="003B0D03">
        <w:rPr>
          <w:b/>
        </w:rPr>
        <w:t xml:space="preserve"> </w:t>
      </w:r>
      <w:r w:rsidR="003B0D03">
        <w:t>– srozumitelný název projektu</w:t>
      </w:r>
      <w:r w:rsidR="000418D4">
        <w:t>/záměru</w:t>
      </w:r>
      <w:r w:rsidR="003B0D03">
        <w:t>, k němuž je podávána žádost o stanovisko. Nepoužívejte zkratky, které nejsou všeobecně známé v prostředí ICT nebo ve veřejné správě.</w:t>
      </w:r>
    </w:p>
    <w:p w14:paraId="4CB62118" w14:textId="6FE6D360" w:rsidR="006574D7" w:rsidRPr="006574D7" w:rsidRDefault="006574D7" w:rsidP="006574D7">
      <w:pPr>
        <w:rPr>
          <w:b/>
        </w:rPr>
      </w:pPr>
      <w:r w:rsidRPr="006574D7">
        <w:rPr>
          <w:b/>
        </w:rPr>
        <w:t>Druh výjimky</w:t>
      </w:r>
      <w:r w:rsidR="003B0D03">
        <w:rPr>
          <w:b/>
        </w:rPr>
        <w:t xml:space="preserve"> – </w:t>
      </w:r>
      <w:r w:rsidR="003B0D03" w:rsidRPr="003B0D03">
        <w:t xml:space="preserve">ze seznamu </w:t>
      </w:r>
      <w:r w:rsidR="003B0D03">
        <w:t>vyberte, čeho se žádaná výjimka týká. Na výběr jsou možnosti: Architektonický princip, Využití propojeného datového fondu, Zavedení duplicity, Komunikační (obslužný) kanál, Otevřená data, Sdílená komunikační infrastruktura, Vzor sdílených služeb, Jiný.</w:t>
      </w:r>
    </w:p>
    <w:p w14:paraId="022085E4" w14:textId="4896D7CE" w:rsidR="006574D7" w:rsidRPr="006574D7" w:rsidRDefault="006574D7" w:rsidP="006574D7">
      <w:pPr>
        <w:rPr>
          <w:b/>
        </w:rPr>
      </w:pPr>
      <w:r w:rsidRPr="006574D7">
        <w:rPr>
          <w:b/>
        </w:rPr>
        <w:t>Přesný předmět výjimky</w:t>
      </w:r>
      <w:r w:rsidR="003B0D03">
        <w:rPr>
          <w:b/>
        </w:rPr>
        <w:t xml:space="preserve"> –</w:t>
      </w:r>
      <w:r w:rsidR="000418D4">
        <w:rPr>
          <w:b/>
        </w:rPr>
        <w:t xml:space="preserve"> P</w:t>
      </w:r>
      <w:r w:rsidR="003B0D03" w:rsidRPr="003B0D03">
        <w:t>opište</w:t>
      </w:r>
      <w:r w:rsidR="000A21D9">
        <w:t>,</w:t>
      </w:r>
      <w:r w:rsidR="003B0D03" w:rsidRPr="003B0D03">
        <w:t xml:space="preserve"> čeho se výjimka týká</w:t>
      </w:r>
      <w:r w:rsidR="003B0D03">
        <w:t>.</w:t>
      </w:r>
      <w:r w:rsidR="000418D4">
        <w:t xml:space="preserve"> Např. Nenapojení na JIP/KAAS</w:t>
      </w:r>
    </w:p>
    <w:p w14:paraId="6025F3A9" w14:textId="3F8BC63C" w:rsidR="006574D7" w:rsidRDefault="006574D7" w:rsidP="006574D7">
      <w:r w:rsidRPr="006574D7">
        <w:rPr>
          <w:b/>
        </w:rPr>
        <w:t>Do kdy se výjimka žádá</w:t>
      </w:r>
      <w:r w:rsidR="000A21D9">
        <w:rPr>
          <w:b/>
        </w:rPr>
        <w:t xml:space="preserve"> – </w:t>
      </w:r>
      <w:r w:rsidR="000A21D9" w:rsidRPr="000A21D9">
        <w:t>Každá výjimka musí z principu někdy skončit. Napište datum, kdy očekáváte změnu stavu do přijatelné formy, ve které se nemusí o výjimku žádat.</w:t>
      </w:r>
    </w:p>
    <w:p w14:paraId="1F25FB9A" w14:textId="45387870" w:rsidR="000418D4" w:rsidRDefault="000418D4" w:rsidP="006574D7">
      <w:r w:rsidRPr="003E32EC">
        <w:rPr>
          <w:b/>
        </w:rPr>
        <w:t>Popis</w:t>
      </w:r>
      <w:r>
        <w:rPr>
          <w:b/>
        </w:rPr>
        <w:t xml:space="preserve"> navrženého</w:t>
      </w:r>
      <w:r w:rsidRPr="003E32EC">
        <w:rPr>
          <w:b/>
        </w:rPr>
        <w:t xml:space="preserve"> </w:t>
      </w:r>
      <w:r>
        <w:rPr>
          <w:b/>
        </w:rPr>
        <w:t>řešení, které není v</w:t>
      </w:r>
      <w:r>
        <w:rPr>
          <w:b/>
        </w:rPr>
        <w:t> </w:t>
      </w:r>
      <w:r w:rsidRPr="003E32EC">
        <w:rPr>
          <w:b/>
        </w:rPr>
        <w:t>souladu</w:t>
      </w:r>
      <w:r>
        <w:rPr>
          <w:b/>
        </w:rPr>
        <w:t xml:space="preserve"> – </w:t>
      </w:r>
      <w:r w:rsidRPr="000418D4">
        <w:t xml:space="preserve">Popište, </w:t>
      </w:r>
      <w:r w:rsidR="00D87BA0">
        <w:t>co je předmětem řešení, které není v souladu a na které žádáte výjimku. Např. Lokální Identity Management řešený formou Active Directory není napojen na JIP/KAAS.</w:t>
      </w:r>
    </w:p>
    <w:p w14:paraId="671C56BD" w14:textId="56F7CFEC" w:rsidR="00D87BA0" w:rsidRDefault="00D87BA0" w:rsidP="006574D7">
      <w:r w:rsidRPr="00D87BA0">
        <w:rPr>
          <w:b/>
        </w:rPr>
        <w:t>Jaké byly posuzované varianty řešení</w:t>
      </w:r>
      <w:r>
        <w:rPr>
          <w:b/>
        </w:rPr>
        <w:t xml:space="preserve"> – </w:t>
      </w:r>
      <w:r>
        <w:t>Popište, jaké jste zvažovaly varianty řešení, včetně té, která vedla k nesouladu.</w:t>
      </w:r>
    </w:p>
    <w:p w14:paraId="5396B057" w14:textId="3FC79ECE" w:rsidR="00D87BA0" w:rsidRDefault="00D87BA0" w:rsidP="006574D7">
      <w:r w:rsidRPr="00D87BA0">
        <w:rPr>
          <w:b/>
        </w:rPr>
        <w:t>Zdůvodnění volby řešení v</w:t>
      </w:r>
      <w:r>
        <w:rPr>
          <w:b/>
        </w:rPr>
        <w:t> </w:t>
      </w:r>
      <w:r w:rsidRPr="00D87BA0">
        <w:rPr>
          <w:b/>
        </w:rPr>
        <w:t>nesouladu</w:t>
      </w:r>
      <w:r>
        <w:rPr>
          <w:b/>
        </w:rPr>
        <w:t xml:space="preserve"> – </w:t>
      </w:r>
      <w:r>
        <w:t>Zdůvodněte, proč jste si vybraly z výše vedených variant tu, která vedla k nesouladu.</w:t>
      </w:r>
    </w:p>
    <w:p w14:paraId="5F1ADC23" w14:textId="5B9ECC6F" w:rsidR="00D87BA0" w:rsidRDefault="00D87BA0" w:rsidP="006574D7">
      <w:r w:rsidRPr="00D87BA0">
        <w:rPr>
          <w:b/>
        </w:rPr>
        <w:t>Způsob a harmonogram uvedení do souladu</w:t>
      </w:r>
      <w:r>
        <w:rPr>
          <w:b/>
        </w:rPr>
        <w:t xml:space="preserve"> – </w:t>
      </w:r>
      <w:r>
        <w:t>Popište/Nastiňte harmonogram (postup), jakým uvedete nesouladné řešení do stavu souladu, ve kterém není třeba žádat o výjimku.</w:t>
      </w:r>
    </w:p>
    <w:p w14:paraId="6A790527" w14:textId="2D4B3D85" w:rsidR="00D87BA0" w:rsidRDefault="00D87BA0" w:rsidP="006574D7">
      <w:r w:rsidRPr="00D87BA0">
        <w:rPr>
          <w:b/>
        </w:rPr>
        <w:t>Předpokládané náklady (TCO) uvedení řešení do souladu</w:t>
      </w:r>
      <w:r>
        <w:rPr>
          <w:b/>
        </w:rPr>
        <w:t xml:space="preserve"> – </w:t>
      </w:r>
      <w:r w:rsidRPr="00D87BA0">
        <w:t>vyčíslete</w:t>
      </w:r>
      <w:r>
        <w:t xml:space="preserve"> (ideálně formou TCO – Total Cost </w:t>
      </w:r>
      <w:r w:rsidR="00160938">
        <w:t>of Ownership / Celkové náklady vlastnictví)</w:t>
      </w:r>
      <w:r w:rsidRPr="00D87BA0">
        <w:t>, kolik bude stát uvést nesouladné řešení do souladu, stavu, ve kterém není třeba žádat o výjimku.</w:t>
      </w:r>
    </w:p>
    <w:p w14:paraId="6F8DC854" w14:textId="6A53D61D" w:rsidR="00160938" w:rsidRPr="00D87BA0" w:rsidRDefault="00160938" w:rsidP="006574D7">
      <w:pPr>
        <w:rPr>
          <w:b/>
        </w:rPr>
      </w:pPr>
      <w:r w:rsidRPr="00160938">
        <w:rPr>
          <w:b/>
        </w:rPr>
        <w:t>Případné</w:t>
      </w:r>
      <w:bookmarkStart w:id="5" w:name="_GoBack"/>
      <w:bookmarkEnd w:id="5"/>
      <w:r w:rsidRPr="00160938">
        <w:rPr>
          <w:b/>
        </w:rPr>
        <w:t xml:space="preserve"> další vysvětlení</w:t>
      </w:r>
      <w:r>
        <w:rPr>
          <w:b/>
        </w:rPr>
        <w:t xml:space="preserve"> – </w:t>
      </w:r>
      <w:r w:rsidRPr="00160938">
        <w:t>Napište další poznámky, důvody, připomínky, které se váží k žádosti o výjimku.</w:t>
      </w:r>
    </w:p>
    <w:bookmarkEnd w:id="0"/>
    <w:sectPr w:rsidR="00160938" w:rsidRPr="00D87BA0" w:rsidSect="008A46C7">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E11DE" w14:textId="77777777" w:rsidR="00EE6FC2" w:rsidRDefault="00EE6FC2" w:rsidP="0057377E">
      <w:pPr>
        <w:spacing w:after="0"/>
      </w:pPr>
      <w:r>
        <w:separator/>
      </w:r>
    </w:p>
  </w:endnote>
  <w:endnote w:type="continuationSeparator" w:id="0">
    <w:p w14:paraId="4E30B02D" w14:textId="77777777" w:rsidR="00EE6FC2" w:rsidRDefault="00EE6FC2" w:rsidP="005737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046736"/>
      <w:docPartObj>
        <w:docPartGallery w:val="Page Numbers (Bottom of Page)"/>
        <w:docPartUnique/>
      </w:docPartObj>
    </w:sdtPr>
    <w:sdtEndPr/>
    <w:sdtContent>
      <w:p w14:paraId="43646091" w14:textId="77777777" w:rsidR="00EE6FC2" w:rsidRDefault="00EE6FC2">
        <w:pPr>
          <w:pStyle w:val="Zpat"/>
          <w:jc w:val="right"/>
        </w:pPr>
        <w:r>
          <w:fldChar w:fldCharType="begin"/>
        </w:r>
        <w:r>
          <w:instrText>PAGE   \* MERGEFORMAT</w:instrText>
        </w:r>
        <w:r>
          <w:fldChar w:fldCharType="separate"/>
        </w:r>
        <w:r w:rsidR="002B7436">
          <w:rPr>
            <w:noProof/>
          </w:rPr>
          <w:t>4</w:t>
        </w:r>
        <w:r>
          <w:fldChar w:fldCharType="end"/>
        </w:r>
      </w:p>
    </w:sdtContent>
  </w:sdt>
  <w:p w14:paraId="7CD96D8B" w14:textId="77777777" w:rsidR="00EE6FC2" w:rsidRDefault="00EE6F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A879C" w14:textId="77777777" w:rsidR="00EE6FC2" w:rsidRDefault="00EE6FC2" w:rsidP="0057377E">
      <w:pPr>
        <w:spacing w:after="0"/>
      </w:pPr>
      <w:r>
        <w:separator/>
      </w:r>
    </w:p>
  </w:footnote>
  <w:footnote w:type="continuationSeparator" w:id="0">
    <w:p w14:paraId="2DA729F8" w14:textId="77777777" w:rsidR="00EE6FC2" w:rsidRDefault="00EE6FC2" w:rsidP="005737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87D4B" w14:textId="77777777" w:rsidR="00EE6FC2" w:rsidRDefault="00EE6FC2">
    <w:pPr>
      <w:pStyle w:val="Zhlav"/>
    </w:pPr>
    <w:r>
      <w:rPr>
        <w:noProof/>
        <w:lang w:eastAsia="cs-CZ"/>
      </w:rPr>
      <w:drawing>
        <wp:anchor distT="0" distB="0" distL="114300" distR="114300" simplePos="0" relativeHeight="251659264" behindDoc="0" locked="0" layoutInCell="1" allowOverlap="1" wp14:anchorId="2F895F31" wp14:editId="4415B70A">
          <wp:simplePos x="0" y="0"/>
          <wp:positionH relativeFrom="margin">
            <wp:posOffset>-10795</wp:posOffset>
          </wp:positionH>
          <wp:positionV relativeFrom="margin">
            <wp:posOffset>-793750</wp:posOffset>
          </wp:positionV>
          <wp:extent cx="1979295" cy="542925"/>
          <wp:effectExtent l="0" t="0" r="1905" b="9525"/>
          <wp:wrapSquare wrapText="bothSides"/>
          <wp:docPr id="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979295"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3221BB"/>
    <w:multiLevelType w:val="multilevel"/>
    <w:tmpl w:val="40C88856"/>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8580B"/>
    <w:multiLevelType w:val="hybridMultilevel"/>
    <w:tmpl w:val="F1DABEA4"/>
    <w:lvl w:ilvl="0" w:tplc="41247F22">
      <w:start w:val="1"/>
      <w:numFmt w:val="bullet"/>
      <w:lvlText w:val="•"/>
      <w:lvlJc w:val="left"/>
      <w:pPr>
        <w:tabs>
          <w:tab w:val="num" w:pos="720"/>
        </w:tabs>
        <w:ind w:left="720" w:hanging="360"/>
      </w:pPr>
      <w:rPr>
        <w:rFonts w:ascii="Arial" w:hAnsi="Arial" w:hint="default"/>
      </w:rPr>
    </w:lvl>
    <w:lvl w:ilvl="1" w:tplc="B57A7682" w:tentative="1">
      <w:start w:val="1"/>
      <w:numFmt w:val="bullet"/>
      <w:lvlText w:val="•"/>
      <w:lvlJc w:val="left"/>
      <w:pPr>
        <w:tabs>
          <w:tab w:val="num" w:pos="1440"/>
        </w:tabs>
        <w:ind w:left="1440" w:hanging="360"/>
      </w:pPr>
      <w:rPr>
        <w:rFonts w:ascii="Arial" w:hAnsi="Arial" w:hint="default"/>
      </w:rPr>
    </w:lvl>
    <w:lvl w:ilvl="2" w:tplc="F9606312">
      <w:start w:val="1692"/>
      <w:numFmt w:val="bullet"/>
      <w:lvlText w:val="•"/>
      <w:lvlJc w:val="left"/>
      <w:pPr>
        <w:tabs>
          <w:tab w:val="num" w:pos="2160"/>
        </w:tabs>
        <w:ind w:left="2160" w:hanging="360"/>
      </w:pPr>
      <w:rPr>
        <w:rFonts w:ascii="Arial" w:hAnsi="Arial" w:hint="default"/>
      </w:rPr>
    </w:lvl>
    <w:lvl w:ilvl="3" w:tplc="2F4858C0" w:tentative="1">
      <w:start w:val="1"/>
      <w:numFmt w:val="bullet"/>
      <w:lvlText w:val="•"/>
      <w:lvlJc w:val="left"/>
      <w:pPr>
        <w:tabs>
          <w:tab w:val="num" w:pos="2880"/>
        </w:tabs>
        <w:ind w:left="2880" w:hanging="360"/>
      </w:pPr>
      <w:rPr>
        <w:rFonts w:ascii="Arial" w:hAnsi="Arial" w:hint="default"/>
      </w:rPr>
    </w:lvl>
    <w:lvl w:ilvl="4" w:tplc="2DA4591C" w:tentative="1">
      <w:start w:val="1"/>
      <w:numFmt w:val="bullet"/>
      <w:lvlText w:val="•"/>
      <w:lvlJc w:val="left"/>
      <w:pPr>
        <w:tabs>
          <w:tab w:val="num" w:pos="3600"/>
        </w:tabs>
        <w:ind w:left="3600" w:hanging="360"/>
      </w:pPr>
      <w:rPr>
        <w:rFonts w:ascii="Arial" w:hAnsi="Arial" w:hint="default"/>
      </w:rPr>
    </w:lvl>
    <w:lvl w:ilvl="5" w:tplc="DFDE002E" w:tentative="1">
      <w:start w:val="1"/>
      <w:numFmt w:val="bullet"/>
      <w:lvlText w:val="•"/>
      <w:lvlJc w:val="left"/>
      <w:pPr>
        <w:tabs>
          <w:tab w:val="num" w:pos="4320"/>
        </w:tabs>
        <w:ind w:left="4320" w:hanging="360"/>
      </w:pPr>
      <w:rPr>
        <w:rFonts w:ascii="Arial" w:hAnsi="Arial" w:hint="default"/>
      </w:rPr>
    </w:lvl>
    <w:lvl w:ilvl="6" w:tplc="65561C70" w:tentative="1">
      <w:start w:val="1"/>
      <w:numFmt w:val="bullet"/>
      <w:lvlText w:val="•"/>
      <w:lvlJc w:val="left"/>
      <w:pPr>
        <w:tabs>
          <w:tab w:val="num" w:pos="5040"/>
        </w:tabs>
        <w:ind w:left="5040" w:hanging="360"/>
      </w:pPr>
      <w:rPr>
        <w:rFonts w:ascii="Arial" w:hAnsi="Arial" w:hint="default"/>
      </w:rPr>
    </w:lvl>
    <w:lvl w:ilvl="7" w:tplc="77406D06" w:tentative="1">
      <w:start w:val="1"/>
      <w:numFmt w:val="bullet"/>
      <w:lvlText w:val="•"/>
      <w:lvlJc w:val="left"/>
      <w:pPr>
        <w:tabs>
          <w:tab w:val="num" w:pos="5760"/>
        </w:tabs>
        <w:ind w:left="5760" w:hanging="360"/>
      </w:pPr>
      <w:rPr>
        <w:rFonts w:ascii="Arial" w:hAnsi="Arial" w:hint="default"/>
      </w:rPr>
    </w:lvl>
    <w:lvl w:ilvl="8" w:tplc="DE16A63A" w:tentative="1">
      <w:start w:val="1"/>
      <w:numFmt w:val="bullet"/>
      <w:lvlText w:val="•"/>
      <w:lvlJc w:val="left"/>
      <w:pPr>
        <w:tabs>
          <w:tab w:val="num" w:pos="6480"/>
        </w:tabs>
        <w:ind w:left="6480" w:hanging="360"/>
      </w:pPr>
      <w:rPr>
        <w:rFonts w:ascii="Arial" w:hAnsi="Arial" w:hint="default"/>
      </w:rPr>
    </w:lvl>
  </w:abstractNum>
  <w:abstractNum w:abstractNumId="7">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14072E5"/>
    <w:multiLevelType w:val="hybridMultilevel"/>
    <w:tmpl w:val="06B82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C2A239A"/>
    <w:multiLevelType w:val="hybridMultilevel"/>
    <w:tmpl w:val="1AEC3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E433AAC"/>
    <w:multiLevelType w:val="hybridMultilevel"/>
    <w:tmpl w:val="516C0D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7475802"/>
    <w:multiLevelType w:val="hybridMultilevel"/>
    <w:tmpl w:val="0038DF4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E340085"/>
    <w:multiLevelType w:val="hybridMultilevel"/>
    <w:tmpl w:val="2C8EB2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4CE5B0B"/>
    <w:multiLevelType w:val="hybridMultilevel"/>
    <w:tmpl w:val="DB74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5F920A4"/>
    <w:multiLevelType w:val="hybridMultilevel"/>
    <w:tmpl w:val="9DC64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E4390A"/>
    <w:multiLevelType w:val="hybridMultilevel"/>
    <w:tmpl w:val="A1665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38">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B1B3113"/>
    <w:multiLevelType w:val="hybridMultilevel"/>
    <w:tmpl w:val="D0DA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36E1988"/>
    <w:multiLevelType w:val="hybridMultilevel"/>
    <w:tmpl w:val="38E6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13"/>
  </w:num>
  <w:num w:numId="4">
    <w:abstractNumId w:val="34"/>
  </w:num>
  <w:num w:numId="5">
    <w:abstractNumId w:val="37"/>
  </w:num>
  <w:num w:numId="6">
    <w:abstractNumId w:val="41"/>
  </w:num>
  <w:num w:numId="7">
    <w:abstractNumId w:val="20"/>
  </w:num>
  <w:num w:numId="8">
    <w:abstractNumId w:val="36"/>
  </w:num>
  <w:num w:numId="9">
    <w:abstractNumId w:val="11"/>
  </w:num>
  <w:num w:numId="10">
    <w:abstractNumId w:val="7"/>
  </w:num>
  <w:num w:numId="11">
    <w:abstractNumId w:val="2"/>
  </w:num>
  <w:num w:numId="12">
    <w:abstractNumId w:val="16"/>
  </w:num>
  <w:num w:numId="13">
    <w:abstractNumId w:val="26"/>
  </w:num>
  <w:num w:numId="14">
    <w:abstractNumId w:val="4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15"/>
  </w:num>
  <w:num w:numId="18">
    <w:abstractNumId w:val="21"/>
  </w:num>
  <w:num w:numId="19">
    <w:abstractNumId w:val="17"/>
  </w:num>
  <w:num w:numId="20">
    <w:abstractNumId w:val="30"/>
  </w:num>
  <w:num w:numId="21">
    <w:abstractNumId w:val="45"/>
  </w:num>
  <w:num w:numId="22">
    <w:abstractNumId w:val="9"/>
  </w:num>
  <w:num w:numId="23">
    <w:abstractNumId w:val="25"/>
  </w:num>
  <w:num w:numId="24">
    <w:abstractNumId w:val="18"/>
  </w:num>
  <w:num w:numId="25">
    <w:abstractNumId w:val="24"/>
  </w:num>
  <w:num w:numId="26">
    <w:abstractNumId w:val="5"/>
  </w:num>
  <w:num w:numId="27">
    <w:abstractNumId w:val="22"/>
  </w:num>
  <w:num w:numId="28">
    <w:abstractNumId w:val="43"/>
  </w:num>
  <w:num w:numId="29">
    <w:abstractNumId w:val="32"/>
  </w:num>
  <w:num w:numId="30">
    <w:abstractNumId w:val="10"/>
  </w:num>
  <w:num w:numId="31">
    <w:abstractNumId w:val="38"/>
  </w:num>
  <w:num w:numId="32">
    <w:abstractNumId w:val="1"/>
  </w:num>
  <w:num w:numId="33">
    <w:abstractNumId w:val="33"/>
  </w:num>
  <w:num w:numId="34">
    <w:abstractNumId w:val="0"/>
  </w:num>
  <w:num w:numId="35">
    <w:abstractNumId w:val="4"/>
  </w:num>
  <w:num w:numId="36">
    <w:abstractNumId w:val="19"/>
  </w:num>
  <w:num w:numId="37">
    <w:abstractNumId w:val="27"/>
  </w:num>
  <w:num w:numId="38">
    <w:abstractNumId w:val="6"/>
  </w:num>
  <w:num w:numId="39">
    <w:abstractNumId w:val="29"/>
  </w:num>
  <w:num w:numId="40">
    <w:abstractNumId w:val="42"/>
  </w:num>
  <w:num w:numId="41">
    <w:abstractNumId w:val="12"/>
  </w:num>
  <w:num w:numId="42">
    <w:abstractNumId w:val="35"/>
  </w:num>
  <w:num w:numId="43">
    <w:abstractNumId w:val="39"/>
  </w:num>
  <w:num w:numId="44">
    <w:abstractNumId w:val="31"/>
  </w:num>
  <w:num w:numId="45">
    <w:abstractNumId w:val="8"/>
  </w:num>
  <w:num w:numId="46">
    <w:abstractNumId w:val="28"/>
  </w:num>
  <w:num w:numId="47">
    <w:abstractNumId w:val="23"/>
  </w:num>
  <w:num w:numId="4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el Hrabě">
    <w15:presenceInfo w15:providerId="Windows Live" w15:userId="649eeecfef849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7E"/>
    <w:rsid w:val="00003DB1"/>
    <w:rsid w:val="000059D9"/>
    <w:rsid w:val="00006292"/>
    <w:rsid w:val="00012204"/>
    <w:rsid w:val="00013B51"/>
    <w:rsid w:val="00014915"/>
    <w:rsid w:val="00014FF7"/>
    <w:rsid w:val="00023959"/>
    <w:rsid w:val="00024D98"/>
    <w:rsid w:val="00030FC0"/>
    <w:rsid w:val="00032FBE"/>
    <w:rsid w:val="000362B9"/>
    <w:rsid w:val="000418D4"/>
    <w:rsid w:val="00042AD6"/>
    <w:rsid w:val="00050FF5"/>
    <w:rsid w:val="000529C9"/>
    <w:rsid w:val="0005531E"/>
    <w:rsid w:val="00055A55"/>
    <w:rsid w:val="00056468"/>
    <w:rsid w:val="000615BA"/>
    <w:rsid w:val="000632A7"/>
    <w:rsid w:val="00066333"/>
    <w:rsid w:val="0006679D"/>
    <w:rsid w:val="000739B8"/>
    <w:rsid w:val="0007723D"/>
    <w:rsid w:val="00084883"/>
    <w:rsid w:val="000963D9"/>
    <w:rsid w:val="000971F8"/>
    <w:rsid w:val="000A21D9"/>
    <w:rsid w:val="000C612E"/>
    <w:rsid w:val="000D5514"/>
    <w:rsid w:val="000F318B"/>
    <w:rsid w:val="00100A5C"/>
    <w:rsid w:val="001013FF"/>
    <w:rsid w:val="00106A8C"/>
    <w:rsid w:val="001115B8"/>
    <w:rsid w:val="00111F51"/>
    <w:rsid w:val="00120FAA"/>
    <w:rsid w:val="001225F3"/>
    <w:rsid w:val="0012706A"/>
    <w:rsid w:val="00131269"/>
    <w:rsid w:val="001340C1"/>
    <w:rsid w:val="0013454B"/>
    <w:rsid w:val="0014523E"/>
    <w:rsid w:val="001537C2"/>
    <w:rsid w:val="00157499"/>
    <w:rsid w:val="001574B0"/>
    <w:rsid w:val="00160938"/>
    <w:rsid w:val="001609D3"/>
    <w:rsid w:val="0016549A"/>
    <w:rsid w:val="0018527A"/>
    <w:rsid w:val="001919DA"/>
    <w:rsid w:val="001A0603"/>
    <w:rsid w:val="001A366A"/>
    <w:rsid w:val="001B2B61"/>
    <w:rsid w:val="001C13DB"/>
    <w:rsid w:val="001C262B"/>
    <w:rsid w:val="001C4E6B"/>
    <w:rsid w:val="001D2FBB"/>
    <w:rsid w:val="001D5234"/>
    <w:rsid w:val="001D7173"/>
    <w:rsid w:val="001E4D75"/>
    <w:rsid w:val="001F05A2"/>
    <w:rsid w:val="00200883"/>
    <w:rsid w:val="0021282C"/>
    <w:rsid w:val="00212CC3"/>
    <w:rsid w:val="002130D4"/>
    <w:rsid w:val="00222CC9"/>
    <w:rsid w:val="00230A22"/>
    <w:rsid w:val="0023160D"/>
    <w:rsid w:val="00275319"/>
    <w:rsid w:val="00276069"/>
    <w:rsid w:val="002839A9"/>
    <w:rsid w:val="00285159"/>
    <w:rsid w:val="00287B2F"/>
    <w:rsid w:val="00292AC1"/>
    <w:rsid w:val="0029335C"/>
    <w:rsid w:val="00296CC6"/>
    <w:rsid w:val="002A29B1"/>
    <w:rsid w:val="002B19CC"/>
    <w:rsid w:val="002B2382"/>
    <w:rsid w:val="002B2645"/>
    <w:rsid w:val="002B2B05"/>
    <w:rsid w:val="002B7436"/>
    <w:rsid w:val="002C073A"/>
    <w:rsid w:val="002D022E"/>
    <w:rsid w:val="002D241D"/>
    <w:rsid w:val="002D6B00"/>
    <w:rsid w:val="002F12B2"/>
    <w:rsid w:val="002F4446"/>
    <w:rsid w:val="002F77AA"/>
    <w:rsid w:val="00302C5E"/>
    <w:rsid w:val="00306E46"/>
    <w:rsid w:val="003137B3"/>
    <w:rsid w:val="003146D2"/>
    <w:rsid w:val="00314DA6"/>
    <w:rsid w:val="00323FF1"/>
    <w:rsid w:val="0033685C"/>
    <w:rsid w:val="00337517"/>
    <w:rsid w:val="00337B32"/>
    <w:rsid w:val="00344080"/>
    <w:rsid w:val="00356A14"/>
    <w:rsid w:val="00363D4B"/>
    <w:rsid w:val="003727E8"/>
    <w:rsid w:val="003736FE"/>
    <w:rsid w:val="00376982"/>
    <w:rsid w:val="00377DB4"/>
    <w:rsid w:val="00381A95"/>
    <w:rsid w:val="003828CB"/>
    <w:rsid w:val="003842FC"/>
    <w:rsid w:val="00393C1A"/>
    <w:rsid w:val="00395EA3"/>
    <w:rsid w:val="003A442C"/>
    <w:rsid w:val="003A5926"/>
    <w:rsid w:val="003B0D03"/>
    <w:rsid w:val="003C2394"/>
    <w:rsid w:val="003D036C"/>
    <w:rsid w:val="003D04C2"/>
    <w:rsid w:val="003E4220"/>
    <w:rsid w:val="003E5557"/>
    <w:rsid w:val="003E5DE6"/>
    <w:rsid w:val="004115E5"/>
    <w:rsid w:val="00414AEC"/>
    <w:rsid w:val="00415583"/>
    <w:rsid w:val="004161C9"/>
    <w:rsid w:val="004213A2"/>
    <w:rsid w:val="004410F6"/>
    <w:rsid w:val="00456381"/>
    <w:rsid w:val="00482B0D"/>
    <w:rsid w:val="004A7F3F"/>
    <w:rsid w:val="004B03DB"/>
    <w:rsid w:val="004B25DC"/>
    <w:rsid w:val="004B6EB2"/>
    <w:rsid w:val="004C219C"/>
    <w:rsid w:val="004D5209"/>
    <w:rsid w:val="004F6120"/>
    <w:rsid w:val="004F6C0B"/>
    <w:rsid w:val="00514A13"/>
    <w:rsid w:val="00515812"/>
    <w:rsid w:val="00527206"/>
    <w:rsid w:val="00531303"/>
    <w:rsid w:val="00531E67"/>
    <w:rsid w:val="00535954"/>
    <w:rsid w:val="005418E8"/>
    <w:rsid w:val="00543B82"/>
    <w:rsid w:val="00544036"/>
    <w:rsid w:val="00562A91"/>
    <w:rsid w:val="005653B3"/>
    <w:rsid w:val="0057377E"/>
    <w:rsid w:val="0057440C"/>
    <w:rsid w:val="00580806"/>
    <w:rsid w:val="00582E13"/>
    <w:rsid w:val="005871E9"/>
    <w:rsid w:val="00590F62"/>
    <w:rsid w:val="005916C7"/>
    <w:rsid w:val="005923A9"/>
    <w:rsid w:val="00594C4D"/>
    <w:rsid w:val="00595FB6"/>
    <w:rsid w:val="005A2F04"/>
    <w:rsid w:val="005B08E1"/>
    <w:rsid w:val="005C06DC"/>
    <w:rsid w:val="005C50AF"/>
    <w:rsid w:val="005D1355"/>
    <w:rsid w:val="005E0A70"/>
    <w:rsid w:val="005E782F"/>
    <w:rsid w:val="005F0315"/>
    <w:rsid w:val="006025B1"/>
    <w:rsid w:val="00603C69"/>
    <w:rsid w:val="00607EC0"/>
    <w:rsid w:val="00616DB2"/>
    <w:rsid w:val="00620A4A"/>
    <w:rsid w:val="006218FB"/>
    <w:rsid w:val="006320AC"/>
    <w:rsid w:val="00632A36"/>
    <w:rsid w:val="00653F3E"/>
    <w:rsid w:val="006556A2"/>
    <w:rsid w:val="006574D7"/>
    <w:rsid w:val="00657F17"/>
    <w:rsid w:val="0066112A"/>
    <w:rsid w:val="00663EFF"/>
    <w:rsid w:val="00673308"/>
    <w:rsid w:val="00692B50"/>
    <w:rsid w:val="0069679D"/>
    <w:rsid w:val="006A4B66"/>
    <w:rsid w:val="006A4FDC"/>
    <w:rsid w:val="006B2B91"/>
    <w:rsid w:val="006B3197"/>
    <w:rsid w:val="006C11A2"/>
    <w:rsid w:val="006C16A6"/>
    <w:rsid w:val="006C58DD"/>
    <w:rsid w:val="006D7476"/>
    <w:rsid w:val="006E3A32"/>
    <w:rsid w:val="006F31AD"/>
    <w:rsid w:val="006F463B"/>
    <w:rsid w:val="007113E0"/>
    <w:rsid w:val="007152A4"/>
    <w:rsid w:val="00722351"/>
    <w:rsid w:val="00732DA0"/>
    <w:rsid w:val="0073413D"/>
    <w:rsid w:val="00734A18"/>
    <w:rsid w:val="00746536"/>
    <w:rsid w:val="00750D81"/>
    <w:rsid w:val="00751327"/>
    <w:rsid w:val="00757168"/>
    <w:rsid w:val="007609C8"/>
    <w:rsid w:val="00765EF4"/>
    <w:rsid w:val="007722F1"/>
    <w:rsid w:val="0077262F"/>
    <w:rsid w:val="00777856"/>
    <w:rsid w:val="0078548A"/>
    <w:rsid w:val="0079347B"/>
    <w:rsid w:val="007A49FE"/>
    <w:rsid w:val="007B10B8"/>
    <w:rsid w:val="007B246C"/>
    <w:rsid w:val="007B42BC"/>
    <w:rsid w:val="007B6F11"/>
    <w:rsid w:val="007C4248"/>
    <w:rsid w:val="007C4A45"/>
    <w:rsid w:val="007C5A8F"/>
    <w:rsid w:val="007D0907"/>
    <w:rsid w:val="007E1B56"/>
    <w:rsid w:val="00807702"/>
    <w:rsid w:val="00807A72"/>
    <w:rsid w:val="0081145C"/>
    <w:rsid w:val="00812081"/>
    <w:rsid w:val="00815DCC"/>
    <w:rsid w:val="00831CF0"/>
    <w:rsid w:val="00837850"/>
    <w:rsid w:val="0087783E"/>
    <w:rsid w:val="008824E2"/>
    <w:rsid w:val="00883631"/>
    <w:rsid w:val="00890247"/>
    <w:rsid w:val="00892A09"/>
    <w:rsid w:val="00892CE4"/>
    <w:rsid w:val="00897047"/>
    <w:rsid w:val="008A46C7"/>
    <w:rsid w:val="008B5C1F"/>
    <w:rsid w:val="008C6DE9"/>
    <w:rsid w:val="008D3805"/>
    <w:rsid w:val="008D3F65"/>
    <w:rsid w:val="008D51C0"/>
    <w:rsid w:val="008D7489"/>
    <w:rsid w:val="008E01C2"/>
    <w:rsid w:val="008E46D6"/>
    <w:rsid w:val="008F0B40"/>
    <w:rsid w:val="008F1003"/>
    <w:rsid w:val="008F5883"/>
    <w:rsid w:val="008F64DA"/>
    <w:rsid w:val="009013AF"/>
    <w:rsid w:val="00902713"/>
    <w:rsid w:val="0090755C"/>
    <w:rsid w:val="009175A4"/>
    <w:rsid w:val="00937CB4"/>
    <w:rsid w:val="00940657"/>
    <w:rsid w:val="009432D1"/>
    <w:rsid w:val="00950A74"/>
    <w:rsid w:val="00961FB8"/>
    <w:rsid w:val="0096363A"/>
    <w:rsid w:val="00967C9C"/>
    <w:rsid w:val="00971973"/>
    <w:rsid w:val="00971A4A"/>
    <w:rsid w:val="00973504"/>
    <w:rsid w:val="00974939"/>
    <w:rsid w:val="009851DF"/>
    <w:rsid w:val="00986071"/>
    <w:rsid w:val="00986839"/>
    <w:rsid w:val="00990DF2"/>
    <w:rsid w:val="0099730A"/>
    <w:rsid w:val="00997AE8"/>
    <w:rsid w:val="009A2A69"/>
    <w:rsid w:val="009B01A7"/>
    <w:rsid w:val="009C0D23"/>
    <w:rsid w:val="009C682F"/>
    <w:rsid w:val="009D4385"/>
    <w:rsid w:val="009D5AF2"/>
    <w:rsid w:val="009F6D20"/>
    <w:rsid w:val="00A00948"/>
    <w:rsid w:val="00A07AA7"/>
    <w:rsid w:val="00A10B65"/>
    <w:rsid w:val="00A114B5"/>
    <w:rsid w:val="00A12008"/>
    <w:rsid w:val="00A145B6"/>
    <w:rsid w:val="00A16289"/>
    <w:rsid w:val="00A26204"/>
    <w:rsid w:val="00A266A3"/>
    <w:rsid w:val="00A27F9D"/>
    <w:rsid w:val="00A302B1"/>
    <w:rsid w:val="00A31E81"/>
    <w:rsid w:val="00A40F39"/>
    <w:rsid w:val="00A42A20"/>
    <w:rsid w:val="00A4688B"/>
    <w:rsid w:val="00A52C76"/>
    <w:rsid w:val="00A53550"/>
    <w:rsid w:val="00A65155"/>
    <w:rsid w:val="00A764C9"/>
    <w:rsid w:val="00A823A8"/>
    <w:rsid w:val="00A9341A"/>
    <w:rsid w:val="00A93960"/>
    <w:rsid w:val="00AA1026"/>
    <w:rsid w:val="00AB2561"/>
    <w:rsid w:val="00AC6C80"/>
    <w:rsid w:val="00AC6F1C"/>
    <w:rsid w:val="00AD1C4C"/>
    <w:rsid w:val="00AE612D"/>
    <w:rsid w:val="00AE615A"/>
    <w:rsid w:val="00AE69B7"/>
    <w:rsid w:val="00AF3E3F"/>
    <w:rsid w:val="00AF5155"/>
    <w:rsid w:val="00B00B24"/>
    <w:rsid w:val="00B11B35"/>
    <w:rsid w:val="00B1393D"/>
    <w:rsid w:val="00B2447D"/>
    <w:rsid w:val="00B30226"/>
    <w:rsid w:val="00B30E05"/>
    <w:rsid w:val="00B43135"/>
    <w:rsid w:val="00B56596"/>
    <w:rsid w:val="00B60B34"/>
    <w:rsid w:val="00B660FD"/>
    <w:rsid w:val="00B71B76"/>
    <w:rsid w:val="00B72275"/>
    <w:rsid w:val="00B74C4F"/>
    <w:rsid w:val="00B91DC3"/>
    <w:rsid w:val="00B955D9"/>
    <w:rsid w:val="00BA311C"/>
    <w:rsid w:val="00BB18FC"/>
    <w:rsid w:val="00BB3A13"/>
    <w:rsid w:val="00BB5570"/>
    <w:rsid w:val="00BC4E21"/>
    <w:rsid w:val="00BD288B"/>
    <w:rsid w:val="00BE04D8"/>
    <w:rsid w:val="00BF1525"/>
    <w:rsid w:val="00BF6E12"/>
    <w:rsid w:val="00C026D0"/>
    <w:rsid w:val="00C075F1"/>
    <w:rsid w:val="00C20D22"/>
    <w:rsid w:val="00C21C90"/>
    <w:rsid w:val="00C22DF9"/>
    <w:rsid w:val="00C23F23"/>
    <w:rsid w:val="00C27350"/>
    <w:rsid w:val="00C27A85"/>
    <w:rsid w:val="00C473F8"/>
    <w:rsid w:val="00C64C39"/>
    <w:rsid w:val="00C77B5F"/>
    <w:rsid w:val="00C817B6"/>
    <w:rsid w:val="00C848C1"/>
    <w:rsid w:val="00C97DD0"/>
    <w:rsid w:val="00CA3CCB"/>
    <w:rsid w:val="00CA652D"/>
    <w:rsid w:val="00CB25A3"/>
    <w:rsid w:val="00CC5012"/>
    <w:rsid w:val="00CC563F"/>
    <w:rsid w:val="00CD4667"/>
    <w:rsid w:val="00CD6FE8"/>
    <w:rsid w:val="00CE06A0"/>
    <w:rsid w:val="00CF082D"/>
    <w:rsid w:val="00D03FB1"/>
    <w:rsid w:val="00D046D0"/>
    <w:rsid w:val="00D06A35"/>
    <w:rsid w:val="00D10FDB"/>
    <w:rsid w:val="00D11534"/>
    <w:rsid w:val="00D120A1"/>
    <w:rsid w:val="00D266FC"/>
    <w:rsid w:val="00D457F9"/>
    <w:rsid w:val="00D50254"/>
    <w:rsid w:val="00D521A7"/>
    <w:rsid w:val="00D53F41"/>
    <w:rsid w:val="00D715B2"/>
    <w:rsid w:val="00D7238C"/>
    <w:rsid w:val="00D74102"/>
    <w:rsid w:val="00D81BB1"/>
    <w:rsid w:val="00D820DD"/>
    <w:rsid w:val="00D87BA0"/>
    <w:rsid w:val="00DA2D72"/>
    <w:rsid w:val="00DB14CA"/>
    <w:rsid w:val="00DB2565"/>
    <w:rsid w:val="00DB5BA0"/>
    <w:rsid w:val="00DB6095"/>
    <w:rsid w:val="00DC01A1"/>
    <w:rsid w:val="00DC3CD2"/>
    <w:rsid w:val="00DD5487"/>
    <w:rsid w:val="00E002FD"/>
    <w:rsid w:val="00E048A6"/>
    <w:rsid w:val="00E06558"/>
    <w:rsid w:val="00E10266"/>
    <w:rsid w:val="00E219C5"/>
    <w:rsid w:val="00E219E9"/>
    <w:rsid w:val="00E258B4"/>
    <w:rsid w:val="00E30B92"/>
    <w:rsid w:val="00E33CC7"/>
    <w:rsid w:val="00E43657"/>
    <w:rsid w:val="00E53768"/>
    <w:rsid w:val="00E60739"/>
    <w:rsid w:val="00E61910"/>
    <w:rsid w:val="00E629EC"/>
    <w:rsid w:val="00E6394F"/>
    <w:rsid w:val="00E730C5"/>
    <w:rsid w:val="00E81B0F"/>
    <w:rsid w:val="00E8672D"/>
    <w:rsid w:val="00E934B6"/>
    <w:rsid w:val="00EA1233"/>
    <w:rsid w:val="00EA5928"/>
    <w:rsid w:val="00EB06C4"/>
    <w:rsid w:val="00EB3A80"/>
    <w:rsid w:val="00EC32BC"/>
    <w:rsid w:val="00EC71E6"/>
    <w:rsid w:val="00EE22A0"/>
    <w:rsid w:val="00EE6FC2"/>
    <w:rsid w:val="00EF0349"/>
    <w:rsid w:val="00F05865"/>
    <w:rsid w:val="00F14F17"/>
    <w:rsid w:val="00F3162F"/>
    <w:rsid w:val="00F324E7"/>
    <w:rsid w:val="00F36B6D"/>
    <w:rsid w:val="00F36D89"/>
    <w:rsid w:val="00F41697"/>
    <w:rsid w:val="00F508AB"/>
    <w:rsid w:val="00F51A7A"/>
    <w:rsid w:val="00F53788"/>
    <w:rsid w:val="00F56747"/>
    <w:rsid w:val="00F57C0C"/>
    <w:rsid w:val="00F62A64"/>
    <w:rsid w:val="00F64E79"/>
    <w:rsid w:val="00F66848"/>
    <w:rsid w:val="00F70836"/>
    <w:rsid w:val="00F709D5"/>
    <w:rsid w:val="00F75E10"/>
    <w:rsid w:val="00F82C2A"/>
    <w:rsid w:val="00F872C8"/>
    <w:rsid w:val="00F9734A"/>
    <w:rsid w:val="00FA12C7"/>
    <w:rsid w:val="00FA14B3"/>
    <w:rsid w:val="00FA6431"/>
    <w:rsid w:val="00FC1F65"/>
    <w:rsid w:val="00FC2B9C"/>
    <w:rsid w:val="00FC3A06"/>
    <w:rsid w:val="00FC46C4"/>
    <w:rsid w:val="00FD7AB7"/>
    <w:rsid w:val="00FE08D3"/>
    <w:rsid w:val="00FE228A"/>
    <w:rsid w:val="00FF3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318B"/>
    <w:pPr>
      <w:spacing w:after="60" w:line="240" w:lineRule="auto"/>
      <w:jc w:val="both"/>
    </w:pPr>
    <w:rPr>
      <w:sz w:val="20"/>
    </w:rPr>
  </w:style>
  <w:style w:type="paragraph" w:styleId="Nadpis1">
    <w:name w:val="heading 1"/>
    <w:basedOn w:val="Normln"/>
    <w:next w:val="Normln"/>
    <w:link w:val="Nadpis1Char"/>
    <w:uiPriority w:val="9"/>
    <w:unhideWhenUsed/>
    <w:qFormat/>
    <w:rsid w:val="0057377E"/>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5737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737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5737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5737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77E"/>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57377E"/>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57377E"/>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57377E"/>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57377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rsid w:val="0057377E"/>
    <w:pPr>
      <w:tabs>
        <w:tab w:val="center" w:pos="4536"/>
        <w:tab w:val="right" w:pos="9072"/>
      </w:tabs>
    </w:pPr>
  </w:style>
  <w:style w:type="character" w:customStyle="1" w:styleId="ZhlavChar">
    <w:name w:val="Záhlaví Char"/>
    <w:basedOn w:val="Standardnpsmoodstavce"/>
    <w:link w:val="Zhlav"/>
    <w:uiPriority w:val="99"/>
    <w:rsid w:val="0057377E"/>
    <w:rPr>
      <w:sz w:val="20"/>
    </w:rPr>
  </w:style>
  <w:style w:type="paragraph" w:styleId="Zpat">
    <w:name w:val="footer"/>
    <w:basedOn w:val="Normln"/>
    <w:link w:val="ZpatChar"/>
    <w:uiPriority w:val="99"/>
    <w:rsid w:val="0057377E"/>
    <w:pPr>
      <w:tabs>
        <w:tab w:val="center" w:pos="4536"/>
        <w:tab w:val="right" w:pos="9072"/>
      </w:tabs>
    </w:pPr>
  </w:style>
  <w:style w:type="character" w:customStyle="1" w:styleId="ZpatChar">
    <w:name w:val="Zápatí Char"/>
    <w:basedOn w:val="Standardnpsmoodstavce"/>
    <w:link w:val="Zpat"/>
    <w:uiPriority w:val="99"/>
    <w:rsid w:val="0057377E"/>
    <w:rPr>
      <w:sz w:val="20"/>
    </w:rPr>
  </w:style>
  <w:style w:type="character" w:styleId="Hypertextovodkaz">
    <w:name w:val="Hyperlink"/>
    <w:basedOn w:val="Standardnpsmoodstavce"/>
    <w:uiPriority w:val="99"/>
    <w:rsid w:val="0057377E"/>
    <w:rPr>
      <w:color w:val="0000FF"/>
      <w:u w:val="single"/>
    </w:rPr>
  </w:style>
  <w:style w:type="paragraph" w:customStyle="1" w:styleId="Podnadpis">
    <w:name w:val="Podnadpis"/>
    <w:basedOn w:val="Normln"/>
    <w:rsid w:val="0057377E"/>
    <w:pPr>
      <w:spacing w:line="320" w:lineRule="atLeast"/>
      <w:jc w:val="center"/>
    </w:pPr>
    <w:rPr>
      <w:rFonts w:ascii="Times New Roman" w:hAnsi="Times New Roman" w:cs="Times New Roman"/>
    </w:rPr>
  </w:style>
  <w:style w:type="paragraph" w:customStyle="1" w:styleId="Popis">
    <w:name w:val="Popis"/>
    <w:basedOn w:val="Normln"/>
    <w:rsid w:val="0057377E"/>
    <w:pPr>
      <w:spacing w:after="360" w:line="320" w:lineRule="atLeast"/>
    </w:pPr>
    <w:rPr>
      <w:rFonts w:ascii="Times New Roman" w:hAnsi="Times New Roman" w:cs="Times New Roman"/>
    </w:rPr>
  </w:style>
  <w:style w:type="paragraph" w:customStyle="1" w:styleId="Poloka">
    <w:name w:val="Položka"/>
    <w:basedOn w:val="Normln"/>
    <w:rsid w:val="0057377E"/>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57377E"/>
    <w:pPr>
      <w:ind w:left="3402" w:hanging="3402"/>
    </w:pPr>
  </w:style>
  <w:style w:type="paragraph" w:customStyle="1" w:styleId="Poloka-Nejdel">
    <w:name w:val="Položka - Nejdelší"/>
    <w:basedOn w:val="Poloka"/>
    <w:rsid w:val="0057377E"/>
    <w:pPr>
      <w:ind w:left="3969" w:hanging="3969"/>
    </w:pPr>
  </w:style>
  <w:style w:type="paragraph" w:customStyle="1" w:styleId="Seznampodpis">
    <w:name w:val="Seznam podpisů"/>
    <w:basedOn w:val="Normln"/>
    <w:rsid w:val="0057377E"/>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57377E"/>
    <w:rPr>
      <w:rFonts w:ascii="Courier New" w:hAnsi="Courier New" w:cs="Courier New"/>
      <w:szCs w:val="20"/>
    </w:rPr>
  </w:style>
  <w:style w:type="character" w:customStyle="1" w:styleId="ProsttextChar">
    <w:name w:val="Prostý text Char"/>
    <w:basedOn w:val="Standardnpsmoodstavce"/>
    <w:link w:val="Prosttext"/>
    <w:rsid w:val="0057377E"/>
    <w:rPr>
      <w:rFonts w:ascii="Courier New" w:hAnsi="Courier New" w:cs="Courier New"/>
      <w:sz w:val="20"/>
      <w:szCs w:val="20"/>
    </w:rPr>
  </w:style>
  <w:style w:type="paragraph" w:styleId="Textbubliny">
    <w:name w:val="Balloon Text"/>
    <w:basedOn w:val="Normln"/>
    <w:link w:val="TextbublinyChar"/>
    <w:uiPriority w:val="99"/>
    <w:semiHidden/>
    <w:unhideWhenUsed/>
    <w:rsid w:val="0057377E"/>
    <w:rPr>
      <w:rFonts w:ascii="Tahoma" w:hAnsi="Tahoma" w:cs="Tahoma"/>
      <w:sz w:val="16"/>
      <w:szCs w:val="16"/>
    </w:rPr>
  </w:style>
  <w:style w:type="character" w:customStyle="1" w:styleId="TextbublinyChar">
    <w:name w:val="Text bubliny Char"/>
    <w:basedOn w:val="Standardnpsmoodstavce"/>
    <w:link w:val="Textbubliny"/>
    <w:uiPriority w:val="99"/>
    <w:semiHidden/>
    <w:rsid w:val="0057377E"/>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57377E"/>
    <w:pPr>
      <w:spacing w:after="0"/>
      <w:contextualSpacing/>
    </w:pPr>
    <w:rPr>
      <w:bCs/>
      <w:szCs w:val="20"/>
    </w:rPr>
  </w:style>
  <w:style w:type="paragraph" w:customStyle="1" w:styleId="MVHeading2">
    <w:name w:val="MV_Heading 2"/>
    <w:basedOn w:val="Nadpis2"/>
    <w:qFormat/>
    <w:rsid w:val="0057377E"/>
    <w:pPr>
      <w:numPr>
        <w:ilvl w:val="1"/>
        <w:numId w:val="2"/>
      </w:numPr>
      <w:spacing w:before="200" w:after="120"/>
    </w:pPr>
    <w:rPr>
      <w:rFonts w:ascii="Times New Roman" w:hAnsi="Times New Roman" w:cs="Times New Roman"/>
      <w:b/>
      <w:color w:val="auto"/>
      <w:sz w:val="28"/>
      <w:szCs w:val="28"/>
    </w:rPr>
  </w:style>
  <w:style w:type="paragraph" w:customStyle="1" w:styleId="MVHeading3">
    <w:name w:val="MV_Heading 3"/>
    <w:basedOn w:val="Nadpis3"/>
    <w:qFormat/>
    <w:rsid w:val="0057377E"/>
    <w:pPr>
      <w:numPr>
        <w:ilvl w:val="2"/>
        <w:numId w:val="2"/>
      </w:numPr>
      <w:spacing w:before="200"/>
    </w:pPr>
    <w:rPr>
      <w:rFonts w:ascii="Times New Roman" w:hAnsi="Times New Roman" w:cs="Times New Roman"/>
      <w:b/>
      <w:color w:val="auto"/>
      <w:sz w:val="26"/>
      <w:szCs w:val="26"/>
    </w:rPr>
  </w:style>
  <w:style w:type="paragraph" w:customStyle="1" w:styleId="MVHeading1">
    <w:name w:val="MV_Heading 1"/>
    <w:basedOn w:val="Nadpis1"/>
    <w:qFormat/>
    <w:rsid w:val="0057377E"/>
    <w:pPr>
      <w:numPr>
        <w:numId w:val="2"/>
      </w:numPr>
      <w:contextualSpacing/>
    </w:pPr>
  </w:style>
  <w:style w:type="paragraph" w:styleId="Obsah1">
    <w:name w:val="toc 1"/>
    <w:basedOn w:val="Normln"/>
    <w:next w:val="Normln"/>
    <w:autoRedefine/>
    <w:uiPriority w:val="39"/>
    <w:unhideWhenUsed/>
    <w:rsid w:val="0057377E"/>
    <w:pPr>
      <w:tabs>
        <w:tab w:val="left" w:pos="440"/>
        <w:tab w:val="right" w:leader="dot" w:pos="9344"/>
      </w:tabs>
      <w:spacing w:after="100"/>
    </w:pPr>
  </w:style>
  <w:style w:type="paragraph" w:styleId="Obsah2">
    <w:name w:val="toc 2"/>
    <w:basedOn w:val="Normln"/>
    <w:next w:val="Normln"/>
    <w:autoRedefine/>
    <w:uiPriority w:val="39"/>
    <w:unhideWhenUsed/>
    <w:rsid w:val="0057377E"/>
    <w:pPr>
      <w:tabs>
        <w:tab w:val="left" w:pos="851"/>
        <w:tab w:val="right" w:leader="dot" w:pos="9356"/>
      </w:tabs>
      <w:spacing w:after="100"/>
      <w:ind w:left="220"/>
    </w:pPr>
  </w:style>
  <w:style w:type="paragraph" w:styleId="Obsah3">
    <w:name w:val="toc 3"/>
    <w:basedOn w:val="Normln"/>
    <w:next w:val="Normln"/>
    <w:autoRedefine/>
    <w:uiPriority w:val="39"/>
    <w:unhideWhenUsed/>
    <w:rsid w:val="0057377E"/>
    <w:pPr>
      <w:tabs>
        <w:tab w:val="left" w:pos="1320"/>
        <w:tab w:val="right" w:leader="dot" w:pos="9356"/>
      </w:tabs>
      <w:spacing w:after="100"/>
      <w:ind w:left="440"/>
    </w:pPr>
  </w:style>
  <w:style w:type="paragraph" w:styleId="Obsah4">
    <w:name w:val="toc 4"/>
    <w:basedOn w:val="Normln"/>
    <w:next w:val="Normln"/>
    <w:autoRedefine/>
    <w:uiPriority w:val="39"/>
    <w:unhideWhenUsed/>
    <w:rsid w:val="0057377E"/>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57377E"/>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57377E"/>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57377E"/>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57377E"/>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57377E"/>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57377E"/>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57377E"/>
    <w:rPr>
      <w:sz w:val="16"/>
      <w:szCs w:val="16"/>
    </w:rPr>
  </w:style>
  <w:style w:type="character" w:styleId="Znakapoznpodarou">
    <w:name w:val="footnote reference"/>
    <w:aliases w:val="PGI Fußnote Ziffer"/>
    <w:basedOn w:val="Standardnpsmoodstavce"/>
    <w:unhideWhenUsed/>
    <w:rsid w:val="0057377E"/>
    <w:rPr>
      <w:vertAlign w:val="superscript"/>
    </w:rPr>
  </w:style>
  <w:style w:type="paragraph" w:styleId="Nzev">
    <w:name w:val="Title"/>
    <w:basedOn w:val="Normln"/>
    <w:next w:val="Normln"/>
    <w:link w:val="NzevChar"/>
    <w:uiPriority w:val="10"/>
    <w:qFormat/>
    <w:rsid w:val="0057377E"/>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377E"/>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qFormat/>
    <w:rsid w:val="0057377E"/>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57377E"/>
    <w:rPr>
      <w:i/>
      <w:iCs/>
      <w:color w:val="1F497D" w:themeColor="text2"/>
      <w:sz w:val="18"/>
      <w:szCs w:val="18"/>
    </w:rPr>
  </w:style>
  <w:style w:type="character" w:customStyle="1" w:styleId="MVHeading4Char">
    <w:name w:val="MV_Heading 4 Char"/>
    <w:basedOn w:val="Nadpis4Char"/>
    <w:link w:val="MVHeading4"/>
    <w:rsid w:val="0057377E"/>
    <w:rPr>
      <w:rFonts w:asciiTheme="majorHAnsi" w:eastAsiaTheme="majorEastAsia" w:hAnsiTheme="majorHAnsi" w:cstheme="majorBidi"/>
      <w:i/>
      <w:iCs/>
      <w:color w:val="365F91" w:themeColor="accent1" w:themeShade="BF"/>
      <w:sz w:val="20"/>
    </w:rPr>
  </w:style>
  <w:style w:type="character" w:styleId="Odkaznakoment">
    <w:name w:val="annotation reference"/>
    <w:basedOn w:val="Standardnpsmoodstavce"/>
    <w:uiPriority w:val="99"/>
    <w:rsid w:val="0057377E"/>
    <w:rPr>
      <w:sz w:val="16"/>
      <w:szCs w:val="16"/>
    </w:rPr>
  </w:style>
  <w:style w:type="paragraph" w:styleId="Textkomente">
    <w:name w:val="annotation text"/>
    <w:basedOn w:val="Normln"/>
    <w:link w:val="TextkomenteChar"/>
    <w:uiPriority w:val="99"/>
    <w:rsid w:val="0057377E"/>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57377E"/>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57377E"/>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57377E"/>
    <w:rPr>
      <w:i/>
      <w:iCs/>
      <w:color w:val="1F497D" w:themeColor="text2"/>
      <w:sz w:val="18"/>
      <w:szCs w:val="18"/>
    </w:rPr>
  </w:style>
  <w:style w:type="table" w:styleId="Mkatabulky">
    <w:name w:val="Table Grid"/>
    <w:basedOn w:val="Normlntabulka"/>
    <w:uiPriority w:val="5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7377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57377E"/>
  </w:style>
  <w:style w:type="numbering" w:customStyle="1" w:styleId="StyleBulleted-ok">
    <w:name w:val="Style Bulleted - ok"/>
    <w:basedOn w:val="Bezseznamu"/>
    <w:rsid w:val="0057377E"/>
    <w:pPr>
      <w:numPr>
        <w:numId w:val="4"/>
      </w:numPr>
    </w:pPr>
  </w:style>
  <w:style w:type="paragraph" w:customStyle="1" w:styleId="Odkazvdokumentu">
    <w:name w:val="Odkaz v dokumentu"/>
    <w:basedOn w:val="Normln"/>
    <w:next w:val="Normln"/>
    <w:link w:val="OdkazvdokumentuChar"/>
    <w:rsid w:val="0057377E"/>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57377E"/>
    <w:rPr>
      <w:rFonts w:ascii="Arial" w:eastAsia="Times New Roman" w:hAnsi="Arial" w:cs="Arial"/>
      <w:color w:val="0000FF"/>
      <w:sz w:val="20"/>
      <w:u w:val="single"/>
    </w:rPr>
  </w:style>
  <w:style w:type="paragraph" w:styleId="Normlnodsazen">
    <w:name w:val="Normal Indent"/>
    <w:basedOn w:val="Normln"/>
    <w:rsid w:val="0057377E"/>
    <w:pPr>
      <w:tabs>
        <w:tab w:val="left" w:pos="2552"/>
      </w:tabs>
      <w:spacing w:after="0"/>
      <w:ind w:left="2552"/>
    </w:pPr>
    <w:rPr>
      <w:rFonts w:ascii="Times New Roman" w:eastAsia="Times New Roman" w:hAnsi="Times New Roman" w:cs="Times New Roman"/>
      <w:szCs w:val="20"/>
    </w:rPr>
  </w:style>
  <w:style w:type="paragraph" w:styleId="Podtitul">
    <w:name w:val="Subtitle"/>
    <w:basedOn w:val="Normln"/>
    <w:next w:val="Normln"/>
    <w:link w:val="PodtitulChar"/>
    <w:uiPriority w:val="11"/>
    <w:qFormat/>
    <w:rsid w:val="0057377E"/>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57377E"/>
    <w:rPr>
      <w:rFonts w:eastAsiaTheme="minorEastAsia"/>
      <w:color w:val="5A5A5A" w:themeColor="text1" w:themeTint="A5"/>
      <w:spacing w:val="15"/>
      <w:sz w:val="20"/>
    </w:rPr>
  </w:style>
  <w:style w:type="paragraph" w:styleId="Revize">
    <w:name w:val="Revision"/>
    <w:hidden/>
    <w:uiPriority w:val="99"/>
    <w:semiHidden/>
    <w:rsid w:val="0057377E"/>
    <w:pPr>
      <w:spacing w:after="0" w:line="240" w:lineRule="auto"/>
    </w:pPr>
  </w:style>
  <w:style w:type="paragraph" w:styleId="Pedmtkomente">
    <w:name w:val="annotation subject"/>
    <w:basedOn w:val="Textkomente"/>
    <w:next w:val="Textkomente"/>
    <w:link w:val="PedmtkomenteChar"/>
    <w:uiPriority w:val="99"/>
    <w:semiHidden/>
    <w:unhideWhenUsed/>
    <w:rsid w:val="0057377E"/>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7377E"/>
    <w:rPr>
      <w:rFonts w:ascii="Verdana" w:eastAsia="Times New Roman" w:hAnsi="Verdana" w:cs="Times New Roman"/>
      <w:b/>
      <w:bCs/>
      <w:sz w:val="20"/>
      <w:szCs w:val="20"/>
      <w:lang w:eastAsia="cs-CZ"/>
    </w:rPr>
  </w:style>
  <w:style w:type="character" w:customStyle="1" w:styleId="TitulekCharChar">
    <w:name w:val="Titulek Char Char"/>
    <w:uiPriority w:val="35"/>
    <w:rsid w:val="0057377E"/>
    <w:rPr>
      <w:b/>
    </w:rPr>
  </w:style>
  <w:style w:type="paragraph" w:styleId="Bibliografie">
    <w:name w:val="Bibliography"/>
    <w:basedOn w:val="Normln"/>
    <w:next w:val="Normln"/>
    <w:uiPriority w:val="37"/>
    <w:unhideWhenUsed/>
    <w:rsid w:val="0057377E"/>
  </w:style>
  <w:style w:type="table" w:styleId="Tabulkajakoseznam3">
    <w:name w:val="Table List 3"/>
    <w:basedOn w:val="Normlntabulka"/>
    <w:rsid w:val="0057377E"/>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57377E"/>
    <w:pPr>
      <w:spacing w:after="0"/>
    </w:pPr>
  </w:style>
  <w:style w:type="paragraph" w:customStyle="1" w:styleId="10BodyCopy">
    <w:name w:val="10_Body_Copy"/>
    <w:basedOn w:val="Normln"/>
    <w:link w:val="10BodyCopyChar"/>
    <w:rsid w:val="0057377E"/>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57377E"/>
    <w:rPr>
      <w:rFonts w:ascii="Times New Roman" w:eastAsia="Times New Roman" w:hAnsi="Times New Roman" w:cs="Times New Roman"/>
      <w:sz w:val="20"/>
    </w:rPr>
  </w:style>
  <w:style w:type="paragraph" w:styleId="Seznam">
    <w:name w:val="List"/>
    <w:basedOn w:val="Normln"/>
    <w:rsid w:val="0057377E"/>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57377E"/>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57377E"/>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57377E"/>
    <w:rPr>
      <w:color w:val="808080"/>
    </w:rPr>
  </w:style>
  <w:style w:type="table" w:customStyle="1" w:styleId="Style1">
    <w:name w:val="Style1"/>
    <w:basedOn w:val="ListTable4-Accent51"/>
    <w:uiPriority w:val="99"/>
    <w:rsid w:val="0057377E"/>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57377E"/>
    <w:rPr>
      <w:color w:val="800080" w:themeColor="followedHyperlink"/>
      <w:u w:val="single"/>
    </w:rPr>
  </w:style>
  <w:style w:type="paragraph" w:styleId="Zkladntext">
    <w:name w:val="Body Text"/>
    <w:basedOn w:val="Normln"/>
    <w:link w:val="ZkladntextChar"/>
    <w:semiHidden/>
    <w:rsid w:val="0057377E"/>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57377E"/>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57377E"/>
    <w:pPr>
      <w:spacing w:after="0"/>
      <w:ind w:left="880" w:hanging="220"/>
    </w:pPr>
  </w:style>
  <w:style w:type="paragraph" w:styleId="Bezmezer">
    <w:name w:val="No Spacing"/>
    <w:uiPriority w:val="1"/>
    <w:qFormat/>
    <w:rsid w:val="00200883"/>
    <w:pPr>
      <w:spacing w:after="0" w:line="240" w:lineRule="auto"/>
      <w:jc w:val="both"/>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318B"/>
    <w:pPr>
      <w:spacing w:after="60" w:line="240" w:lineRule="auto"/>
      <w:jc w:val="both"/>
    </w:pPr>
    <w:rPr>
      <w:sz w:val="20"/>
    </w:rPr>
  </w:style>
  <w:style w:type="paragraph" w:styleId="Nadpis1">
    <w:name w:val="heading 1"/>
    <w:basedOn w:val="Normln"/>
    <w:next w:val="Normln"/>
    <w:link w:val="Nadpis1Char"/>
    <w:uiPriority w:val="9"/>
    <w:unhideWhenUsed/>
    <w:qFormat/>
    <w:rsid w:val="0057377E"/>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5737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737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5737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5737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77E"/>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57377E"/>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57377E"/>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57377E"/>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57377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rsid w:val="0057377E"/>
    <w:pPr>
      <w:tabs>
        <w:tab w:val="center" w:pos="4536"/>
        <w:tab w:val="right" w:pos="9072"/>
      </w:tabs>
    </w:pPr>
  </w:style>
  <w:style w:type="character" w:customStyle="1" w:styleId="ZhlavChar">
    <w:name w:val="Záhlaví Char"/>
    <w:basedOn w:val="Standardnpsmoodstavce"/>
    <w:link w:val="Zhlav"/>
    <w:uiPriority w:val="99"/>
    <w:rsid w:val="0057377E"/>
    <w:rPr>
      <w:sz w:val="20"/>
    </w:rPr>
  </w:style>
  <w:style w:type="paragraph" w:styleId="Zpat">
    <w:name w:val="footer"/>
    <w:basedOn w:val="Normln"/>
    <w:link w:val="ZpatChar"/>
    <w:uiPriority w:val="99"/>
    <w:rsid w:val="0057377E"/>
    <w:pPr>
      <w:tabs>
        <w:tab w:val="center" w:pos="4536"/>
        <w:tab w:val="right" w:pos="9072"/>
      </w:tabs>
    </w:pPr>
  </w:style>
  <w:style w:type="character" w:customStyle="1" w:styleId="ZpatChar">
    <w:name w:val="Zápatí Char"/>
    <w:basedOn w:val="Standardnpsmoodstavce"/>
    <w:link w:val="Zpat"/>
    <w:uiPriority w:val="99"/>
    <w:rsid w:val="0057377E"/>
    <w:rPr>
      <w:sz w:val="20"/>
    </w:rPr>
  </w:style>
  <w:style w:type="character" w:styleId="Hypertextovodkaz">
    <w:name w:val="Hyperlink"/>
    <w:basedOn w:val="Standardnpsmoodstavce"/>
    <w:uiPriority w:val="99"/>
    <w:rsid w:val="0057377E"/>
    <w:rPr>
      <w:color w:val="0000FF"/>
      <w:u w:val="single"/>
    </w:rPr>
  </w:style>
  <w:style w:type="paragraph" w:customStyle="1" w:styleId="Podnadpis">
    <w:name w:val="Podnadpis"/>
    <w:basedOn w:val="Normln"/>
    <w:rsid w:val="0057377E"/>
    <w:pPr>
      <w:spacing w:line="320" w:lineRule="atLeast"/>
      <w:jc w:val="center"/>
    </w:pPr>
    <w:rPr>
      <w:rFonts w:ascii="Times New Roman" w:hAnsi="Times New Roman" w:cs="Times New Roman"/>
    </w:rPr>
  </w:style>
  <w:style w:type="paragraph" w:customStyle="1" w:styleId="Popis">
    <w:name w:val="Popis"/>
    <w:basedOn w:val="Normln"/>
    <w:rsid w:val="0057377E"/>
    <w:pPr>
      <w:spacing w:after="360" w:line="320" w:lineRule="atLeast"/>
    </w:pPr>
    <w:rPr>
      <w:rFonts w:ascii="Times New Roman" w:hAnsi="Times New Roman" w:cs="Times New Roman"/>
    </w:rPr>
  </w:style>
  <w:style w:type="paragraph" w:customStyle="1" w:styleId="Poloka">
    <w:name w:val="Položka"/>
    <w:basedOn w:val="Normln"/>
    <w:rsid w:val="0057377E"/>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57377E"/>
    <w:pPr>
      <w:ind w:left="3402" w:hanging="3402"/>
    </w:pPr>
  </w:style>
  <w:style w:type="paragraph" w:customStyle="1" w:styleId="Poloka-Nejdel">
    <w:name w:val="Položka - Nejdelší"/>
    <w:basedOn w:val="Poloka"/>
    <w:rsid w:val="0057377E"/>
    <w:pPr>
      <w:ind w:left="3969" w:hanging="3969"/>
    </w:pPr>
  </w:style>
  <w:style w:type="paragraph" w:customStyle="1" w:styleId="Seznampodpis">
    <w:name w:val="Seznam podpisů"/>
    <w:basedOn w:val="Normln"/>
    <w:rsid w:val="0057377E"/>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57377E"/>
    <w:rPr>
      <w:rFonts w:ascii="Courier New" w:hAnsi="Courier New" w:cs="Courier New"/>
      <w:szCs w:val="20"/>
    </w:rPr>
  </w:style>
  <w:style w:type="character" w:customStyle="1" w:styleId="ProsttextChar">
    <w:name w:val="Prostý text Char"/>
    <w:basedOn w:val="Standardnpsmoodstavce"/>
    <w:link w:val="Prosttext"/>
    <w:rsid w:val="0057377E"/>
    <w:rPr>
      <w:rFonts w:ascii="Courier New" w:hAnsi="Courier New" w:cs="Courier New"/>
      <w:sz w:val="20"/>
      <w:szCs w:val="20"/>
    </w:rPr>
  </w:style>
  <w:style w:type="paragraph" w:styleId="Textbubliny">
    <w:name w:val="Balloon Text"/>
    <w:basedOn w:val="Normln"/>
    <w:link w:val="TextbublinyChar"/>
    <w:uiPriority w:val="99"/>
    <w:semiHidden/>
    <w:unhideWhenUsed/>
    <w:rsid w:val="0057377E"/>
    <w:rPr>
      <w:rFonts w:ascii="Tahoma" w:hAnsi="Tahoma" w:cs="Tahoma"/>
      <w:sz w:val="16"/>
      <w:szCs w:val="16"/>
    </w:rPr>
  </w:style>
  <w:style w:type="character" w:customStyle="1" w:styleId="TextbublinyChar">
    <w:name w:val="Text bubliny Char"/>
    <w:basedOn w:val="Standardnpsmoodstavce"/>
    <w:link w:val="Textbubliny"/>
    <w:uiPriority w:val="99"/>
    <w:semiHidden/>
    <w:rsid w:val="0057377E"/>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57377E"/>
    <w:pPr>
      <w:spacing w:after="0"/>
      <w:contextualSpacing/>
    </w:pPr>
    <w:rPr>
      <w:bCs/>
      <w:szCs w:val="20"/>
    </w:rPr>
  </w:style>
  <w:style w:type="paragraph" w:customStyle="1" w:styleId="MVHeading2">
    <w:name w:val="MV_Heading 2"/>
    <w:basedOn w:val="Nadpis2"/>
    <w:qFormat/>
    <w:rsid w:val="0057377E"/>
    <w:pPr>
      <w:numPr>
        <w:ilvl w:val="1"/>
        <w:numId w:val="2"/>
      </w:numPr>
      <w:spacing w:before="200" w:after="120"/>
    </w:pPr>
    <w:rPr>
      <w:rFonts w:ascii="Times New Roman" w:hAnsi="Times New Roman" w:cs="Times New Roman"/>
      <w:b/>
      <w:color w:val="auto"/>
      <w:sz w:val="28"/>
      <w:szCs w:val="28"/>
    </w:rPr>
  </w:style>
  <w:style w:type="paragraph" w:customStyle="1" w:styleId="MVHeading3">
    <w:name w:val="MV_Heading 3"/>
    <w:basedOn w:val="Nadpis3"/>
    <w:qFormat/>
    <w:rsid w:val="0057377E"/>
    <w:pPr>
      <w:numPr>
        <w:ilvl w:val="2"/>
        <w:numId w:val="2"/>
      </w:numPr>
      <w:spacing w:before="200"/>
    </w:pPr>
    <w:rPr>
      <w:rFonts w:ascii="Times New Roman" w:hAnsi="Times New Roman" w:cs="Times New Roman"/>
      <w:b/>
      <w:color w:val="auto"/>
      <w:sz w:val="26"/>
      <w:szCs w:val="26"/>
    </w:rPr>
  </w:style>
  <w:style w:type="paragraph" w:customStyle="1" w:styleId="MVHeading1">
    <w:name w:val="MV_Heading 1"/>
    <w:basedOn w:val="Nadpis1"/>
    <w:qFormat/>
    <w:rsid w:val="0057377E"/>
    <w:pPr>
      <w:numPr>
        <w:numId w:val="2"/>
      </w:numPr>
      <w:contextualSpacing/>
    </w:pPr>
  </w:style>
  <w:style w:type="paragraph" w:styleId="Obsah1">
    <w:name w:val="toc 1"/>
    <w:basedOn w:val="Normln"/>
    <w:next w:val="Normln"/>
    <w:autoRedefine/>
    <w:uiPriority w:val="39"/>
    <w:unhideWhenUsed/>
    <w:rsid w:val="0057377E"/>
    <w:pPr>
      <w:tabs>
        <w:tab w:val="left" w:pos="440"/>
        <w:tab w:val="right" w:leader="dot" w:pos="9344"/>
      </w:tabs>
      <w:spacing w:after="100"/>
    </w:pPr>
  </w:style>
  <w:style w:type="paragraph" w:styleId="Obsah2">
    <w:name w:val="toc 2"/>
    <w:basedOn w:val="Normln"/>
    <w:next w:val="Normln"/>
    <w:autoRedefine/>
    <w:uiPriority w:val="39"/>
    <w:unhideWhenUsed/>
    <w:rsid w:val="0057377E"/>
    <w:pPr>
      <w:tabs>
        <w:tab w:val="left" w:pos="851"/>
        <w:tab w:val="right" w:leader="dot" w:pos="9356"/>
      </w:tabs>
      <w:spacing w:after="100"/>
      <w:ind w:left="220"/>
    </w:pPr>
  </w:style>
  <w:style w:type="paragraph" w:styleId="Obsah3">
    <w:name w:val="toc 3"/>
    <w:basedOn w:val="Normln"/>
    <w:next w:val="Normln"/>
    <w:autoRedefine/>
    <w:uiPriority w:val="39"/>
    <w:unhideWhenUsed/>
    <w:rsid w:val="0057377E"/>
    <w:pPr>
      <w:tabs>
        <w:tab w:val="left" w:pos="1320"/>
        <w:tab w:val="right" w:leader="dot" w:pos="9356"/>
      </w:tabs>
      <w:spacing w:after="100"/>
      <w:ind w:left="440"/>
    </w:pPr>
  </w:style>
  <w:style w:type="paragraph" w:styleId="Obsah4">
    <w:name w:val="toc 4"/>
    <w:basedOn w:val="Normln"/>
    <w:next w:val="Normln"/>
    <w:autoRedefine/>
    <w:uiPriority w:val="39"/>
    <w:unhideWhenUsed/>
    <w:rsid w:val="0057377E"/>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57377E"/>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57377E"/>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57377E"/>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57377E"/>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57377E"/>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57377E"/>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57377E"/>
    <w:rPr>
      <w:sz w:val="16"/>
      <w:szCs w:val="16"/>
    </w:rPr>
  </w:style>
  <w:style w:type="character" w:styleId="Znakapoznpodarou">
    <w:name w:val="footnote reference"/>
    <w:aliases w:val="PGI Fußnote Ziffer"/>
    <w:basedOn w:val="Standardnpsmoodstavce"/>
    <w:unhideWhenUsed/>
    <w:rsid w:val="0057377E"/>
    <w:rPr>
      <w:vertAlign w:val="superscript"/>
    </w:rPr>
  </w:style>
  <w:style w:type="paragraph" w:styleId="Nzev">
    <w:name w:val="Title"/>
    <w:basedOn w:val="Normln"/>
    <w:next w:val="Normln"/>
    <w:link w:val="NzevChar"/>
    <w:uiPriority w:val="10"/>
    <w:qFormat/>
    <w:rsid w:val="0057377E"/>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377E"/>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qFormat/>
    <w:rsid w:val="0057377E"/>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57377E"/>
    <w:rPr>
      <w:i/>
      <w:iCs/>
      <w:color w:val="1F497D" w:themeColor="text2"/>
      <w:sz w:val="18"/>
      <w:szCs w:val="18"/>
    </w:rPr>
  </w:style>
  <w:style w:type="character" w:customStyle="1" w:styleId="MVHeading4Char">
    <w:name w:val="MV_Heading 4 Char"/>
    <w:basedOn w:val="Nadpis4Char"/>
    <w:link w:val="MVHeading4"/>
    <w:rsid w:val="0057377E"/>
    <w:rPr>
      <w:rFonts w:asciiTheme="majorHAnsi" w:eastAsiaTheme="majorEastAsia" w:hAnsiTheme="majorHAnsi" w:cstheme="majorBidi"/>
      <w:i/>
      <w:iCs/>
      <w:color w:val="365F91" w:themeColor="accent1" w:themeShade="BF"/>
      <w:sz w:val="20"/>
    </w:rPr>
  </w:style>
  <w:style w:type="character" w:styleId="Odkaznakoment">
    <w:name w:val="annotation reference"/>
    <w:basedOn w:val="Standardnpsmoodstavce"/>
    <w:uiPriority w:val="99"/>
    <w:rsid w:val="0057377E"/>
    <w:rPr>
      <w:sz w:val="16"/>
      <w:szCs w:val="16"/>
    </w:rPr>
  </w:style>
  <w:style w:type="paragraph" w:styleId="Textkomente">
    <w:name w:val="annotation text"/>
    <w:basedOn w:val="Normln"/>
    <w:link w:val="TextkomenteChar"/>
    <w:uiPriority w:val="99"/>
    <w:rsid w:val="0057377E"/>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57377E"/>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57377E"/>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57377E"/>
    <w:rPr>
      <w:i/>
      <w:iCs/>
      <w:color w:val="1F497D" w:themeColor="text2"/>
      <w:sz w:val="18"/>
      <w:szCs w:val="18"/>
    </w:rPr>
  </w:style>
  <w:style w:type="table" w:styleId="Mkatabulky">
    <w:name w:val="Table Grid"/>
    <w:basedOn w:val="Normlntabulka"/>
    <w:uiPriority w:val="5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7377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57377E"/>
  </w:style>
  <w:style w:type="numbering" w:customStyle="1" w:styleId="StyleBulleted-ok">
    <w:name w:val="Style Bulleted - ok"/>
    <w:basedOn w:val="Bezseznamu"/>
    <w:rsid w:val="0057377E"/>
    <w:pPr>
      <w:numPr>
        <w:numId w:val="4"/>
      </w:numPr>
    </w:pPr>
  </w:style>
  <w:style w:type="paragraph" w:customStyle="1" w:styleId="Odkazvdokumentu">
    <w:name w:val="Odkaz v dokumentu"/>
    <w:basedOn w:val="Normln"/>
    <w:next w:val="Normln"/>
    <w:link w:val="OdkazvdokumentuChar"/>
    <w:rsid w:val="0057377E"/>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57377E"/>
    <w:rPr>
      <w:rFonts w:ascii="Arial" w:eastAsia="Times New Roman" w:hAnsi="Arial" w:cs="Arial"/>
      <w:color w:val="0000FF"/>
      <w:sz w:val="20"/>
      <w:u w:val="single"/>
    </w:rPr>
  </w:style>
  <w:style w:type="paragraph" w:styleId="Normlnodsazen">
    <w:name w:val="Normal Indent"/>
    <w:basedOn w:val="Normln"/>
    <w:rsid w:val="0057377E"/>
    <w:pPr>
      <w:tabs>
        <w:tab w:val="left" w:pos="2552"/>
      </w:tabs>
      <w:spacing w:after="0"/>
      <w:ind w:left="2552"/>
    </w:pPr>
    <w:rPr>
      <w:rFonts w:ascii="Times New Roman" w:eastAsia="Times New Roman" w:hAnsi="Times New Roman" w:cs="Times New Roman"/>
      <w:szCs w:val="20"/>
    </w:rPr>
  </w:style>
  <w:style w:type="paragraph" w:styleId="Podtitul">
    <w:name w:val="Subtitle"/>
    <w:basedOn w:val="Normln"/>
    <w:next w:val="Normln"/>
    <w:link w:val="PodtitulChar"/>
    <w:uiPriority w:val="11"/>
    <w:qFormat/>
    <w:rsid w:val="0057377E"/>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57377E"/>
    <w:rPr>
      <w:rFonts w:eastAsiaTheme="minorEastAsia"/>
      <w:color w:val="5A5A5A" w:themeColor="text1" w:themeTint="A5"/>
      <w:spacing w:val="15"/>
      <w:sz w:val="20"/>
    </w:rPr>
  </w:style>
  <w:style w:type="paragraph" w:styleId="Revize">
    <w:name w:val="Revision"/>
    <w:hidden/>
    <w:uiPriority w:val="99"/>
    <w:semiHidden/>
    <w:rsid w:val="0057377E"/>
    <w:pPr>
      <w:spacing w:after="0" w:line="240" w:lineRule="auto"/>
    </w:pPr>
  </w:style>
  <w:style w:type="paragraph" w:styleId="Pedmtkomente">
    <w:name w:val="annotation subject"/>
    <w:basedOn w:val="Textkomente"/>
    <w:next w:val="Textkomente"/>
    <w:link w:val="PedmtkomenteChar"/>
    <w:uiPriority w:val="99"/>
    <w:semiHidden/>
    <w:unhideWhenUsed/>
    <w:rsid w:val="0057377E"/>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7377E"/>
    <w:rPr>
      <w:rFonts w:ascii="Verdana" w:eastAsia="Times New Roman" w:hAnsi="Verdana" w:cs="Times New Roman"/>
      <w:b/>
      <w:bCs/>
      <w:sz w:val="20"/>
      <w:szCs w:val="20"/>
      <w:lang w:eastAsia="cs-CZ"/>
    </w:rPr>
  </w:style>
  <w:style w:type="character" w:customStyle="1" w:styleId="TitulekCharChar">
    <w:name w:val="Titulek Char Char"/>
    <w:uiPriority w:val="35"/>
    <w:rsid w:val="0057377E"/>
    <w:rPr>
      <w:b/>
    </w:rPr>
  </w:style>
  <w:style w:type="paragraph" w:styleId="Bibliografie">
    <w:name w:val="Bibliography"/>
    <w:basedOn w:val="Normln"/>
    <w:next w:val="Normln"/>
    <w:uiPriority w:val="37"/>
    <w:unhideWhenUsed/>
    <w:rsid w:val="0057377E"/>
  </w:style>
  <w:style w:type="table" w:styleId="Tabulkajakoseznam3">
    <w:name w:val="Table List 3"/>
    <w:basedOn w:val="Normlntabulka"/>
    <w:rsid w:val="0057377E"/>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57377E"/>
    <w:pPr>
      <w:spacing w:after="0"/>
    </w:pPr>
  </w:style>
  <w:style w:type="paragraph" w:customStyle="1" w:styleId="10BodyCopy">
    <w:name w:val="10_Body_Copy"/>
    <w:basedOn w:val="Normln"/>
    <w:link w:val="10BodyCopyChar"/>
    <w:rsid w:val="0057377E"/>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57377E"/>
    <w:rPr>
      <w:rFonts w:ascii="Times New Roman" w:eastAsia="Times New Roman" w:hAnsi="Times New Roman" w:cs="Times New Roman"/>
      <w:sz w:val="20"/>
    </w:rPr>
  </w:style>
  <w:style w:type="paragraph" w:styleId="Seznam">
    <w:name w:val="List"/>
    <w:basedOn w:val="Normln"/>
    <w:rsid w:val="0057377E"/>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57377E"/>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57377E"/>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57377E"/>
    <w:rPr>
      <w:color w:val="808080"/>
    </w:rPr>
  </w:style>
  <w:style w:type="table" w:customStyle="1" w:styleId="Style1">
    <w:name w:val="Style1"/>
    <w:basedOn w:val="ListTable4-Accent51"/>
    <w:uiPriority w:val="99"/>
    <w:rsid w:val="0057377E"/>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57377E"/>
    <w:rPr>
      <w:color w:val="800080" w:themeColor="followedHyperlink"/>
      <w:u w:val="single"/>
    </w:rPr>
  </w:style>
  <w:style w:type="paragraph" w:styleId="Zkladntext">
    <w:name w:val="Body Text"/>
    <w:basedOn w:val="Normln"/>
    <w:link w:val="ZkladntextChar"/>
    <w:semiHidden/>
    <w:rsid w:val="0057377E"/>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57377E"/>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57377E"/>
    <w:pPr>
      <w:spacing w:after="0"/>
      <w:ind w:left="880" w:hanging="220"/>
    </w:pPr>
  </w:style>
  <w:style w:type="paragraph" w:styleId="Bezmezer">
    <w:name w:val="No Spacing"/>
    <w:uiPriority w:val="1"/>
    <w:qFormat/>
    <w:rsid w:val="00200883"/>
    <w:pPr>
      <w:spacing w:after="0" w:line="24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73912">
      <w:bodyDiv w:val="1"/>
      <w:marLeft w:val="0"/>
      <w:marRight w:val="0"/>
      <w:marTop w:val="0"/>
      <w:marBottom w:val="0"/>
      <w:divBdr>
        <w:top w:val="none" w:sz="0" w:space="0" w:color="auto"/>
        <w:left w:val="none" w:sz="0" w:space="0" w:color="auto"/>
        <w:bottom w:val="none" w:sz="0" w:space="0" w:color="auto"/>
        <w:right w:val="none" w:sz="0" w:space="0" w:color="auto"/>
      </w:divBdr>
      <w:divsChild>
        <w:div w:id="1782407488">
          <w:marLeft w:val="547"/>
          <w:marRight w:val="0"/>
          <w:marTop w:val="86"/>
          <w:marBottom w:val="0"/>
          <w:divBdr>
            <w:top w:val="none" w:sz="0" w:space="0" w:color="auto"/>
            <w:left w:val="none" w:sz="0" w:space="0" w:color="auto"/>
            <w:bottom w:val="none" w:sz="0" w:space="0" w:color="auto"/>
            <w:right w:val="none" w:sz="0" w:space="0" w:color="auto"/>
          </w:divBdr>
        </w:div>
        <w:div w:id="1276790773">
          <w:marLeft w:val="547"/>
          <w:marRight w:val="0"/>
          <w:marTop w:val="86"/>
          <w:marBottom w:val="0"/>
          <w:divBdr>
            <w:top w:val="none" w:sz="0" w:space="0" w:color="auto"/>
            <w:left w:val="none" w:sz="0" w:space="0" w:color="auto"/>
            <w:bottom w:val="none" w:sz="0" w:space="0" w:color="auto"/>
            <w:right w:val="none" w:sz="0" w:space="0" w:color="auto"/>
          </w:divBdr>
        </w:div>
        <w:div w:id="383911112">
          <w:marLeft w:val="1800"/>
          <w:marRight w:val="0"/>
          <w:marTop w:val="67"/>
          <w:marBottom w:val="0"/>
          <w:divBdr>
            <w:top w:val="none" w:sz="0" w:space="0" w:color="auto"/>
            <w:left w:val="none" w:sz="0" w:space="0" w:color="auto"/>
            <w:bottom w:val="none" w:sz="0" w:space="0" w:color="auto"/>
            <w:right w:val="none" w:sz="0" w:space="0" w:color="auto"/>
          </w:divBdr>
        </w:div>
        <w:div w:id="1676490779">
          <w:marLeft w:val="1800"/>
          <w:marRight w:val="0"/>
          <w:marTop w:val="67"/>
          <w:marBottom w:val="0"/>
          <w:divBdr>
            <w:top w:val="none" w:sz="0" w:space="0" w:color="auto"/>
            <w:left w:val="none" w:sz="0" w:space="0" w:color="auto"/>
            <w:bottom w:val="none" w:sz="0" w:space="0" w:color="auto"/>
            <w:right w:val="none" w:sz="0" w:space="0" w:color="auto"/>
          </w:divBdr>
        </w:div>
        <w:div w:id="1927499945">
          <w:marLeft w:val="547"/>
          <w:marRight w:val="0"/>
          <w:marTop w:val="86"/>
          <w:marBottom w:val="0"/>
          <w:divBdr>
            <w:top w:val="none" w:sz="0" w:space="0" w:color="auto"/>
            <w:left w:val="none" w:sz="0" w:space="0" w:color="auto"/>
            <w:bottom w:val="none" w:sz="0" w:space="0" w:color="auto"/>
            <w:right w:val="none" w:sz="0" w:space="0" w:color="auto"/>
          </w:divBdr>
        </w:div>
        <w:div w:id="430325165">
          <w:marLeft w:val="547"/>
          <w:marRight w:val="0"/>
          <w:marTop w:val="86"/>
          <w:marBottom w:val="0"/>
          <w:divBdr>
            <w:top w:val="none" w:sz="0" w:space="0" w:color="auto"/>
            <w:left w:val="none" w:sz="0" w:space="0" w:color="auto"/>
            <w:bottom w:val="none" w:sz="0" w:space="0" w:color="auto"/>
            <w:right w:val="none" w:sz="0" w:space="0" w:color="auto"/>
          </w:divBdr>
        </w:div>
        <w:div w:id="115560472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4.0/" TargetMode="External"/><Relationship Id="rId18" Type="http://schemas.openxmlformats.org/officeDocument/2006/relationships/fontTable" Target="fontTable.xml"/><Relationship Id="rId51"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creativecommons.org/licenses/by/4.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D9CD-EC08-4E48-80B3-256CFD787AB0}">
  <ds:schemaRefs>
    <ds:schemaRef ds:uri="http://schemas.microsoft.com/sharepoint/v3/contenttype/forms"/>
  </ds:schemaRefs>
</ds:datastoreItem>
</file>

<file path=customXml/itemProps2.xml><?xml version="1.0" encoding="utf-8"?>
<ds:datastoreItem xmlns:ds="http://schemas.openxmlformats.org/officeDocument/2006/customXml" ds:itemID="{95C4ECB9-CCB3-4FE8-8BB6-3097B1D60F7B}"/>
</file>

<file path=customXml/itemProps3.xml><?xml version="1.0" encoding="utf-8"?>
<ds:datastoreItem xmlns:ds="http://schemas.openxmlformats.org/officeDocument/2006/customXml" ds:itemID="{8E3F1AC8-055B-4E67-989D-A622E13309DA}">
  <ds:schemaRefs>
    <ds:schemaRef ds:uri="http://schemas.microsoft.com/office/infopath/2007/PartnerControls"/>
    <ds:schemaRef ds:uri="http://purl.org/dc/dcmitype/"/>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7CF4B2E-B03D-445F-A953-AC74B1DE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4</Pages>
  <Words>660</Words>
  <Characters>3894</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Tomáš Šedivec</cp:lastModifiedBy>
  <cp:revision>180</cp:revision>
  <cp:lastPrinted>2016-04-07T11:57:00Z</cp:lastPrinted>
  <dcterms:created xsi:type="dcterms:W3CDTF">2016-03-10T12:04:00Z</dcterms:created>
  <dcterms:modified xsi:type="dcterms:W3CDTF">2016-10-31T12:59:00Z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