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F3A81" w14:textId="746506AD" w:rsidR="0057377E" w:rsidRDefault="0057377E" w:rsidP="0057377E">
      <w:pPr>
        <w:rPr>
          <w:rFonts w:cs="Arial"/>
          <w:b/>
          <w:sz w:val="32"/>
          <w:szCs w:val="32"/>
        </w:rPr>
      </w:pPr>
      <w:bookmarkStart w:id="0" w:name="_Toc437417945"/>
    </w:p>
    <w:p w14:paraId="62BE16ED" w14:textId="77777777" w:rsidR="00856FC7" w:rsidRPr="007540D8" w:rsidRDefault="00856FC7" w:rsidP="0057377E">
      <w:pPr>
        <w:rPr>
          <w:rFonts w:cs="Arial"/>
          <w:b/>
          <w:sz w:val="32"/>
          <w:szCs w:val="32"/>
        </w:rPr>
      </w:pPr>
    </w:p>
    <w:p w14:paraId="709CE35E" w14:textId="77777777" w:rsidR="0057377E" w:rsidRPr="007540D8" w:rsidRDefault="0057377E" w:rsidP="0057377E">
      <w:pPr>
        <w:rPr>
          <w:rFonts w:cs="Arial"/>
          <w:b/>
          <w:sz w:val="32"/>
          <w:szCs w:val="32"/>
        </w:rPr>
      </w:pPr>
    </w:p>
    <w:p w14:paraId="588C1929" w14:textId="77777777" w:rsidR="0057377E" w:rsidRPr="007540D8" w:rsidRDefault="0057377E" w:rsidP="0057377E">
      <w:pPr>
        <w:rPr>
          <w:rFonts w:cs="Arial"/>
          <w:b/>
          <w:sz w:val="32"/>
          <w:szCs w:val="32"/>
        </w:rPr>
      </w:pPr>
    </w:p>
    <w:p w14:paraId="11AE24E5" w14:textId="77777777" w:rsidR="00CC5012" w:rsidRPr="007540D8" w:rsidRDefault="005E782F" w:rsidP="0057377E">
      <w:pPr>
        <w:jc w:val="center"/>
        <w:rPr>
          <w:rFonts w:cs="Arial"/>
          <w:b/>
          <w:sz w:val="32"/>
          <w:szCs w:val="32"/>
        </w:rPr>
      </w:pPr>
      <w:r w:rsidRPr="007540D8">
        <w:rPr>
          <w:rFonts w:cs="Arial"/>
          <w:b/>
          <w:sz w:val="48"/>
          <w:szCs w:val="32"/>
        </w:rPr>
        <w:t>Metodický pokyn</w:t>
      </w:r>
    </w:p>
    <w:p w14:paraId="60CA275A" w14:textId="77777777" w:rsidR="00CC5012" w:rsidRPr="007540D8" w:rsidRDefault="00CC5012" w:rsidP="0057377E">
      <w:pPr>
        <w:jc w:val="center"/>
        <w:rPr>
          <w:rFonts w:cs="Arial"/>
          <w:b/>
          <w:sz w:val="32"/>
          <w:szCs w:val="32"/>
        </w:rPr>
      </w:pPr>
    </w:p>
    <w:p w14:paraId="3CCF87CD" w14:textId="2093B71D" w:rsidR="00040121" w:rsidRPr="00040121" w:rsidRDefault="0057377E" w:rsidP="00040121">
      <w:pPr>
        <w:jc w:val="center"/>
        <w:rPr>
          <w:rFonts w:cs="Arial"/>
          <w:b/>
          <w:sz w:val="32"/>
          <w:szCs w:val="32"/>
        </w:rPr>
      </w:pPr>
      <w:r w:rsidRPr="007540D8">
        <w:rPr>
          <w:rFonts w:cs="Arial"/>
          <w:b/>
          <w:sz w:val="32"/>
          <w:szCs w:val="32"/>
        </w:rPr>
        <w:t xml:space="preserve">k vyplnění žádosti o stanovisko </w:t>
      </w:r>
      <w:r w:rsidR="00CC5012" w:rsidRPr="007540D8">
        <w:rPr>
          <w:rFonts w:cs="Arial"/>
          <w:b/>
          <w:sz w:val="32"/>
          <w:szCs w:val="32"/>
        </w:rPr>
        <w:t>H</w:t>
      </w:r>
      <w:r w:rsidRPr="007540D8">
        <w:rPr>
          <w:rFonts w:cs="Arial"/>
          <w:b/>
          <w:sz w:val="32"/>
          <w:szCs w:val="32"/>
        </w:rPr>
        <w:t>lavního architekta</w:t>
      </w:r>
      <w:r w:rsidR="00040121">
        <w:rPr>
          <w:rFonts w:cs="Arial"/>
          <w:b/>
          <w:sz w:val="32"/>
          <w:szCs w:val="32"/>
        </w:rPr>
        <w:t xml:space="preserve"> </w:t>
      </w:r>
      <w:r w:rsidR="00040121" w:rsidRPr="00040121">
        <w:rPr>
          <w:rFonts w:cs="Arial"/>
          <w:b/>
          <w:sz w:val="32"/>
          <w:szCs w:val="32"/>
        </w:rPr>
        <w:t>eGov k</w:t>
      </w:r>
      <w:r w:rsidR="00040121">
        <w:rPr>
          <w:rFonts w:cs="Arial"/>
          <w:b/>
          <w:sz w:val="32"/>
          <w:szCs w:val="32"/>
        </w:rPr>
        <w:t> </w:t>
      </w:r>
      <w:r w:rsidR="00040121" w:rsidRPr="00040121">
        <w:rPr>
          <w:rFonts w:cs="Arial"/>
          <w:b/>
          <w:sz w:val="32"/>
          <w:szCs w:val="32"/>
        </w:rPr>
        <w:t>plánovanému projektu zahrnujícímu záměr realizovat výdaj související s informačními a komunikačními technologiemi</w:t>
      </w:r>
    </w:p>
    <w:p w14:paraId="46549072" w14:textId="59A39CE7" w:rsidR="0057377E" w:rsidRPr="00D34512" w:rsidRDefault="00040121" w:rsidP="00040121">
      <w:pPr>
        <w:jc w:val="center"/>
        <w:rPr>
          <w:rFonts w:cs="Arial"/>
          <w:sz w:val="28"/>
          <w:szCs w:val="28"/>
        </w:rPr>
      </w:pPr>
      <w:r w:rsidRPr="00D34512">
        <w:rPr>
          <w:rFonts w:cs="Arial"/>
          <w:sz w:val="28"/>
          <w:szCs w:val="28"/>
        </w:rPr>
        <w:t>(dle usnesení vlády ČR č. 86/2020 a/nebo zákona 365/2000 Sb.)</w:t>
      </w:r>
      <w:r w:rsidR="0057377E" w:rsidRPr="00D34512">
        <w:rPr>
          <w:rFonts w:cs="Arial"/>
          <w:sz w:val="28"/>
          <w:szCs w:val="28"/>
        </w:rPr>
        <w:t xml:space="preserve"> </w:t>
      </w:r>
      <w:r w:rsidR="001B2B61" w:rsidRPr="00D34512">
        <w:rPr>
          <w:rFonts w:cs="Arial"/>
          <w:sz w:val="28"/>
          <w:szCs w:val="28"/>
        </w:rPr>
        <w:t xml:space="preserve"> </w:t>
      </w:r>
    </w:p>
    <w:p w14:paraId="06285FCB" w14:textId="77777777" w:rsidR="00040121" w:rsidRDefault="00040121" w:rsidP="0057377E">
      <w:pPr>
        <w:jc w:val="center"/>
        <w:rPr>
          <w:rFonts w:cs="Arial"/>
          <w:b/>
          <w:sz w:val="32"/>
          <w:szCs w:val="32"/>
        </w:rPr>
      </w:pPr>
    </w:p>
    <w:p w14:paraId="320F0CE4" w14:textId="74C71E96" w:rsidR="001B2B61" w:rsidRPr="007540D8" w:rsidRDefault="001B2B61" w:rsidP="0057377E">
      <w:pPr>
        <w:jc w:val="center"/>
        <w:rPr>
          <w:rFonts w:cs="Arial"/>
          <w:b/>
          <w:sz w:val="32"/>
          <w:szCs w:val="32"/>
        </w:rPr>
      </w:pPr>
      <w:r w:rsidRPr="007540D8">
        <w:rPr>
          <w:rFonts w:cs="Arial"/>
          <w:b/>
          <w:sz w:val="32"/>
          <w:szCs w:val="32"/>
        </w:rPr>
        <w:t xml:space="preserve">typ </w:t>
      </w:r>
      <w:r w:rsidR="00C1349D">
        <w:rPr>
          <w:rFonts w:cs="Arial"/>
          <w:b/>
          <w:sz w:val="32"/>
          <w:szCs w:val="32"/>
        </w:rPr>
        <w:t>B1</w:t>
      </w:r>
    </w:p>
    <w:p w14:paraId="34F0A05F" w14:textId="77777777" w:rsidR="00040121" w:rsidRPr="007540D8" w:rsidRDefault="00040121" w:rsidP="0057377E">
      <w:pPr>
        <w:rPr>
          <w:rFonts w:cs="Arial"/>
        </w:rPr>
      </w:pPr>
    </w:p>
    <w:p w14:paraId="43C226D8" w14:textId="77777777" w:rsidR="001B2B61" w:rsidRPr="007540D8" w:rsidRDefault="001B2B61" w:rsidP="0057377E">
      <w:pPr>
        <w:rPr>
          <w:rFonts w:cs="Arial"/>
        </w:rPr>
      </w:pPr>
    </w:p>
    <w:p w14:paraId="7B4423A0" w14:textId="77777777" w:rsidR="0057377E" w:rsidRPr="007540D8" w:rsidRDefault="0057377E" w:rsidP="0057377E">
      <w:pPr>
        <w:jc w:val="center"/>
        <w:rPr>
          <w:rFonts w:cs="Arial"/>
          <w:b/>
          <w:sz w:val="28"/>
          <w:szCs w:val="28"/>
        </w:rPr>
      </w:pPr>
    </w:p>
    <w:p w14:paraId="0017990E" w14:textId="77777777" w:rsidR="0057377E" w:rsidRPr="007540D8" w:rsidRDefault="0057377E" w:rsidP="0057377E">
      <w:pPr>
        <w:jc w:val="center"/>
        <w:rPr>
          <w:rFonts w:cs="Arial"/>
          <w:b/>
          <w:sz w:val="28"/>
          <w:szCs w:val="28"/>
        </w:rPr>
      </w:pPr>
      <w:r w:rsidRPr="007540D8">
        <w:rPr>
          <w:rFonts w:cs="Arial"/>
          <w:b/>
          <w:sz w:val="28"/>
          <w:szCs w:val="28"/>
        </w:rPr>
        <w:t xml:space="preserve">Odbor </w:t>
      </w:r>
      <w:r w:rsidR="00CC5012" w:rsidRPr="007540D8">
        <w:rPr>
          <w:rFonts w:cs="Arial"/>
          <w:b/>
          <w:sz w:val="28"/>
          <w:szCs w:val="28"/>
        </w:rPr>
        <w:t>H</w:t>
      </w:r>
      <w:r w:rsidRPr="007540D8">
        <w:rPr>
          <w:rFonts w:cs="Arial"/>
          <w:b/>
          <w:sz w:val="28"/>
          <w:szCs w:val="28"/>
        </w:rPr>
        <w:t>lavního architekta eGovernmentu MV</w:t>
      </w:r>
    </w:p>
    <w:p w14:paraId="24575F2A" w14:textId="77777777" w:rsidR="0057377E" w:rsidRPr="007540D8" w:rsidRDefault="0057377E" w:rsidP="0057377E">
      <w:pPr>
        <w:jc w:val="center"/>
        <w:rPr>
          <w:rFonts w:cs="Arial"/>
          <w:b/>
          <w:sz w:val="32"/>
          <w:szCs w:val="32"/>
        </w:rPr>
      </w:pPr>
      <w:r w:rsidRPr="007540D8">
        <w:rPr>
          <w:rFonts w:cs="Arial"/>
          <w:b/>
          <w:sz w:val="28"/>
          <w:szCs w:val="28"/>
        </w:rPr>
        <w:t xml:space="preserve"> </w:t>
      </w:r>
    </w:p>
    <w:p w14:paraId="331A4813" w14:textId="77777777" w:rsidR="0057377E" w:rsidRPr="007540D8" w:rsidRDefault="0057377E" w:rsidP="0057377E">
      <w:pPr>
        <w:jc w:val="center"/>
        <w:rPr>
          <w:rFonts w:cs="Arial"/>
          <w:b/>
          <w:sz w:val="32"/>
          <w:szCs w:val="32"/>
        </w:rPr>
      </w:pPr>
      <w:bookmarkStart w:id="1" w:name="_GoBack"/>
      <w:r w:rsidRPr="007540D8">
        <w:rPr>
          <w:rFonts w:cs="Arial"/>
          <w:b/>
          <w:noProof/>
          <w:sz w:val="32"/>
          <w:szCs w:val="32"/>
          <w:lang w:eastAsia="cs-CZ"/>
        </w:rPr>
        <w:drawing>
          <wp:inline distT="0" distB="0" distL="0" distR="0" wp14:anchorId="0043DCE1" wp14:editId="467D66F3">
            <wp:extent cx="3257550" cy="2302992"/>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4692" cy="2308041"/>
                    </a:xfrm>
                    <a:prstGeom prst="rect">
                      <a:avLst/>
                    </a:prstGeom>
                  </pic:spPr>
                </pic:pic>
              </a:graphicData>
            </a:graphic>
          </wp:inline>
        </w:drawing>
      </w:r>
    </w:p>
    <w:bookmarkEnd w:id="1"/>
    <w:p w14:paraId="3B9C0824" w14:textId="628D8A59" w:rsidR="0067104D" w:rsidRPr="007540D8" w:rsidRDefault="00467B89" w:rsidP="0067104D">
      <w:pPr>
        <w:jc w:val="center"/>
        <w:rPr>
          <w:rFonts w:cs="Arial"/>
          <w:b/>
          <w:sz w:val="32"/>
          <w:szCs w:val="32"/>
        </w:rPr>
      </w:pPr>
      <w:r>
        <w:rPr>
          <w:rFonts w:cs="Arial"/>
          <w:b/>
          <w:sz w:val="32"/>
          <w:szCs w:val="32"/>
        </w:rPr>
        <w:t xml:space="preserve">Praha, </w:t>
      </w:r>
      <w:r w:rsidR="004E74EA">
        <w:rPr>
          <w:rFonts w:cs="Arial"/>
          <w:b/>
          <w:sz w:val="32"/>
          <w:szCs w:val="32"/>
        </w:rPr>
        <w:t>leden</w:t>
      </w:r>
      <w:r w:rsidR="009042DE" w:rsidRPr="007540D8">
        <w:rPr>
          <w:rFonts w:cs="Arial"/>
          <w:b/>
          <w:sz w:val="32"/>
          <w:szCs w:val="32"/>
        </w:rPr>
        <w:t xml:space="preserve"> </w:t>
      </w:r>
      <w:r w:rsidR="00732392" w:rsidRPr="007540D8">
        <w:rPr>
          <w:rFonts w:cs="Arial"/>
          <w:b/>
          <w:sz w:val="32"/>
          <w:szCs w:val="32"/>
        </w:rPr>
        <w:t>20</w:t>
      </w:r>
      <w:r w:rsidR="00732392">
        <w:rPr>
          <w:rFonts w:cs="Arial"/>
          <w:b/>
          <w:sz w:val="32"/>
          <w:szCs w:val="32"/>
        </w:rPr>
        <w:t>2</w:t>
      </w:r>
      <w:r w:rsidR="004E74EA">
        <w:rPr>
          <w:rFonts w:cs="Arial"/>
          <w:b/>
          <w:sz w:val="32"/>
          <w:szCs w:val="32"/>
        </w:rPr>
        <w:t>2</w:t>
      </w:r>
    </w:p>
    <w:p w14:paraId="6BF12737" w14:textId="4F3AD693" w:rsidR="0067104D" w:rsidRPr="007540D8" w:rsidRDefault="0067104D" w:rsidP="0067104D">
      <w:pPr>
        <w:jc w:val="center"/>
        <w:rPr>
          <w:rFonts w:cs="Arial"/>
          <w:b/>
          <w:sz w:val="32"/>
          <w:szCs w:val="32"/>
        </w:rPr>
      </w:pPr>
      <w:r w:rsidRPr="007540D8">
        <w:rPr>
          <w:rFonts w:cs="Arial"/>
          <w:b/>
          <w:sz w:val="32"/>
          <w:szCs w:val="32"/>
        </w:rPr>
        <w:t xml:space="preserve">verze </w:t>
      </w:r>
      <w:r w:rsidR="00784480">
        <w:rPr>
          <w:rFonts w:cs="Arial"/>
          <w:b/>
          <w:sz w:val="32"/>
          <w:szCs w:val="32"/>
        </w:rPr>
        <w:t>7</w:t>
      </w:r>
      <w:r w:rsidRPr="007540D8">
        <w:rPr>
          <w:rFonts w:cs="Arial"/>
          <w:b/>
          <w:sz w:val="32"/>
          <w:szCs w:val="32"/>
        </w:rPr>
        <w:t>.</w:t>
      </w:r>
      <w:r w:rsidR="00B6588E">
        <w:rPr>
          <w:rFonts w:cs="Arial"/>
          <w:b/>
          <w:sz w:val="32"/>
          <w:szCs w:val="32"/>
        </w:rPr>
        <w:t>1</w:t>
      </w:r>
    </w:p>
    <w:p w14:paraId="7A888A88" w14:textId="77777777" w:rsidR="001609D3" w:rsidRPr="007540D8" w:rsidRDefault="001609D3" w:rsidP="0057377E">
      <w:pPr>
        <w:jc w:val="center"/>
        <w:rPr>
          <w:rFonts w:cs="Arial"/>
          <w:b/>
          <w:sz w:val="32"/>
          <w:szCs w:val="32"/>
        </w:rPr>
      </w:pPr>
    </w:p>
    <w:p w14:paraId="51DF0E0E" w14:textId="77777777" w:rsidR="00F05865" w:rsidRPr="007540D8" w:rsidRDefault="00F05865" w:rsidP="0057377E">
      <w:pPr>
        <w:jc w:val="center"/>
        <w:rPr>
          <w:rFonts w:cs="Arial"/>
          <w:b/>
          <w:sz w:val="32"/>
          <w:szCs w:val="32"/>
        </w:rPr>
      </w:pPr>
    </w:p>
    <w:p w14:paraId="6DE88666" w14:textId="77777777" w:rsidR="001609D3" w:rsidRPr="007540D8" w:rsidRDefault="001609D3" w:rsidP="001609D3">
      <w:pPr>
        <w:rPr>
          <w:rFonts w:cs="Arial"/>
          <w:sz w:val="18"/>
        </w:rPr>
      </w:pPr>
    </w:p>
    <w:p w14:paraId="0C78E940" w14:textId="77777777" w:rsidR="001609D3" w:rsidRPr="00012A56" w:rsidRDefault="001609D3" w:rsidP="001609D3">
      <w:pPr>
        <w:jc w:val="center"/>
        <w:rPr>
          <w:rFonts w:cs="Arial"/>
        </w:rPr>
        <w:sectPr w:rsidR="001609D3" w:rsidRPr="00012A56" w:rsidSect="0099132D">
          <w:headerReference w:type="default" r:id="rId12"/>
          <w:footerReference w:type="default" r:id="rId13"/>
          <w:footerReference w:type="first" r:id="rId14"/>
          <w:pgSz w:w="11906" w:h="16838" w:code="9"/>
          <w:pgMar w:top="1418" w:right="1134" w:bottom="1276" w:left="1418" w:header="1985" w:footer="907" w:gutter="0"/>
          <w:cols w:space="708"/>
          <w:titlePg/>
          <w:docGrid w:linePitch="360"/>
        </w:sectPr>
      </w:pPr>
      <w:r w:rsidRPr="007540D8">
        <w:rPr>
          <w:rFonts w:cs="Arial"/>
          <w:noProof/>
          <w:lang w:eastAsia="cs-CZ"/>
        </w:rPr>
        <w:drawing>
          <wp:inline distT="0" distB="0" distL="0" distR="0" wp14:anchorId="1598E8D6" wp14:editId="26291024">
            <wp:extent cx="742950" cy="261721"/>
            <wp:effectExtent l="0" t="0" r="0" b="5080"/>
            <wp:docPr id="17" name="Obrázek 17" descr="Licence Creative Comm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proofErr w:type="spellStart"/>
      <w:r w:rsidR="000062D3">
        <w:fldChar w:fldCharType="begin"/>
      </w:r>
      <w:r w:rsidR="000062D3">
        <w:instrText xml:space="preserve"> HYPERLINK "http://creativecommons.org/licenses/by/4.0/" </w:instrText>
      </w:r>
      <w:r w:rsidR="000062D3">
        <w:fldChar w:fldCharType="separate"/>
      </w:r>
      <w:r w:rsidRPr="00012A56">
        <w:rPr>
          <w:rStyle w:val="Hypertextovodkaz"/>
          <w:rFonts w:cs="Arial"/>
        </w:rPr>
        <w:t>Creative</w:t>
      </w:r>
      <w:proofErr w:type="spellEnd"/>
      <w:r w:rsidRPr="00012A56">
        <w:rPr>
          <w:rStyle w:val="Hypertextovodkaz"/>
          <w:rFonts w:cs="Arial"/>
        </w:rPr>
        <w:t xml:space="preserve"> </w:t>
      </w:r>
      <w:proofErr w:type="spellStart"/>
      <w:r w:rsidRPr="00012A56">
        <w:rPr>
          <w:rStyle w:val="Hypertextovodkaz"/>
          <w:rFonts w:cs="Arial"/>
        </w:rPr>
        <w:t>Commons</w:t>
      </w:r>
      <w:proofErr w:type="spellEnd"/>
      <w:r w:rsidRPr="00012A56">
        <w:rPr>
          <w:rStyle w:val="Hypertextovodkaz"/>
          <w:rFonts w:cs="Arial"/>
        </w:rPr>
        <w:t xml:space="preserve"> Uveďte původ 4.0 Mezinárodní Licence</w:t>
      </w:r>
      <w:r w:rsidR="000062D3">
        <w:rPr>
          <w:rStyle w:val="Hypertextovodkaz"/>
          <w:rFonts w:cs="Arial"/>
        </w:rPr>
        <w:fldChar w:fldCharType="end"/>
      </w:r>
      <w:r w:rsidRPr="00012A56">
        <w:rPr>
          <w:rFonts w:cs="Arial"/>
        </w:rPr>
        <w:t>.</w:t>
      </w:r>
    </w:p>
    <w:sdt>
      <w:sdtPr>
        <w:rPr>
          <w:rFonts w:cs="Arial"/>
        </w:rPr>
        <w:id w:val="520516339"/>
        <w:docPartObj>
          <w:docPartGallery w:val="Table of Contents"/>
          <w:docPartUnique/>
        </w:docPartObj>
      </w:sdtPr>
      <w:sdtEndPr>
        <w:rPr>
          <w:b/>
          <w:bCs/>
        </w:rPr>
      </w:sdtEndPr>
      <w:sdtContent>
        <w:p w14:paraId="538482B7" w14:textId="77777777" w:rsidR="0057377E" w:rsidRPr="00012A56" w:rsidRDefault="0057377E" w:rsidP="008A46C7">
          <w:pPr>
            <w:spacing w:after="200" w:line="276" w:lineRule="auto"/>
            <w:jc w:val="left"/>
            <w:rPr>
              <w:rFonts w:eastAsiaTheme="majorEastAsia" w:cs="Arial"/>
              <w:color w:val="365F91" w:themeColor="accent1" w:themeShade="BF"/>
              <w:sz w:val="32"/>
              <w:szCs w:val="32"/>
            </w:rPr>
          </w:pPr>
          <w:r w:rsidRPr="00012A56">
            <w:rPr>
              <w:rFonts w:eastAsiaTheme="majorEastAsia" w:cs="Arial"/>
              <w:color w:val="365F91" w:themeColor="accent1" w:themeShade="BF"/>
              <w:sz w:val="32"/>
              <w:szCs w:val="32"/>
            </w:rPr>
            <w:t>Obsah</w:t>
          </w:r>
        </w:p>
        <w:p w14:paraId="4BE8549A" w14:textId="7EA6E821" w:rsidR="00A91E21" w:rsidRDefault="0057377E">
          <w:pPr>
            <w:pStyle w:val="Obsah1"/>
            <w:rPr>
              <w:rFonts w:asciiTheme="minorHAnsi" w:eastAsiaTheme="minorEastAsia" w:hAnsiTheme="minorHAnsi"/>
              <w:noProof/>
              <w:sz w:val="22"/>
              <w:lang w:eastAsia="cs-CZ"/>
            </w:rPr>
          </w:pPr>
          <w:r w:rsidRPr="00012A56">
            <w:rPr>
              <w:rFonts w:cs="Arial"/>
            </w:rPr>
            <w:fldChar w:fldCharType="begin"/>
          </w:r>
          <w:r w:rsidRPr="00012A56">
            <w:rPr>
              <w:rFonts w:cs="Arial"/>
            </w:rPr>
            <w:instrText xml:space="preserve"> TOC \o "1-3" \h \z \u </w:instrText>
          </w:r>
          <w:r w:rsidRPr="00012A56">
            <w:rPr>
              <w:rFonts w:cs="Arial"/>
            </w:rPr>
            <w:fldChar w:fldCharType="separate"/>
          </w:r>
          <w:hyperlink w:anchor="_Toc65250911" w:history="1">
            <w:r w:rsidR="00A91E21" w:rsidRPr="002E1B8B">
              <w:rPr>
                <w:rStyle w:val="Hypertextovodkaz"/>
                <w:noProof/>
              </w:rPr>
              <w:t>Úvodní informace a pokyny</w:t>
            </w:r>
            <w:r w:rsidR="00A91E21">
              <w:rPr>
                <w:noProof/>
                <w:webHidden/>
              </w:rPr>
              <w:tab/>
            </w:r>
            <w:r w:rsidR="00A91E21">
              <w:rPr>
                <w:noProof/>
                <w:webHidden/>
              </w:rPr>
              <w:fldChar w:fldCharType="begin"/>
            </w:r>
            <w:r w:rsidR="00A91E21">
              <w:rPr>
                <w:noProof/>
                <w:webHidden/>
              </w:rPr>
              <w:instrText xml:space="preserve"> PAGEREF _Toc65250911 \h </w:instrText>
            </w:r>
            <w:r w:rsidR="00A91E21">
              <w:rPr>
                <w:noProof/>
                <w:webHidden/>
              </w:rPr>
            </w:r>
            <w:r w:rsidR="00A91E21">
              <w:rPr>
                <w:noProof/>
                <w:webHidden/>
              </w:rPr>
              <w:fldChar w:fldCharType="separate"/>
            </w:r>
            <w:r w:rsidR="00A91E21">
              <w:rPr>
                <w:noProof/>
                <w:webHidden/>
              </w:rPr>
              <w:t>3</w:t>
            </w:r>
            <w:r w:rsidR="00A91E21">
              <w:rPr>
                <w:noProof/>
                <w:webHidden/>
              </w:rPr>
              <w:fldChar w:fldCharType="end"/>
            </w:r>
          </w:hyperlink>
        </w:p>
        <w:p w14:paraId="2B02657F" w14:textId="3E5724EE" w:rsidR="00A91E21" w:rsidRDefault="000062D3">
          <w:pPr>
            <w:pStyle w:val="Obsah3"/>
            <w:rPr>
              <w:rFonts w:asciiTheme="minorHAnsi" w:eastAsiaTheme="minorEastAsia" w:hAnsiTheme="minorHAnsi"/>
              <w:noProof/>
              <w:sz w:val="22"/>
              <w:lang w:eastAsia="cs-CZ"/>
            </w:rPr>
          </w:pPr>
          <w:hyperlink w:anchor="_Toc65250912" w:history="1">
            <w:r w:rsidR="00A91E21" w:rsidRPr="002E1B8B">
              <w:rPr>
                <w:rStyle w:val="Hypertextovodkaz"/>
                <w:noProof/>
              </w:rPr>
              <w:t>Způsob vyplnění Formuláře žádosti.</w:t>
            </w:r>
            <w:r w:rsidR="00A91E21">
              <w:rPr>
                <w:noProof/>
                <w:webHidden/>
              </w:rPr>
              <w:tab/>
            </w:r>
            <w:r w:rsidR="00A91E21">
              <w:rPr>
                <w:noProof/>
                <w:webHidden/>
              </w:rPr>
              <w:fldChar w:fldCharType="begin"/>
            </w:r>
            <w:r w:rsidR="00A91E21">
              <w:rPr>
                <w:noProof/>
                <w:webHidden/>
              </w:rPr>
              <w:instrText xml:space="preserve"> PAGEREF _Toc65250912 \h </w:instrText>
            </w:r>
            <w:r w:rsidR="00A91E21">
              <w:rPr>
                <w:noProof/>
                <w:webHidden/>
              </w:rPr>
            </w:r>
            <w:r w:rsidR="00A91E21">
              <w:rPr>
                <w:noProof/>
                <w:webHidden/>
              </w:rPr>
              <w:fldChar w:fldCharType="separate"/>
            </w:r>
            <w:r w:rsidR="00A91E21">
              <w:rPr>
                <w:noProof/>
                <w:webHidden/>
              </w:rPr>
              <w:t>6</w:t>
            </w:r>
            <w:r w:rsidR="00A91E21">
              <w:rPr>
                <w:noProof/>
                <w:webHidden/>
              </w:rPr>
              <w:fldChar w:fldCharType="end"/>
            </w:r>
          </w:hyperlink>
        </w:p>
        <w:p w14:paraId="15FC92E7" w14:textId="4B14FE88" w:rsidR="00A91E21" w:rsidRDefault="000062D3">
          <w:pPr>
            <w:pStyle w:val="Obsah1"/>
            <w:rPr>
              <w:rFonts w:asciiTheme="minorHAnsi" w:eastAsiaTheme="minorEastAsia" w:hAnsiTheme="minorHAnsi"/>
              <w:noProof/>
              <w:sz w:val="22"/>
              <w:lang w:eastAsia="cs-CZ"/>
            </w:rPr>
          </w:pPr>
          <w:hyperlink w:anchor="_Toc65250913" w:history="1">
            <w:r w:rsidR="00A91E21" w:rsidRPr="002E1B8B">
              <w:rPr>
                <w:rStyle w:val="Hypertextovodkaz"/>
                <w:noProof/>
              </w:rPr>
              <w:t>1</w:t>
            </w:r>
            <w:r w:rsidR="00A91E21">
              <w:rPr>
                <w:rFonts w:asciiTheme="minorHAnsi" w:eastAsiaTheme="minorEastAsia" w:hAnsiTheme="minorHAnsi"/>
                <w:noProof/>
                <w:sz w:val="22"/>
                <w:lang w:eastAsia="cs-CZ"/>
              </w:rPr>
              <w:tab/>
            </w:r>
            <w:r w:rsidR="00A91E21" w:rsidRPr="002E1B8B">
              <w:rPr>
                <w:rStyle w:val="Hypertextovodkaz"/>
                <w:noProof/>
              </w:rPr>
              <w:t>Základní informace o PROJEKTU</w:t>
            </w:r>
            <w:r w:rsidR="00A91E21">
              <w:rPr>
                <w:noProof/>
                <w:webHidden/>
              </w:rPr>
              <w:tab/>
            </w:r>
            <w:r w:rsidR="00A91E21">
              <w:rPr>
                <w:noProof/>
                <w:webHidden/>
              </w:rPr>
              <w:fldChar w:fldCharType="begin"/>
            </w:r>
            <w:r w:rsidR="00A91E21">
              <w:rPr>
                <w:noProof/>
                <w:webHidden/>
              </w:rPr>
              <w:instrText xml:space="preserve"> PAGEREF _Toc65250913 \h </w:instrText>
            </w:r>
            <w:r w:rsidR="00A91E21">
              <w:rPr>
                <w:noProof/>
                <w:webHidden/>
              </w:rPr>
            </w:r>
            <w:r w:rsidR="00A91E21">
              <w:rPr>
                <w:noProof/>
                <w:webHidden/>
              </w:rPr>
              <w:fldChar w:fldCharType="separate"/>
            </w:r>
            <w:r w:rsidR="00A91E21">
              <w:rPr>
                <w:noProof/>
                <w:webHidden/>
              </w:rPr>
              <w:t>7</w:t>
            </w:r>
            <w:r w:rsidR="00A91E21">
              <w:rPr>
                <w:noProof/>
                <w:webHidden/>
              </w:rPr>
              <w:fldChar w:fldCharType="end"/>
            </w:r>
          </w:hyperlink>
        </w:p>
        <w:p w14:paraId="159C72A0" w14:textId="1E39A9F8" w:rsidR="00A91E21" w:rsidRDefault="000062D3">
          <w:pPr>
            <w:pStyle w:val="Obsah2"/>
            <w:rPr>
              <w:rFonts w:asciiTheme="minorHAnsi" w:eastAsiaTheme="minorEastAsia" w:hAnsiTheme="minorHAnsi"/>
              <w:noProof/>
              <w:sz w:val="22"/>
              <w:lang w:eastAsia="cs-CZ"/>
            </w:rPr>
          </w:pPr>
          <w:hyperlink w:anchor="_Toc65250914" w:history="1">
            <w:r w:rsidR="00A91E21" w:rsidRPr="002E1B8B">
              <w:rPr>
                <w:rStyle w:val="Hypertextovodkaz"/>
                <w:caps/>
                <w:noProof/>
              </w:rPr>
              <w:t>1.1</w:t>
            </w:r>
            <w:r w:rsidR="00A91E21">
              <w:rPr>
                <w:rFonts w:asciiTheme="minorHAnsi" w:eastAsiaTheme="minorEastAsia" w:hAnsiTheme="minorHAnsi"/>
                <w:noProof/>
                <w:sz w:val="22"/>
                <w:lang w:eastAsia="cs-CZ"/>
              </w:rPr>
              <w:tab/>
            </w:r>
            <w:r w:rsidR="00A91E21" w:rsidRPr="002E1B8B">
              <w:rPr>
                <w:rStyle w:val="Hypertextovodkaz"/>
                <w:noProof/>
              </w:rPr>
              <w:t>Úvodní informace o žadateli o stanovisko k plánovanému projektu</w:t>
            </w:r>
            <w:r w:rsidR="00A91E21">
              <w:rPr>
                <w:noProof/>
                <w:webHidden/>
              </w:rPr>
              <w:tab/>
            </w:r>
            <w:r w:rsidR="00A91E21">
              <w:rPr>
                <w:noProof/>
                <w:webHidden/>
              </w:rPr>
              <w:fldChar w:fldCharType="begin"/>
            </w:r>
            <w:r w:rsidR="00A91E21">
              <w:rPr>
                <w:noProof/>
                <w:webHidden/>
              </w:rPr>
              <w:instrText xml:space="preserve"> PAGEREF _Toc65250914 \h </w:instrText>
            </w:r>
            <w:r w:rsidR="00A91E21">
              <w:rPr>
                <w:noProof/>
                <w:webHidden/>
              </w:rPr>
            </w:r>
            <w:r w:rsidR="00A91E21">
              <w:rPr>
                <w:noProof/>
                <w:webHidden/>
              </w:rPr>
              <w:fldChar w:fldCharType="separate"/>
            </w:r>
            <w:r w:rsidR="00A91E21">
              <w:rPr>
                <w:noProof/>
                <w:webHidden/>
              </w:rPr>
              <w:t>7</w:t>
            </w:r>
            <w:r w:rsidR="00A91E21">
              <w:rPr>
                <w:noProof/>
                <w:webHidden/>
              </w:rPr>
              <w:fldChar w:fldCharType="end"/>
            </w:r>
          </w:hyperlink>
        </w:p>
        <w:p w14:paraId="2DE61B46" w14:textId="2FAFA433" w:rsidR="00A91E21" w:rsidRDefault="000062D3">
          <w:pPr>
            <w:pStyle w:val="Obsah2"/>
            <w:rPr>
              <w:rFonts w:asciiTheme="minorHAnsi" w:eastAsiaTheme="minorEastAsia" w:hAnsiTheme="minorHAnsi"/>
              <w:noProof/>
              <w:sz w:val="22"/>
              <w:lang w:eastAsia="cs-CZ"/>
            </w:rPr>
          </w:pPr>
          <w:hyperlink w:anchor="_Toc65250915" w:history="1">
            <w:r w:rsidR="00A91E21" w:rsidRPr="002E1B8B">
              <w:rPr>
                <w:rStyle w:val="Hypertextovodkaz"/>
                <w:caps/>
                <w:noProof/>
              </w:rPr>
              <w:t>1.2</w:t>
            </w:r>
            <w:r w:rsidR="00A91E21">
              <w:rPr>
                <w:rFonts w:asciiTheme="minorHAnsi" w:eastAsiaTheme="minorEastAsia" w:hAnsiTheme="minorHAnsi"/>
                <w:noProof/>
                <w:sz w:val="22"/>
                <w:lang w:eastAsia="cs-CZ"/>
              </w:rPr>
              <w:tab/>
            </w:r>
            <w:r w:rsidR="00A91E21" w:rsidRPr="002E1B8B">
              <w:rPr>
                <w:rStyle w:val="Hypertextovodkaz"/>
                <w:noProof/>
              </w:rPr>
              <w:t>Shrnutí charakteristik projektu</w:t>
            </w:r>
            <w:r w:rsidR="00A91E21">
              <w:rPr>
                <w:noProof/>
                <w:webHidden/>
              </w:rPr>
              <w:tab/>
            </w:r>
            <w:r w:rsidR="00A91E21">
              <w:rPr>
                <w:noProof/>
                <w:webHidden/>
              </w:rPr>
              <w:fldChar w:fldCharType="begin"/>
            </w:r>
            <w:r w:rsidR="00A91E21">
              <w:rPr>
                <w:noProof/>
                <w:webHidden/>
              </w:rPr>
              <w:instrText xml:space="preserve"> PAGEREF _Toc65250915 \h </w:instrText>
            </w:r>
            <w:r w:rsidR="00A91E21">
              <w:rPr>
                <w:noProof/>
                <w:webHidden/>
              </w:rPr>
            </w:r>
            <w:r w:rsidR="00A91E21">
              <w:rPr>
                <w:noProof/>
                <w:webHidden/>
              </w:rPr>
              <w:fldChar w:fldCharType="separate"/>
            </w:r>
            <w:r w:rsidR="00A91E21">
              <w:rPr>
                <w:noProof/>
                <w:webHidden/>
              </w:rPr>
              <w:t>7</w:t>
            </w:r>
            <w:r w:rsidR="00A91E21">
              <w:rPr>
                <w:noProof/>
                <w:webHidden/>
              </w:rPr>
              <w:fldChar w:fldCharType="end"/>
            </w:r>
          </w:hyperlink>
        </w:p>
        <w:p w14:paraId="6FB11A47" w14:textId="143EDD06" w:rsidR="00A91E21" w:rsidRDefault="000062D3">
          <w:pPr>
            <w:pStyle w:val="Obsah2"/>
            <w:rPr>
              <w:rFonts w:asciiTheme="minorHAnsi" w:eastAsiaTheme="minorEastAsia" w:hAnsiTheme="minorHAnsi"/>
              <w:noProof/>
              <w:sz w:val="22"/>
              <w:lang w:eastAsia="cs-CZ"/>
            </w:rPr>
          </w:pPr>
          <w:hyperlink w:anchor="_Toc65250916" w:history="1">
            <w:r w:rsidR="00A91E21" w:rsidRPr="002E1B8B">
              <w:rPr>
                <w:rStyle w:val="Hypertextovodkaz"/>
                <w:noProof/>
              </w:rPr>
              <w:t>1.3</w:t>
            </w:r>
            <w:r w:rsidR="00A91E21">
              <w:rPr>
                <w:rFonts w:asciiTheme="minorHAnsi" w:eastAsiaTheme="minorEastAsia" w:hAnsiTheme="minorHAnsi"/>
                <w:noProof/>
                <w:sz w:val="22"/>
                <w:lang w:eastAsia="cs-CZ"/>
              </w:rPr>
              <w:tab/>
            </w:r>
            <w:r w:rsidR="00A91E21" w:rsidRPr="002E1B8B">
              <w:rPr>
                <w:rStyle w:val="Hypertextovodkaz"/>
                <w:noProof/>
              </w:rPr>
              <w:t>Popis, potřebnost a výstupy projektu</w:t>
            </w:r>
            <w:r w:rsidR="00A91E21">
              <w:rPr>
                <w:noProof/>
                <w:webHidden/>
              </w:rPr>
              <w:tab/>
            </w:r>
            <w:r w:rsidR="00A91E21">
              <w:rPr>
                <w:noProof/>
                <w:webHidden/>
              </w:rPr>
              <w:fldChar w:fldCharType="begin"/>
            </w:r>
            <w:r w:rsidR="00A91E21">
              <w:rPr>
                <w:noProof/>
                <w:webHidden/>
              </w:rPr>
              <w:instrText xml:space="preserve"> PAGEREF _Toc65250916 \h </w:instrText>
            </w:r>
            <w:r w:rsidR="00A91E21">
              <w:rPr>
                <w:noProof/>
                <w:webHidden/>
              </w:rPr>
            </w:r>
            <w:r w:rsidR="00A91E21">
              <w:rPr>
                <w:noProof/>
                <w:webHidden/>
              </w:rPr>
              <w:fldChar w:fldCharType="separate"/>
            </w:r>
            <w:r w:rsidR="00A91E21">
              <w:rPr>
                <w:noProof/>
                <w:webHidden/>
              </w:rPr>
              <w:t>9</w:t>
            </w:r>
            <w:r w:rsidR="00A91E21">
              <w:rPr>
                <w:noProof/>
                <w:webHidden/>
              </w:rPr>
              <w:fldChar w:fldCharType="end"/>
            </w:r>
          </w:hyperlink>
        </w:p>
        <w:p w14:paraId="784A0B6D" w14:textId="072168C0" w:rsidR="00A91E21" w:rsidRDefault="000062D3">
          <w:pPr>
            <w:pStyle w:val="Obsah2"/>
            <w:rPr>
              <w:rFonts w:asciiTheme="minorHAnsi" w:eastAsiaTheme="minorEastAsia" w:hAnsiTheme="minorHAnsi"/>
              <w:noProof/>
              <w:sz w:val="22"/>
              <w:lang w:eastAsia="cs-CZ"/>
            </w:rPr>
          </w:pPr>
          <w:hyperlink w:anchor="_Toc65250917" w:history="1">
            <w:r w:rsidR="00A91E21" w:rsidRPr="002E1B8B">
              <w:rPr>
                <w:rStyle w:val="Hypertextovodkaz"/>
                <w:noProof/>
              </w:rPr>
              <w:t>1.4</w:t>
            </w:r>
            <w:r w:rsidR="00A91E21">
              <w:rPr>
                <w:rFonts w:asciiTheme="minorHAnsi" w:eastAsiaTheme="minorEastAsia" w:hAnsiTheme="minorHAnsi"/>
                <w:noProof/>
                <w:sz w:val="22"/>
                <w:lang w:eastAsia="cs-CZ"/>
              </w:rPr>
              <w:tab/>
            </w:r>
            <w:r w:rsidR="00A91E21" w:rsidRPr="002E1B8B">
              <w:rPr>
                <w:rStyle w:val="Hypertextovodkaz"/>
                <w:noProof/>
              </w:rPr>
              <w:t>Právní klasifikace specifického cíle / účelu projektu</w:t>
            </w:r>
            <w:r w:rsidR="00A91E21">
              <w:rPr>
                <w:noProof/>
                <w:webHidden/>
              </w:rPr>
              <w:tab/>
            </w:r>
            <w:r w:rsidR="00A91E21">
              <w:rPr>
                <w:noProof/>
                <w:webHidden/>
              </w:rPr>
              <w:fldChar w:fldCharType="begin"/>
            </w:r>
            <w:r w:rsidR="00A91E21">
              <w:rPr>
                <w:noProof/>
                <w:webHidden/>
              </w:rPr>
              <w:instrText xml:space="preserve"> PAGEREF _Toc65250917 \h </w:instrText>
            </w:r>
            <w:r w:rsidR="00A91E21">
              <w:rPr>
                <w:noProof/>
                <w:webHidden/>
              </w:rPr>
            </w:r>
            <w:r w:rsidR="00A91E21">
              <w:rPr>
                <w:noProof/>
                <w:webHidden/>
              </w:rPr>
              <w:fldChar w:fldCharType="separate"/>
            </w:r>
            <w:r w:rsidR="00A91E21">
              <w:rPr>
                <w:noProof/>
                <w:webHidden/>
              </w:rPr>
              <w:t>11</w:t>
            </w:r>
            <w:r w:rsidR="00A91E21">
              <w:rPr>
                <w:noProof/>
                <w:webHidden/>
              </w:rPr>
              <w:fldChar w:fldCharType="end"/>
            </w:r>
          </w:hyperlink>
        </w:p>
        <w:p w14:paraId="4BA55BB1" w14:textId="72DFD01D" w:rsidR="00A91E21" w:rsidRDefault="000062D3">
          <w:pPr>
            <w:pStyle w:val="Obsah2"/>
            <w:rPr>
              <w:rFonts w:asciiTheme="minorHAnsi" w:eastAsiaTheme="minorEastAsia" w:hAnsiTheme="minorHAnsi"/>
              <w:noProof/>
              <w:sz w:val="22"/>
              <w:lang w:eastAsia="cs-CZ"/>
            </w:rPr>
          </w:pPr>
          <w:hyperlink w:anchor="_Toc65250918" w:history="1">
            <w:r w:rsidR="00A91E21" w:rsidRPr="002E1B8B">
              <w:rPr>
                <w:rStyle w:val="Hypertextovodkaz"/>
                <w:noProof/>
              </w:rPr>
              <w:t>1.5</w:t>
            </w:r>
            <w:r w:rsidR="00A91E21">
              <w:rPr>
                <w:rFonts w:asciiTheme="minorHAnsi" w:eastAsiaTheme="minorEastAsia" w:hAnsiTheme="minorHAnsi"/>
                <w:noProof/>
                <w:sz w:val="22"/>
                <w:lang w:eastAsia="cs-CZ"/>
              </w:rPr>
              <w:tab/>
            </w:r>
            <w:r w:rsidR="00A91E21" w:rsidRPr="002E1B8B">
              <w:rPr>
                <w:rStyle w:val="Hypertextovodkaz"/>
                <w:noProof/>
              </w:rPr>
              <w:t>Přínosy (celkový cíl / cíle) projektu</w:t>
            </w:r>
            <w:r w:rsidR="00A91E21">
              <w:rPr>
                <w:noProof/>
                <w:webHidden/>
              </w:rPr>
              <w:tab/>
            </w:r>
            <w:r w:rsidR="00A91E21">
              <w:rPr>
                <w:noProof/>
                <w:webHidden/>
              </w:rPr>
              <w:fldChar w:fldCharType="begin"/>
            </w:r>
            <w:r w:rsidR="00A91E21">
              <w:rPr>
                <w:noProof/>
                <w:webHidden/>
              </w:rPr>
              <w:instrText xml:space="preserve"> PAGEREF _Toc65250918 \h </w:instrText>
            </w:r>
            <w:r w:rsidR="00A91E21">
              <w:rPr>
                <w:noProof/>
                <w:webHidden/>
              </w:rPr>
            </w:r>
            <w:r w:rsidR="00A91E21">
              <w:rPr>
                <w:noProof/>
                <w:webHidden/>
              </w:rPr>
              <w:fldChar w:fldCharType="separate"/>
            </w:r>
            <w:r w:rsidR="00A91E21">
              <w:rPr>
                <w:noProof/>
                <w:webHidden/>
              </w:rPr>
              <w:t>12</w:t>
            </w:r>
            <w:r w:rsidR="00A91E21">
              <w:rPr>
                <w:noProof/>
                <w:webHidden/>
              </w:rPr>
              <w:fldChar w:fldCharType="end"/>
            </w:r>
          </w:hyperlink>
        </w:p>
        <w:p w14:paraId="21BB8253" w14:textId="04428790" w:rsidR="00A91E21" w:rsidRDefault="000062D3">
          <w:pPr>
            <w:pStyle w:val="Obsah1"/>
            <w:rPr>
              <w:rFonts w:asciiTheme="minorHAnsi" w:eastAsiaTheme="minorEastAsia" w:hAnsiTheme="minorHAnsi"/>
              <w:noProof/>
              <w:sz w:val="22"/>
              <w:lang w:eastAsia="cs-CZ"/>
            </w:rPr>
          </w:pPr>
          <w:hyperlink w:anchor="_Toc65250919" w:history="1">
            <w:r w:rsidR="00A91E21" w:rsidRPr="002E1B8B">
              <w:rPr>
                <w:rStyle w:val="Hypertextovodkaz"/>
                <w:noProof/>
              </w:rPr>
              <w:t>2</w:t>
            </w:r>
            <w:r w:rsidR="00A91E21">
              <w:rPr>
                <w:rFonts w:asciiTheme="minorHAnsi" w:eastAsiaTheme="minorEastAsia" w:hAnsiTheme="minorHAnsi"/>
                <w:noProof/>
                <w:sz w:val="22"/>
                <w:lang w:eastAsia="cs-CZ"/>
              </w:rPr>
              <w:tab/>
            </w:r>
            <w:r w:rsidR="00A91E21" w:rsidRPr="002E1B8B">
              <w:rPr>
                <w:rStyle w:val="Hypertextovodkaz"/>
                <w:noProof/>
              </w:rPr>
              <w:t>Architektonické informace o projektu</w:t>
            </w:r>
            <w:r w:rsidR="00A91E21">
              <w:rPr>
                <w:noProof/>
                <w:webHidden/>
              </w:rPr>
              <w:tab/>
            </w:r>
            <w:r w:rsidR="00A91E21">
              <w:rPr>
                <w:noProof/>
                <w:webHidden/>
              </w:rPr>
              <w:fldChar w:fldCharType="begin"/>
            </w:r>
            <w:r w:rsidR="00A91E21">
              <w:rPr>
                <w:noProof/>
                <w:webHidden/>
              </w:rPr>
              <w:instrText xml:space="preserve"> PAGEREF _Toc65250919 \h </w:instrText>
            </w:r>
            <w:r w:rsidR="00A91E21">
              <w:rPr>
                <w:noProof/>
                <w:webHidden/>
              </w:rPr>
            </w:r>
            <w:r w:rsidR="00A91E21">
              <w:rPr>
                <w:noProof/>
                <w:webHidden/>
              </w:rPr>
              <w:fldChar w:fldCharType="separate"/>
            </w:r>
            <w:r w:rsidR="00A91E21">
              <w:rPr>
                <w:noProof/>
                <w:webHidden/>
              </w:rPr>
              <w:t>13</w:t>
            </w:r>
            <w:r w:rsidR="00A91E21">
              <w:rPr>
                <w:noProof/>
                <w:webHidden/>
              </w:rPr>
              <w:fldChar w:fldCharType="end"/>
            </w:r>
          </w:hyperlink>
        </w:p>
        <w:p w14:paraId="318368A5" w14:textId="558C64F0" w:rsidR="00A91E21" w:rsidRDefault="000062D3">
          <w:pPr>
            <w:pStyle w:val="Obsah2"/>
            <w:rPr>
              <w:rFonts w:asciiTheme="minorHAnsi" w:eastAsiaTheme="minorEastAsia" w:hAnsiTheme="minorHAnsi"/>
              <w:noProof/>
              <w:sz w:val="22"/>
              <w:lang w:eastAsia="cs-CZ"/>
            </w:rPr>
          </w:pPr>
          <w:hyperlink w:anchor="_Toc65250920" w:history="1">
            <w:r w:rsidR="00A91E21" w:rsidRPr="002E1B8B">
              <w:rPr>
                <w:rStyle w:val="Hypertextovodkaz"/>
                <w:noProof/>
              </w:rPr>
              <w:t>2.1</w:t>
            </w:r>
            <w:r w:rsidR="00A91E21">
              <w:rPr>
                <w:rFonts w:asciiTheme="minorHAnsi" w:eastAsiaTheme="minorEastAsia" w:hAnsiTheme="minorHAnsi"/>
                <w:noProof/>
                <w:sz w:val="22"/>
                <w:lang w:eastAsia="cs-CZ"/>
              </w:rPr>
              <w:tab/>
            </w:r>
            <w:r w:rsidR="00A91E21" w:rsidRPr="002E1B8B">
              <w:rPr>
                <w:rStyle w:val="Hypertextovodkaz"/>
                <w:noProof/>
              </w:rPr>
              <w:t>Dodržení architektonických principů NA VS ČR</w:t>
            </w:r>
            <w:r w:rsidR="00A91E21">
              <w:rPr>
                <w:noProof/>
                <w:webHidden/>
              </w:rPr>
              <w:tab/>
            </w:r>
            <w:r w:rsidR="00A91E21">
              <w:rPr>
                <w:noProof/>
                <w:webHidden/>
              </w:rPr>
              <w:fldChar w:fldCharType="begin"/>
            </w:r>
            <w:r w:rsidR="00A91E21">
              <w:rPr>
                <w:noProof/>
                <w:webHidden/>
              </w:rPr>
              <w:instrText xml:space="preserve"> PAGEREF _Toc65250920 \h </w:instrText>
            </w:r>
            <w:r w:rsidR="00A91E21">
              <w:rPr>
                <w:noProof/>
                <w:webHidden/>
              </w:rPr>
            </w:r>
            <w:r w:rsidR="00A91E21">
              <w:rPr>
                <w:noProof/>
                <w:webHidden/>
              </w:rPr>
              <w:fldChar w:fldCharType="separate"/>
            </w:r>
            <w:r w:rsidR="00A91E21">
              <w:rPr>
                <w:noProof/>
                <w:webHidden/>
              </w:rPr>
              <w:t>13</w:t>
            </w:r>
            <w:r w:rsidR="00A91E21">
              <w:rPr>
                <w:noProof/>
                <w:webHidden/>
              </w:rPr>
              <w:fldChar w:fldCharType="end"/>
            </w:r>
          </w:hyperlink>
        </w:p>
        <w:p w14:paraId="19524827" w14:textId="3F7C7AF0" w:rsidR="00A91E21" w:rsidRDefault="000062D3">
          <w:pPr>
            <w:pStyle w:val="Obsah2"/>
            <w:rPr>
              <w:rFonts w:asciiTheme="minorHAnsi" w:eastAsiaTheme="minorEastAsia" w:hAnsiTheme="minorHAnsi"/>
              <w:noProof/>
              <w:sz w:val="22"/>
              <w:lang w:eastAsia="cs-CZ"/>
            </w:rPr>
          </w:pPr>
          <w:hyperlink w:anchor="_Toc65250921" w:history="1">
            <w:r w:rsidR="00A91E21" w:rsidRPr="002E1B8B">
              <w:rPr>
                <w:rStyle w:val="Hypertextovodkaz"/>
                <w:noProof/>
              </w:rPr>
              <w:t>2.2</w:t>
            </w:r>
            <w:r w:rsidR="00A91E21">
              <w:rPr>
                <w:rFonts w:asciiTheme="minorHAnsi" w:eastAsiaTheme="minorEastAsia" w:hAnsiTheme="minorHAnsi"/>
                <w:noProof/>
                <w:sz w:val="22"/>
                <w:lang w:eastAsia="cs-CZ"/>
              </w:rPr>
              <w:tab/>
            </w:r>
            <w:r w:rsidR="00A91E21" w:rsidRPr="002E1B8B">
              <w:rPr>
                <w:rStyle w:val="Hypertextovodkaz"/>
                <w:noProof/>
              </w:rPr>
              <w:t>Pop</w:t>
            </w:r>
            <w:r w:rsidR="00A91E21">
              <w:rPr>
                <w:rStyle w:val="Hypertextovodkaz"/>
                <w:noProof/>
              </w:rPr>
              <w:t>is podstatných arch.</w:t>
            </w:r>
            <w:r w:rsidR="00A91E21" w:rsidRPr="002E1B8B">
              <w:rPr>
                <w:rStyle w:val="Hypertextovodkaz"/>
                <w:noProof/>
              </w:rPr>
              <w:t xml:space="preserve"> myšlenek spojených se záměrem uzavřít rámcovou smlouvu</w:t>
            </w:r>
            <w:r w:rsidR="00A91E21">
              <w:rPr>
                <w:noProof/>
                <w:webHidden/>
              </w:rPr>
              <w:tab/>
            </w:r>
            <w:r w:rsidR="00A91E21">
              <w:rPr>
                <w:noProof/>
                <w:webHidden/>
              </w:rPr>
              <w:fldChar w:fldCharType="begin"/>
            </w:r>
            <w:r w:rsidR="00A91E21">
              <w:rPr>
                <w:noProof/>
                <w:webHidden/>
              </w:rPr>
              <w:instrText xml:space="preserve"> PAGEREF _Toc65250921 \h </w:instrText>
            </w:r>
            <w:r w:rsidR="00A91E21">
              <w:rPr>
                <w:noProof/>
                <w:webHidden/>
              </w:rPr>
            </w:r>
            <w:r w:rsidR="00A91E21">
              <w:rPr>
                <w:noProof/>
                <w:webHidden/>
              </w:rPr>
              <w:fldChar w:fldCharType="separate"/>
            </w:r>
            <w:r w:rsidR="00A91E21">
              <w:rPr>
                <w:noProof/>
                <w:webHidden/>
              </w:rPr>
              <w:t>14</w:t>
            </w:r>
            <w:r w:rsidR="00A91E21">
              <w:rPr>
                <w:noProof/>
                <w:webHidden/>
              </w:rPr>
              <w:fldChar w:fldCharType="end"/>
            </w:r>
          </w:hyperlink>
        </w:p>
        <w:p w14:paraId="04A6BB37" w14:textId="507627B9" w:rsidR="00A91E21" w:rsidRDefault="000062D3">
          <w:pPr>
            <w:pStyle w:val="Obsah1"/>
            <w:rPr>
              <w:rFonts w:asciiTheme="minorHAnsi" w:eastAsiaTheme="minorEastAsia" w:hAnsiTheme="minorHAnsi"/>
              <w:noProof/>
              <w:sz w:val="22"/>
              <w:lang w:eastAsia="cs-CZ"/>
            </w:rPr>
          </w:pPr>
          <w:hyperlink w:anchor="_Toc65250922" w:history="1">
            <w:r w:rsidR="00A91E21" w:rsidRPr="002E1B8B">
              <w:rPr>
                <w:rStyle w:val="Hypertextovodkaz"/>
                <w:noProof/>
              </w:rPr>
              <w:t>3</w:t>
            </w:r>
            <w:r w:rsidR="00A91E21">
              <w:rPr>
                <w:rFonts w:asciiTheme="minorHAnsi" w:eastAsiaTheme="minorEastAsia" w:hAnsiTheme="minorHAnsi"/>
                <w:noProof/>
                <w:sz w:val="22"/>
                <w:lang w:eastAsia="cs-CZ"/>
              </w:rPr>
              <w:tab/>
            </w:r>
            <w:r w:rsidR="00A91E21" w:rsidRPr="002E1B8B">
              <w:rPr>
                <w:rStyle w:val="Hypertextovodkaz"/>
                <w:noProof/>
              </w:rPr>
              <w:t>Další údaje o projektu</w:t>
            </w:r>
            <w:r w:rsidR="00A91E21">
              <w:rPr>
                <w:noProof/>
                <w:webHidden/>
              </w:rPr>
              <w:tab/>
            </w:r>
            <w:r w:rsidR="00A91E21">
              <w:rPr>
                <w:noProof/>
                <w:webHidden/>
              </w:rPr>
              <w:fldChar w:fldCharType="begin"/>
            </w:r>
            <w:r w:rsidR="00A91E21">
              <w:rPr>
                <w:noProof/>
                <w:webHidden/>
              </w:rPr>
              <w:instrText xml:space="preserve"> PAGEREF _Toc65250922 \h </w:instrText>
            </w:r>
            <w:r w:rsidR="00A91E21">
              <w:rPr>
                <w:noProof/>
                <w:webHidden/>
              </w:rPr>
            </w:r>
            <w:r w:rsidR="00A91E21">
              <w:rPr>
                <w:noProof/>
                <w:webHidden/>
              </w:rPr>
              <w:fldChar w:fldCharType="separate"/>
            </w:r>
            <w:r w:rsidR="00A91E21">
              <w:rPr>
                <w:noProof/>
                <w:webHidden/>
              </w:rPr>
              <w:t>16</w:t>
            </w:r>
            <w:r w:rsidR="00A91E21">
              <w:rPr>
                <w:noProof/>
                <w:webHidden/>
              </w:rPr>
              <w:fldChar w:fldCharType="end"/>
            </w:r>
          </w:hyperlink>
        </w:p>
        <w:p w14:paraId="0B68E58E" w14:textId="5BD85782" w:rsidR="00A91E21" w:rsidRDefault="000062D3">
          <w:pPr>
            <w:pStyle w:val="Obsah2"/>
            <w:rPr>
              <w:rFonts w:asciiTheme="minorHAnsi" w:eastAsiaTheme="minorEastAsia" w:hAnsiTheme="minorHAnsi"/>
              <w:noProof/>
              <w:sz w:val="22"/>
              <w:lang w:eastAsia="cs-CZ"/>
            </w:rPr>
          </w:pPr>
          <w:hyperlink w:anchor="_Toc65250923" w:history="1">
            <w:r w:rsidR="00A91E21" w:rsidRPr="002E1B8B">
              <w:rPr>
                <w:rStyle w:val="Hypertextovodkaz"/>
                <w:noProof/>
              </w:rPr>
              <w:t>3.1</w:t>
            </w:r>
            <w:r w:rsidR="00A91E21">
              <w:rPr>
                <w:rFonts w:asciiTheme="minorHAnsi" w:eastAsiaTheme="minorEastAsia" w:hAnsiTheme="minorHAnsi"/>
                <w:noProof/>
                <w:sz w:val="22"/>
                <w:lang w:eastAsia="cs-CZ"/>
              </w:rPr>
              <w:tab/>
            </w:r>
            <w:r w:rsidR="00A91E21" w:rsidRPr="002E1B8B">
              <w:rPr>
                <w:rStyle w:val="Hypertextovodkaz"/>
                <w:noProof/>
              </w:rPr>
              <w:t>Majetkoprávní vztahy projektu</w:t>
            </w:r>
            <w:r w:rsidR="00A91E21">
              <w:rPr>
                <w:noProof/>
                <w:webHidden/>
              </w:rPr>
              <w:tab/>
            </w:r>
            <w:r w:rsidR="00A91E21">
              <w:rPr>
                <w:noProof/>
                <w:webHidden/>
              </w:rPr>
              <w:fldChar w:fldCharType="begin"/>
            </w:r>
            <w:r w:rsidR="00A91E21">
              <w:rPr>
                <w:noProof/>
                <w:webHidden/>
              </w:rPr>
              <w:instrText xml:space="preserve"> PAGEREF _Toc65250923 \h </w:instrText>
            </w:r>
            <w:r w:rsidR="00A91E21">
              <w:rPr>
                <w:noProof/>
                <w:webHidden/>
              </w:rPr>
            </w:r>
            <w:r w:rsidR="00A91E21">
              <w:rPr>
                <w:noProof/>
                <w:webHidden/>
              </w:rPr>
              <w:fldChar w:fldCharType="separate"/>
            </w:r>
            <w:r w:rsidR="00A91E21">
              <w:rPr>
                <w:noProof/>
                <w:webHidden/>
              </w:rPr>
              <w:t>16</w:t>
            </w:r>
            <w:r w:rsidR="00A91E21">
              <w:rPr>
                <w:noProof/>
                <w:webHidden/>
              </w:rPr>
              <w:fldChar w:fldCharType="end"/>
            </w:r>
          </w:hyperlink>
        </w:p>
        <w:p w14:paraId="523B3161" w14:textId="75FE6C00" w:rsidR="00A91E21" w:rsidRDefault="000062D3">
          <w:pPr>
            <w:pStyle w:val="Obsah2"/>
            <w:rPr>
              <w:rFonts w:asciiTheme="minorHAnsi" w:eastAsiaTheme="minorEastAsia" w:hAnsiTheme="minorHAnsi"/>
              <w:noProof/>
              <w:sz w:val="22"/>
              <w:lang w:eastAsia="cs-CZ"/>
            </w:rPr>
          </w:pPr>
          <w:hyperlink w:anchor="_Toc65250924" w:history="1">
            <w:r w:rsidR="00A91E21" w:rsidRPr="002E1B8B">
              <w:rPr>
                <w:rStyle w:val="Hypertextovodkaz"/>
                <w:noProof/>
              </w:rPr>
              <w:t>3.2</w:t>
            </w:r>
            <w:r w:rsidR="00A91E21">
              <w:rPr>
                <w:rFonts w:asciiTheme="minorHAnsi" w:eastAsiaTheme="minorEastAsia" w:hAnsiTheme="minorHAnsi"/>
                <w:noProof/>
                <w:sz w:val="22"/>
                <w:lang w:eastAsia="cs-CZ"/>
              </w:rPr>
              <w:tab/>
            </w:r>
            <w:r w:rsidR="00A91E21" w:rsidRPr="002E1B8B">
              <w:rPr>
                <w:rStyle w:val="Hypertextovodkaz"/>
                <w:noProof/>
              </w:rPr>
              <w:t>Finanční připravenost projektu</w:t>
            </w:r>
            <w:r w:rsidR="00A91E21">
              <w:rPr>
                <w:noProof/>
                <w:webHidden/>
              </w:rPr>
              <w:tab/>
            </w:r>
            <w:r w:rsidR="00A91E21">
              <w:rPr>
                <w:noProof/>
                <w:webHidden/>
              </w:rPr>
              <w:fldChar w:fldCharType="begin"/>
            </w:r>
            <w:r w:rsidR="00A91E21">
              <w:rPr>
                <w:noProof/>
                <w:webHidden/>
              </w:rPr>
              <w:instrText xml:space="preserve"> PAGEREF _Toc65250924 \h </w:instrText>
            </w:r>
            <w:r w:rsidR="00A91E21">
              <w:rPr>
                <w:noProof/>
                <w:webHidden/>
              </w:rPr>
            </w:r>
            <w:r w:rsidR="00A91E21">
              <w:rPr>
                <w:noProof/>
                <w:webHidden/>
              </w:rPr>
              <w:fldChar w:fldCharType="separate"/>
            </w:r>
            <w:r w:rsidR="00A91E21">
              <w:rPr>
                <w:noProof/>
                <w:webHidden/>
              </w:rPr>
              <w:t>16</w:t>
            </w:r>
            <w:r w:rsidR="00A91E21">
              <w:rPr>
                <w:noProof/>
                <w:webHidden/>
              </w:rPr>
              <w:fldChar w:fldCharType="end"/>
            </w:r>
          </w:hyperlink>
        </w:p>
        <w:p w14:paraId="43E24A4D" w14:textId="290DB337" w:rsidR="00A91E21" w:rsidRDefault="000062D3">
          <w:pPr>
            <w:pStyle w:val="Obsah2"/>
            <w:rPr>
              <w:rFonts w:asciiTheme="minorHAnsi" w:eastAsiaTheme="minorEastAsia" w:hAnsiTheme="minorHAnsi"/>
              <w:noProof/>
              <w:sz w:val="22"/>
              <w:lang w:eastAsia="cs-CZ"/>
            </w:rPr>
          </w:pPr>
          <w:hyperlink w:anchor="_Toc65250925" w:history="1">
            <w:r w:rsidR="00A91E21" w:rsidRPr="002E1B8B">
              <w:rPr>
                <w:rStyle w:val="Hypertextovodkaz"/>
                <w:noProof/>
              </w:rPr>
              <w:t>3.3</w:t>
            </w:r>
            <w:r w:rsidR="00A91E21">
              <w:rPr>
                <w:rFonts w:asciiTheme="minorHAnsi" w:eastAsiaTheme="minorEastAsia" w:hAnsiTheme="minorHAnsi"/>
                <w:noProof/>
                <w:sz w:val="22"/>
                <w:lang w:eastAsia="cs-CZ"/>
              </w:rPr>
              <w:tab/>
            </w:r>
            <w:r w:rsidR="00A91E21" w:rsidRPr="002E1B8B">
              <w:rPr>
                <w:rStyle w:val="Hypertextovodkaz"/>
                <w:noProof/>
              </w:rPr>
              <w:t>Metodická připravenost projektu</w:t>
            </w:r>
            <w:r w:rsidR="00A91E21">
              <w:rPr>
                <w:noProof/>
                <w:webHidden/>
              </w:rPr>
              <w:tab/>
            </w:r>
            <w:r w:rsidR="00A91E21">
              <w:rPr>
                <w:noProof/>
                <w:webHidden/>
              </w:rPr>
              <w:fldChar w:fldCharType="begin"/>
            </w:r>
            <w:r w:rsidR="00A91E21">
              <w:rPr>
                <w:noProof/>
                <w:webHidden/>
              </w:rPr>
              <w:instrText xml:space="preserve"> PAGEREF _Toc65250925 \h </w:instrText>
            </w:r>
            <w:r w:rsidR="00A91E21">
              <w:rPr>
                <w:noProof/>
                <w:webHidden/>
              </w:rPr>
            </w:r>
            <w:r w:rsidR="00A91E21">
              <w:rPr>
                <w:noProof/>
                <w:webHidden/>
              </w:rPr>
              <w:fldChar w:fldCharType="separate"/>
            </w:r>
            <w:r w:rsidR="00A91E21">
              <w:rPr>
                <w:noProof/>
                <w:webHidden/>
              </w:rPr>
              <w:t>16</w:t>
            </w:r>
            <w:r w:rsidR="00A91E21">
              <w:rPr>
                <w:noProof/>
                <w:webHidden/>
              </w:rPr>
              <w:fldChar w:fldCharType="end"/>
            </w:r>
          </w:hyperlink>
        </w:p>
        <w:p w14:paraId="5B4953AC" w14:textId="24D8D957" w:rsidR="00A91E21" w:rsidRDefault="000062D3">
          <w:pPr>
            <w:pStyle w:val="Obsah2"/>
            <w:rPr>
              <w:rFonts w:asciiTheme="minorHAnsi" w:eastAsiaTheme="minorEastAsia" w:hAnsiTheme="minorHAnsi"/>
              <w:noProof/>
              <w:sz w:val="22"/>
              <w:lang w:eastAsia="cs-CZ"/>
            </w:rPr>
          </w:pPr>
          <w:hyperlink w:anchor="_Toc65250926" w:history="1">
            <w:r w:rsidR="00A91E21" w:rsidRPr="002E1B8B">
              <w:rPr>
                <w:rStyle w:val="Hypertextovodkaz"/>
                <w:noProof/>
              </w:rPr>
              <w:t>3.4</w:t>
            </w:r>
            <w:r w:rsidR="00A91E21">
              <w:rPr>
                <w:rFonts w:asciiTheme="minorHAnsi" w:eastAsiaTheme="minorEastAsia" w:hAnsiTheme="minorHAnsi"/>
                <w:noProof/>
                <w:sz w:val="22"/>
                <w:lang w:eastAsia="cs-CZ"/>
              </w:rPr>
              <w:tab/>
            </w:r>
            <w:r w:rsidR="00A91E21" w:rsidRPr="002E1B8B">
              <w:rPr>
                <w:rStyle w:val="Hypertextovodkaz"/>
                <w:noProof/>
              </w:rPr>
              <w:t>Personální náročnost projektu</w:t>
            </w:r>
            <w:r w:rsidR="00A91E21">
              <w:rPr>
                <w:noProof/>
                <w:webHidden/>
              </w:rPr>
              <w:tab/>
            </w:r>
            <w:r w:rsidR="00A91E21">
              <w:rPr>
                <w:noProof/>
                <w:webHidden/>
              </w:rPr>
              <w:fldChar w:fldCharType="begin"/>
            </w:r>
            <w:r w:rsidR="00A91E21">
              <w:rPr>
                <w:noProof/>
                <w:webHidden/>
              </w:rPr>
              <w:instrText xml:space="preserve"> PAGEREF _Toc65250926 \h </w:instrText>
            </w:r>
            <w:r w:rsidR="00A91E21">
              <w:rPr>
                <w:noProof/>
                <w:webHidden/>
              </w:rPr>
            </w:r>
            <w:r w:rsidR="00A91E21">
              <w:rPr>
                <w:noProof/>
                <w:webHidden/>
              </w:rPr>
              <w:fldChar w:fldCharType="separate"/>
            </w:r>
            <w:r w:rsidR="00A91E21">
              <w:rPr>
                <w:noProof/>
                <w:webHidden/>
              </w:rPr>
              <w:t>16</w:t>
            </w:r>
            <w:r w:rsidR="00A91E21">
              <w:rPr>
                <w:noProof/>
                <w:webHidden/>
              </w:rPr>
              <w:fldChar w:fldCharType="end"/>
            </w:r>
          </w:hyperlink>
        </w:p>
        <w:p w14:paraId="271BD650" w14:textId="5381F164" w:rsidR="00A91E21" w:rsidRDefault="000062D3">
          <w:pPr>
            <w:pStyle w:val="Obsah2"/>
            <w:rPr>
              <w:rFonts w:asciiTheme="minorHAnsi" w:eastAsiaTheme="minorEastAsia" w:hAnsiTheme="minorHAnsi"/>
              <w:noProof/>
              <w:sz w:val="22"/>
              <w:lang w:eastAsia="cs-CZ"/>
            </w:rPr>
          </w:pPr>
          <w:hyperlink w:anchor="_Toc65250927" w:history="1">
            <w:r w:rsidR="00A91E21" w:rsidRPr="002E1B8B">
              <w:rPr>
                <w:rStyle w:val="Hypertextovodkaz"/>
                <w:noProof/>
              </w:rPr>
              <w:t>3.5</w:t>
            </w:r>
            <w:r w:rsidR="00A91E21">
              <w:rPr>
                <w:rFonts w:asciiTheme="minorHAnsi" w:eastAsiaTheme="minorEastAsia" w:hAnsiTheme="minorHAnsi"/>
                <w:noProof/>
                <w:sz w:val="22"/>
                <w:lang w:eastAsia="cs-CZ"/>
              </w:rPr>
              <w:tab/>
            </w:r>
            <w:r w:rsidR="00A91E21" w:rsidRPr="002E1B8B">
              <w:rPr>
                <w:rStyle w:val="Hypertextovodkaz"/>
                <w:noProof/>
              </w:rPr>
              <w:t>Harmonogram projektu</w:t>
            </w:r>
            <w:r w:rsidR="00A91E21">
              <w:rPr>
                <w:noProof/>
                <w:webHidden/>
              </w:rPr>
              <w:tab/>
            </w:r>
            <w:r w:rsidR="00A91E21">
              <w:rPr>
                <w:noProof/>
                <w:webHidden/>
              </w:rPr>
              <w:fldChar w:fldCharType="begin"/>
            </w:r>
            <w:r w:rsidR="00A91E21">
              <w:rPr>
                <w:noProof/>
                <w:webHidden/>
              </w:rPr>
              <w:instrText xml:space="preserve"> PAGEREF _Toc65250927 \h </w:instrText>
            </w:r>
            <w:r w:rsidR="00A91E21">
              <w:rPr>
                <w:noProof/>
                <w:webHidden/>
              </w:rPr>
            </w:r>
            <w:r w:rsidR="00A91E21">
              <w:rPr>
                <w:noProof/>
                <w:webHidden/>
              </w:rPr>
              <w:fldChar w:fldCharType="separate"/>
            </w:r>
            <w:r w:rsidR="00A91E21">
              <w:rPr>
                <w:noProof/>
                <w:webHidden/>
              </w:rPr>
              <w:t>16</w:t>
            </w:r>
            <w:r w:rsidR="00A91E21">
              <w:rPr>
                <w:noProof/>
                <w:webHidden/>
              </w:rPr>
              <w:fldChar w:fldCharType="end"/>
            </w:r>
          </w:hyperlink>
        </w:p>
        <w:p w14:paraId="71F972F5" w14:textId="0E46A600" w:rsidR="00A91E21" w:rsidRDefault="000062D3">
          <w:pPr>
            <w:pStyle w:val="Obsah2"/>
            <w:rPr>
              <w:rFonts w:asciiTheme="minorHAnsi" w:eastAsiaTheme="minorEastAsia" w:hAnsiTheme="minorHAnsi"/>
              <w:noProof/>
              <w:sz w:val="22"/>
              <w:lang w:eastAsia="cs-CZ"/>
            </w:rPr>
          </w:pPr>
          <w:hyperlink w:anchor="_Toc65250928" w:history="1">
            <w:r w:rsidR="00A91E21" w:rsidRPr="002E1B8B">
              <w:rPr>
                <w:rStyle w:val="Hypertextovodkaz"/>
                <w:noProof/>
              </w:rPr>
              <w:t>3.6</w:t>
            </w:r>
            <w:r w:rsidR="00A91E21">
              <w:rPr>
                <w:rFonts w:asciiTheme="minorHAnsi" w:eastAsiaTheme="minorEastAsia" w:hAnsiTheme="minorHAnsi"/>
                <w:noProof/>
                <w:sz w:val="22"/>
                <w:lang w:eastAsia="cs-CZ"/>
              </w:rPr>
              <w:tab/>
            </w:r>
            <w:r w:rsidR="00A91E21" w:rsidRPr="002E1B8B">
              <w:rPr>
                <w:rStyle w:val="Hypertextovodkaz"/>
                <w:noProof/>
              </w:rPr>
              <w:t>Ekonomické parametry projektu</w:t>
            </w:r>
            <w:r w:rsidR="00A91E21">
              <w:rPr>
                <w:noProof/>
                <w:webHidden/>
              </w:rPr>
              <w:tab/>
            </w:r>
            <w:r w:rsidR="00A91E21">
              <w:rPr>
                <w:noProof/>
                <w:webHidden/>
              </w:rPr>
              <w:fldChar w:fldCharType="begin"/>
            </w:r>
            <w:r w:rsidR="00A91E21">
              <w:rPr>
                <w:noProof/>
                <w:webHidden/>
              </w:rPr>
              <w:instrText xml:space="preserve"> PAGEREF _Toc65250928 \h </w:instrText>
            </w:r>
            <w:r w:rsidR="00A91E21">
              <w:rPr>
                <w:noProof/>
                <w:webHidden/>
              </w:rPr>
            </w:r>
            <w:r w:rsidR="00A91E21">
              <w:rPr>
                <w:noProof/>
                <w:webHidden/>
              </w:rPr>
              <w:fldChar w:fldCharType="separate"/>
            </w:r>
            <w:r w:rsidR="00A91E21">
              <w:rPr>
                <w:noProof/>
                <w:webHidden/>
              </w:rPr>
              <w:t>17</w:t>
            </w:r>
            <w:r w:rsidR="00A91E21">
              <w:rPr>
                <w:noProof/>
                <w:webHidden/>
              </w:rPr>
              <w:fldChar w:fldCharType="end"/>
            </w:r>
          </w:hyperlink>
        </w:p>
        <w:p w14:paraId="09BC0E2E" w14:textId="0D8DB976" w:rsidR="00A91E21" w:rsidRDefault="000062D3">
          <w:pPr>
            <w:pStyle w:val="Obsah1"/>
            <w:rPr>
              <w:rFonts w:asciiTheme="minorHAnsi" w:eastAsiaTheme="minorEastAsia" w:hAnsiTheme="minorHAnsi"/>
              <w:noProof/>
              <w:sz w:val="22"/>
              <w:lang w:eastAsia="cs-CZ"/>
            </w:rPr>
          </w:pPr>
          <w:hyperlink w:anchor="_Toc65250929" w:history="1">
            <w:r w:rsidR="00A91E21" w:rsidRPr="002E1B8B">
              <w:rPr>
                <w:rStyle w:val="Hypertextovodkaz"/>
                <w:noProof/>
              </w:rPr>
              <w:t>4</w:t>
            </w:r>
            <w:r w:rsidR="00A91E21">
              <w:rPr>
                <w:rFonts w:asciiTheme="minorHAnsi" w:eastAsiaTheme="minorEastAsia" w:hAnsiTheme="minorHAnsi"/>
                <w:noProof/>
                <w:sz w:val="22"/>
                <w:lang w:eastAsia="cs-CZ"/>
              </w:rPr>
              <w:tab/>
            </w:r>
            <w:r w:rsidR="00A91E21" w:rsidRPr="002E1B8B">
              <w:rPr>
                <w:rStyle w:val="Hypertextovodkaz"/>
                <w:noProof/>
              </w:rPr>
              <w:t>Vyjádření k bezpečnostním aspektům</w:t>
            </w:r>
            <w:r w:rsidR="00A91E21">
              <w:rPr>
                <w:noProof/>
                <w:webHidden/>
              </w:rPr>
              <w:tab/>
            </w:r>
            <w:r w:rsidR="00A91E21">
              <w:rPr>
                <w:noProof/>
                <w:webHidden/>
              </w:rPr>
              <w:fldChar w:fldCharType="begin"/>
            </w:r>
            <w:r w:rsidR="00A91E21">
              <w:rPr>
                <w:noProof/>
                <w:webHidden/>
              </w:rPr>
              <w:instrText xml:space="preserve"> PAGEREF _Toc65250929 \h </w:instrText>
            </w:r>
            <w:r w:rsidR="00A91E21">
              <w:rPr>
                <w:noProof/>
                <w:webHidden/>
              </w:rPr>
            </w:r>
            <w:r w:rsidR="00A91E21">
              <w:rPr>
                <w:noProof/>
                <w:webHidden/>
              </w:rPr>
              <w:fldChar w:fldCharType="separate"/>
            </w:r>
            <w:r w:rsidR="00A91E21">
              <w:rPr>
                <w:noProof/>
                <w:webHidden/>
              </w:rPr>
              <w:t>20</w:t>
            </w:r>
            <w:r w:rsidR="00A91E21">
              <w:rPr>
                <w:noProof/>
                <w:webHidden/>
              </w:rPr>
              <w:fldChar w:fldCharType="end"/>
            </w:r>
          </w:hyperlink>
        </w:p>
        <w:p w14:paraId="0E78A0DA" w14:textId="6CC26715" w:rsidR="00A91E21" w:rsidRDefault="000062D3">
          <w:pPr>
            <w:pStyle w:val="Obsah1"/>
            <w:rPr>
              <w:rFonts w:asciiTheme="minorHAnsi" w:eastAsiaTheme="minorEastAsia" w:hAnsiTheme="minorHAnsi"/>
              <w:noProof/>
              <w:sz w:val="22"/>
              <w:lang w:eastAsia="cs-CZ"/>
            </w:rPr>
          </w:pPr>
          <w:hyperlink w:anchor="_Toc65250930" w:history="1">
            <w:r w:rsidR="00A91E21" w:rsidRPr="002E1B8B">
              <w:rPr>
                <w:rStyle w:val="Hypertextovodkaz"/>
                <w:noProof/>
              </w:rPr>
              <w:t>5</w:t>
            </w:r>
            <w:r w:rsidR="00A91E21">
              <w:rPr>
                <w:rFonts w:asciiTheme="minorHAnsi" w:eastAsiaTheme="minorEastAsia" w:hAnsiTheme="minorHAnsi"/>
                <w:noProof/>
                <w:sz w:val="22"/>
                <w:lang w:eastAsia="cs-CZ"/>
              </w:rPr>
              <w:tab/>
            </w:r>
            <w:r w:rsidR="00A91E21" w:rsidRPr="002E1B8B">
              <w:rPr>
                <w:rStyle w:val="Hypertextovodkaz"/>
                <w:noProof/>
              </w:rPr>
              <w:t>Upozornění a doporučení</w:t>
            </w:r>
            <w:r w:rsidR="00A91E21">
              <w:rPr>
                <w:noProof/>
                <w:webHidden/>
              </w:rPr>
              <w:tab/>
            </w:r>
            <w:r w:rsidR="00A91E21">
              <w:rPr>
                <w:noProof/>
                <w:webHidden/>
              </w:rPr>
              <w:fldChar w:fldCharType="begin"/>
            </w:r>
            <w:r w:rsidR="00A91E21">
              <w:rPr>
                <w:noProof/>
                <w:webHidden/>
              </w:rPr>
              <w:instrText xml:space="preserve"> PAGEREF _Toc65250930 \h </w:instrText>
            </w:r>
            <w:r w:rsidR="00A91E21">
              <w:rPr>
                <w:noProof/>
                <w:webHidden/>
              </w:rPr>
            </w:r>
            <w:r w:rsidR="00A91E21">
              <w:rPr>
                <w:noProof/>
                <w:webHidden/>
              </w:rPr>
              <w:fldChar w:fldCharType="separate"/>
            </w:r>
            <w:r w:rsidR="00A91E21">
              <w:rPr>
                <w:noProof/>
                <w:webHidden/>
              </w:rPr>
              <w:t>20</w:t>
            </w:r>
            <w:r w:rsidR="00A91E21">
              <w:rPr>
                <w:noProof/>
                <w:webHidden/>
              </w:rPr>
              <w:fldChar w:fldCharType="end"/>
            </w:r>
          </w:hyperlink>
        </w:p>
        <w:p w14:paraId="44BF9021" w14:textId="25928E59" w:rsidR="00A91E21" w:rsidRDefault="000062D3">
          <w:pPr>
            <w:pStyle w:val="Obsah1"/>
            <w:rPr>
              <w:rFonts w:asciiTheme="minorHAnsi" w:eastAsiaTheme="minorEastAsia" w:hAnsiTheme="minorHAnsi"/>
              <w:noProof/>
              <w:sz w:val="22"/>
              <w:lang w:eastAsia="cs-CZ"/>
            </w:rPr>
          </w:pPr>
          <w:hyperlink w:anchor="_Toc65250931" w:history="1">
            <w:r w:rsidR="00A91E21" w:rsidRPr="002E1B8B">
              <w:rPr>
                <w:rStyle w:val="Hypertextovodkaz"/>
                <w:noProof/>
              </w:rPr>
              <w:t>6</w:t>
            </w:r>
            <w:r w:rsidR="00A91E21">
              <w:rPr>
                <w:rFonts w:asciiTheme="minorHAnsi" w:eastAsiaTheme="minorEastAsia" w:hAnsiTheme="minorHAnsi"/>
                <w:noProof/>
                <w:sz w:val="22"/>
                <w:lang w:eastAsia="cs-CZ"/>
              </w:rPr>
              <w:tab/>
            </w:r>
            <w:r w:rsidR="00A91E21" w:rsidRPr="002E1B8B">
              <w:rPr>
                <w:rStyle w:val="Hypertextovodkaz"/>
                <w:noProof/>
              </w:rPr>
              <w:t>Přílohy</w:t>
            </w:r>
            <w:r w:rsidR="00A91E21">
              <w:rPr>
                <w:noProof/>
                <w:webHidden/>
              </w:rPr>
              <w:tab/>
            </w:r>
            <w:r w:rsidR="00A91E21">
              <w:rPr>
                <w:noProof/>
                <w:webHidden/>
              </w:rPr>
              <w:fldChar w:fldCharType="begin"/>
            </w:r>
            <w:r w:rsidR="00A91E21">
              <w:rPr>
                <w:noProof/>
                <w:webHidden/>
              </w:rPr>
              <w:instrText xml:space="preserve"> PAGEREF _Toc65250931 \h </w:instrText>
            </w:r>
            <w:r w:rsidR="00A91E21">
              <w:rPr>
                <w:noProof/>
                <w:webHidden/>
              </w:rPr>
            </w:r>
            <w:r w:rsidR="00A91E21">
              <w:rPr>
                <w:noProof/>
                <w:webHidden/>
              </w:rPr>
              <w:fldChar w:fldCharType="separate"/>
            </w:r>
            <w:r w:rsidR="00A91E21">
              <w:rPr>
                <w:noProof/>
                <w:webHidden/>
              </w:rPr>
              <w:t>20</w:t>
            </w:r>
            <w:r w:rsidR="00A91E21">
              <w:rPr>
                <w:noProof/>
                <w:webHidden/>
              </w:rPr>
              <w:fldChar w:fldCharType="end"/>
            </w:r>
          </w:hyperlink>
        </w:p>
        <w:p w14:paraId="281613D2" w14:textId="4B671047" w:rsidR="0057377E" w:rsidRPr="00012A56" w:rsidRDefault="0057377E" w:rsidP="001926B0">
          <w:pPr>
            <w:rPr>
              <w:rFonts w:cs="Arial"/>
            </w:rPr>
          </w:pPr>
          <w:r w:rsidRPr="00012A56">
            <w:rPr>
              <w:rFonts w:cs="Arial"/>
              <w:b/>
              <w:bCs/>
            </w:rPr>
            <w:fldChar w:fldCharType="end"/>
          </w:r>
        </w:p>
      </w:sdtContent>
    </w:sdt>
    <w:p w14:paraId="798CE048" w14:textId="77777777" w:rsidR="0057377E" w:rsidRPr="007540D8" w:rsidRDefault="0057377E" w:rsidP="00C075F1">
      <w:pPr>
        <w:rPr>
          <w:rFonts w:cs="Arial"/>
        </w:rPr>
      </w:pPr>
      <w:r w:rsidRPr="007540D8">
        <w:rPr>
          <w:rFonts w:cs="Arial"/>
        </w:rPr>
        <w:br w:type="page"/>
      </w:r>
    </w:p>
    <w:p w14:paraId="2C85171A" w14:textId="77777777" w:rsidR="00023959" w:rsidRPr="007540D8" w:rsidRDefault="00023959">
      <w:pPr>
        <w:pStyle w:val="MVHeading1"/>
      </w:pPr>
      <w:bookmarkStart w:id="2" w:name="_Toc65250911"/>
      <w:r w:rsidRPr="007540D8">
        <w:lastRenderedPageBreak/>
        <w:t>Úvodní informace a pokyny</w:t>
      </w:r>
      <w:bookmarkEnd w:id="2"/>
    </w:p>
    <w:p w14:paraId="261D3F90" w14:textId="77A5A1AA" w:rsidR="00784480" w:rsidRDefault="004213A2" w:rsidP="00756C9A">
      <w:pPr>
        <w:rPr>
          <w:rFonts w:cs="Arial"/>
          <w:b/>
        </w:rPr>
      </w:pPr>
      <w:r w:rsidRPr="007540D8">
        <w:rPr>
          <w:rFonts w:cs="Arial"/>
          <w:b/>
        </w:rPr>
        <w:t>Vzor</w:t>
      </w:r>
      <w:r w:rsidR="00784480">
        <w:rPr>
          <w:rFonts w:cs="Arial"/>
          <w:b/>
        </w:rPr>
        <w:t>y</w:t>
      </w:r>
      <w:r w:rsidRPr="007540D8">
        <w:rPr>
          <w:rFonts w:cs="Arial"/>
          <w:b/>
        </w:rPr>
        <w:t xml:space="preserve"> </w:t>
      </w:r>
      <w:r w:rsidR="00784480">
        <w:rPr>
          <w:rFonts w:cs="Arial"/>
          <w:b/>
        </w:rPr>
        <w:t xml:space="preserve">formulářů </w:t>
      </w:r>
      <w:r w:rsidRPr="007540D8">
        <w:rPr>
          <w:rFonts w:cs="Arial"/>
          <w:b/>
        </w:rPr>
        <w:t>žádost</w:t>
      </w:r>
      <w:r w:rsidR="00784480">
        <w:rPr>
          <w:rFonts w:cs="Arial"/>
          <w:b/>
        </w:rPr>
        <w:t>í pro podání žádosti o stanovisko Odboru Hlavního architekta eGovernmentu plně reflektují aktuálně platnou legislativu, tj. zejména:</w:t>
      </w:r>
    </w:p>
    <w:p w14:paraId="0FEFD2A4" w14:textId="77777777" w:rsidR="00856FC7" w:rsidRPr="0021169B" w:rsidRDefault="00856FC7" w:rsidP="00856FC7">
      <w:pPr>
        <w:pStyle w:val="Odstavecseseznamem"/>
        <w:numPr>
          <w:ilvl w:val="0"/>
          <w:numId w:val="105"/>
        </w:numPr>
        <w:ind w:left="714" w:hanging="357"/>
        <w:rPr>
          <w:rFonts w:cs="Arial"/>
        </w:rPr>
      </w:pPr>
      <w:r w:rsidRPr="0021169B">
        <w:rPr>
          <w:rFonts w:cs="Arial"/>
        </w:rPr>
        <w:t>usnesení vlády České republiky ze dne 27. ledna 2020, č. 86 (nahrazující usnesení ze dne 2.</w:t>
      </w:r>
      <w:r>
        <w:rPr>
          <w:rFonts w:cs="Arial"/>
        </w:rPr>
        <w:t> </w:t>
      </w:r>
      <w:r w:rsidRPr="0021169B">
        <w:rPr>
          <w:rFonts w:cs="Arial"/>
        </w:rPr>
        <w:t>listopadu 2015, č. 889), k dalšímu rozvoji informačních a komunikačních technologií služeb veřejné správy</w:t>
      </w:r>
      <w:r w:rsidRPr="00371899">
        <w:rPr>
          <w:rFonts w:cs="Arial"/>
        </w:rPr>
        <w:t xml:space="preserve">, </w:t>
      </w:r>
      <w:r>
        <w:rPr>
          <w:rFonts w:cs="Arial"/>
        </w:rPr>
        <w:t xml:space="preserve">a to </w:t>
      </w:r>
      <w:r w:rsidRPr="00371899">
        <w:rPr>
          <w:rFonts w:cs="Arial"/>
        </w:rPr>
        <w:t xml:space="preserve">konkrétně </w:t>
      </w:r>
      <w:r>
        <w:rPr>
          <w:rFonts w:cs="Arial"/>
        </w:rPr>
        <w:t xml:space="preserve">jeho </w:t>
      </w:r>
      <w:r w:rsidRPr="00371899">
        <w:rPr>
          <w:rFonts w:cs="Arial"/>
        </w:rPr>
        <w:t>člán</w:t>
      </w:r>
      <w:r>
        <w:rPr>
          <w:rFonts w:cs="Arial"/>
        </w:rPr>
        <w:t>e</w:t>
      </w:r>
      <w:r w:rsidRPr="00371899">
        <w:rPr>
          <w:rFonts w:cs="Arial"/>
        </w:rPr>
        <w:t xml:space="preserve">k II., který ukládá zajistit dodržování Základních zásad postupu při čerpání finančních prostředků na výdaje </w:t>
      </w:r>
      <w:r w:rsidRPr="00930DF1">
        <w:rPr>
          <w:rFonts w:cs="Arial"/>
        </w:rPr>
        <w:t>v oblasti digitalizace nebo informačních a</w:t>
      </w:r>
      <w:r>
        <w:rPr>
          <w:rFonts w:cs="Arial"/>
        </w:rPr>
        <w:t> </w:t>
      </w:r>
      <w:r w:rsidRPr="00930DF1">
        <w:rPr>
          <w:rFonts w:cs="Arial"/>
        </w:rPr>
        <w:t xml:space="preserve">komunikačních technologií, jestliže </w:t>
      </w:r>
      <w:r w:rsidRPr="008C4233">
        <w:rPr>
          <w:rFonts w:cs="Arial"/>
        </w:rPr>
        <w:t>tento výdaj je určen na pořízení či technické zhodnocení určeného informačního systému veřejné správy, anebo jde o výdaj s takovým informačním systémem související (například výdaj na technické a programové prostředky včetně prvků síťové infrastruktury), jakož i na zákla</w:t>
      </w:r>
      <w:r w:rsidRPr="008720F1">
        <w:rPr>
          <w:rFonts w:cs="Arial"/>
        </w:rPr>
        <w:t xml:space="preserve">dě zmocnění obsaženého v § 4, odst. 1 písm. e) a odst. </w:t>
      </w:r>
      <w:r w:rsidRPr="005006C5">
        <w:rPr>
          <w:rFonts w:cs="Arial"/>
        </w:rPr>
        <w:t xml:space="preserve">2 písm. b) a g) zákona 365/2000 Sb., o informačních systémech veřejné správy, v platném znění, dle nichž se Ministerstvo vnitra ČR vyjadřuje k </w:t>
      </w:r>
      <w:r w:rsidRPr="005006C5">
        <w:rPr>
          <w:color w:val="000000"/>
        </w:rPr>
        <w:t>návrhům dokumentací programů obsahujících pořízení nebo technické zhodnocení informačních systémů veřejné správy, k</w:t>
      </w:r>
      <w:r w:rsidRPr="005006C5">
        <w:rPr>
          <w:rFonts w:cs="Arial"/>
        </w:rPr>
        <w:t xml:space="preserve"> investičním záměrům akcí </w:t>
      </w:r>
      <w:r w:rsidRPr="005006C5">
        <w:rPr>
          <w:color w:val="000000"/>
        </w:rPr>
        <w:t xml:space="preserve">pořízení nebo technického zhodnocení určených informačních systémů </w:t>
      </w:r>
      <w:r w:rsidRPr="005006C5">
        <w:rPr>
          <w:rFonts w:cs="Arial"/>
        </w:rPr>
        <w:t>a</w:t>
      </w:r>
      <w:r>
        <w:rPr>
          <w:rFonts w:cs="Arial"/>
        </w:rPr>
        <w:t> </w:t>
      </w:r>
      <w:r w:rsidRPr="005006C5">
        <w:rPr>
          <w:color w:val="000000"/>
        </w:rPr>
        <w:t>k</w:t>
      </w:r>
      <w:r>
        <w:rPr>
          <w:color w:val="000000"/>
        </w:rPr>
        <w:t> </w:t>
      </w:r>
      <w:r w:rsidRPr="005006C5">
        <w:rPr>
          <w:color w:val="000000"/>
        </w:rPr>
        <w:t xml:space="preserve">projektům určených </w:t>
      </w:r>
      <w:r w:rsidRPr="00395E4D">
        <w:rPr>
          <w:color w:val="000000"/>
        </w:rPr>
        <w:t>informačních systémů veřejné správy</w:t>
      </w:r>
      <w:r w:rsidRPr="00034A63">
        <w:rPr>
          <w:rFonts w:cs="Arial"/>
        </w:rPr>
        <w:t>.</w:t>
      </w:r>
      <w:r w:rsidRPr="008B5C3C">
        <w:rPr>
          <w:rFonts w:cs="Arial"/>
        </w:rPr>
        <w:t xml:space="preserve"> </w:t>
      </w:r>
    </w:p>
    <w:p w14:paraId="7E7090D2" w14:textId="77777777" w:rsidR="00856FC7" w:rsidRPr="00715A56" w:rsidRDefault="00856FC7" w:rsidP="00856FC7">
      <w:pPr>
        <w:pStyle w:val="Odstavecseseznamem"/>
        <w:numPr>
          <w:ilvl w:val="0"/>
          <w:numId w:val="105"/>
        </w:numPr>
        <w:ind w:left="714" w:hanging="357"/>
        <w:contextualSpacing w:val="0"/>
        <w:rPr>
          <w:rFonts w:cs="Arial"/>
        </w:rPr>
      </w:pPr>
      <w:r w:rsidRPr="00715A56">
        <w:rPr>
          <w:rFonts w:cs="Arial"/>
        </w:rPr>
        <w:t>Usnesení vlády ČR ze dne 03. 10. 2018 č. 629,</w:t>
      </w:r>
      <w:r>
        <w:rPr>
          <w:rFonts w:cs="Arial"/>
        </w:rPr>
        <w:t xml:space="preserve"> </w:t>
      </w:r>
      <w:r w:rsidRPr="00371899">
        <w:rPr>
          <w:rFonts w:cs="Arial"/>
        </w:rPr>
        <w:t>k programu „Digitální Česko“ a návrhu změn Statutu Rady vlády pro informační společnost</w:t>
      </w:r>
      <w:r w:rsidRPr="00715A56">
        <w:rPr>
          <w:rFonts w:cs="Arial"/>
        </w:rPr>
        <w:t xml:space="preserve">, kterým byla schválena Informační koncepce </w:t>
      </w:r>
      <w:r w:rsidRPr="0021169B">
        <w:rPr>
          <w:rFonts w:cs="Arial"/>
        </w:rPr>
        <w:t xml:space="preserve">České republiky (dále jen „IKČR“), a tedy i v ní obsažené Hlavní cíle (1 – 5), Obecné principy (P1 – P 17) a zejména </w:t>
      </w:r>
      <w:r w:rsidRPr="00371899">
        <w:rPr>
          <w:rFonts w:cs="Arial"/>
          <w:b/>
        </w:rPr>
        <w:t>Obecné principy pořizování, vytváření, správy a provozování informačních systémů veřejné správy</w:t>
      </w:r>
      <w:r>
        <w:rPr>
          <w:rFonts w:cs="Arial"/>
        </w:rPr>
        <w:t xml:space="preserve">, shrnuté v </w:t>
      </w:r>
      <w:r w:rsidRPr="00715A56">
        <w:rPr>
          <w:rFonts w:cs="Arial"/>
        </w:rPr>
        <w:t>Zásad</w:t>
      </w:r>
      <w:r>
        <w:rPr>
          <w:rFonts w:cs="Arial"/>
        </w:rPr>
        <w:t>ách</w:t>
      </w:r>
      <w:r w:rsidRPr="00715A56">
        <w:rPr>
          <w:rFonts w:cs="Arial"/>
        </w:rPr>
        <w:t xml:space="preserve"> řízení ICT </w:t>
      </w:r>
      <w:r>
        <w:rPr>
          <w:rFonts w:cs="Arial"/>
        </w:rPr>
        <w:t>(Z1 – Z17).</w:t>
      </w:r>
    </w:p>
    <w:p w14:paraId="3F70BEA8" w14:textId="77777777" w:rsidR="00856FC7" w:rsidRPr="00371899" w:rsidRDefault="00856FC7" w:rsidP="00856FC7">
      <w:pPr>
        <w:pStyle w:val="Odstavecseseznamem"/>
        <w:numPr>
          <w:ilvl w:val="0"/>
          <w:numId w:val="105"/>
        </w:numPr>
        <w:ind w:left="714" w:hanging="357"/>
        <w:contextualSpacing w:val="0"/>
        <w:rPr>
          <w:rFonts w:cs="Arial"/>
        </w:rPr>
      </w:pPr>
      <w:r>
        <w:rPr>
          <w:rFonts w:cs="Arial"/>
        </w:rPr>
        <w:t>D</w:t>
      </w:r>
      <w:r w:rsidRPr="001E6208">
        <w:rPr>
          <w:rFonts w:cs="Arial"/>
        </w:rPr>
        <w:t>okument Metody řízení ICT veřejné správy ČR</w:t>
      </w:r>
      <w:r>
        <w:rPr>
          <w:rStyle w:val="Znakapoznpodarou"/>
          <w:rFonts w:cs="Arial"/>
        </w:rPr>
        <w:footnoteReference w:id="1"/>
      </w:r>
      <w:r>
        <w:rPr>
          <w:rFonts w:cs="Arial"/>
        </w:rPr>
        <w:t xml:space="preserve"> (</w:t>
      </w:r>
      <w:r w:rsidRPr="00AB726E">
        <w:rPr>
          <w:rFonts w:cs="Arial"/>
        </w:rPr>
        <w:t>dále jen „MŘICT“</w:t>
      </w:r>
      <w:r>
        <w:rPr>
          <w:rFonts w:cs="Arial"/>
        </w:rPr>
        <w:t>)</w:t>
      </w:r>
      <w:r w:rsidRPr="001E6208">
        <w:rPr>
          <w:rFonts w:cs="Arial"/>
        </w:rPr>
        <w:t>, vydaný 30. 09. 2019, jako</w:t>
      </w:r>
      <w:r w:rsidRPr="00AB726E">
        <w:rPr>
          <w:rFonts w:cs="Arial"/>
        </w:rPr>
        <w:t xml:space="preserve"> </w:t>
      </w:r>
      <w:r>
        <w:t>závazná metodika k</w:t>
      </w:r>
      <w:r>
        <w:rPr>
          <w:rFonts w:cs="Arial"/>
        </w:rPr>
        <w:t xml:space="preserve"> IKČR. MŘICT </w:t>
      </w:r>
      <w:r w:rsidRPr="001E6208">
        <w:rPr>
          <w:rFonts w:cs="Arial"/>
          <w:color w:val="4A4D4A"/>
        </w:rPr>
        <w:t>o</w:t>
      </w:r>
      <w:r>
        <w:t>bsahově vychází zejména ze zákona č. 365/2000 Sb., o informačních systémech veřejné správy, který stanovuje pravomoci a povinnosti související s vytvářením, správou, provozem, užíváním a rozvojem informačních systémů veřejné správy spravovaných státními orgány nebo orgány územních samosprávných celků (dále jen "orgán veřejné správy" nebo „OVS“).</w:t>
      </w:r>
    </w:p>
    <w:p w14:paraId="3B5EE0BD" w14:textId="77777777" w:rsidR="00856FC7" w:rsidRDefault="00856FC7" w:rsidP="00856FC7">
      <w:pPr>
        <w:spacing w:before="180"/>
        <w:rPr>
          <w:rFonts w:cs="Arial"/>
        </w:rPr>
      </w:pPr>
      <w:r>
        <w:rPr>
          <w:rFonts w:cs="Arial"/>
        </w:rPr>
        <w:t>P</w:t>
      </w:r>
      <w:r w:rsidRPr="007540D8">
        <w:rPr>
          <w:rFonts w:cs="Arial"/>
        </w:rPr>
        <w:t>r</w:t>
      </w:r>
      <w:r>
        <w:rPr>
          <w:rFonts w:cs="Arial"/>
        </w:rPr>
        <w:t>o usnadnění zpracování</w:t>
      </w:r>
      <w:r w:rsidRPr="007540D8">
        <w:rPr>
          <w:rFonts w:cs="Arial"/>
        </w:rPr>
        <w:t xml:space="preserve"> žádosti </w:t>
      </w:r>
      <w:r w:rsidRPr="00E86DF2">
        <w:rPr>
          <w:rFonts w:cs="Arial"/>
        </w:rPr>
        <w:t xml:space="preserve">o stanovisko </w:t>
      </w:r>
      <w:r>
        <w:rPr>
          <w:rFonts w:cs="Arial"/>
        </w:rPr>
        <w:t xml:space="preserve">vytvořil OHA </w:t>
      </w:r>
      <w:r w:rsidRPr="007540D8">
        <w:rPr>
          <w:rFonts w:cs="Arial"/>
        </w:rPr>
        <w:t>dv</w:t>
      </w:r>
      <w:r>
        <w:rPr>
          <w:rFonts w:cs="Arial"/>
        </w:rPr>
        <w:t>a</w:t>
      </w:r>
      <w:r w:rsidRPr="007540D8">
        <w:rPr>
          <w:rFonts w:cs="Arial"/>
        </w:rPr>
        <w:t xml:space="preserve"> samostatn</w:t>
      </w:r>
      <w:r>
        <w:rPr>
          <w:rFonts w:cs="Arial"/>
        </w:rPr>
        <w:t>é</w:t>
      </w:r>
      <w:r w:rsidRPr="007540D8">
        <w:rPr>
          <w:rFonts w:cs="Arial"/>
        </w:rPr>
        <w:t xml:space="preserve"> dokument</w:t>
      </w:r>
      <w:r>
        <w:rPr>
          <w:rFonts w:cs="Arial"/>
        </w:rPr>
        <w:t>y:</w:t>
      </w:r>
    </w:p>
    <w:p w14:paraId="41E08C33" w14:textId="77777777" w:rsidR="00856FC7" w:rsidRDefault="00856FC7" w:rsidP="00856FC7">
      <w:pPr>
        <w:pStyle w:val="Odstavecseseznamem"/>
        <w:numPr>
          <w:ilvl w:val="0"/>
          <w:numId w:val="85"/>
        </w:numPr>
        <w:ind w:left="357" w:hanging="357"/>
        <w:contextualSpacing w:val="0"/>
        <w:rPr>
          <w:rFonts w:cs="Arial"/>
        </w:rPr>
      </w:pPr>
      <w:r w:rsidRPr="00E86DF2">
        <w:rPr>
          <w:rFonts w:cs="Arial"/>
        </w:rPr>
        <w:t>„</w:t>
      </w:r>
      <w:r w:rsidRPr="00E86DF2">
        <w:rPr>
          <w:rFonts w:cs="Arial"/>
          <w:b/>
        </w:rPr>
        <w:t>Formulář žádosti</w:t>
      </w:r>
      <w:r w:rsidRPr="00E86DF2">
        <w:rPr>
          <w:rFonts w:cs="Arial"/>
        </w:rPr>
        <w:t xml:space="preserve"> o stanovisko Hlavního architekta eGovernmentu</w:t>
      </w:r>
      <w:r>
        <w:rPr>
          <w:rFonts w:cs="Arial"/>
        </w:rPr>
        <w:t>…</w:t>
      </w:r>
      <w:r w:rsidRPr="00E86DF2">
        <w:rPr>
          <w:rFonts w:cs="Arial"/>
        </w:rPr>
        <w:t>“</w:t>
      </w:r>
      <w:r>
        <w:rPr>
          <w:rFonts w:cs="Arial"/>
        </w:rPr>
        <w:t>,</w:t>
      </w:r>
    </w:p>
    <w:p w14:paraId="09AF33D3" w14:textId="77777777" w:rsidR="00856FC7" w:rsidRDefault="00856FC7" w:rsidP="00E86DF2">
      <w:pPr>
        <w:pStyle w:val="Odstavecseseznamem"/>
        <w:numPr>
          <w:ilvl w:val="0"/>
          <w:numId w:val="85"/>
        </w:numPr>
        <w:ind w:left="357" w:hanging="357"/>
        <w:contextualSpacing w:val="0"/>
        <w:rPr>
          <w:rFonts w:cs="Arial"/>
        </w:rPr>
      </w:pPr>
      <w:r w:rsidRPr="00E86DF2">
        <w:rPr>
          <w:rFonts w:cs="Arial"/>
        </w:rPr>
        <w:t>„</w:t>
      </w:r>
      <w:r w:rsidRPr="00E86DF2">
        <w:rPr>
          <w:rFonts w:cs="Arial"/>
          <w:b/>
        </w:rPr>
        <w:t>Metodický pokyn</w:t>
      </w:r>
      <w:r w:rsidRPr="00E86DF2">
        <w:rPr>
          <w:rFonts w:cs="Arial"/>
        </w:rPr>
        <w:t xml:space="preserve"> k vyplnění formuláře žádosti o stanovisko</w:t>
      </w:r>
      <w:r>
        <w:rPr>
          <w:rFonts w:cs="Arial"/>
        </w:rPr>
        <w:t>…</w:t>
      </w:r>
      <w:r w:rsidRPr="00E86DF2">
        <w:rPr>
          <w:rFonts w:cs="Arial"/>
        </w:rPr>
        <w:t>“ (tento dokument).</w:t>
      </w:r>
    </w:p>
    <w:p w14:paraId="4562E7C8" w14:textId="188F7916" w:rsidR="009042DE" w:rsidRDefault="009042DE" w:rsidP="009042DE">
      <w:r>
        <w:t xml:space="preserve">Tento zkrácený vzor </w:t>
      </w:r>
      <w:r w:rsidR="000649A1">
        <w:t xml:space="preserve">formuláře </w:t>
      </w:r>
      <w:r>
        <w:t xml:space="preserve">žádosti </w:t>
      </w:r>
      <w:r w:rsidR="000649A1">
        <w:t xml:space="preserve">typu B1 </w:t>
      </w:r>
      <w:r>
        <w:t xml:space="preserve">byl připraven pro použití v případech záměru </w:t>
      </w:r>
      <w:r>
        <w:rPr>
          <w:b/>
        </w:rPr>
        <w:t xml:space="preserve">uzavřít smlouvu o provozu, podpoře, údržbě a podobném k existujícímu ICT řešení, jehož aplikační a technická architektura se </w:t>
      </w:r>
      <w:r w:rsidR="00856FC7">
        <w:rPr>
          <w:b/>
        </w:rPr>
        <w:t>prostřednictvím plnění z takovéto smlouvy vyplývajících</w:t>
      </w:r>
      <w:r>
        <w:rPr>
          <w:b/>
        </w:rPr>
        <w:t xml:space="preserve"> </w:t>
      </w:r>
      <w:r w:rsidR="00856FC7">
        <w:rPr>
          <w:b/>
        </w:rPr>
        <w:t xml:space="preserve">NEMĚNÍ </w:t>
      </w:r>
      <w:r>
        <w:rPr>
          <w:b/>
        </w:rPr>
        <w:t>PODSTATN</w:t>
      </w:r>
      <w:r w:rsidR="00856FC7">
        <w:rPr>
          <w:b/>
        </w:rPr>
        <w:t>ÝM způsobem</w:t>
      </w:r>
      <w:r>
        <w:t xml:space="preserve">. Pokud by v rámci projektu (záměru) mělo dojít ke ZMĚNĚ EXISTENCE (vzniku či zániku) </w:t>
      </w:r>
      <w:r w:rsidR="00856FC7">
        <w:t>JAKÉHOKOLIV</w:t>
      </w:r>
      <w:r>
        <w:t xml:space="preserve"> prvku </w:t>
      </w:r>
      <w:proofErr w:type="spellStart"/>
      <w:r>
        <w:t>enterprise</w:t>
      </w:r>
      <w:proofErr w:type="spellEnd"/>
      <w:r>
        <w:t xml:space="preserve"> architektury ICT řešení (například aplikační komponenty, rozhraní, komunikačního kanálu)</w:t>
      </w:r>
      <w:r w:rsidR="00856FC7">
        <w:t xml:space="preserve"> </w:t>
      </w:r>
      <w:r>
        <w:t>a pokud takovou změnu bylo možno plánovat či předvídat</w:t>
      </w:r>
      <w:r w:rsidR="00856FC7">
        <w:t xml:space="preserve"> (</w:t>
      </w:r>
      <w:r>
        <w:t>např</w:t>
      </w:r>
      <w:r w:rsidR="00856FC7">
        <w:t>.</w:t>
      </w:r>
      <w:r>
        <w:t xml:space="preserve"> </w:t>
      </w:r>
      <w:r w:rsidR="00856FC7">
        <w:t>v důsledku</w:t>
      </w:r>
      <w:r>
        <w:t xml:space="preserve"> zastarávání některé z komponent nebo podle plánu legislativních prací úřadu, pak je </w:t>
      </w:r>
      <w:r w:rsidR="00856FC7">
        <w:t xml:space="preserve">NEZBYTNÉ podat </w:t>
      </w:r>
      <w:r>
        <w:t xml:space="preserve">žádat </w:t>
      </w:r>
      <w:r w:rsidR="00856FC7">
        <w:t xml:space="preserve">o stanovisko </w:t>
      </w:r>
      <w:r w:rsidR="000649A1">
        <w:t>OHA</w:t>
      </w:r>
      <w:r w:rsidR="00856FC7">
        <w:t xml:space="preserve"> </w:t>
      </w:r>
      <w:r>
        <w:t>s využitím formuláře typu A.</w:t>
      </w:r>
    </w:p>
    <w:p w14:paraId="7E62AD9B" w14:textId="024E5E7B" w:rsidR="009042DE" w:rsidRDefault="009042DE" w:rsidP="009042DE">
      <w:r>
        <w:t xml:space="preserve">Zkrácení formuláře </w:t>
      </w:r>
      <w:r w:rsidR="000649A1">
        <w:t xml:space="preserve">typu </w:t>
      </w:r>
      <w:r>
        <w:t>B</w:t>
      </w:r>
      <w:r w:rsidR="000649A1">
        <w:t>1</w:t>
      </w:r>
      <w:r>
        <w:t xml:space="preserve"> </w:t>
      </w:r>
      <w:r w:rsidR="000649A1">
        <w:t xml:space="preserve">oproti formuláři typu A </w:t>
      </w:r>
      <w:r>
        <w:t>spočívá v rozdělení splnění povinnosti kontroly a</w:t>
      </w:r>
      <w:r w:rsidR="001C1CF5">
        <w:t> </w:t>
      </w:r>
      <w:r>
        <w:t xml:space="preserve">schválení konzistence architektury projektu s architekturou eGovernmentu do takových časových okamžiků, kdy již budou operativní i strategické změny architektury známy. </w:t>
      </w:r>
      <w:r w:rsidR="000649A1">
        <w:t>Za tímto účelem došlo k</w:t>
      </w:r>
      <w:r w:rsidR="001C1CF5">
        <w:t> </w:t>
      </w:r>
      <w:r w:rsidR="000649A1">
        <w:t>rozčlenění formuláře A</w:t>
      </w:r>
      <w:r>
        <w:t xml:space="preserve"> </w:t>
      </w:r>
      <w:r w:rsidR="001C1CF5">
        <w:t xml:space="preserve">do </w:t>
      </w:r>
      <w:r>
        <w:t>tří dílčích formulářů:</w:t>
      </w:r>
    </w:p>
    <w:p w14:paraId="2AAB1E3A" w14:textId="7C809BAA" w:rsidR="009042DE" w:rsidRDefault="009042DE" w:rsidP="009042DE">
      <w:pPr>
        <w:pStyle w:val="Odstavecseseznamem"/>
        <w:numPr>
          <w:ilvl w:val="0"/>
          <w:numId w:val="112"/>
        </w:numPr>
        <w:spacing w:before="0"/>
      </w:pPr>
      <w:r>
        <w:t xml:space="preserve">Formulář B1 </w:t>
      </w:r>
      <w:r w:rsidR="000649A1">
        <w:t xml:space="preserve">(popisovanému v tomto Metodickém pokynu) coby součást </w:t>
      </w:r>
      <w:r>
        <w:t>žádost</w:t>
      </w:r>
      <w:r w:rsidR="000649A1">
        <w:t>i</w:t>
      </w:r>
      <w:r>
        <w:t xml:space="preserve"> o stanovisko OHA</w:t>
      </w:r>
      <w:r w:rsidR="000649A1">
        <w:t xml:space="preserve"> </w:t>
      </w:r>
      <w:r>
        <w:t>spojen</w:t>
      </w:r>
      <w:r w:rsidR="000649A1">
        <w:t>é</w:t>
      </w:r>
      <w:r>
        <w:t xml:space="preserve"> se závazkem zpracovatele průběžně předem informovat OHA o dílčích záměrech provádět úpravy řešení, případně měnit jeho architekturu</w:t>
      </w:r>
      <w:r w:rsidR="000649A1">
        <w:t>,</w:t>
      </w:r>
      <w:r>
        <w:t xml:space="preserve"> a </w:t>
      </w:r>
      <w:r w:rsidR="000649A1">
        <w:t xml:space="preserve">zároveň </w:t>
      </w:r>
      <w:r>
        <w:t>se závazkem ve stanovené lhůtě (aktuálně 1 rok, po individuální dohodě s OHA maximálně 2 roky od obdržení rámcového souhlas</w:t>
      </w:r>
      <w:r w:rsidR="000649A1">
        <w:t>ného stanoviska</w:t>
      </w:r>
      <w:r>
        <w:t>) seznámit OHA s popisem celkové architektury předmětného řešení.</w:t>
      </w:r>
    </w:p>
    <w:p w14:paraId="01B367EC" w14:textId="072CC901" w:rsidR="009042DE" w:rsidRDefault="009042DE" w:rsidP="009042DE">
      <w:pPr>
        <w:pStyle w:val="Odstavecseseznamem"/>
        <w:numPr>
          <w:ilvl w:val="0"/>
          <w:numId w:val="112"/>
        </w:numPr>
        <w:spacing w:before="0"/>
      </w:pPr>
      <w:r>
        <w:t xml:space="preserve">Formulář B2 </w:t>
      </w:r>
      <w:r w:rsidR="000649A1">
        <w:t>coby součást</w:t>
      </w:r>
      <w:r>
        <w:t xml:space="preserve"> žádost</w:t>
      </w:r>
      <w:r w:rsidR="000649A1">
        <w:t>i</w:t>
      </w:r>
      <w:r>
        <w:t xml:space="preserve"> o stanovisko OHA ke každé připravované dílčí změně řešení</w:t>
      </w:r>
      <w:r w:rsidR="000649A1">
        <w:t xml:space="preserve"> </w:t>
      </w:r>
      <w:r>
        <w:t xml:space="preserve">realizované v rámci </w:t>
      </w:r>
      <w:r w:rsidR="000649A1">
        <w:t xml:space="preserve">předmětné rámcové </w:t>
      </w:r>
      <w:r>
        <w:t>smlouvy, pokud bude mít dopad do architektury řešení</w:t>
      </w:r>
      <w:r w:rsidR="000649A1">
        <w:t xml:space="preserve">, </w:t>
      </w:r>
      <w:r>
        <w:t>je</w:t>
      </w:r>
      <w:r w:rsidR="000649A1">
        <w:t>jí</w:t>
      </w:r>
      <w:r>
        <w:t xml:space="preserve"> shod</w:t>
      </w:r>
      <w:r w:rsidR="000649A1">
        <w:t>u</w:t>
      </w:r>
      <w:r>
        <w:t xml:space="preserve"> s architekturou eGovernmentu a</w:t>
      </w:r>
      <w:r w:rsidR="007F29B5">
        <w:t>/nebo pokud budou jím důsledkem takové</w:t>
      </w:r>
      <w:r>
        <w:t xml:space="preserve"> úprav</w:t>
      </w:r>
      <w:r w:rsidR="007F29B5">
        <w:t>y</w:t>
      </w:r>
      <w:r>
        <w:t xml:space="preserve"> </w:t>
      </w:r>
      <w:r w:rsidR="007F29B5">
        <w:t xml:space="preserve">souhrnného </w:t>
      </w:r>
      <w:r>
        <w:t xml:space="preserve">řešení, které budou mít dopad do jeho architektury </w:t>
      </w:r>
      <w:r w:rsidR="007F29B5">
        <w:t>a/</w:t>
      </w:r>
      <w:r>
        <w:t>nebo jejichž pracnost přesáhne 100 člověkodní (v souhrnu interních a externích) či výdaj 1 mil. Kč.</w:t>
      </w:r>
    </w:p>
    <w:p w14:paraId="5AA67BD6" w14:textId="0A87C932" w:rsidR="009042DE" w:rsidRDefault="009042DE" w:rsidP="009042DE">
      <w:pPr>
        <w:pStyle w:val="Odstavecseseznamem"/>
        <w:numPr>
          <w:ilvl w:val="0"/>
          <w:numId w:val="112"/>
        </w:numPr>
        <w:spacing w:before="0"/>
      </w:pPr>
      <w:r>
        <w:t>Formulář B3</w:t>
      </w:r>
      <w:r w:rsidR="007F29B5">
        <w:t xml:space="preserve"> coby součást </w:t>
      </w:r>
      <w:r>
        <w:t>žádost</w:t>
      </w:r>
      <w:r w:rsidR="007F29B5">
        <w:t>i</w:t>
      </w:r>
      <w:r>
        <w:t xml:space="preserve"> o stanovisko OHA k celkové architektuře předmětného řešení </w:t>
      </w:r>
      <w:r w:rsidR="007F29B5">
        <w:t xml:space="preserve">podávaná </w:t>
      </w:r>
      <w:r>
        <w:t xml:space="preserve">v okamžiku podání </w:t>
      </w:r>
      <w:r w:rsidR="007F29B5">
        <w:t xml:space="preserve">této </w:t>
      </w:r>
      <w:r>
        <w:t>žádosti</w:t>
      </w:r>
      <w:r w:rsidR="007F29B5">
        <w:t xml:space="preserve"> souběžně s formulářem B1.</w:t>
      </w:r>
    </w:p>
    <w:p w14:paraId="6B519472" w14:textId="163E3F56" w:rsidR="00FC2B9C" w:rsidRPr="007540D8" w:rsidRDefault="00FC2B9C" w:rsidP="009042DE">
      <w:pPr>
        <w:pStyle w:val="Nzev"/>
      </w:pPr>
      <w:r w:rsidRPr="007540D8">
        <w:lastRenderedPageBreak/>
        <w:t>Způsob podání žádosti</w:t>
      </w:r>
    </w:p>
    <w:p w14:paraId="724EF177" w14:textId="56D81AE3" w:rsidR="007F29B5" w:rsidRPr="007540D8" w:rsidRDefault="007F29B5" w:rsidP="007F29B5">
      <w:pPr>
        <w:rPr>
          <w:rFonts w:cs="Arial"/>
          <w:bCs/>
        </w:rPr>
      </w:pPr>
      <w:r w:rsidRPr="007540D8">
        <w:rPr>
          <w:rFonts w:cs="Arial"/>
          <w:b/>
          <w:bCs/>
        </w:rPr>
        <w:t>Žádost</w:t>
      </w:r>
      <w:r w:rsidRPr="007540D8">
        <w:rPr>
          <w:rFonts w:cs="Arial"/>
        </w:rPr>
        <w:t xml:space="preserve"> podáv</w:t>
      </w:r>
      <w:r>
        <w:rPr>
          <w:rFonts w:cs="Arial"/>
        </w:rPr>
        <w:t xml:space="preserve">ejte </w:t>
      </w:r>
      <w:r w:rsidRPr="007540D8">
        <w:rPr>
          <w:rFonts w:cs="Arial"/>
        </w:rPr>
        <w:t>M</w:t>
      </w:r>
      <w:r>
        <w:rPr>
          <w:rFonts w:cs="Arial"/>
        </w:rPr>
        <w:t xml:space="preserve">inisterstvu vnitra </w:t>
      </w:r>
      <w:r w:rsidRPr="007540D8">
        <w:rPr>
          <w:rFonts w:cs="Arial"/>
        </w:rPr>
        <w:t>ČR</w:t>
      </w:r>
      <w:r>
        <w:rPr>
          <w:rFonts w:cs="Arial"/>
        </w:rPr>
        <w:t xml:space="preserve">, konkrétně </w:t>
      </w:r>
      <w:r w:rsidRPr="007540D8">
        <w:rPr>
          <w:rFonts w:cs="Arial"/>
        </w:rPr>
        <w:t>odbor</w:t>
      </w:r>
      <w:r>
        <w:rPr>
          <w:rFonts w:cs="Arial"/>
        </w:rPr>
        <w:t>u</w:t>
      </w:r>
      <w:r w:rsidRPr="007540D8">
        <w:rPr>
          <w:rFonts w:cs="Arial"/>
        </w:rPr>
        <w:t xml:space="preserve"> Hlavního architekta eGovernmentu</w:t>
      </w:r>
      <w:r>
        <w:rPr>
          <w:rFonts w:cs="Arial"/>
        </w:rPr>
        <w:t xml:space="preserve"> (dále jen „</w:t>
      </w:r>
      <w:r w:rsidRPr="007540D8">
        <w:rPr>
          <w:rFonts w:cs="Arial"/>
        </w:rPr>
        <w:t>OHA</w:t>
      </w:r>
      <w:r>
        <w:rPr>
          <w:rFonts w:cs="Arial"/>
        </w:rPr>
        <w:t>“)</w:t>
      </w:r>
      <w:r w:rsidRPr="007540D8">
        <w:rPr>
          <w:rFonts w:cs="Arial"/>
        </w:rPr>
        <w:t xml:space="preserve"> do </w:t>
      </w:r>
      <w:r w:rsidRPr="007540D8">
        <w:rPr>
          <w:rFonts w:cs="Arial"/>
          <w:b/>
          <w:bCs/>
        </w:rPr>
        <w:t>datové schránky</w:t>
      </w:r>
      <w:r w:rsidRPr="007540D8">
        <w:rPr>
          <w:rFonts w:cs="Arial"/>
        </w:rPr>
        <w:t xml:space="preserve"> ID: </w:t>
      </w:r>
      <w:r w:rsidRPr="007540D8">
        <w:rPr>
          <w:rFonts w:cs="Arial"/>
          <w:b/>
          <w:bCs/>
        </w:rPr>
        <w:t>6bnaawp</w:t>
      </w:r>
      <w:r>
        <w:rPr>
          <w:rFonts w:cs="Arial"/>
          <w:bCs/>
        </w:rPr>
        <w:t xml:space="preserve">, a to </w:t>
      </w:r>
      <w:r w:rsidRPr="007540D8">
        <w:rPr>
          <w:rFonts w:cs="Arial"/>
          <w:bCs/>
        </w:rPr>
        <w:t xml:space="preserve">ve formě volného dopisu obsahujícího text „žádám o posouzení projektu dle usnesení vlády č. </w:t>
      </w:r>
      <w:r>
        <w:rPr>
          <w:rFonts w:cs="Arial"/>
          <w:bCs/>
        </w:rPr>
        <w:t>86</w:t>
      </w:r>
      <w:r w:rsidRPr="007540D8">
        <w:rPr>
          <w:rFonts w:cs="Arial"/>
          <w:bCs/>
        </w:rPr>
        <w:t xml:space="preserve"> ze dne 2</w:t>
      </w:r>
      <w:r>
        <w:rPr>
          <w:rFonts w:cs="Arial"/>
          <w:bCs/>
        </w:rPr>
        <w:t>7</w:t>
      </w:r>
      <w:r w:rsidRPr="007540D8">
        <w:rPr>
          <w:rFonts w:cs="Arial"/>
          <w:bCs/>
        </w:rPr>
        <w:t xml:space="preserve">. </w:t>
      </w:r>
      <w:r>
        <w:rPr>
          <w:rFonts w:cs="Arial"/>
          <w:bCs/>
        </w:rPr>
        <w:t>ledna</w:t>
      </w:r>
      <w:r w:rsidRPr="007540D8">
        <w:rPr>
          <w:rFonts w:cs="Arial"/>
          <w:bCs/>
        </w:rPr>
        <w:t xml:space="preserve"> </w:t>
      </w:r>
      <w:r>
        <w:rPr>
          <w:rFonts w:cs="Arial"/>
          <w:bCs/>
        </w:rPr>
        <w:t>2020</w:t>
      </w:r>
      <w:r w:rsidRPr="007540D8">
        <w:rPr>
          <w:rFonts w:cs="Arial"/>
          <w:bCs/>
        </w:rPr>
        <w:t xml:space="preserve"> (případně dle zákona 365/2000 Sb., či obojího)“</w:t>
      </w:r>
      <w:r>
        <w:rPr>
          <w:rFonts w:cs="Arial"/>
          <w:bCs/>
        </w:rPr>
        <w:t xml:space="preserve">. Tento text uvádějte </w:t>
      </w:r>
      <w:r w:rsidRPr="007540D8">
        <w:rPr>
          <w:rFonts w:cs="Arial"/>
          <w:bCs/>
        </w:rPr>
        <w:t xml:space="preserve">na hlavičkovém papíře (v šabloně) organizace žadatele </w:t>
      </w:r>
      <w:r>
        <w:rPr>
          <w:rFonts w:cs="Arial"/>
          <w:bCs/>
        </w:rPr>
        <w:t>s podpisem</w:t>
      </w:r>
      <w:r w:rsidRPr="007540D8">
        <w:rPr>
          <w:rFonts w:cs="Arial"/>
          <w:bCs/>
        </w:rPr>
        <w:t xml:space="preserve"> osob</w:t>
      </w:r>
      <w:r>
        <w:rPr>
          <w:rFonts w:cs="Arial"/>
          <w:bCs/>
        </w:rPr>
        <w:t>y</w:t>
      </w:r>
      <w:r w:rsidRPr="007540D8">
        <w:rPr>
          <w:rFonts w:cs="Arial"/>
          <w:bCs/>
        </w:rPr>
        <w:t xml:space="preserve"> oprávněn</w:t>
      </w:r>
      <w:r>
        <w:rPr>
          <w:rFonts w:cs="Arial"/>
          <w:bCs/>
        </w:rPr>
        <w:t>é</w:t>
      </w:r>
      <w:r w:rsidRPr="007540D8">
        <w:rPr>
          <w:rFonts w:cs="Arial"/>
          <w:bCs/>
        </w:rPr>
        <w:t xml:space="preserve"> k podání žádosti jménem organizace. Přílohou takovéto Žádosti je vyplněný </w:t>
      </w:r>
      <w:r>
        <w:rPr>
          <w:rFonts w:cs="Arial"/>
          <w:bCs/>
        </w:rPr>
        <w:t xml:space="preserve">příslušný </w:t>
      </w:r>
      <w:r w:rsidRPr="007540D8">
        <w:rPr>
          <w:rFonts w:cs="Arial"/>
          <w:bCs/>
        </w:rPr>
        <w:t>formulář žádosti o stanovisko OHA včetně všech případných příloh tohoto formuláře.</w:t>
      </w:r>
    </w:p>
    <w:p w14:paraId="03396ECD" w14:textId="52B4D532" w:rsidR="008D6EEB" w:rsidRDefault="007F29B5" w:rsidP="008D6EEB">
      <w:pPr>
        <w:rPr>
          <w:rFonts w:cs="Arial"/>
        </w:rPr>
      </w:pPr>
      <w:r w:rsidRPr="007540D8">
        <w:rPr>
          <w:rFonts w:cs="Arial"/>
        </w:rPr>
        <w:t xml:space="preserve">Posuzování </w:t>
      </w:r>
      <w:r>
        <w:rPr>
          <w:rFonts w:cs="Arial"/>
        </w:rPr>
        <w:t xml:space="preserve">Žádosti ze strany OHA </w:t>
      </w:r>
      <w:r w:rsidRPr="007540D8">
        <w:rPr>
          <w:rFonts w:cs="Arial"/>
        </w:rPr>
        <w:t xml:space="preserve">se </w:t>
      </w:r>
      <w:r>
        <w:rPr>
          <w:rFonts w:cs="Arial"/>
        </w:rPr>
        <w:t xml:space="preserve">v souladu s usnesením vlády č. 86/2020 </w:t>
      </w:r>
      <w:r w:rsidRPr="007540D8">
        <w:rPr>
          <w:rFonts w:cs="Arial"/>
        </w:rPr>
        <w:t>vztahuje na záměr vydat prostředky, bez ohledu na to, kolika projekty či soutěžemi bude realizace záměru provedena. Pokud se jednoho řešení</w:t>
      </w:r>
      <w:r w:rsidRPr="00E709E9">
        <w:rPr>
          <w:rFonts w:cs="Arial"/>
        </w:rPr>
        <w:t xml:space="preserve"> </w:t>
      </w:r>
      <w:r w:rsidRPr="007540D8">
        <w:rPr>
          <w:rFonts w:cs="Arial"/>
        </w:rPr>
        <w:t xml:space="preserve">týká více záměrů, </w:t>
      </w:r>
      <w:r>
        <w:rPr>
          <w:rFonts w:cs="Arial"/>
        </w:rPr>
        <w:t>lze</w:t>
      </w:r>
      <w:r w:rsidRPr="007540D8">
        <w:rPr>
          <w:rFonts w:cs="Arial"/>
        </w:rPr>
        <w:t xml:space="preserve"> žádost</w:t>
      </w:r>
      <w:r>
        <w:rPr>
          <w:rFonts w:cs="Arial"/>
        </w:rPr>
        <w:t>i</w:t>
      </w:r>
      <w:r w:rsidRPr="007540D8">
        <w:rPr>
          <w:rFonts w:cs="Arial"/>
        </w:rPr>
        <w:t xml:space="preserve"> o stanovisko k těmto záměrům spojit do jediné žádosti.</w:t>
      </w:r>
    </w:p>
    <w:p w14:paraId="7E63C297" w14:textId="77777777" w:rsidR="00A91E21" w:rsidRPr="007540D8" w:rsidRDefault="00A91E21" w:rsidP="008D6EEB">
      <w:pPr>
        <w:rPr>
          <w:rFonts w:cs="Arial"/>
        </w:rPr>
      </w:pPr>
    </w:p>
    <w:p w14:paraId="05B75262" w14:textId="3026B75F" w:rsidR="001C262B" w:rsidRPr="008D6EEB" w:rsidRDefault="001C262B" w:rsidP="006A7DFD">
      <w:pPr>
        <w:pStyle w:val="Nzev"/>
      </w:pPr>
      <w:bookmarkStart w:id="3" w:name="_Toc513191443"/>
      <w:bookmarkStart w:id="4" w:name="_Toc513191444"/>
      <w:bookmarkEnd w:id="3"/>
      <w:bookmarkEnd w:id="4"/>
      <w:r w:rsidRPr="008D6EEB">
        <w:t>Proces pos</w:t>
      </w:r>
      <w:r w:rsidR="00482B0D" w:rsidRPr="008D6EEB">
        <w:t>uzování projektů je následující</w:t>
      </w:r>
      <w:r w:rsidR="00340B04">
        <w:t>:</w:t>
      </w:r>
    </w:p>
    <w:p w14:paraId="6BE12DB5" w14:textId="77777777" w:rsidR="007F29B5" w:rsidRPr="007540D8" w:rsidRDefault="007F29B5" w:rsidP="007F29B5">
      <w:pPr>
        <w:rPr>
          <w:rFonts w:cs="Arial"/>
        </w:rPr>
      </w:pPr>
      <w:r>
        <w:rPr>
          <w:rFonts w:cs="Arial"/>
          <w:b/>
        </w:rPr>
        <w:t>Podatelna Ministerstva vnitra žádost zaeviduje a ve spisové službě přidělí O</w:t>
      </w:r>
      <w:r w:rsidRPr="002F0984">
        <w:rPr>
          <w:rFonts w:cs="Arial"/>
          <w:b/>
        </w:rPr>
        <w:t>HA</w:t>
      </w:r>
      <w:r>
        <w:rPr>
          <w:rFonts w:cs="Arial"/>
          <w:b/>
        </w:rPr>
        <w:t>. Ten</w:t>
      </w:r>
      <w:r w:rsidRPr="007540D8">
        <w:rPr>
          <w:rFonts w:cs="Arial"/>
        </w:rPr>
        <w:t xml:space="preserve"> </w:t>
      </w:r>
      <w:r w:rsidRPr="007540D8">
        <w:rPr>
          <w:rFonts w:cs="Arial"/>
          <w:b/>
          <w:bCs/>
        </w:rPr>
        <w:t>zkontroluje kompletnost</w:t>
      </w:r>
      <w:r w:rsidRPr="007540D8">
        <w:rPr>
          <w:rFonts w:cs="Arial"/>
        </w:rPr>
        <w:t xml:space="preserve"> žádosti, v případě nedostatků si vyžádá doplnění, a </w:t>
      </w:r>
      <w:r w:rsidRPr="007540D8">
        <w:rPr>
          <w:rFonts w:cs="Arial"/>
          <w:b/>
          <w:bCs/>
        </w:rPr>
        <w:t>rozhodne o délce lhůty</w:t>
      </w:r>
      <w:r>
        <w:rPr>
          <w:rFonts w:cs="Arial"/>
          <w:b/>
          <w:bCs/>
        </w:rPr>
        <w:t xml:space="preserve"> vyřízení</w:t>
      </w:r>
      <w:r w:rsidRPr="007540D8">
        <w:rPr>
          <w:rFonts w:cs="Arial"/>
        </w:rPr>
        <w:t>:</w:t>
      </w:r>
    </w:p>
    <w:p w14:paraId="38A365B3" w14:textId="77777777" w:rsidR="007F29B5" w:rsidRPr="00012A56" w:rsidRDefault="007F29B5" w:rsidP="007F29B5">
      <w:pPr>
        <w:pStyle w:val="RIbod1"/>
        <w:ind w:left="785" w:hanging="360"/>
      </w:pPr>
      <w:r w:rsidRPr="00012A56">
        <w:t xml:space="preserve">Základní projekty – lhůta do 30 kalendářních dnů </w:t>
      </w:r>
      <w:r>
        <w:t xml:space="preserve">od zaevidování </w:t>
      </w:r>
      <w:r w:rsidRPr="00012A56">
        <w:t xml:space="preserve">nebo </w:t>
      </w:r>
    </w:p>
    <w:p w14:paraId="6F81620F" w14:textId="77777777" w:rsidR="007F29B5" w:rsidRPr="00012A56" w:rsidRDefault="007F29B5" w:rsidP="007F29B5">
      <w:pPr>
        <w:pStyle w:val="RIbod1"/>
        <w:ind w:left="785" w:hanging="360"/>
      </w:pPr>
      <w:r w:rsidRPr="00012A56">
        <w:t>Složité projekty – lhůta do 60 kalendářních dnů</w:t>
      </w:r>
      <w:r w:rsidRPr="00611012">
        <w:t xml:space="preserve"> </w:t>
      </w:r>
      <w:r>
        <w:t>od zaevidování.</w:t>
      </w:r>
    </w:p>
    <w:p w14:paraId="519BD814" w14:textId="77777777" w:rsidR="007F29B5" w:rsidRPr="007540D8" w:rsidRDefault="007F29B5" w:rsidP="007F29B5">
      <w:pPr>
        <w:spacing w:before="180"/>
        <w:rPr>
          <w:rFonts w:cs="Arial"/>
        </w:rPr>
      </w:pPr>
      <w:r w:rsidRPr="007540D8">
        <w:rPr>
          <w:rFonts w:cs="Arial"/>
        </w:rPr>
        <w:t xml:space="preserve">Lhůta na vyřízení </w:t>
      </w:r>
      <w:r w:rsidRPr="007540D8">
        <w:rPr>
          <w:rFonts w:cs="Arial"/>
          <w:b/>
          <w:bCs/>
        </w:rPr>
        <w:t>začíná běžet převzetím kompletní žádosti.</w:t>
      </w:r>
    </w:p>
    <w:p w14:paraId="62BD5034" w14:textId="77777777" w:rsidR="007F29B5" w:rsidRPr="007540D8" w:rsidRDefault="007F29B5" w:rsidP="007F29B5">
      <w:pPr>
        <w:rPr>
          <w:rFonts w:cs="Arial"/>
        </w:rPr>
      </w:pPr>
      <w:r w:rsidRPr="007540D8">
        <w:rPr>
          <w:rFonts w:cs="Arial"/>
        </w:rPr>
        <w:t>V průběhu posuz</w:t>
      </w:r>
      <w:r>
        <w:rPr>
          <w:rFonts w:cs="Arial"/>
        </w:rPr>
        <w:t>ová</w:t>
      </w:r>
      <w:r w:rsidRPr="007540D8">
        <w:rPr>
          <w:rFonts w:cs="Arial"/>
        </w:rPr>
        <w:t xml:space="preserve">ní </w:t>
      </w:r>
      <w:r w:rsidRPr="00CD7414">
        <w:rPr>
          <w:rFonts w:cs="Arial"/>
          <w:b/>
        </w:rPr>
        <w:t>je OHA oprávněn</w:t>
      </w:r>
      <w:r>
        <w:rPr>
          <w:rFonts w:cs="Arial"/>
        </w:rPr>
        <w:t xml:space="preserve"> si od Žadatele </w:t>
      </w:r>
      <w:r w:rsidRPr="007540D8">
        <w:rPr>
          <w:rFonts w:cs="Arial"/>
          <w:b/>
          <w:bCs/>
        </w:rPr>
        <w:t>vyžádat doplnění</w:t>
      </w:r>
      <w:r w:rsidRPr="007540D8">
        <w:rPr>
          <w:rFonts w:cs="Arial"/>
        </w:rPr>
        <w:t xml:space="preserve"> nebo vysvětlení</w:t>
      </w:r>
      <w:r>
        <w:rPr>
          <w:rFonts w:cs="Arial"/>
        </w:rPr>
        <w:t>. P</w:t>
      </w:r>
      <w:r w:rsidRPr="007540D8">
        <w:rPr>
          <w:rFonts w:cs="Arial"/>
        </w:rPr>
        <w:t xml:space="preserve">o dobu </w:t>
      </w:r>
      <w:r>
        <w:rPr>
          <w:rFonts w:cs="Arial"/>
        </w:rPr>
        <w:t xml:space="preserve">od odeslání žádosti o doplnění až do doručení doplnění, na jehož základě je možné rozhodnout, </w:t>
      </w:r>
      <w:r w:rsidRPr="007540D8">
        <w:rPr>
          <w:rFonts w:cs="Arial"/>
        </w:rPr>
        <w:t>je běh lhůty pozastaven.</w:t>
      </w:r>
    </w:p>
    <w:p w14:paraId="13BACC09" w14:textId="77777777" w:rsidR="007F29B5" w:rsidRDefault="007F29B5" w:rsidP="007F29B5">
      <w:pPr>
        <w:rPr>
          <w:rFonts w:cs="Arial"/>
        </w:rPr>
      </w:pPr>
      <w:r w:rsidRPr="00CD7414">
        <w:rPr>
          <w:rFonts w:cs="Arial"/>
          <w:b/>
          <w:bCs/>
        </w:rPr>
        <w:t>Stanovisko</w:t>
      </w:r>
      <w:r>
        <w:rPr>
          <w:rFonts w:cs="Arial"/>
          <w:b/>
          <w:bCs/>
        </w:rPr>
        <w:t>,</w:t>
      </w:r>
      <w:r w:rsidRPr="00CD7414">
        <w:rPr>
          <w:rFonts w:cs="Arial"/>
          <w:b/>
        </w:rPr>
        <w:t xml:space="preserve"> </w:t>
      </w:r>
      <w:r w:rsidRPr="00CD7414">
        <w:rPr>
          <w:rFonts w:cs="Arial"/>
          <w:b/>
          <w:bCs/>
        </w:rPr>
        <w:t xml:space="preserve">které </w:t>
      </w:r>
      <w:r w:rsidRPr="00CD7414">
        <w:rPr>
          <w:rFonts w:cs="Arial"/>
          <w:b/>
        </w:rPr>
        <w:t xml:space="preserve">OHA </w:t>
      </w:r>
      <w:r w:rsidRPr="00CD7414">
        <w:rPr>
          <w:rFonts w:cs="Arial"/>
          <w:b/>
          <w:bCs/>
        </w:rPr>
        <w:t>vydá</w:t>
      </w:r>
      <w:r w:rsidRPr="007540D8">
        <w:rPr>
          <w:rFonts w:cs="Arial"/>
          <w:b/>
          <w:bCs/>
        </w:rPr>
        <w:t xml:space="preserve">, zašle </w:t>
      </w:r>
      <w:r w:rsidRPr="00CD7414">
        <w:rPr>
          <w:rFonts w:cs="Arial"/>
          <w:b/>
        </w:rPr>
        <w:t>původní</w:t>
      </w:r>
      <w:r>
        <w:rPr>
          <w:rFonts w:cs="Arial"/>
          <w:b/>
        </w:rPr>
        <w:t>mu</w:t>
      </w:r>
      <w:r w:rsidRPr="00CD7414">
        <w:rPr>
          <w:rFonts w:cs="Arial"/>
          <w:b/>
        </w:rPr>
        <w:t xml:space="preserve"> Žadatel</w:t>
      </w:r>
      <w:r>
        <w:rPr>
          <w:rFonts w:cs="Arial"/>
          <w:b/>
        </w:rPr>
        <w:t>i</w:t>
      </w:r>
      <w:r>
        <w:rPr>
          <w:rFonts w:cs="Arial"/>
          <w:b/>
          <w:bCs/>
        </w:rPr>
        <w:t xml:space="preserve"> </w:t>
      </w:r>
      <w:r w:rsidRPr="007540D8">
        <w:rPr>
          <w:rFonts w:cs="Arial"/>
          <w:b/>
        </w:rPr>
        <w:t>prostřednictvím Informačního systému Datových schránek</w:t>
      </w:r>
      <w:r w:rsidRPr="007540D8">
        <w:rPr>
          <w:rFonts w:cs="Arial"/>
        </w:rPr>
        <w:t xml:space="preserve">. </w:t>
      </w:r>
    </w:p>
    <w:p w14:paraId="00323364" w14:textId="77777777" w:rsidR="007F29B5" w:rsidRDefault="007F29B5" w:rsidP="007F29B5">
      <w:pPr>
        <w:rPr>
          <w:rFonts w:cs="Arial"/>
        </w:rPr>
      </w:pPr>
      <w:r w:rsidRPr="007540D8">
        <w:rPr>
          <w:rFonts w:cs="Arial"/>
        </w:rPr>
        <w:t>Pro urychlení</w:t>
      </w:r>
      <w:r>
        <w:rPr>
          <w:rFonts w:cs="Arial"/>
        </w:rPr>
        <w:t xml:space="preserve"> procesu</w:t>
      </w:r>
      <w:r w:rsidRPr="007540D8">
        <w:rPr>
          <w:rFonts w:cs="Arial"/>
        </w:rPr>
        <w:t xml:space="preserve"> vyřízení</w:t>
      </w:r>
      <w:r>
        <w:rPr>
          <w:rFonts w:cs="Arial"/>
        </w:rPr>
        <w:t xml:space="preserve"> poskytuje OHA Žadateli </w:t>
      </w:r>
      <w:r w:rsidRPr="007540D8">
        <w:rPr>
          <w:rFonts w:cs="Arial"/>
          <w:b/>
          <w:bCs/>
        </w:rPr>
        <w:t>možn</w:t>
      </w:r>
      <w:r>
        <w:rPr>
          <w:rFonts w:cs="Arial"/>
          <w:b/>
          <w:bCs/>
        </w:rPr>
        <w:t>ost</w:t>
      </w:r>
      <w:r w:rsidRPr="007540D8">
        <w:rPr>
          <w:rFonts w:cs="Arial"/>
        </w:rPr>
        <w:t xml:space="preserve"> </w:t>
      </w:r>
      <w:r w:rsidRPr="007540D8">
        <w:rPr>
          <w:rFonts w:cs="Arial"/>
          <w:b/>
          <w:bCs/>
        </w:rPr>
        <w:t>konzultovat</w:t>
      </w:r>
      <w:r w:rsidRPr="007540D8">
        <w:rPr>
          <w:rFonts w:cs="Arial"/>
        </w:rPr>
        <w:t xml:space="preserve"> </w:t>
      </w:r>
      <w:r>
        <w:rPr>
          <w:rFonts w:cs="Arial"/>
        </w:rPr>
        <w:t xml:space="preserve">příslušný </w:t>
      </w:r>
      <w:r w:rsidRPr="007540D8">
        <w:rPr>
          <w:rFonts w:cs="Arial"/>
        </w:rPr>
        <w:t>projekt ještě před podáním žádosti.</w:t>
      </w:r>
    </w:p>
    <w:p w14:paraId="5F3D9577" w14:textId="77777777" w:rsidR="007F29B5" w:rsidRPr="00CC1170" w:rsidRDefault="007F29B5" w:rsidP="007F29B5">
      <w:pPr>
        <w:pStyle w:val="Nzev"/>
      </w:pPr>
      <w:r w:rsidRPr="00CC1170">
        <w:t>Obsah formulářů žádosti</w:t>
      </w:r>
    </w:p>
    <w:p w14:paraId="589BD337" w14:textId="77777777" w:rsidR="007F29B5" w:rsidRPr="00CC1170" w:rsidRDefault="007F29B5" w:rsidP="007F29B5">
      <w:pPr>
        <w:rPr>
          <w:rFonts w:cs="Arial"/>
          <w:bCs/>
        </w:rPr>
      </w:pPr>
      <w:r w:rsidRPr="00CC1170">
        <w:rPr>
          <w:rFonts w:cs="Arial"/>
        </w:rPr>
        <w:t>Informační obsah a struktura formulářů vychází z </w:t>
      </w:r>
      <w:r w:rsidRPr="00791925">
        <w:rPr>
          <w:rFonts w:cs="Arial"/>
          <w:b/>
        </w:rPr>
        <w:t>povinnosti OHA</w:t>
      </w:r>
      <w:r w:rsidRPr="00CC1170">
        <w:rPr>
          <w:rFonts w:cs="Arial"/>
        </w:rPr>
        <w:t xml:space="preserve"> stanovené výše uvedeným usnesením vlády č. 86/2020</w:t>
      </w:r>
      <w:r w:rsidRPr="00CC1170">
        <w:rPr>
          <w:rFonts w:cs="Arial"/>
          <w:vertAlign w:val="superscript"/>
        </w:rPr>
        <w:footnoteReference w:id="2"/>
      </w:r>
      <w:r w:rsidRPr="00CC1170">
        <w:rPr>
          <w:rFonts w:cs="Arial"/>
        </w:rPr>
        <w:t xml:space="preserve">, </w:t>
      </w:r>
      <w:r>
        <w:rPr>
          <w:rFonts w:cs="Arial"/>
        </w:rPr>
        <w:t xml:space="preserve">podle něhož je OHA povinen </w:t>
      </w:r>
      <w:r w:rsidRPr="00791925">
        <w:rPr>
          <w:rFonts w:cs="Arial"/>
          <w:b/>
        </w:rPr>
        <w:t>v</w:t>
      </w:r>
      <w:r>
        <w:rPr>
          <w:rFonts w:cs="Arial"/>
          <w:b/>
        </w:rPr>
        <w:t xml:space="preserve"> jeho</w:t>
      </w:r>
      <w:r w:rsidRPr="00791925">
        <w:rPr>
          <w:rFonts w:cs="Arial"/>
          <w:b/>
        </w:rPr>
        <w:t xml:space="preserve"> </w:t>
      </w:r>
      <w:r w:rsidRPr="00791925">
        <w:rPr>
          <w:rFonts w:cs="Arial"/>
          <w:b/>
          <w:bCs/>
        </w:rPr>
        <w:t>stanovisku k projektu/záměru zohlednit</w:t>
      </w:r>
      <w:r w:rsidRPr="00CC1170">
        <w:rPr>
          <w:rFonts w:cs="Arial"/>
          <w:bCs/>
        </w:rPr>
        <w:t>:</w:t>
      </w:r>
    </w:p>
    <w:p w14:paraId="6D02CEC7" w14:textId="77777777" w:rsidR="007F29B5" w:rsidRPr="00CC1170" w:rsidRDefault="007F29B5" w:rsidP="007F29B5">
      <w:pPr>
        <w:numPr>
          <w:ilvl w:val="0"/>
          <w:numId w:val="108"/>
        </w:numPr>
        <w:tabs>
          <w:tab w:val="left" w:pos="426"/>
        </w:tabs>
        <w:ind w:hanging="720"/>
        <w:rPr>
          <w:rFonts w:cs="Arial"/>
          <w:bCs/>
        </w:rPr>
      </w:pPr>
      <w:r w:rsidRPr="00CC1170">
        <w:rPr>
          <w:rFonts w:cs="Arial"/>
          <w:b/>
          <w:bCs/>
        </w:rPr>
        <w:t>architektonickou konzistentnost</w:t>
      </w:r>
      <w:r w:rsidRPr="00CC1170">
        <w:rPr>
          <w:rFonts w:cs="Arial"/>
          <w:bCs/>
        </w:rPr>
        <w:t xml:space="preserve"> projektu s architekturou eGovernmentu,</w:t>
      </w:r>
    </w:p>
    <w:p w14:paraId="1FC3946B" w14:textId="77777777" w:rsidR="007F29B5" w:rsidRPr="00CC1170" w:rsidRDefault="007F29B5" w:rsidP="007F29B5">
      <w:pPr>
        <w:ind w:left="426"/>
        <w:rPr>
          <w:rFonts w:cs="Arial"/>
          <w:bCs/>
        </w:rPr>
      </w:pPr>
      <w:r w:rsidRPr="00CC1170">
        <w:rPr>
          <w:rFonts w:cs="Arial"/>
          <w:bCs/>
        </w:rPr>
        <w:t xml:space="preserve">Architektonickou konzistentnost </w:t>
      </w:r>
      <w:r>
        <w:rPr>
          <w:rFonts w:cs="Arial"/>
          <w:bCs/>
        </w:rPr>
        <w:t xml:space="preserve">OHA </w:t>
      </w:r>
      <w:r w:rsidRPr="00CC1170">
        <w:rPr>
          <w:rFonts w:cs="Arial"/>
          <w:bCs/>
        </w:rPr>
        <w:t>posuz</w:t>
      </w:r>
      <w:r>
        <w:rPr>
          <w:rFonts w:cs="Arial"/>
          <w:bCs/>
        </w:rPr>
        <w:t>uje</w:t>
      </w:r>
      <w:r w:rsidRPr="00CC1170">
        <w:rPr>
          <w:rFonts w:cs="Arial"/>
          <w:bCs/>
        </w:rPr>
        <w:t xml:space="preserve"> z</w:t>
      </w:r>
      <w:r>
        <w:rPr>
          <w:rFonts w:cs="Arial"/>
          <w:bCs/>
        </w:rPr>
        <w:t> </w:t>
      </w:r>
      <w:r w:rsidRPr="00CC1170">
        <w:rPr>
          <w:rFonts w:cs="Arial"/>
          <w:bCs/>
        </w:rPr>
        <w:t>hledisek</w:t>
      </w:r>
      <w:r>
        <w:rPr>
          <w:rFonts w:cs="Arial"/>
          <w:bCs/>
        </w:rPr>
        <w:t xml:space="preserve"> souladu s</w:t>
      </w:r>
      <w:r w:rsidRPr="00CC1170">
        <w:rPr>
          <w:rFonts w:cs="Arial"/>
          <w:bCs/>
        </w:rPr>
        <w:t>:</w:t>
      </w:r>
    </w:p>
    <w:p w14:paraId="2D21848B" w14:textId="77777777" w:rsidR="007F29B5" w:rsidRPr="00CC1170" w:rsidRDefault="007F29B5" w:rsidP="007F29B5">
      <w:pPr>
        <w:numPr>
          <w:ilvl w:val="0"/>
          <w:numId w:val="109"/>
        </w:numPr>
        <w:ind w:left="709" w:hanging="283"/>
        <w:rPr>
          <w:rFonts w:cs="Arial"/>
          <w:bCs/>
        </w:rPr>
      </w:pPr>
      <w:r w:rsidRPr="00CC1170">
        <w:rPr>
          <w:rFonts w:cs="Arial"/>
          <w:bCs/>
        </w:rPr>
        <w:t>Principy a Zásadami uvedenými v IKČR,</w:t>
      </w:r>
    </w:p>
    <w:p w14:paraId="79E6A0C2" w14:textId="77777777" w:rsidR="007F29B5" w:rsidRPr="00CC1170" w:rsidRDefault="007F29B5" w:rsidP="007F29B5">
      <w:pPr>
        <w:numPr>
          <w:ilvl w:val="0"/>
          <w:numId w:val="109"/>
        </w:numPr>
        <w:ind w:left="709" w:hanging="283"/>
        <w:rPr>
          <w:rFonts w:cs="Arial"/>
          <w:bCs/>
        </w:rPr>
      </w:pPr>
      <w:r w:rsidRPr="00CC1170">
        <w:rPr>
          <w:rFonts w:cs="Arial"/>
          <w:bCs/>
        </w:rPr>
        <w:t>NAP a NAR</w:t>
      </w:r>
      <w:r>
        <w:rPr>
          <w:rFonts w:cs="Arial"/>
          <w:bCs/>
        </w:rPr>
        <w:t>.</w:t>
      </w:r>
    </w:p>
    <w:p w14:paraId="1FB231A2" w14:textId="77777777" w:rsidR="007F29B5" w:rsidRPr="00CC1170" w:rsidRDefault="007F29B5" w:rsidP="007F29B5">
      <w:pPr>
        <w:numPr>
          <w:ilvl w:val="0"/>
          <w:numId w:val="108"/>
        </w:numPr>
        <w:tabs>
          <w:tab w:val="left" w:pos="426"/>
        </w:tabs>
        <w:ind w:hanging="720"/>
        <w:rPr>
          <w:rFonts w:cs="Arial"/>
          <w:b/>
          <w:bCs/>
        </w:rPr>
      </w:pPr>
      <w:r w:rsidRPr="00CC1170">
        <w:rPr>
          <w:rFonts w:cs="Arial"/>
          <w:b/>
          <w:bCs/>
        </w:rPr>
        <w:t>potřebnost</w:t>
      </w:r>
      <w:r>
        <w:rPr>
          <w:rFonts w:cs="Arial"/>
          <w:bCs/>
        </w:rPr>
        <w:t xml:space="preserve"> projektu / změny,</w:t>
      </w:r>
    </w:p>
    <w:p w14:paraId="1226D0C5" w14:textId="77777777" w:rsidR="007F29B5" w:rsidRDefault="007F29B5" w:rsidP="007F29B5">
      <w:pPr>
        <w:ind w:left="426"/>
        <w:rPr>
          <w:rFonts w:cs="Arial"/>
          <w:bCs/>
          <w:u w:val="single"/>
        </w:rPr>
      </w:pPr>
      <w:r w:rsidRPr="00CC1170">
        <w:rPr>
          <w:rFonts w:cs="Arial"/>
          <w:bCs/>
          <w:u w:val="single"/>
        </w:rPr>
        <w:t>P</w:t>
      </w:r>
      <w:r>
        <w:rPr>
          <w:rFonts w:cs="Arial"/>
          <w:bCs/>
          <w:u w:val="single"/>
        </w:rPr>
        <w:t>ro posouzení p</w:t>
      </w:r>
      <w:r w:rsidRPr="00CC1170">
        <w:rPr>
          <w:rFonts w:cs="Arial"/>
          <w:bCs/>
          <w:u w:val="single"/>
        </w:rPr>
        <w:t>otřebnost</w:t>
      </w:r>
      <w:r>
        <w:rPr>
          <w:rFonts w:cs="Arial"/>
          <w:bCs/>
          <w:u w:val="single"/>
        </w:rPr>
        <w:t>i OHA požaduje předložit:</w:t>
      </w:r>
    </w:p>
    <w:p w14:paraId="7623E2E4" w14:textId="77777777" w:rsidR="007F29B5" w:rsidRPr="00CC1170" w:rsidRDefault="007F29B5" w:rsidP="007F29B5">
      <w:pPr>
        <w:numPr>
          <w:ilvl w:val="0"/>
          <w:numId w:val="109"/>
        </w:numPr>
        <w:ind w:left="709" w:hanging="283"/>
        <w:rPr>
          <w:rFonts w:cs="Arial"/>
          <w:bCs/>
        </w:rPr>
      </w:pPr>
      <w:r w:rsidRPr="00CC1170">
        <w:rPr>
          <w:rFonts w:cs="Arial"/>
          <w:bCs/>
        </w:rPr>
        <w:t>specifik</w:t>
      </w:r>
      <w:r>
        <w:rPr>
          <w:rFonts w:cs="Arial"/>
          <w:bCs/>
        </w:rPr>
        <w:t>aci projektu / změny, tj.</w:t>
      </w:r>
    </w:p>
    <w:p w14:paraId="59C4300D" w14:textId="77777777" w:rsidR="007F29B5" w:rsidRDefault="007F29B5" w:rsidP="007F29B5">
      <w:pPr>
        <w:numPr>
          <w:ilvl w:val="1"/>
          <w:numId w:val="109"/>
        </w:numPr>
        <w:spacing w:before="40"/>
        <w:ind w:left="993" w:hanging="284"/>
        <w:rPr>
          <w:rFonts w:cs="Arial"/>
          <w:bCs/>
        </w:rPr>
      </w:pPr>
      <w:r w:rsidRPr="00E63F0C">
        <w:rPr>
          <w:rFonts w:cs="Arial"/>
          <w:bCs/>
        </w:rPr>
        <w:t>na základě jakého zmocnění je úřadem vykonávána agenda, pro kterou je podpora vyžadována</w:t>
      </w:r>
      <w:r>
        <w:rPr>
          <w:rFonts w:cs="Arial"/>
          <w:bCs/>
        </w:rPr>
        <w:t>,</w:t>
      </w:r>
    </w:p>
    <w:p w14:paraId="567439DD" w14:textId="77777777" w:rsidR="007F29B5" w:rsidRPr="00E63F0C" w:rsidRDefault="007F29B5" w:rsidP="007F29B5">
      <w:pPr>
        <w:numPr>
          <w:ilvl w:val="1"/>
          <w:numId w:val="109"/>
        </w:numPr>
        <w:spacing w:before="40"/>
        <w:ind w:left="993" w:hanging="284"/>
        <w:rPr>
          <w:rFonts w:cs="Arial"/>
          <w:bCs/>
        </w:rPr>
      </w:pPr>
      <w:r>
        <w:rPr>
          <w:rFonts w:cs="Arial"/>
          <w:bCs/>
        </w:rPr>
        <w:t xml:space="preserve">jaká je priorita potřeby (časová / </w:t>
      </w:r>
      <w:proofErr w:type="spellStart"/>
      <w:r>
        <w:rPr>
          <w:rFonts w:cs="Arial"/>
          <w:bCs/>
        </w:rPr>
        <w:t>významnostní</w:t>
      </w:r>
      <w:proofErr w:type="spellEnd"/>
      <w:r>
        <w:rPr>
          <w:rFonts w:cs="Arial"/>
          <w:bCs/>
        </w:rPr>
        <w:t>),</w:t>
      </w:r>
    </w:p>
    <w:p w14:paraId="43DCB6A4" w14:textId="77777777" w:rsidR="007F29B5" w:rsidRPr="00E63F0C" w:rsidRDefault="007F29B5" w:rsidP="007F29B5">
      <w:pPr>
        <w:numPr>
          <w:ilvl w:val="1"/>
          <w:numId w:val="109"/>
        </w:numPr>
        <w:spacing w:before="40"/>
        <w:ind w:left="993" w:hanging="284"/>
        <w:rPr>
          <w:rFonts w:cs="Arial"/>
          <w:bCs/>
        </w:rPr>
      </w:pPr>
      <w:r w:rsidRPr="00E63F0C">
        <w:rPr>
          <w:rFonts w:cs="Arial"/>
          <w:bCs/>
        </w:rPr>
        <w:t xml:space="preserve">pro koho je </w:t>
      </w:r>
      <w:r>
        <w:rPr>
          <w:rFonts w:cs="Arial"/>
          <w:bCs/>
        </w:rPr>
        <w:t xml:space="preserve">jeho </w:t>
      </w:r>
      <w:r w:rsidRPr="00E63F0C">
        <w:rPr>
          <w:rFonts w:cs="Arial"/>
          <w:bCs/>
        </w:rPr>
        <w:t>potřeba</w:t>
      </w:r>
      <w:r>
        <w:rPr>
          <w:rFonts w:cs="Arial"/>
          <w:bCs/>
        </w:rPr>
        <w:t xml:space="preserve"> řešena a jak</w:t>
      </w:r>
      <w:r w:rsidRPr="00E63F0C">
        <w:rPr>
          <w:rFonts w:cs="Arial"/>
          <w:bCs/>
        </w:rPr>
        <w:t xml:space="preserve">, tj. jaké funkcionality jsou potřebné pro </w:t>
      </w:r>
      <w:r>
        <w:rPr>
          <w:rFonts w:cs="Arial"/>
          <w:bCs/>
        </w:rPr>
        <w:t>které</w:t>
      </w:r>
      <w:r w:rsidRPr="00E63F0C">
        <w:rPr>
          <w:rFonts w:cs="Arial"/>
          <w:bCs/>
        </w:rPr>
        <w:t xml:space="preserve"> uživatele a za jakých podmínek </w:t>
      </w:r>
      <w:r>
        <w:rPr>
          <w:rFonts w:cs="Arial"/>
          <w:bCs/>
        </w:rPr>
        <w:t>(</w:t>
      </w:r>
      <w:r w:rsidRPr="00E63F0C">
        <w:rPr>
          <w:rFonts w:cs="Arial"/>
          <w:bCs/>
        </w:rPr>
        <w:t>= cíle projektu</w:t>
      </w:r>
      <w:r>
        <w:rPr>
          <w:rFonts w:cs="Arial"/>
          <w:bCs/>
        </w:rPr>
        <w:t>)</w:t>
      </w:r>
      <w:r w:rsidRPr="00E63F0C">
        <w:rPr>
          <w:rFonts w:cs="Arial"/>
          <w:bCs/>
        </w:rPr>
        <w:t>,</w:t>
      </w:r>
    </w:p>
    <w:p w14:paraId="055785E0" w14:textId="77777777" w:rsidR="007F29B5" w:rsidRDefault="007F29B5" w:rsidP="007F29B5">
      <w:pPr>
        <w:numPr>
          <w:ilvl w:val="1"/>
          <w:numId w:val="109"/>
        </w:numPr>
        <w:spacing w:before="40"/>
        <w:ind w:left="993" w:hanging="284"/>
        <w:rPr>
          <w:rFonts w:cs="Arial"/>
          <w:bCs/>
        </w:rPr>
      </w:pPr>
      <w:r w:rsidRPr="00CC1170">
        <w:rPr>
          <w:rFonts w:cs="Arial"/>
          <w:bCs/>
        </w:rPr>
        <w:t>parametrů</w:t>
      </w:r>
      <w:r>
        <w:rPr>
          <w:rFonts w:cs="Arial"/>
          <w:bCs/>
        </w:rPr>
        <w:t xml:space="preserve">, jejichž splnění danou potřebu </w:t>
      </w:r>
      <w:r w:rsidRPr="00CC1170">
        <w:rPr>
          <w:rFonts w:cs="Arial"/>
          <w:bCs/>
        </w:rPr>
        <w:t xml:space="preserve">požadované funkcionality </w:t>
      </w:r>
      <w:r>
        <w:rPr>
          <w:rFonts w:cs="Arial"/>
          <w:bCs/>
        </w:rPr>
        <w:t xml:space="preserve">naplní / uspokojí </w:t>
      </w:r>
      <w:r w:rsidRPr="00CC1170">
        <w:rPr>
          <w:rFonts w:cs="Arial"/>
          <w:bCs/>
        </w:rPr>
        <w:t>– optimálně formou SLA</w:t>
      </w:r>
      <w:r>
        <w:rPr>
          <w:rFonts w:cs="Arial"/>
          <w:bCs/>
        </w:rPr>
        <w:t>.</w:t>
      </w:r>
    </w:p>
    <w:p w14:paraId="09B7A31E" w14:textId="77777777" w:rsidR="007F29B5" w:rsidRDefault="007F29B5" w:rsidP="007F29B5">
      <w:pPr>
        <w:ind w:left="993"/>
        <w:rPr>
          <w:rFonts w:cs="Arial"/>
          <w:i/>
          <w:u w:val="single"/>
        </w:rPr>
      </w:pPr>
      <w:r w:rsidRPr="00AC47AB">
        <w:rPr>
          <w:rFonts w:cs="Arial"/>
          <w:i/>
          <w:u w:val="single"/>
        </w:rPr>
        <w:t xml:space="preserve">Uvedení </w:t>
      </w:r>
      <w:r w:rsidRPr="00AC47AB">
        <w:rPr>
          <w:rFonts w:cs="Arial"/>
          <w:i/>
        </w:rPr>
        <w:t>konkrétních</w:t>
      </w:r>
      <w:r w:rsidRPr="00AC47AB">
        <w:rPr>
          <w:rFonts w:cs="Arial"/>
          <w:i/>
          <w:u w:val="single"/>
        </w:rPr>
        <w:t xml:space="preserve"> požadovaných parametrů je nezbytným podkladem pro posouzení hospodárnosti (viz bod 4/) a přijatelnosti rizik (viz bod 10/).</w:t>
      </w:r>
    </w:p>
    <w:p w14:paraId="64F966F9" w14:textId="77777777" w:rsidR="007F29B5" w:rsidRPr="00E63F0C" w:rsidRDefault="007F29B5" w:rsidP="007F29B5">
      <w:pPr>
        <w:numPr>
          <w:ilvl w:val="1"/>
          <w:numId w:val="109"/>
        </w:numPr>
        <w:spacing w:before="40"/>
        <w:ind w:left="993" w:hanging="284"/>
        <w:rPr>
          <w:rFonts w:cs="Arial"/>
          <w:bCs/>
        </w:rPr>
      </w:pPr>
      <w:r>
        <w:rPr>
          <w:rFonts w:cs="Arial"/>
          <w:bCs/>
        </w:rPr>
        <w:t xml:space="preserve">co a do jaké míry je ze stávajících ICT-aktiv úřadu (technologie, lidé, </w:t>
      </w:r>
      <w:proofErr w:type="gramStart"/>
      <w:r>
        <w:rPr>
          <w:rFonts w:cs="Arial"/>
          <w:bCs/>
        </w:rPr>
        <w:t>smlouvy, ..) pro</w:t>
      </w:r>
      <w:proofErr w:type="gramEnd"/>
      <w:r>
        <w:rPr>
          <w:rFonts w:cs="Arial"/>
          <w:bCs/>
        </w:rPr>
        <w:t xml:space="preserve"> zajištění uspokojení dané potřeby ještě využitelné a co bude nutné posílit, překonfigurovat atp., </w:t>
      </w:r>
    </w:p>
    <w:p w14:paraId="6661D94E" w14:textId="0274DCA9" w:rsidR="00A91E21" w:rsidRPr="00A91E21" w:rsidRDefault="007F29B5" w:rsidP="00A91E21">
      <w:pPr>
        <w:numPr>
          <w:ilvl w:val="0"/>
          <w:numId w:val="109"/>
        </w:numPr>
        <w:ind w:left="709" w:hanging="283"/>
        <w:rPr>
          <w:rFonts w:cs="Arial"/>
          <w:bCs/>
        </w:rPr>
      </w:pPr>
      <w:r w:rsidRPr="00AC47AB">
        <w:rPr>
          <w:rFonts w:cs="Arial"/>
          <w:bCs/>
        </w:rPr>
        <w:t>zdůvodněn</w:t>
      </w:r>
      <w:r>
        <w:rPr>
          <w:rFonts w:cs="Arial"/>
          <w:bCs/>
        </w:rPr>
        <w:t>í změny = uv</w:t>
      </w:r>
      <w:r w:rsidR="00A91E21">
        <w:rPr>
          <w:rFonts w:cs="Arial"/>
          <w:bCs/>
        </w:rPr>
        <w:t>edení příčiny zpracování záměru</w:t>
      </w:r>
    </w:p>
    <w:p w14:paraId="7646ECBF" w14:textId="77777777" w:rsidR="007F29B5" w:rsidRPr="00CC1170" w:rsidRDefault="007F29B5" w:rsidP="007F29B5">
      <w:pPr>
        <w:numPr>
          <w:ilvl w:val="0"/>
          <w:numId w:val="108"/>
        </w:numPr>
        <w:tabs>
          <w:tab w:val="left" w:pos="426"/>
        </w:tabs>
        <w:ind w:hanging="720"/>
        <w:rPr>
          <w:rFonts w:cs="Arial"/>
          <w:b/>
          <w:bCs/>
        </w:rPr>
      </w:pPr>
      <w:r w:rsidRPr="00CC1170">
        <w:rPr>
          <w:rFonts w:cs="Arial"/>
          <w:b/>
          <w:bCs/>
        </w:rPr>
        <w:lastRenderedPageBreak/>
        <w:t>účelnost,</w:t>
      </w:r>
    </w:p>
    <w:p w14:paraId="19F543FD" w14:textId="709D66F2" w:rsidR="007F29B5" w:rsidRPr="00CC1170" w:rsidRDefault="007F29B5" w:rsidP="007F29B5">
      <w:pPr>
        <w:ind w:left="426"/>
        <w:rPr>
          <w:rFonts w:cs="Arial"/>
          <w:bCs/>
        </w:rPr>
      </w:pPr>
      <w:r>
        <w:rPr>
          <w:color w:val="000000"/>
        </w:rPr>
        <w:t>Účelné je takové použití veřejných prostředků, které zajistí optimální míru dosažení cílů při plnění stanovených úkolů</w:t>
      </w:r>
      <w:r>
        <w:rPr>
          <w:rStyle w:val="Znakapoznpodarou"/>
          <w:color w:val="000000"/>
        </w:rPr>
        <w:footnoteReference w:id="3"/>
      </w:r>
      <w:r>
        <w:rPr>
          <w:color w:val="000000"/>
        </w:rPr>
        <w:t xml:space="preserve">. </w:t>
      </w:r>
      <w:r w:rsidRPr="00CC1170">
        <w:rPr>
          <w:rFonts w:cs="Arial"/>
          <w:bCs/>
        </w:rPr>
        <w:t xml:space="preserve">Účelnost je </w:t>
      </w:r>
      <w:r>
        <w:rPr>
          <w:rFonts w:cs="Arial"/>
          <w:bCs/>
        </w:rPr>
        <w:t>vždy posuzována nejen</w:t>
      </w:r>
      <w:r w:rsidRPr="00CC1170">
        <w:rPr>
          <w:rFonts w:cs="Arial"/>
          <w:bCs/>
        </w:rPr>
        <w:t xml:space="preserve"> z hlediska individuálních potřeb (viz bod 2/) žadatele, ale i</w:t>
      </w:r>
      <w:r>
        <w:rPr>
          <w:rFonts w:cs="Arial"/>
          <w:bCs/>
        </w:rPr>
        <w:t> </w:t>
      </w:r>
      <w:r w:rsidRPr="00CC1170">
        <w:rPr>
          <w:rFonts w:cs="Arial"/>
          <w:bCs/>
        </w:rPr>
        <w:t>z</w:t>
      </w:r>
      <w:r>
        <w:rPr>
          <w:rFonts w:cs="Arial"/>
          <w:bCs/>
        </w:rPr>
        <w:t xml:space="preserve"> dalších </w:t>
      </w:r>
      <w:r w:rsidRPr="00CC1170">
        <w:rPr>
          <w:rFonts w:cs="Arial"/>
          <w:bCs/>
        </w:rPr>
        <w:t>hledis</w:t>
      </w:r>
      <w:r>
        <w:rPr>
          <w:rFonts w:cs="Arial"/>
          <w:bCs/>
        </w:rPr>
        <w:t>e</w:t>
      </w:r>
      <w:r w:rsidRPr="00CC1170">
        <w:rPr>
          <w:rFonts w:cs="Arial"/>
          <w:bCs/>
        </w:rPr>
        <w:t>k</w:t>
      </w:r>
      <w:r>
        <w:rPr>
          <w:rFonts w:cs="Arial"/>
          <w:bCs/>
        </w:rPr>
        <w:t>, jako je využití možné synergie s dalšími projekty žadatele a </w:t>
      </w:r>
      <w:r w:rsidRPr="00CC1170">
        <w:rPr>
          <w:rFonts w:cs="Arial"/>
          <w:bCs/>
        </w:rPr>
        <w:t>shody cílů projektu s cíli programu Digitálního Česka a souladu s Usnesení vlády ze dne 15.</w:t>
      </w:r>
      <w:r w:rsidR="007F6A7B">
        <w:rPr>
          <w:rFonts w:cs="Arial"/>
          <w:bCs/>
        </w:rPr>
        <w:t> </w:t>
      </w:r>
      <w:r w:rsidRPr="00CC1170">
        <w:rPr>
          <w:rFonts w:cs="Arial"/>
          <w:bCs/>
        </w:rPr>
        <w:t>dubna 2019 č. 255, k</w:t>
      </w:r>
      <w:r>
        <w:rPr>
          <w:rFonts w:cs="Arial"/>
          <w:bCs/>
        </w:rPr>
        <w:t> </w:t>
      </w:r>
      <w:r w:rsidRPr="00CC1170">
        <w:rPr>
          <w:rFonts w:cs="Arial"/>
          <w:bCs/>
        </w:rPr>
        <w:t>Implementačním plánům</w:t>
      </w:r>
      <w:r>
        <w:rPr>
          <w:rFonts w:cs="Arial"/>
          <w:bCs/>
        </w:rPr>
        <w:t xml:space="preserve"> programu „Digitální Česko“.</w:t>
      </w:r>
    </w:p>
    <w:p w14:paraId="713E0A43" w14:textId="77777777" w:rsidR="007F29B5" w:rsidRPr="00CC1170" w:rsidRDefault="007F29B5" w:rsidP="007F29B5">
      <w:pPr>
        <w:numPr>
          <w:ilvl w:val="0"/>
          <w:numId w:val="108"/>
        </w:numPr>
        <w:tabs>
          <w:tab w:val="left" w:pos="426"/>
        </w:tabs>
        <w:ind w:hanging="720"/>
        <w:rPr>
          <w:rFonts w:cs="Arial"/>
          <w:b/>
          <w:bCs/>
        </w:rPr>
      </w:pPr>
      <w:r w:rsidRPr="00CC1170">
        <w:rPr>
          <w:rFonts w:cs="Arial"/>
          <w:b/>
          <w:bCs/>
        </w:rPr>
        <w:t>hospodárnost</w:t>
      </w:r>
      <w:r>
        <w:rPr>
          <w:rFonts w:cs="Arial"/>
          <w:b/>
          <w:bCs/>
        </w:rPr>
        <w:t>,</w:t>
      </w:r>
    </w:p>
    <w:p w14:paraId="47FA948F" w14:textId="6D1CBB9B" w:rsidR="007F29B5" w:rsidRPr="00CC1170" w:rsidRDefault="007F29B5" w:rsidP="007F29B5">
      <w:pPr>
        <w:ind w:left="426"/>
        <w:rPr>
          <w:rFonts w:cs="Arial"/>
          <w:bCs/>
        </w:rPr>
      </w:pPr>
      <w:r>
        <w:rPr>
          <w:rFonts w:cs="Arial"/>
          <w:bCs/>
        </w:rPr>
        <w:t xml:space="preserve">Hospodárnost je </w:t>
      </w:r>
      <w:r w:rsidRPr="00791925">
        <w:rPr>
          <w:rFonts w:cs="Arial"/>
          <w:bCs/>
        </w:rPr>
        <w:t>takové použití veřejných prostředků k zajištění stanovených úkolů s co nejnižším vynaložením těchto prostředků, a to při dodržení odpovídající kvality plněných úkolů</w:t>
      </w:r>
      <w:r>
        <w:rPr>
          <w:rStyle w:val="Znakapoznpodarou"/>
          <w:rFonts w:cs="Arial"/>
          <w:bCs/>
        </w:rPr>
        <w:footnoteReference w:id="4"/>
      </w:r>
      <w:r w:rsidRPr="00791925">
        <w:rPr>
          <w:rFonts w:cs="Arial"/>
          <w:bCs/>
        </w:rPr>
        <w:t>,.</w:t>
      </w:r>
      <w:r>
        <w:rPr>
          <w:rFonts w:cs="Arial"/>
          <w:bCs/>
        </w:rPr>
        <w:t>Z hlediska</w:t>
      </w:r>
      <w:r w:rsidRPr="00CC1170">
        <w:rPr>
          <w:rFonts w:cs="Arial"/>
          <w:bCs/>
        </w:rPr>
        <w:t xml:space="preserve"> hospodárnosti </w:t>
      </w:r>
      <w:r>
        <w:rPr>
          <w:rFonts w:cs="Arial"/>
          <w:bCs/>
        </w:rPr>
        <w:t xml:space="preserve">tedy </w:t>
      </w:r>
      <w:r w:rsidRPr="00CC1170">
        <w:rPr>
          <w:rFonts w:cs="Arial"/>
          <w:bCs/>
        </w:rPr>
        <w:t xml:space="preserve">nejde jen o ověření reálnosti předpokládaných cen, ale o komplexní posouzení </w:t>
      </w:r>
      <w:r>
        <w:rPr>
          <w:rFonts w:cs="Arial"/>
          <w:bCs/>
        </w:rPr>
        <w:t xml:space="preserve">navrhovaných změn </w:t>
      </w:r>
      <w:r w:rsidRPr="00CC1170">
        <w:rPr>
          <w:rFonts w:cs="Arial"/>
          <w:bCs/>
        </w:rPr>
        <w:t>včetně využití již existujících ICT</w:t>
      </w:r>
      <w:r>
        <w:rPr>
          <w:rFonts w:cs="Arial"/>
          <w:bCs/>
        </w:rPr>
        <w:t>-</w:t>
      </w:r>
      <w:r w:rsidRPr="00CC1170">
        <w:rPr>
          <w:rFonts w:cs="Arial"/>
          <w:bCs/>
        </w:rPr>
        <w:t xml:space="preserve">aktiv (primárních i podpůrných), a to nejen </w:t>
      </w:r>
      <w:r>
        <w:rPr>
          <w:rFonts w:cs="Arial"/>
          <w:bCs/>
        </w:rPr>
        <w:t xml:space="preserve">aktiv </w:t>
      </w:r>
      <w:r w:rsidRPr="00CC1170">
        <w:rPr>
          <w:rFonts w:cs="Arial"/>
          <w:bCs/>
        </w:rPr>
        <w:t xml:space="preserve">předkladatele, ale </w:t>
      </w:r>
      <w:r>
        <w:rPr>
          <w:rFonts w:cs="Arial"/>
          <w:bCs/>
        </w:rPr>
        <w:t>také</w:t>
      </w:r>
      <w:r w:rsidRPr="00CC1170">
        <w:rPr>
          <w:rFonts w:cs="Arial"/>
          <w:bCs/>
        </w:rPr>
        <w:t xml:space="preserve"> aktiv poskytovaných </w:t>
      </w:r>
      <w:r>
        <w:rPr>
          <w:rFonts w:cs="Arial"/>
          <w:bCs/>
        </w:rPr>
        <w:t xml:space="preserve">ke sdílení </w:t>
      </w:r>
      <w:r w:rsidRPr="00CC1170">
        <w:rPr>
          <w:rFonts w:cs="Arial"/>
          <w:bCs/>
        </w:rPr>
        <w:t>ostatními OVM, při zvážení všech variant uspokojení potřeby žadatele</w:t>
      </w:r>
      <w:r>
        <w:rPr>
          <w:rFonts w:cs="Arial"/>
          <w:bCs/>
        </w:rPr>
        <w:t xml:space="preserve"> </w:t>
      </w:r>
      <w:r w:rsidRPr="00CC1170">
        <w:rPr>
          <w:rFonts w:cs="Arial"/>
          <w:bCs/>
        </w:rPr>
        <w:t>vyhovujících zvoleným kritériím</w:t>
      </w:r>
      <w:r>
        <w:rPr>
          <w:rFonts w:cs="Arial"/>
          <w:bCs/>
        </w:rPr>
        <w:t>.</w:t>
      </w:r>
      <w:r w:rsidR="00A91E21">
        <w:rPr>
          <w:rFonts w:cs="Arial"/>
          <w:bCs/>
        </w:rPr>
        <w:t xml:space="preserve"> </w:t>
      </w:r>
      <w:r w:rsidRPr="00CC1170">
        <w:rPr>
          <w:rFonts w:cs="Arial"/>
          <w:bCs/>
        </w:rPr>
        <w:t>Při posuzování možných variant z ekonomických hledisek je doporučeno využít metodiku výpočtu TCO vydan</w:t>
      </w:r>
      <w:r>
        <w:rPr>
          <w:rFonts w:cs="Arial"/>
          <w:bCs/>
        </w:rPr>
        <w:t>ou</w:t>
      </w:r>
      <w:r w:rsidRPr="00CC1170">
        <w:rPr>
          <w:rFonts w:cs="Arial"/>
          <w:bCs/>
        </w:rPr>
        <w:t xml:space="preserve"> MV</w:t>
      </w:r>
      <w:r w:rsidRPr="00CC1170">
        <w:rPr>
          <w:rFonts w:cs="Arial"/>
          <w:bCs/>
          <w:vertAlign w:val="superscript"/>
        </w:rPr>
        <w:footnoteReference w:id="5"/>
      </w:r>
      <w:r>
        <w:rPr>
          <w:rFonts w:cs="Arial"/>
          <w:bCs/>
        </w:rPr>
        <w:t xml:space="preserve"> (pro nové investice je Kap. 3.1)</w:t>
      </w:r>
      <w:r w:rsidRPr="00CC1170">
        <w:rPr>
          <w:rFonts w:cs="Arial"/>
          <w:bCs/>
        </w:rPr>
        <w:t xml:space="preserve">, pro niž je k dispozici </w:t>
      </w:r>
      <w:proofErr w:type="spellStart"/>
      <w:r w:rsidRPr="00CC1170">
        <w:rPr>
          <w:rFonts w:cs="Arial"/>
          <w:bCs/>
        </w:rPr>
        <w:t>eGC</w:t>
      </w:r>
      <w:proofErr w:type="spellEnd"/>
      <w:r w:rsidRPr="00CC1170">
        <w:rPr>
          <w:rFonts w:cs="Arial"/>
          <w:bCs/>
        </w:rPr>
        <w:t xml:space="preserve"> kalkulátor</w:t>
      </w:r>
      <w:r w:rsidRPr="00CC1170">
        <w:rPr>
          <w:rFonts w:cs="Arial"/>
          <w:bCs/>
          <w:vertAlign w:val="superscript"/>
        </w:rPr>
        <w:footnoteReference w:id="6"/>
      </w:r>
      <w:r w:rsidRPr="00CC1170">
        <w:rPr>
          <w:rFonts w:cs="Arial"/>
          <w:bCs/>
        </w:rPr>
        <w:t xml:space="preserve">. </w:t>
      </w:r>
    </w:p>
    <w:p w14:paraId="732203EB" w14:textId="77777777" w:rsidR="007F29B5" w:rsidRDefault="007F29B5" w:rsidP="007F29B5">
      <w:pPr>
        <w:numPr>
          <w:ilvl w:val="0"/>
          <w:numId w:val="108"/>
        </w:numPr>
        <w:tabs>
          <w:tab w:val="left" w:pos="426"/>
        </w:tabs>
        <w:ind w:hanging="720"/>
        <w:rPr>
          <w:rFonts w:cs="Arial"/>
          <w:b/>
          <w:bCs/>
        </w:rPr>
      </w:pPr>
      <w:r w:rsidRPr="00CC1170">
        <w:rPr>
          <w:rFonts w:cs="Arial"/>
          <w:b/>
          <w:bCs/>
        </w:rPr>
        <w:t>realizovatelnost,</w:t>
      </w:r>
    </w:p>
    <w:p w14:paraId="7AFD43A1" w14:textId="77777777" w:rsidR="007F29B5" w:rsidRDefault="007F29B5" w:rsidP="007F29B5">
      <w:pPr>
        <w:ind w:left="426"/>
        <w:rPr>
          <w:bCs/>
        </w:rPr>
      </w:pPr>
      <w:r w:rsidRPr="0099674A">
        <w:rPr>
          <w:bCs/>
        </w:rPr>
        <w:t>Primárně jde o posouzení</w:t>
      </w:r>
      <w:r>
        <w:rPr>
          <w:bCs/>
        </w:rPr>
        <w:t>, zda v zadané kombinaci:</w:t>
      </w:r>
    </w:p>
    <w:p w14:paraId="61188207" w14:textId="77777777" w:rsidR="007F29B5" w:rsidRDefault="007F29B5" w:rsidP="007F29B5">
      <w:pPr>
        <w:numPr>
          <w:ilvl w:val="0"/>
          <w:numId w:val="109"/>
        </w:numPr>
        <w:ind w:left="709" w:hanging="283"/>
        <w:rPr>
          <w:bCs/>
        </w:rPr>
      </w:pPr>
      <w:r>
        <w:rPr>
          <w:bCs/>
        </w:rPr>
        <w:t>parametrů požadovaných funkcionalit, včetně jejich kvalitativních parametrů,</w:t>
      </w:r>
    </w:p>
    <w:p w14:paraId="04414134" w14:textId="77777777" w:rsidR="007F29B5" w:rsidRDefault="007F29B5" w:rsidP="007F29B5">
      <w:pPr>
        <w:numPr>
          <w:ilvl w:val="0"/>
          <w:numId w:val="109"/>
        </w:numPr>
        <w:ind w:left="709" w:hanging="283"/>
        <w:rPr>
          <w:bCs/>
        </w:rPr>
      </w:pPr>
      <w:r>
        <w:rPr>
          <w:bCs/>
        </w:rPr>
        <w:t>požadovaného termínu zprovoznění,</w:t>
      </w:r>
    </w:p>
    <w:p w14:paraId="566F28A1" w14:textId="77777777" w:rsidR="007F29B5" w:rsidRDefault="007F29B5" w:rsidP="007F29B5">
      <w:pPr>
        <w:numPr>
          <w:ilvl w:val="0"/>
          <w:numId w:val="109"/>
        </w:numPr>
        <w:ind w:left="709" w:hanging="283"/>
        <w:rPr>
          <w:bCs/>
        </w:rPr>
      </w:pPr>
      <w:r>
        <w:rPr>
          <w:bCs/>
        </w:rPr>
        <w:t>disponibilních zdrojů (legislativních, materiálních, personálních, finančních, smluvních, …),</w:t>
      </w:r>
    </w:p>
    <w:p w14:paraId="01767FEF" w14:textId="77777777" w:rsidR="007F29B5" w:rsidRPr="0099674A" w:rsidRDefault="007F29B5" w:rsidP="007F29B5">
      <w:pPr>
        <w:ind w:left="426"/>
        <w:rPr>
          <w:bCs/>
        </w:rPr>
      </w:pPr>
      <w:r w:rsidRPr="0099674A">
        <w:rPr>
          <w:bCs/>
        </w:rPr>
        <w:t xml:space="preserve">je </w:t>
      </w:r>
      <w:r>
        <w:rPr>
          <w:bCs/>
        </w:rPr>
        <w:t xml:space="preserve">splnění </w:t>
      </w:r>
      <w:r w:rsidRPr="00BB59BF">
        <w:rPr>
          <w:bCs/>
        </w:rPr>
        <w:t>požad</w:t>
      </w:r>
      <w:r>
        <w:rPr>
          <w:bCs/>
        </w:rPr>
        <w:t>avků</w:t>
      </w:r>
      <w:r w:rsidRPr="00BB59BF">
        <w:rPr>
          <w:bCs/>
        </w:rPr>
        <w:t xml:space="preserve"> </w:t>
      </w:r>
      <w:r w:rsidRPr="0099674A">
        <w:rPr>
          <w:bCs/>
        </w:rPr>
        <w:t>reálné</w:t>
      </w:r>
      <w:r>
        <w:rPr>
          <w:bCs/>
        </w:rPr>
        <w:t>, nebo bude některý z požadavků nutné změnit.</w:t>
      </w:r>
    </w:p>
    <w:p w14:paraId="3A16A654" w14:textId="77777777" w:rsidR="007F29B5" w:rsidRPr="00CC1170" w:rsidRDefault="007F29B5" w:rsidP="007F29B5">
      <w:pPr>
        <w:numPr>
          <w:ilvl w:val="0"/>
          <w:numId w:val="108"/>
        </w:numPr>
        <w:tabs>
          <w:tab w:val="left" w:pos="426"/>
        </w:tabs>
        <w:ind w:hanging="720"/>
        <w:rPr>
          <w:rFonts w:cs="Arial"/>
          <w:b/>
          <w:bCs/>
        </w:rPr>
      </w:pPr>
      <w:r>
        <w:rPr>
          <w:rFonts w:cs="Arial"/>
          <w:b/>
          <w:bCs/>
        </w:rPr>
        <w:t>p</w:t>
      </w:r>
      <w:r w:rsidRPr="00CC1170">
        <w:rPr>
          <w:rFonts w:cs="Arial"/>
          <w:b/>
          <w:bCs/>
        </w:rPr>
        <w:t>řipravenost</w:t>
      </w:r>
      <w:r>
        <w:rPr>
          <w:rFonts w:cs="Arial"/>
          <w:b/>
          <w:bCs/>
        </w:rPr>
        <w:t>,</w:t>
      </w:r>
    </w:p>
    <w:p w14:paraId="11F7A854" w14:textId="77777777" w:rsidR="007F29B5" w:rsidRDefault="007F29B5" w:rsidP="007F29B5">
      <w:pPr>
        <w:ind w:left="426"/>
        <w:rPr>
          <w:bCs/>
        </w:rPr>
      </w:pPr>
      <w:r w:rsidRPr="00CC1170">
        <w:rPr>
          <w:rFonts w:cs="Arial"/>
          <w:bCs/>
        </w:rPr>
        <w:t>Připraveností</w:t>
      </w:r>
      <w:r w:rsidRPr="00034A63">
        <w:rPr>
          <w:bCs/>
        </w:rPr>
        <w:t xml:space="preserve"> </w:t>
      </w:r>
      <w:r>
        <w:rPr>
          <w:bCs/>
        </w:rPr>
        <w:t xml:space="preserve">je hodnocena z hlediska připravenosti žadatele i jeho klientů = uživatelů jím spravovaných ISVS na změny poskytovaných </w:t>
      </w:r>
      <w:r w:rsidRPr="00034A63">
        <w:rPr>
          <w:bCs/>
        </w:rPr>
        <w:t>s</w:t>
      </w:r>
      <w:r>
        <w:rPr>
          <w:bCs/>
        </w:rPr>
        <w:t xml:space="preserve">lužeb, které realizace projektu přinese, a to jednak ve fázi realizace projektu a jednak ve fázi produkčního provozu. </w:t>
      </w:r>
    </w:p>
    <w:p w14:paraId="65016C37" w14:textId="77777777" w:rsidR="007F29B5" w:rsidRPr="00034A63" w:rsidRDefault="007F29B5" w:rsidP="007F29B5">
      <w:pPr>
        <w:ind w:left="426"/>
        <w:rPr>
          <w:bCs/>
        </w:rPr>
      </w:pPr>
      <w:r>
        <w:rPr>
          <w:rFonts w:cs="Arial"/>
          <w:bCs/>
        </w:rPr>
        <w:t xml:space="preserve">Pro posuzování připravenosti jsou klíčové </w:t>
      </w:r>
      <w:r w:rsidRPr="00034A63">
        <w:rPr>
          <w:bCs/>
        </w:rPr>
        <w:t>zejména:</w:t>
      </w:r>
    </w:p>
    <w:p w14:paraId="02A161AF" w14:textId="77777777" w:rsidR="007F29B5" w:rsidRPr="00CC1170" w:rsidRDefault="007F29B5" w:rsidP="007F29B5">
      <w:pPr>
        <w:numPr>
          <w:ilvl w:val="0"/>
          <w:numId w:val="109"/>
        </w:numPr>
        <w:ind w:left="709" w:hanging="283"/>
        <w:rPr>
          <w:rFonts w:cs="Arial"/>
          <w:bCs/>
        </w:rPr>
      </w:pPr>
      <w:r w:rsidRPr="00CC1170">
        <w:rPr>
          <w:rFonts w:cs="Arial"/>
          <w:bCs/>
        </w:rPr>
        <w:t xml:space="preserve">procesně organizační připravenost (včetně změn rolí) – </w:t>
      </w:r>
      <w:proofErr w:type="spellStart"/>
      <w:r w:rsidRPr="00CC1170">
        <w:rPr>
          <w:rFonts w:cs="Arial"/>
          <w:bCs/>
        </w:rPr>
        <w:t>Enterprise</w:t>
      </w:r>
      <w:proofErr w:type="spellEnd"/>
      <w:r w:rsidRPr="00CC1170">
        <w:rPr>
          <w:rFonts w:cs="Arial"/>
          <w:bCs/>
        </w:rPr>
        <w:t>, Byznys architektura</w:t>
      </w:r>
      <w:r>
        <w:rPr>
          <w:rFonts w:cs="Arial"/>
          <w:bCs/>
        </w:rPr>
        <w:t xml:space="preserve"> (a to zejména její motivační aspekty)</w:t>
      </w:r>
      <w:r w:rsidRPr="00CC1170">
        <w:rPr>
          <w:rFonts w:cs="Arial"/>
          <w:bCs/>
        </w:rPr>
        <w:t>,</w:t>
      </w:r>
    </w:p>
    <w:p w14:paraId="042D390A" w14:textId="77777777" w:rsidR="007F29B5" w:rsidRPr="00CC1170" w:rsidRDefault="007F29B5" w:rsidP="007F29B5">
      <w:pPr>
        <w:numPr>
          <w:ilvl w:val="0"/>
          <w:numId w:val="109"/>
        </w:numPr>
        <w:ind w:left="709" w:hanging="283"/>
        <w:rPr>
          <w:rFonts w:cs="Arial"/>
          <w:bCs/>
        </w:rPr>
      </w:pPr>
      <w:r w:rsidRPr="00CC1170">
        <w:rPr>
          <w:rFonts w:cs="Arial"/>
          <w:bCs/>
        </w:rPr>
        <w:t xml:space="preserve">personální připravenost – </w:t>
      </w:r>
      <w:r>
        <w:rPr>
          <w:rFonts w:cs="Arial"/>
          <w:bCs/>
        </w:rPr>
        <w:t xml:space="preserve">tj. </w:t>
      </w:r>
      <w:r w:rsidRPr="00CC1170">
        <w:rPr>
          <w:rFonts w:cs="Arial"/>
          <w:bCs/>
        </w:rPr>
        <w:t>zejména kapacitní, kvalifikační a kompetenční,</w:t>
      </w:r>
    </w:p>
    <w:p w14:paraId="55F1EC88" w14:textId="77777777" w:rsidR="007F29B5" w:rsidRPr="00CC1170" w:rsidRDefault="007F29B5" w:rsidP="007F29B5">
      <w:pPr>
        <w:numPr>
          <w:ilvl w:val="0"/>
          <w:numId w:val="109"/>
        </w:numPr>
        <w:ind w:left="709" w:hanging="283"/>
        <w:rPr>
          <w:rFonts w:cs="Arial"/>
          <w:bCs/>
        </w:rPr>
      </w:pPr>
      <w:r w:rsidRPr="00CC1170">
        <w:rPr>
          <w:rFonts w:cs="Arial"/>
          <w:bCs/>
        </w:rPr>
        <w:t>technologická – Aplikační a Technologická architektura,</w:t>
      </w:r>
    </w:p>
    <w:p w14:paraId="3D0BFB35" w14:textId="77777777" w:rsidR="007F29B5" w:rsidRPr="00CC1170" w:rsidRDefault="007F29B5" w:rsidP="007F29B5">
      <w:pPr>
        <w:numPr>
          <w:ilvl w:val="0"/>
          <w:numId w:val="109"/>
        </w:numPr>
        <w:ind w:left="709" w:hanging="283"/>
        <w:rPr>
          <w:rFonts w:cs="Arial"/>
          <w:bCs/>
        </w:rPr>
      </w:pPr>
      <w:r w:rsidRPr="00CC1170">
        <w:rPr>
          <w:rFonts w:cs="Arial"/>
          <w:bCs/>
        </w:rPr>
        <w:t xml:space="preserve">finanční – </w:t>
      </w:r>
      <w:r>
        <w:rPr>
          <w:rFonts w:cs="Arial"/>
          <w:bCs/>
        </w:rPr>
        <w:t>tj. z hlediska zařazení</w:t>
      </w:r>
      <w:r w:rsidRPr="00CC1170">
        <w:rPr>
          <w:rFonts w:cs="Arial"/>
          <w:bCs/>
        </w:rPr>
        <w:t xml:space="preserve"> </w:t>
      </w:r>
      <w:r>
        <w:rPr>
          <w:rFonts w:cs="Arial"/>
          <w:bCs/>
        </w:rPr>
        <w:t>do</w:t>
      </w:r>
      <w:r w:rsidRPr="00CC1170">
        <w:rPr>
          <w:rFonts w:cs="Arial"/>
          <w:bCs/>
        </w:rPr>
        <w:t xml:space="preserve"> finanční</w:t>
      </w:r>
      <w:r>
        <w:rPr>
          <w:rFonts w:cs="Arial"/>
          <w:bCs/>
        </w:rPr>
        <w:t>ho</w:t>
      </w:r>
      <w:r w:rsidRPr="00CC1170">
        <w:rPr>
          <w:rFonts w:cs="Arial"/>
          <w:bCs/>
        </w:rPr>
        <w:t xml:space="preserve"> plánu žadatele,</w:t>
      </w:r>
    </w:p>
    <w:p w14:paraId="0FB0FAB2" w14:textId="77777777" w:rsidR="007F29B5" w:rsidRPr="00CC1170" w:rsidRDefault="007F29B5" w:rsidP="007F29B5">
      <w:pPr>
        <w:numPr>
          <w:ilvl w:val="0"/>
          <w:numId w:val="109"/>
        </w:numPr>
        <w:ind w:left="709" w:hanging="283"/>
        <w:rPr>
          <w:rFonts w:cs="Arial"/>
          <w:bCs/>
        </w:rPr>
      </w:pPr>
      <w:r w:rsidRPr="00CC1170">
        <w:rPr>
          <w:rFonts w:cs="Arial"/>
          <w:bCs/>
        </w:rPr>
        <w:t>připravenost objektová / stavební</w:t>
      </w:r>
      <w:r>
        <w:rPr>
          <w:rFonts w:cs="Arial"/>
          <w:bCs/>
        </w:rPr>
        <w:t>.</w:t>
      </w:r>
    </w:p>
    <w:p w14:paraId="138E3B5C" w14:textId="77777777" w:rsidR="007F29B5" w:rsidRPr="00CC1170" w:rsidRDefault="007F29B5" w:rsidP="007F29B5">
      <w:pPr>
        <w:numPr>
          <w:ilvl w:val="0"/>
          <w:numId w:val="108"/>
        </w:numPr>
        <w:tabs>
          <w:tab w:val="left" w:pos="426"/>
        </w:tabs>
        <w:ind w:hanging="720"/>
        <w:rPr>
          <w:rFonts w:cs="Arial"/>
          <w:b/>
          <w:bCs/>
        </w:rPr>
      </w:pPr>
      <w:r w:rsidRPr="00CC1170">
        <w:rPr>
          <w:rFonts w:cs="Arial"/>
          <w:b/>
          <w:bCs/>
        </w:rPr>
        <w:t>přínos</w:t>
      </w:r>
      <w:r>
        <w:rPr>
          <w:rFonts w:cs="Arial"/>
          <w:b/>
          <w:bCs/>
        </w:rPr>
        <w:t>,</w:t>
      </w:r>
    </w:p>
    <w:p w14:paraId="5287F0D8" w14:textId="77777777" w:rsidR="007F29B5" w:rsidRPr="00034A63" w:rsidRDefault="007F29B5" w:rsidP="007F29B5">
      <w:pPr>
        <w:ind w:left="426"/>
        <w:rPr>
          <w:bCs/>
        </w:rPr>
      </w:pPr>
      <w:r w:rsidRPr="00CC1170">
        <w:rPr>
          <w:rFonts w:cs="Arial"/>
          <w:bCs/>
        </w:rPr>
        <w:t>Přínosem</w:t>
      </w:r>
      <w:r w:rsidRPr="00034A63">
        <w:rPr>
          <w:bCs/>
        </w:rPr>
        <w:t xml:space="preserve"> jsou myšleny pozitivní efekty, které má </w:t>
      </w:r>
      <w:r>
        <w:rPr>
          <w:bCs/>
        </w:rPr>
        <w:t xml:space="preserve">realizace </w:t>
      </w:r>
      <w:r w:rsidRPr="00034A63">
        <w:rPr>
          <w:bCs/>
        </w:rPr>
        <w:t>záměr</w:t>
      </w:r>
      <w:r>
        <w:rPr>
          <w:bCs/>
        </w:rPr>
        <w:t>u</w:t>
      </w:r>
      <w:r w:rsidRPr="00034A63">
        <w:rPr>
          <w:bCs/>
        </w:rPr>
        <w:t xml:space="preserve"> vyvolat, a to jak na straně uživatelů (např. snížen</w:t>
      </w:r>
      <w:r>
        <w:rPr>
          <w:bCs/>
        </w:rPr>
        <w:t>í časové náročnosti</w:t>
      </w:r>
      <w:r w:rsidRPr="00034A63">
        <w:rPr>
          <w:bCs/>
        </w:rPr>
        <w:t xml:space="preserve"> oproti vyřízení aktivity dosavadním způsobem, vyšší ochran</w:t>
      </w:r>
      <w:r>
        <w:rPr>
          <w:bCs/>
        </w:rPr>
        <w:t xml:space="preserve">a </w:t>
      </w:r>
      <w:r w:rsidRPr="00034A63">
        <w:rPr>
          <w:bCs/>
        </w:rPr>
        <w:t>osobních dat</w:t>
      </w:r>
      <w:r>
        <w:rPr>
          <w:bCs/>
        </w:rPr>
        <w:t xml:space="preserve"> aj.</w:t>
      </w:r>
      <w:r w:rsidRPr="00034A63">
        <w:rPr>
          <w:bCs/>
        </w:rPr>
        <w:t xml:space="preserve">), tak na straně poskytovatele (snížení pracnosti </w:t>
      </w:r>
      <w:r>
        <w:rPr>
          <w:bCs/>
        </w:rPr>
        <w:t xml:space="preserve">pro jeho </w:t>
      </w:r>
      <w:r w:rsidRPr="00034A63">
        <w:rPr>
          <w:bCs/>
        </w:rPr>
        <w:t>úředník</w:t>
      </w:r>
      <w:r>
        <w:rPr>
          <w:bCs/>
        </w:rPr>
        <w:t>y</w:t>
      </w:r>
      <w:r w:rsidRPr="00034A63">
        <w:rPr>
          <w:bCs/>
        </w:rPr>
        <w:t>, zvýšení kvality výstupu) tak i provozovatele</w:t>
      </w:r>
      <w:r>
        <w:rPr>
          <w:bCs/>
        </w:rPr>
        <w:t xml:space="preserve"> </w:t>
      </w:r>
      <w:r w:rsidRPr="00034A63">
        <w:rPr>
          <w:bCs/>
        </w:rPr>
        <w:t>služby (</w:t>
      </w:r>
      <w:r>
        <w:rPr>
          <w:bCs/>
        </w:rPr>
        <w:t xml:space="preserve">tj. např. </w:t>
      </w:r>
      <w:r w:rsidRPr="00034A63">
        <w:rPr>
          <w:bCs/>
        </w:rPr>
        <w:t>snížení energetické náročnosti, zjednodušení a úspora pracnosti správy systému, snížení výdajů na provoz</w:t>
      </w:r>
      <w:r>
        <w:rPr>
          <w:bCs/>
        </w:rPr>
        <w:t xml:space="preserve"> apod.</w:t>
      </w:r>
      <w:r w:rsidRPr="00034A63">
        <w:rPr>
          <w:bCs/>
        </w:rPr>
        <w:t>).</w:t>
      </w:r>
    </w:p>
    <w:p w14:paraId="442F5FB1" w14:textId="77777777" w:rsidR="007F29B5" w:rsidRPr="00CC1170" w:rsidRDefault="007F29B5" w:rsidP="007F29B5">
      <w:pPr>
        <w:numPr>
          <w:ilvl w:val="0"/>
          <w:numId w:val="108"/>
        </w:numPr>
        <w:tabs>
          <w:tab w:val="left" w:pos="426"/>
        </w:tabs>
        <w:ind w:hanging="720"/>
        <w:rPr>
          <w:rFonts w:cs="Arial"/>
          <w:b/>
          <w:bCs/>
        </w:rPr>
      </w:pPr>
      <w:r w:rsidRPr="00CC1170">
        <w:rPr>
          <w:rFonts w:cs="Arial"/>
          <w:b/>
          <w:bCs/>
        </w:rPr>
        <w:t>ekonomickou a personální náročnost,</w:t>
      </w:r>
    </w:p>
    <w:p w14:paraId="6876DF3E" w14:textId="77777777" w:rsidR="007F29B5" w:rsidRPr="00CC1170" w:rsidRDefault="007F29B5" w:rsidP="007F29B5">
      <w:pPr>
        <w:ind w:left="426"/>
        <w:rPr>
          <w:rFonts w:cs="Arial"/>
          <w:bCs/>
        </w:rPr>
      </w:pPr>
      <w:r w:rsidRPr="00CC1170">
        <w:rPr>
          <w:rFonts w:cs="Arial"/>
          <w:bCs/>
        </w:rPr>
        <w:t>Pří posuzování ekonomické a personální náročnosti j</w:t>
      </w:r>
      <w:r>
        <w:rPr>
          <w:rFonts w:cs="Arial"/>
          <w:bCs/>
        </w:rPr>
        <w:t>sou vždy zohledňovány</w:t>
      </w:r>
      <w:r w:rsidRPr="00CC1170">
        <w:rPr>
          <w:rFonts w:cs="Arial"/>
          <w:bCs/>
        </w:rPr>
        <w:t>:</w:t>
      </w:r>
    </w:p>
    <w:p w14:paraId="335F347A" w14:textId="77777777" w:rsidR="007F29B5" w:rsidRPr="00CC1170" w:rsidRDefault="007F29B5" w:rsidP="007F29B5">
      <w:pPr>
        <w:numPr>
          <w:ilvl w:val="0"/>
          <w:numId w:val="109"/>
        </w:numPr>
        <w:ind w:left="709" w:hanging="283"/>
        <w:rPr>
          <w:rFonts w:cs="Arial"/>
          <w:bCs/>
        </w:rPr>
      </w:pPr>
      <w:r w:rsidRPr="00CC1170">
        <w:rPr>
          <w:rFonts w:cs="Arial"/>
          <w:bCs/>
        </w:rPr>
        <w:t>finanční i personální náročnost</w:t>
      </w:r>
      <w:r>
        <w:rPr>
          <w:rFonts w:cs="Arial"/>
          <w:bCs/>
        </w:rPr>
        <w:t xml:space="preserve">, a to </w:t>
      </w:r>
      <w:r w:rsidRPr="00CC1170">
        <w:rPr>
          <w:rFonts w:cs="Arial"/>
          <w:bCs/>
        </w:rPr>
        <w:t>jak pro realizační, tak pro produkční fázi projektu,</w:t>
      </w:r>
    </w:p>
    <w:p w14:paraId="666CF5D3" w14:textId="77777777" w:rsidR="007F29B5" w:rsidRPr="00CC1170" w:rsidRDefault="007F29B5" w:rsidP="007F29B5">
      <w:pPr>
        <w:numPr>
          <w:ilvl w:val="0"/>
          <w:numId w:val="109"/>
        </w:numPr>
        <w:ind w:left="709" w:hanging="283"/>
        <w:rPr>
          <w:rFonts w:cs="Arial"/>
          <w:bCs/>
        </w:rPr>
      </w:pPr>
      <w:r w:rsidRPr="00CC1170">
        <w:rPr>
          <w:rFonts w:cs="Arial"/>
          <w:bCs/>
        </w:rPr>
        <w:t>předpokládané výdaje uvádě</w:t>
      </w:r>
      <w:r>
        <w:rPr>
          <w:rFonts w:cs="Arial"/>
          <w:bCs/>
        </w:rPr>
        <w:t>né</w:t>
      </w:r>
      <w:r w:rsidRPr="00CC1170">
        <w:rPr>
          <w:rFonts w:cs="Arial"/>
          <w:bCs/>
        </w:rPr>
        <w:t xml:space="preserve"> dle výše uvedené metodiky TCO,</w:t>
      </w:r>
    </w:p>
    <w:p w14:paraId="7D1F80C2" w14:textId="77777777" w:rsidR="007F29B5" w:rsidRPr="00CC1170" w:rsidRDefault="007F29B5" w:rsidP="007F29B5">
      <w:pPr>
        <w:numPr>
          <w:ilvl w:val="0"/>
          <w:numId w:val="109"/>
        </w:numPr>
        <w:ind w:left="709" w:hanging="283"/>
        <w:rPr>
          <w:rFonts w:cs="Arial"/>
          <w:bCs/>
        </w:rPr>
      </w:pPr>
      <w:r w:rsidRPr="00CC1170">
        <w:rPr>
          <w:rFonts w:cs="Arial"/>
          <w:bCs/>
        </w:rPr>
        <w:t>personální náročnost</w:t>
      </w:r>
      <w:r>
        <w:rPr>
          <w:rFonts w:cs="Arial"/>
          <w:bCs/>
        </w:rPr>
        <w:t xml:space="preserve"> </w:t>
      </w:r>
      <w:proofErr w:type="gramStart"/>
      <w:r>
        <w:rPr>
          <w:rFonts w:cs="Arial"/>
          <w:bCs/>
        </w:rPr>
        <w:t xml:space="preserve">včetně </w:t>
      </w:r>
      <w:r w:rsidRPr="00CC1170">
        <w:rPr>
          <w:rFonts w:cs="Arial"/>
          <w:bCs/>
        </w:rPr>
        <w:t xml:space="preserve"> předpokládan</w:t>
      </w:r>
      <w:r>
        <w:rPr>
          <w:rFonts w:cs="Arial"/>
          <w:bCs/>
        </w:rPr>
        <w:t>é</w:t>
      </w:r>
      <w:proofErr w:type="gramEnd"/>
      <w:r w:rsidRPr="00CC1170">
        <w:rPr>
          <w:rFonts w:cs="Arial"/>
          <w:bCs/>
        </w:rPr>
        <w:t xml:space="preserve"> interní pracnost</w:t>
      </w:r>
      <w:r>
        <w:rPr>
          <w:rFonts w:cs="Arial"/>
          <w:bCs/>
        </w:rPr>
        <w:t>i</w:t>
      </w:r>
      <w:r w:rsidRPr="00CC1170">
        <w:rPr>
          <w:rFonts w:cs="Arial"/>
          <w:bCs/>
        </w:rPr>
        <w:t xml:space="preserve"> </w:t>
      </w:r>
      <w:r>
        <w:rPr>
          <w:rFonts w:cs="Arial"/>
          <w:bCs/>
        </w:rPr>
        <w:t>spjaté</w:t>
      </w:r>
      <w:r w:rsidRPr="00CC1170">
        <w:rPr>
          <w:rFonts w:cs="Arial"/>
          <w:bCs/>
        </w:rPr>
        <w:t xml:space="preserve"> s účastí interních pracovníků na realizaci projektu,</w:t>
      </w:r>
    </w:p>
    <w:p w14:paraId="3C9B7BE7" w14:textId="77777777" w:rsidR="007F29B5" w:rsidRPr="00CC1170" w:rsidRDefault="007F29B5" w:rsidP="007F29B5">
      <w:pPr>
        <w:numPr>
          <w:ilvl w:val="0"/>
          <w:numId w:val="109"/>
        </w:numPr>
        <w:ind w:left="709" w:hanging="283"/>
        <w:rPr>
          <w:rFonts w:cs="Arial"/>
          <w:bCs/>
        </w:rPr>
      </w:pPr>
      <w:r w:rsidRPr="00CC1170">
        <w:rPr>
          <w:rFonts w:cs="Arial"/>
          <w:bCs/>
        </w:rPr>
        <w:t>finanční náročnost</w:t>
      </w:r>
      <w:r>
        <w:rPr>
          <w:rFonts w:cs="Arial"/>
          <w:bCs/>
        </w:rPr>
        <w:t xml:space="preserve"> zahrnující</w:t>
      </w:r>
      <w:r w:rsidRPr="00CC1170">
        <w:rPr>
          <w:rFonts w:cs="Arial"/>
          <w:bCs/>
        </w:rPr>
        <w:t xml:space="preserve"> i provozní náklady (jejich změnu) v produkční fázi – opět viz výše uvedená metodika TCO</w:t>
      </w:r>
      <w:r>
        <w:rPr>
          <w:rFonts w:cs="Arial"/>
          <w:bCs/>
        </w:rPr>
        <w:t>.</w:t>
      </w:r>
    </w:p>
    <w:p w14:paraId="33ED1646" w14:textId="77777777" w:rsidR="007F29B5" w:rsidRDefault="007F29B5" w:rsidP="007F29B5">
      <w:pPr>
        <w:numPr>
          <w:ilvl w:val="0"/>
          <w:numId w:val="108"/>
        </w:numPr>
        <w:tabs>
          <w:tab w:val="left" w:pos="426"/>
        </w:tabs>
        <w:ind w:hanging="720"/>
        <w:rPr>
          <w:rFonts w:cs="Arial"/>
          <w:b/>
          <w:bCs/>
        </w:rPr>
      </w:pPr>
      <w:r w:rsidRPr="00CC1170">
        <w:rPr>
          <w:rFonts w:cs="Arial"/>
          <w:b/>
          <w:bCs/>
        </w:rPr>
        <w:lastRenderedPageBreak/>
        <w:t>způsob řízení,</w:t>
      </w:r>
    </w:p>
    <w:p w14:paraId="297C4E9A" w14:textId="77777777" w:rsidR="007F29B5" w:rsidRDefault="007F29B5" w:rsidP="007F29B5">
      <w:pPr>
        <w:ind w:left="426"/>
        <w:rPr>
          <w:rFonts w:cs="Arial"/>
          <w:bCs/>
        </w:rPr>
      </w:pPr>
      <w:r>
        <w:rPr>
          <w:rFonts w:cs="Arial"/>
          <w:bCs/>
        </w:rPr>
        <w:t xml:space="preserve">Vzhledem k tomu, </w:t>
      </w:r>
      <w:r w:rsidRPr="00BB59BF">
        <w:rPr>
          <w:rFonts w:cs="Arial"/>
          <w:bCs/>
        </w:rPr>
        <w:t xml:space="preserve">že </w:t>
      </w:r>
      <w:r>
        <w:rPr>
          <w:rFonts w:cs="Arial"/>
          <w:bCs/>
        </w:rPr>
        <w:t xml:space="preserve">dle UV č. 86/2020 předkládají žádost o stanovisko OHA i menší organizační celky řízené nadřízenými úřady, jsou </w:t>
      </w:r>
      <w:r w:rsidRPr="005C3840">
        <w:rPr>
          <w:rFonts w:cs="Arial"/>
          <w:bCs/>
        </w:rPr>
        <w:t>pro úspěch a efektivnost projektu klíčové</w:t>
      </w:r>
      <w:r>
        <w:rPr>
          <w:rFonts w:cs="Arial"/>
          <w:bCs/>
        </w:rPr>
        <w:t xml:space="preserve"> také:</w:t>
      </w:r>
    </w:p>
    <w:p w14:paraId="20E03540" w14:textId="77777777" w:rsidR="007F29B5" w:rsidRDefault="007F29B5" w:rsidP="007F29B5">
      <w:pPr>
        <w:numPr>
          <w:ilvl w:val="0"/>
          <w:numId w:val="109"/>
        </w:numPr>
        <w:ind w:left="709" w:hanging="283"/>
        <w:rPr>
          <w:rFonts w:cs="Arial"/>
          <w:bCs/>
        </w:rPr>
      </w:pPr>
      <w:r>
        <w:rPr>
          <w:rFonts w:cs="Arial"/>
          <w:bCs/>
        </w:rPr>
        <w:t>rozdělení kompetencí – zejména rolí projektového manažera, věcného správce jako iniciátora projektu, technického správce a provozovatele,</w:t>
      </w:r>
    </w:p>
    <w:p w14:paraId="5467A0C8" w14:textId="77777777" w:rsidR="007F29B5" w:rsidRPr="00BB59BF" w:rsidRDefault="007F29B5" w:rsidP="007F29B5">
      <w:pPr>
        <w:numPr>
          <w:ilvl w:val="0"/>
          <w:numId w:val="109"/>
        </w:numPr>
        <w:ind w:left="709" w:hanging="283"/>
        <w:rPr>
          <w:rFonts w:cs="Arial"/>
          <w:bCs/>
        </w:rPr>
      </w:pPr>
      <w:r>
        <w:rPr>
          <w:rFonts w:cs="Arial"/>
          <w:bCs/>
        </w:rPr>
        <w:t xml:space="preserve">souhlas, </w:t>
      </w:r>
      <w:r w:rsidRPr="00D87F42">
        <w:rPr>
          <w:rFonts w:cs="Arial"/>
          <w:bCs/>
        </w:rPr>
        <w:t>podpora</w:t>
      </w:r>
      <w:r>
        <w:rPr>
          <w:rFonts w:cs="Arial"/>
          <w:bCs/>
        </w:rPr>
        <w:t xml:space="preserve"> a často i aktivní vzájemná součinnost mezi všemi úrovněmi řízení. </w:t>
      </w:r>
    </w:p>
    <w:p w14:paraId="268FEBE7" w14:textId="77777777" w:rsidR="007F29B5" w:rsidRPr="00CC1170" w:rsidRDefault="007F29B5" w:rsidP="007F29B5">
      <w:pPr>
        <w:numPr>
          <w:ilvl w:val="0"/>
          <w:numId w:val="108"/>
        </w:numPr>
        <w:tabs>
          <w:tab w:val="left" w:pos="426"/>
        </w:tabs>
        <w:ind w:hanging="720"/>
        <w:rPr>
          <w:rFonts w:cs="Arial"/>
          <w:b/>
          <w:bCs/>
        </w:rPr>
      </w:pPr>
      <w:r w:rsidRPr="00CC1170">
        <w:rPr>
          <w:rFonts w:cs="Arial"/>
          <w:b/>
          <w:bCs/>
        </w:rPr>
        <w:t>analýzu rizik</w:t>
      </w:r>
      <w:r>
        <w:rPr>
          <w:rFonts w:cs="Arial"/>
          <w:b/>
          <w:bCs/>
        </w:rPr>
        <w:t>,</w:t>
      </w:r>
    </w:p>
    <w:p w14:paraId="7A59CF30" w14:textId="77777777" w:rsidR="007F29B5" w:rsidRPr="00CC1170" w:rsidRDefault="007F29B5" w:rsidP="007F29B5">
      <w:pPr>
        <w:ind w:left="426"/>
        <w:rPr>
          <w:rFonts w:cs="Arial"/>
          <w:bCs/>
        </w:rPr>
      </w:pPr>
      <w:r w:rsidRPr="00CC1170">
        <w:rPr>
          <w:rFonts w:cs="Arial"/>
          <w:bCs/>
        </w:rPr>
        <w:t>Analýza musí obsáhnout</w:t>
      </w:r>
      <w:r>
        <w:rPr>
          <w:rFonts w:cs="Arial"/>
          <w:bCs/>
        </w:rPr>
        <w:t xml:space="preserve"> všechna významná rizika, tj. zejména</w:t>
      </w:r>
      <w:r w:rsidRPr="00CC1170">
        <w:rPr>
          <w:rFonts w:cs="Arial"/>
          <w:bCs/>
        </w:rPr>
        <w:t>:</w:t>
      </w:r>
    </w:p>
    <w:p w14:paraId="626E4F35" w14:textId="77777777" w:rsidR="007F29B5" w:rsidRPr="00034A63" w:rsidRDefault="007F29B5" w:rsidP="007F29B5">
      <w:pPr>
        <w:numPr>
          <w:ilvl w:val="0"/>
          <w:numId w:val="109"/>
        </w:numPr>
        <w:ind w:left="709" w:hanging="283"/>
        <w:rPr>
          <w:bCs/>
        </w:rPr>
      </w:pPr>
      <w:r w:rsidRPr="00034A63">
        <w:rPr>
          <w:bCs/>
        </w:rPr>
        <w:t xml:space="preserve">rizika ohrožující </w:t>
      </w:r>
      <w:r>
        <w:rPr>
          <w:bCs/>
        </w:rPr>
        <w:t>dosažení</w:t>
      </w:r>
      <w:r w:rsidRPr="00034A63">
        <w:rPr>
          <w:bCs/>
        </w:rPr>
        <w:t xml:space="preserve"> cílů a jejich parametrů</w:t>
      </w:r>
      <w:r>
        <w:rPr>
          <w:bCs/>
        </w:rPr>
        <w:t xml:space="preserve"> (včetně termínových)</w:t>
      </w:r>
      <w:r w:rsidRPr="00034A63">
        <w:rPr>
          <w:bCs/>
        </w:rPr>
        <w:t xml:space="preserve"> č</w:t>
      </w:r>
      <w:r>
        <w:rPr>
          <w:bCs/>
        </w:rPr>
        <w:t>i</w:t>
      </w:r>
      <w:r w:rsidRPr="00034A63">
        <w:rPr>
          <w:bCs/>
        </w:rPr>
        <w:t xml:space="preserve"> dosažení očekávaných přínosů, a to po celou předpokládanou dobu životnosti</w:t>
      </w:r>
      <w:r>
        <w:rPr>
          <w:bCs/>
        </w:rPr>
        <w:t xml:space="preserve"> </w:t>
      </w:r>
      <w:r w:rsidRPr="00034A63">
        <w:rPr>
          <w:bCs/>
        </w:rPr>
        <w:t xml:space="preserve">včetně např. rizika </w:t>
      </w:r>
      <w:proofErr w:type="spellStart"/>
      <w:r w:rsidRPr="00CC1170">
        <w:rPr>
          <w:rFonts w:cs="Arial"/>
          <w:bCs/>
        </w:rPr>
        <w:t>Vendor</w:t>
      </w:r>
      <w:proofErr w:type="spellEnd"/>
      <w:r w:rsidRPr="00034A63">
        <w:rPr>
          <w:bCs/>
        </w:rPr>
        <w:t xml:space="preserve"> Locku atp.,</w:t>
      </w:r>
    </w:p>
    <w:p w14:paraId="3CE19E50" w14:textId="77777777" w:rsidR="007F29B5" w:rsidRDefault="007F29B5" w:rsidP="007F29B5">
      <w:pPr>
        <w:numPr>
          <w:ilvl w:val="0"/>
          <w:numId w:val="109"/>
        </w:numPr>
        <w:ind w:left="709" w:hanging="283"/>
        <w:rPr>
          <w:bCs/>
        </w:rPr>
      </w:pPr>
      <w:r w:rsidRPr="00034A63">
        <w:rPr>
          <w:bCs/>
        </w:rPr>
        <w:t xml:space="preserve">možná rizika </w:t>
      </w:r>
      <w:r w:rsidRPr="00CC1170">
        <w:rPr>
          <w:rFonts w:cs="Arial"/>
          <w:bCs/>
        </w:rPr>
        <w:t>negativních</w:t>
      </w:r>
      <w:r w:rsidRPr="00034A63">
        <w:rPr>
          <w:bCs/>
        </w:rPr>
        <w:t xml:space="preserve"> dopadů realizace projektu, a to jak na ostatní ICT</w:t>
      </w:r>
      <w:r>
        <w:rPr>
          <w:bCs/>
        </w:rPr>
        <w:t>-</w:t>
      </w:r>
      <w:r w:rsidRPr="00034A63">
        <w:rPr>
          <w:bCs/>
        </w:rPr>
        <w:t>aktiva žadatele, tak na efektivnost působení žadatele a na kvalitu jím poskytovaných služeb (výstupů)</w:t>
      </w:r>
      <w:r>
        <w:rPr>
          <w:bCs/>
        </w:rPr>
        <w:t>,</w:t>
      </w:r>
    </w:p>
    <w:p w14:paraId="368338C8" w14:textId="77777777" w:rsidR="007F29B5" w:rsidRPr="00034A63" w:rsidRDefault="007F29B5" w:rsidP="007F29B5">
      <w:pPr>
        <w:numPr>
          <w:ilvl w:val="0"/>
          <w:numId w:val="109"/>
        </w:numPr>
        <w:ind w:left="709" w:hanging="283"/>
        <w:rPr>
          <w:bCs/>
        </w:rPr>
      </w:pPr>
      <w:r>
        <w:rPr>
          <w:bCs/>
        </w:rPr>
        <w:t>rizika narušení kybernetické bezpečnosti, ochrany osobních údajů aj.</w:t>
      </w:r>
    </w:p>
    <w:p w14:paraId="632622B3" w14:textId="77777777" w:rsidR="007F29B5" w:rsidRDefault="007F29B5" w:rsidP="007F29B5">
      <w:pPr>
        <w:numPr>
          <w:ilvl w:val="0"/>
          <w:numId w:val="108"/>
        </w:numPr>
        <w:tabs>
          <w:tab w:val="left" w:pos="426"/>
        </w:tabs>
        <w:ind w:hanging="720"/>
        <w:rPr>
          <w:rFonts w:cs="Arial"/>
          <w:b/>
          <w:bCs/>
        </w:rPr>
      </w:pPr>
      <w:r w:rsidRPr="00CC1170">
        <w:rPr>
          <w:rFonts w:cs="Arial"/>
          <w:b/>
          <w:bCs/>
        </w:rPr>
        <w:t>navržený způsob řízení projektu</w:t>
      </w:r>
      <w:r>
        <w:rPr>
          <w:rFonts w:cs="Arial"/>
          <w:b/>
          <w:bCs/>
        </w:rPr>
        <w:t>.</w:t>
      </w:r>
    </w:p>
    <w:p w14:paraId="490E2942" w14:textId="77777777" w:rsidR="007F29B5" w:rsidRDefault="007F29B5" w:rsidP="007F29B5">
      <w:pPr>
        <w:ind w:left="426"/>
        <w:rPr>
          <w:rFonts w:cs="Arial"/>
          <w:bCs/>
        </w:rPr>
      </w:pPr>
      <w:r>
        <w:rPr>
          <w:rFonts w:cs="Arial"/>
          <w:bCs/>
        </w:rPr>
        <w:t xml:space="preserve">U všech projektů, jejichž předmětem je rozvoj, tzn. nikoliv pouze prostá obnova bez změny kvality financovaná výhradně formou provozních výdajů, je pro úspěch a efektivnost projektů rozhodující </w:t>
      </w:r>
      <w:r w:rsidRPr="00F17791">
        <w:rPr>
          <w:rFonts w:cs="Arial"/>
          <w:bCs/>
        </w:rPr>
        <w:t>využití principů projektového řízení</w:t>
      </w:r>
      <w:r>
        <w:rPr>
          <w:rFonts w:cs="Arial"/>
          <w:bCs/>
        </w:rPr>
        <w:t>, a to optimálně již od fáze jejich projektové přípravy.</w:t>
      </w:r>
    </w:p>
    <w:p w14:paraId="3F51A8F6" w14:textId="77777777" w:rsidR="007F29B5" w:rsidRDefault="007F29B5" w:rsidP="007F29B5">
      <w:pPr>
        <w:rPr>
          <w:rFonts w:cs="Arial"/>
          <w:bCs/>
        </w:rPr>
      </w:pPr>
    </w:p>
    <w:p w14:paraId="3ACBB2FE" w14:textId="12453CB4" w:rsidR="007F29B5" w:rsidRDefault="007F29B5" w:rsidP="007F29B5">
      <w:pPr>
        <w:rPr>
          <w:rFonts w:cs="Arial"/>
          <w:bCs/>
        </w:rPr>
      </w:pPr>
      <w:r>
        <w:rPr>
          <w:rFonts w:cs="Arial"/>
          <w:bCs/>
        </w:rPr>
        <w:t>Předkladatelé žádosti o stanovisko OHA, kteří již ve fázi projektové přípravy využívají pro specifikaci projektového záměru např. metodu Logického rámce, jež je standardním nástrojem pro přípravu projektových záměrů zejména při zpracování žádostí o podporu těchto projektů z evropských fondů), mohou takto zpracovanou specifikaci projektového záměru s výhodou využít jak formou transpozice příslušných charakteristik projektu do příslušných částí žádosti o stanovisko OHA, tak také přiložením specifikace projektu metodou Logického rámce jako nepovinné přílohy žádosti o stanovisko OHA (jejíž terminologie byla proto s terminologií využívanou v rámci metodiky Logického rámce harmonizována).</w:t>
      </w:r>
    </w:p>
    <w:p w14:paraId="05367E6A" w14:textId="77777777" w:rsidR="00A91E21" w:rsidRPr="00283D6E" w:rsidRDefault="00A91E21" w:rsidP="007F29B5">
      <w:pPr>
        <w:rPr>
          <w:rFonts w:cs="Arial"/>
          <w:bCs/>
        </w:rPr>
      </w:pPr>
    </w:p>
    <w:p w14:paraId="339E9B02" w14:textId="77777777" w:rsidR="007F29B5" w:rsidRPr="00CD7414" w:rsidRDefault="007F29B5" w:rsidP="007F29B5">
      <w:pPr>
        <w:pStyle w:val="MVHeading3"/>
      </w:pPr>
      <w:bookmarkStart w:id="5" w:name="_Toc57277100"/>
      <w:bookmarkStart w:id="6" w:name="_Toc65250912"/>
      <w:r w:rsidRPr="00CD7414">
        <w:t>Způsob vyplnění Formuláře žádosti.</w:t>
      </w:r>
      <w:bookmarkEnd w:id="5"/>
      <w:bookmarkEnd w:id="6"/>
    </w:p>
    <w:p w14:paraId="66AD624F" w14:textId="77777777" w:rsidR="007F29B5" w:rsidRPr="007540D8" w:rsidRDefault="007F29B5" w:rsidP="007F29B5">
      <w:pPr>
        <w:rPr>
          <w:rFonts w:cs="Arial"/>
        </w:rPr>
      </w:pPr>
      <w:r w:rsidRPr="007540D8">
        <w:rPr>
          <w:rFonts w:cs="Arial"/>
        </w:rPr>
        <w:t>Formulář žádosti obsahuje dva typy položek k vyplnění:</w:t>
      </w:r>
    </w:p>
    <w:p w14:paraId="24A14E96" w14:textId="77777777" w:rsidR="007F29B5" w:rsidRPr="007540D8" w:rsidRDefault="007F29B5" w:rsidP="007F29B5">
      <w:pPr>
        <w:pStyle w:val="RIbod1"/>
        <w:ind w:left="785" w:hanging="360"/>
      </w:pPr>
      <w:r w:rsidRPr="007540D8">
        <w:t xml:space="preserve">tabulku, do které </w:t>
      </w:r>
      <w:r>
        <w:t xml:space="preserve">Žadatel </w:t>
      </w:r>
      <w:r w:rsidRPr="007540D8">
        <w:t>požadované informace do příslušných buněk</w:t>
      </w:r>
      <w:r>
        <w:t xml:space="preserve"> buď vepisuje, nebo je vybírá z předpřipravené nabídky variant (ve formuláři „</w:t>
      </w:r>
      <w:r w:rsidRPr="002F0984">
        <w:rPr>
          <w:i/>
          <w:color w:val="FF0000"/>
        </w:rPr>
        <w:t>červeně</w:t>
      </w:r>
      <w:r>
        <w:t>“)</w:t>
      </w:r>
      <w:r w:rsidRPr="007540D8">
        <w:t>,</w:t>
      </w:r>
    </w:p>
    <w:p w14:paraId="5B509AD2" w14:textId="77777777" w:rsidR="007F29B5" w:rsidRPr="007540D8" w:rsidRDefault="007F29B5" w:rsidP="007F29B5">
      <w:pPr>
        <w:pStyle w:val="RIbod1"/>
        <w:ind w:left="785" w:hanging="360"/>
      </w:pPr>
      <w:r w:rsidRPr="007540D8">
        <w:t>prostor pro vložení diagramu, označený „</w:t>
      </w:r>
      <w:r w:rsidRPr="007540D8">
        <w:rPr>
          <w:rFonts w:eastAsia="Calibri"/>
        </w:rPr>
        <w:t>&lt;</w:t>
      </w:r>
      <w:r w:rsidRPr="002F0984">
        <w:rPr>
          <w:rFonts w:eastAsia="Calibri"/>
          <w:i/>
          <w:color w:val="FF0000"/>
        </w:rPr>
        <w:t>zde vložte diagram (-y)</w:t>
      </w:r>
      <w:r w:rsidRPr="007540D8">
        <w:rPr>
          <w:rFonts w:eastAsia="Calibri"/>
        </w:rPr>
        <w:t>&gt;“.</w:t>
      </w:r>
    </w:p>
    <w:p w14:paraId="3E504B52" w14:textId="77777777" w:rsidR="007F29B5" w:rsidRPr="007540D8" w:rsidRDefault="007F29B5" w:rsidP="007F29B5">
      <w:pPr>
        <w:spacing w:before="180"/>
        <w:rPr>
          <w:rFonts w:cs="Arial"/>
        </w:rPr>
      </w:pPr>
      <w:r w:rsidRPr="007540D8">
        <w:rPr>
          <w:rFonts w:cs="Arial"/>
        </w:rPr>
        <w:t>V případě, že n</w:t>
      </w:r>
      <w:r>
        <w:rPr>
          <w:rFonts w:cs="Arial"/>
        </w:rPr>
        <w:t>ě</w:t>
      </w:r>
      <w:r w:rsidRPr="007540D8">
        <w:rPr>
          <w:rFonts w:cs="Arial"/>
        </w:rPr>
        <w:t xml:space="preserve">která část Formuláře </w:t>
      </w:r>
      <w:r>
        <w:rPr>
          <w:rFonts w:cs="Arial"/>
        </w:rPr>
        <w:t xml:space="preserve">není </w:t>
      </w:r>
      <w:r w:rsidRPr="007540D8">
        <w:rPr>
          <w:rFonts w:cs="Arial"/>
        </w:rPr>
        <w:t xml:space="preserve">pro </w:t>
      </w:r>
      <w:r>
        <w:rPr>
          <w:rFonts w:cs="Arial"/>
        </w:rPr>
        <w:t>V</w:t>
      </w:r>
      <w:r w:rsidRPr="007540D8">
        <w:rPr>
          <w:rFonts w:cs="Arial"/>
        </w:rPr>
        <w:t xml:space="preserve">áš projekt nebo kontext projektu relevantní, uveďte </w:t>
      </w:r>
      <w:r>
        <w:rPr>
          <w:rFonts w:cs="Arial"/>
        </w:rPr>
        <w:t xml:space="preserve">zde: </w:t>
      </w:r>
      <w:r w:rsidRPr="007540D8">
        <w:rPr>
          <w:rFonts w:cs="Arial"/>
        </w:rPr>
        <w:t>„není relevantní“, aby bylo zřejmé, že jste položku nevyplnili záměrně.</w:t>
      </w:r>
    </w:p>
    <w:p w14:paraId="29666B3F" w14:textId="77777777" w:rsidR="007F29B5" w:rsidRDefault="007F29B5" w:rsidP="007F29B5">
      <w:pPr>
        <w:rPr>
          <w:rFonts w:cs="Arial"/>
        </w:rPr>
      </w:pPr>
      <w:r w:rsidRPr="007540D8">
        <w:rPr>
          <w:rFonts w:cs="Arial"/>
        </w:rPr>
        <w:t>V případě, že architektura projektu</w:t>
      </w:r>
      <w:r>
        <w:rPr>
          <w:rFonts w:cs="Arial"/>
        </w:rPr>
        <w:t xml:space="preserve"> popsaná</w:t>
      </w:r>
      <w:r w:rsidRPr="007540D8">
        <w:rPr>
          <w:rFonts w:cs="Arial"/>
        </w:rPr>
        <w:t xml:space="preserve"> ve formuláři žádosti </w:t>
      </w:r>
      <w:r w:rsidRPr="007540D8">
        <w:rPr>
          <w:rFonts w:cs="Arial"/>
          <w:b/>
        </w:rPr>
        <w:t>není v souladu</w:t>
      </w:r>
      <w:r w:rsidRPr="007540D8">
        <w:rPr>
          <w:rFonts w:cs="Arial"/>
        </w:rPr>
        <w:t xml:space="preserve"> s</w:t>
      </w:r>
      <w:r>
        <w:rPr>
          <w:rFonts w:cs="Arial"/>
        </w:rPr>
        <w:t> </w:t>
      </w:r>
      <w:r w:rsidRPr="007540D8">
        <w:rPr>
          <w:rFonts w:cs="Arial"/>
        </w:rPr>
        <w:t xml:space="preserve">architektonickými principy Národní architektury VS, </w:t>
      </w:r>
      <w:r>
        <w:rPr>
          <w:rFonts w:cs="Arial"/>
        </w:rPr>
        <w:t xml:space="preserve">s </w:t>
      </w:r>
      <w:r w:rsidRPr="007540D8">
        <w:rPr>
          <w:rFonts w:cs="Arial"/>
        </w:rPr>
        <w:t xml:space="preserve">požadavky na soulad řešení s kontextem architektury úřadu, </w:t>
      </w:r>
      <w:r>
        <w:rPr>
          <w:rFonts w:cs="Arial"/>
        </w:rPr>
        <w:t>s </w:t>
      </w:r>
      <w:r w:rsidRPr="007540D8">
        <w:rPr>
          <w:rFonts w:cs="Arial"/>
        </w:rPr>
        <w:t>požadavky na soulad řešení s kontextem architektury eGovernmentu</w:t>
      </w:r>
      <w:r>
        <w:rPr>
          <w:rFonts w:cs="Arial"/>
        </w:rPr>
        <w:t>,</w:t>
      </w:r>
      <w:r w:rsidRPr="007540D8">
        <w:rPr>
          <w:rFonts w:cs="Arial"/>
        </w:rPr>
        <w:t xml:space="preserve"> </w:t>
      </w:r>
      <w:r>
        <w:rPr>
          <w:rFonts w:cs="Arial"/>
        </w:rPr>
        <w:t xml:space="preserve">s </w:t>
      </w:r>
      <w:r w:rsidRPr="007540D8">
        <w:rPr>
          <w:rFonts w:cs="Arial"/>
        </w:rPr>
        <w:t xml:space="preserve">architektonickými vzory řešení sdílených služeb eGovernmentu apod., ale přesto </w:t>
      </w:r>
      <w:r w:rsidRPr="007540D8">
        <w:rPr>
          <w:rFonts w:cs="Arial"/>
          <w:b/>
        </w:rPr>
        <w:t>existuje objektivní důvod</w:t>
      </w:r>
      <w:r w:rsidRPr="007540D8">
        <w:rPr>
          <w:rFonts w:cs="Arial"/>
        </w:rPr>
        <w:t xml:space="preserve"> realizovat </w:t>
      </w:r>
      <w:r>
        <w:rPr>
          <w:rFonts w:cs="Arial"/>
        </w:rPr>
        <w:t>pro</w:t>
      </w:r>
      <w:r w:rsidRPr="007540D8">
        <w:rPr>
          <w:rFonts w:cs="Arial"/>
        </w:rPr>
        <w:t>je</w:t>
      </w:r>
      <w:r>
        <w:rPr>
          <w:rFonts w:cs="Arial"/>
        </w:rPr>
        <w:t>kt</w:t>
      </w:r>
      <w:r w:rsidRPr="007540D8">
        <w:rPr>
          <w:rFonts w:cs="Arial"/>
        </w:rPr>
        <w:t xml:space="preserve"> </w:t>
      </w:r>
      <w:r>
        <w:rPr>
          <w:rFonts w:cs="Arial"/>
        </w:rPr>
        <w:t>po</w:t>
      </w:r>
      <w:r w:rsidRPr="007540D8">
        <w:rPr>
          <w:rFonts w:cs="Arial"/>
        </w:rPr>
        <w:t>ž</w:t>
      </w:r>
      <w:r>
        <w:rPr>
          <w:rFonts w:cs="Arial"/>
        </w:rPr>
        <w:t>a</w:t>
      </w:r>
      <w:r w:rsidRPr="007540D8">
        <w:rPr>
          <w:rFonts w:cs="Arial"/>
        </w:rPr>
        <w:t>d</w:t>
      </w:r>
      <w:r>
        <w:rPr>
          <w:rFonts w:cs="Arial"/>
        </w:rPr>
        <w:t>ov</w:t>
      </w:r>
      <w:r w:rsidRPr="007540D8">
        <w:rPr>
          <w:rFonts w:cs="Arial"/>
        </w:rPr>
        <w:t xml:space="preserve">aným způsobem, </w:t>
      </w:r>
      <w:r>
        <w:rPr>
          <w:rFonts w:cs="Arial"/>
        </w:rPr>
        <w:t xml:space="preserve">uveďte / </w:t>
      </w:r>
      <w:r w:rsidRPr="007540D8">
        <w:rPr>
          <w:rFonts w:cs="Arial"/>
        </w:rPr>
        <w:t>vyber</w:t>
      </w:r>
      <w:r>
        <w:rPr>
          <w:rFonts w:cs="Arial"/>
        </w:rPr>
        <w:t>t</w:t>
      </w:r>
      <w:r w:rsidRPr="007540D8">
        <w:rPr>
          <w:rFonts w:cs="Arial"/>
        </w:rPr>
        <w:t xml:space="preserve">e z rozbalovacího seznamu v příslušné části formuláře, že </w:t>
      </w:r>
      <w:r w:rsidRPr="007540D8">
        <w:rPr>
          <w:rFonts w:cs="Arial"/>
          <w:b/>
        </w:rPr>
        <w:t>žádá</w:t>
      </w:r>
      <w:r>
        <w:rPr>
          <w:rFonts w:cs="Arial"/>
          <w:b/>
        </w:rPr>
        <w:t>te</w:t>
      </w:r>
      <w:r w:rsidRPr="007540D8">
        <w:rPr>
          <w:rFonts w:cs="Arial"/>
          <w:b/>
        </w:rPr>
        <w:t xml:space="preserve"> o výjimku,</w:t>
      </w:r>
      <w:r w:rsidRPr="007540D8">
        <w:rPr>
          <w:rFonts w:cs="Arial"/>
        </w:rPr>
        <w:t xml:space="preserve"> a pro každou takovou výjimku vypl</w:t>
      </w:r>
      <w:r>
        <w:rPr>
          <w:rFonts w:cs="Arial"/>
        </w:rPr>
        <w:t xml:space="preserve">ňte </w:t>
      </w:r>
      <w:r w:rsidRPr="007540D8">
        <w:rPr>
          <w:rFonts w:cs="Arial"/>
        </w:rPr>
        <w:t>žádost o udělení výjimky</w:t>
      </w:r>
      <w:r>
        <w:rPr>
          <w:rFonts w:cs="Arial"/>
        </w:rPr>
        <w:t>,</w:t>
      </w:r>
      <w:r w:rsidRPr="007540D8">
        <w:rPr>
          <w:rFonts w:cs="Arial"/>
        </w:rPr>
        <w:t xml:space="preserve"> </w:t>
      </w:r>
      <w:r>
        <w:rPr>
          <w:rFonts w:cs="Arial"/>
        </w:rPr>
        <w:t>kterou uveďte</w:t>
      </w:r>
      <w:r w:rsidRPr="007540D8">
        <w:rPr>
          <w:rFonts w:cs="Arial"/>
        </w:rPr>
        <w:t xml:space="preserve"> do poslední kapitoly s názvem Přílohy</w:t>
      </w:r>
      <w:r>
        <w:rPr>
          <w:rFonts w:cs="Arial"/>
        </w:rPr>
        <w:t xml:space="preserve"> a kterou přiložte k žádosti o stanovisko</w:t>
      </w:r>
      <w:r w:rsidRPr="007540D8">
        <w:rPr>
          <w:rFonts w:cs="Arial"/>
        </w:rPr>
        <w:t>.</w:t>
      </w:r>
      <w:r>
        <w:rPr>
          <w:rFonts w:cs="Arial"/>
        </w:rPr>
        <w:t xml:space="preserve"> </w:t>
      </w:r>
    </w:p>
    <w:p w14:paraId="592D1D49" w14:textId="77777777" w:rsidR="007F29B5" w:rsidRDefault="007F29B5" w:rsidP="007F29B5">
      <w:pPr>
        <w:rPr>
          <w:rFonts w:cs="Arial"/>
        </w:rPr>
      </w:pPr>
      <w:r>
        <w:rPr>
          <w:rFonts w:cs="Arial"/>
        </w:rPr>
        <w:t>Vzor ž</w:t>
      </w:r>
      <w:r w:rsidRPr="007540D8">
        <w:rPr>
          <w:rFonts w:cs="Arial"/>
        </w:rPr>
        <w:t>ádost</w:t>
      </w:r>
      <w:r>
        <w:rPr>
          <w:rFonts w:cs="Arial"/>
        </w:rPr>
        <w:t>i</w:t>
      </w:r>
      <w:r w:rsidRPr="007540D8">
        <w:rPr>
          <w:rFonts w:cs="Arial"/>
        </w:rPr>
        <w:t xml:space="preserve"> o udělení výjimky</w:t>
      </w:r>
      <w:r>
        <w:rPr>
          <w:rFonts w:cs="Arial"/>
        </w:rPr>
        <w:t xml:space="preserve"> je ke stažení </w:t>
      </w:r>
      <w:r w:rsidRPr="007540D8">
        <w:rPr>
          <w:rFonts w:cs="Arial"/>
        </w:rPr>
        <w:t>na webu OHA</w:t>
      </w:r>
      <w:r w:rsidRPr="007540D8">
        <w:rPr>
          <w:rStyle w:val="Znakapoznpodarou"/>
          <w:rFonts w:cs="Arial"/>
        </w:rPr>
        <w:footnoteReference w:id="7"/>
      </w:r>
      <w:r>
        <w:rPr>
          <w:rFonts w:cs="Arial"/>
        </w:rPr>
        <w:t>.</w:t>
      </w:r>
    </w:p>
    <w:p w14:paraId="32C96BB6" w14:textId="77777777" w:rsidR="007F29B5" w:rsidRPr="00784400" w:rsidRDefault="007F29B5" w:rsidP="007F29B5">
      <w:pPr>
        <w:pStyle w:val="Popis"/>
      </w:pPr>
      <w:r w:rsidRPr="00784400">
        <w:t xml:space="preserve">Žadateli je dána možnost nevyplňovat tabulky typu „katalog“, tedy tabulky obsahující prvky Motivační, </w:t>
      </w:r>
      <w:proofErr w:type="spellStart"/>
      <w:r w:rsidRPr="00784400">
        <w:t>Byznysová</w:t>
      </w:r>
      <w:proofErr w:type="spellEnd"/>
      <w:r w:rsidRPr="00784400">
        <w:t xml:space="preserve">, Aplikační, </w:t>
      </w:r>
      <w:proofErr w:type="spellStart"/>
      <w:r w:rsidRPr="00784400">
        <w:t>Platformové</w:t>
      </w:r>
      <w:proofErr w:type="spellEnd"/>
      <w:r w:rsidRPr="00784400">
        <w:t xml:space="preserve"> a Komunikační architektury a jednotlivé diagramy, pokud je nahradí přílohou formou exportu z vlastního architektonického nástroje. Tento export musí obsahovat minimálně všechny požadované informace z formuláře, včetně informací k jednotlivým prvkům a diagramy dle metodiky.</w:t>
      </w:r>
    </w:p>
    <w:p w14:paraId="0BBF03A3" w14:textId="7AC30F02" w:rsidR="0057377E" w:rsidRPr="007540D8" w:rsidRDefault="0057377E">
      <w:pPr>
        <w:pStyle w:val="Nadpis1"/>
      </w:pPr>
      <w:bookmarkStart w:id="7" w:name="_Toc58394706"/>
      <w:bookmarkStart w:id="8" w:name="_Toc58406156"/>
      <w:bookmarkStart w:id="9" w:name="_Toc58394707"/>
      <w:bookmarkStart w:id="10" w:name="_Toc58406157"/>
      <w:bookmarkStart w:id="11" w:name="_Toc58394708"/>
      <w:bookmarkStart w:id="12" w:name="_Toc58406158"/>
      <w:bookmarkStart w:id="13" w:name="_Toc58394709"/>
      <w:bookmarkStart w:id="14" w:name="_Toc58406159"/>
      <w:bookmarkStart w:id="15" w:name="_Toc58394710"/>
      <w:bookmarkStart w:id="16" w:name="_Toc58406160"/>
      <w:bookmarkStart w:id="17" w:name="_Toc58394711"/>
      <w:bookmarkStart w:id="18" w:name="_Toc58406161"/>
      <w:bookmarkStart w:id="19" w:name="_Toc58394712"/>
      <w:bookmarkStart w:id="20" w:name="_Toc58406162"/>
      <w:bookmarkStart w:id="21" w:name="_Toc65250913"/>
      <w:bookmarkEnd w:id="7"/>
      <w:bookmarkEnd w:id="8"/>
      <w:bookmarkEnd w:id="9"/>
      <w:bookmarkEnd w:id="10"/>
      <w:bookmarkEnd w:id="11"/>
      <w:bookmarkEnd w:id="12"/>
      <w:bookmarkEnd w:id="13"/>
      <w:bookmarkEnd w:id="14"/>
      <w:bookmarkEnd w:id="15"/>
      <w:bookmarkEnd w:id="16"/>
      <w:bookmarkEnd w:id="17"/>
      <w:bookmarkEnd w:id="18"/>
      <w:bookmarkEnd w:id="19"/>
      <w:bookmarkEnd w:id="20"/>
      <w:r w:rsidRPr="007540D8">
        <w:lastRenderedPageBreak/>
        <w:t xml:space="preserve">Základní </w:t>
      </w:r>
      <w:r w:rsidR="00215F7F">
        <w:t>informace o</w:t>
      </w:r>
      <w:r w:rsidR="00215F7F" w:rsidRPr="007540D8">
        <w:t xml:space="preserve"> </w:t>
      </w:r>
      <w:bookmarkEnd w:id="0"/>
      <w:r w:rsidR="007F29B5">
        <w:t>PROJEKTU</w:t>
      </w:r>
      <w:bookmarkEnd w:id="21"/>
    </w:p>
    <w:p w14:paraId="78FE2BA8" w14:textId="255EACFA" w:rsidR="0057377E" w:rsidRPr="00611012" w:rsidRDefault="0057377E">
      <w:pPr>
        <w:pStyle w:val="Nadpis2"/>
        <w:rPr>
          <w:caps/>
        </w:rPr>
      </w:pPr>
      <w:bookmarkStart w:id="22" w:name="_Toc437417946"/>
      <w:bookmarkStart w:id="23" w:name="_Toc65250914"/>
      <w:bookmarkStart w:id="24" w:name="_Hlk54944432"/>
      <w:r w:rsidRPr="007540D8">
        <w:t xml:space="preserve">Úvodní informace </w:t>
      </w:r>
      <w:r w:rsidR="00014FF7" w:rsidRPr="007540D8">
        <w:t xml:space="preserve">o </w:t>
      </w:r>
      <w:r w:rsidR="00611012">
        <w:t>žad</w:t>
      </w:r>
      <w:r w:rsidRPr="007540D8">
        <w:t>atel</w:t>
      </w:r>
      <w:bookmarkEnd w:id="22"/>
      <w:r w:rsidR="00014FF7" w:rsidRPr="007540D8">
        <w:t>i o</w:t>
      </w:r>
      <w:r w:rsidR="00611012">
        <w:t xml:space="preserve"> stanovisko k</w:t>
      </w:r>
      <w:r w:rsidR="007F29B5">
        <w:t> plánovanému projektu</w:t>
      </w:r>
      <w:bookmarkEnd w:id="23"/>
      <w:r w:rsidR="00BB1FBF" w:rsidRPr="00BB1FBF">
        <w:t xml:space="preserve"> </w:t>
      </w:r>
      <w:bookmarkEnd w:id="24"/>
    </w:p>
    <w:p w14:paraId="2978072D" w14:textId="77777777" w:rsidR="00757E64" w:rsidRPr="007540D8" w:rsidRDefault="00757E64" w:rsidP="00757E64">
      <w:pPr>
        <w:rPr>
          <w:rFonts w:cs="Arial"/>
        </w:rPr>
      </w:pPr>
      <w:r w:rsidRPr="007540D8">
        <w:rPr>
          <w:rFonts w:cs="Arial"/>
        </w:rPr>
        <w:t>Zde uve</w:t>
      </w:r>
      <w:r>
        <w:rPr>
          <w:rFonts w:cs="Arial"/>
        </w:rPr>
        <w:t>ďt</w:t>
      </w:r>
      <w:r w:rsidRPr="007540D8">
        <w:rPr>
          <w:rFonts w:cs="Arial"/>
        </w:rPr>
        <w:t xml:space="preserve">e základní identifikační údaje </w:t>
      </w:r>
      <w:r>
        <w:rPr>
          <w:rFonts w:cs="Arial"/>
        </w:rPr>
        <w:t xml:space="preserve">o </w:t>
      </w:r>
      <w:r w:rsidRPr="007540D8">
        <w:rPr>
          <w:rFonts w:cs="Arial"/>
        </w:rPr>
        <w:t>organizac</w:t>
      </w:r>
      <w:r>
        <w:rPr>
          <w:rFonts w:cs="Arial"/>
        </w:rPr>
        <w:t>i</w:t>
      </w:r>
      <w:r w:rsidRPr="007540D8">
        <w:rPr>
          <w:rFonts w:cs="Arial"/>
        </w:rPr>
        <w:t>, která vystupuje jako žadatel o stanovisko. Na rozdíl od studie proveditelnosti Integrovaného regionálního operačního programu (IROP) je žadatel</w:t>
      </w:r>
      <w:r>
        <w:rPr>
          <w:rFonts w:cs="Arial"/>
        </w:rPr>
        <w:t>em</w:t>
      </w:r>
      <w:r w:rsidRPr="007540D8">
        <w:rPr>
          <w:rFonts w:cs="Arial"/>
        </w:rPr>
        <w:t xml:space="preserve"> organizace</w:t>
      </w:r>
      <w:r>
        <w:rPr>
          <w:rFonts w:cs="Arial"/>
        </w:rPr>
        <w:t xml:space="preserve"> </w:t>
      </w:r>
      <w:r w:rsidRPr="007540D8">
        <w:rPr>
          <w:rFonts w:cs="Arial"/>
        </w:rPr>
        <w:t>vynakláda</w:t>
      </w:r>
      <w:r>
        <w:rPr>
          <w:rFonts w:cs="Arial"/>
        </w:rPr>
        <w:t>jící</w:t>
      </w:r>
      <w:r w:rsidRPr="007540D8">
        <w:rPr>
          <w:rFonts w:cs="Arial"/>
        </w:rPr>
        <w:t xml:space="preserve"> finanční prostředky na realizaci projektu, </w:t>
      </w:r>
      <w:r>
        <w:rPr>
          <w:rFonts w:cs="Arial"/>
        </w:rPr>
        <w:t xml:space="preserve">tj. nikoli zpracovatel </w:t>
      </w:r>
      <w:r w:rsidRPr="007540D8">
        <w:rPr>
          <w:rFonts w:cs="Arial"/>
        </w:rPr>
        <w:t>formulář</w:t>
      </w:r>
      <w:r>
        <w:rPr>
          <w:rFonts w:cs="Arial"/>
        </w:rPr>
        <w:t>e</w:t>
      </w:r>
      <w:r w:rsidRPr="007540D8">
        <w:rPr>
          <w:rFonts w:cs="Arial"/>
        </w:rPr>
        <w:t>.</w:t>
      </w:r>
    </w:p>
    <w:p w14:paraId="7CB809A2" w14:textId="77777777" w:rsidR="00757E64" w:rsidRPr="00A16126" w:rsidRDefault="00757E64" w:rsidP="00757E64">
      <w:pPr>
        <w:pStyle w:val="Popis"/>
      </w:pPr>
      <w:r w:rsidRPr="00A16126">
        <w:t>V tabulce 1</w:t>
      </w:r>
      <w:r>
        <w:t xml:space="preserve">: </w:t>
      </w:r>
      <w:r w:rsidRPr="00B964C4">
        <w:t>Úvodní informace o žadateli o stanovisko</w:t>
      </w:r>
      <w:r>
        <w:t xml:space="preserve"> </w:t>
      </w:r>
      <w:r w:rsidRPr="00A16126">
        <w:t>vyplňte:</w:t>
      </w:r>
    </w:p>
    <w:p w14:paraId="3B568636" w14:textId="77777777" w:rsidR="00757E64" w:rsidRPr="00AB2B3C" w:rsidRDefault="00757E64" w:rsidP="00757E64">
      <w:pPr>
        <w:pStyle w:val="Odstavecseseznamem"/>
        <w:numPr>
          <w:ilvl w:val="0"/>
          <w:numId w:val="89"/>
        </w:numPr>
        <w:ind w:left="425" w:hanging="425"/>
        <w:contextualSpacing w:val="0"/>
        <w:rPr>
          <w:rFonts w:cs="Arial"/>
        </w:rPr>
      </w:pPr>
      <w:r w:rsidRPr="00AB2B3C">
        <w:rPr>
          <w:rFonts w:cs="Arial"/>
          <w:b/>
        </w:rPr>
        <w:t xml:space="preserve">Organizace </w:t>
      </w:r>
      <w:r>
        <w:rPr>
          <w:rFonts w:cs="Arial"/>
          <w:b/>
        </w:rPr>
        <w:t>žada</w:t>
      </w:r>
      <w:r w:rsidRPr="00AB2B3C">
        <w:rPr>
          <w:rFonts w:cs="Arial"/>
          <w:b/>
        </w:rPr>
        <w:t>tele</w:t>
      </w:r>
      <w:r w:rsidRPr="00AB2B3C">
        <w:rPr>
          <w:rFonts w:cs="Arial"/>
        </w:rPr>
        <w:t xml:space="preserve"> – plný oficiální název organizace, adresu sídla a identifikační číslo (IČ)</w:t>
      </w:r>
      <w:r>
        <w:rPr>
          <w:rFonts w:cs="Arial"/>
        </w:rPr>
        <w:t xml:space="preserve"> organizace, která žádost podává</w:t>
      </w:r>
      <w:r w:rsidRPr="00AB2B3C">
        <w:rPr>
          <w:rFonts w:cs="Arial"/>
        </w:rPr>
        <w:t>.</w:t>
      </w:r>
    </w:p>
    <w:p w14:paraId="016790ED" w14:textId="77777777" w:rsidR="00757E64" w:rsidRPr="00AB2B3C" w:rsidRDefault="00757E64" w:rsidP="00757E64">
      <w:pPr>
        <w:pStyle w:val="Odstavecseseznamem"/>
        <w:numPr>
          <w:ilvl w:val="0"/>
          <w:numId w:val="89"/>
        </w:numPr>
        <w:ind w:left="425" w:hanging="425"/>
        <w:contextualSpacing w:val="0"/>
        <w:rPr>
          <w:rFonts w:cs="Arial"/>
        </w:rPr>
      </w:pPr>
      <w:r w:rsidRPr="00AB2B3C">
        <w:rPr>
          <w:rFonts w:cs="Arial"/>
          <w:b/>
        </w:rPr>
        <w:t>Ředitel pro informatiku nebo Statutární zástupce</w:t>
      </w:r>
      <w:r w:rsidRPr="00AB2B3C">
        <w:rPr>
          <w:rFonts w:cs="Arial"/>
        </w:rPr>
        <w:t xml:space="preserve"> – jméno a příjmení, název zastávané funkce v</w:t>
      </w:r>
      <w:r>
        <w:rPr>
          <w:rFonts w:cs="Arial"/>
        </w:rPr>
        <w:t> </w:t>
      </w:r>
      <w:r w:rsidRPr="00AB2B3C">
        <w:rPr>
          <w:rFonts w:cs="Arial"/>
        </w:rPr>
        <w:t>organizaci</w:t>
      </w:r>
      <w:r>
        <w:rPr>
          <w:rFonts w:cs="Arial"/>
        </w:rPr>
        <w:t xml:space="preserve"> žadatele</w:t>
      </w:r>
      <w:r w:rsidRPr="00AB2B3C">
        <w:rPr>
          <w:rFonts w:cs="Arial"/>
        </w:rPr>
        <w:t>, mailovou adresu a telefonní kontakt osoby, která svým podpisem stvrzuje podání žádosti o stanovisko OHA a která je k tomu oprávněn</w:t>
      </w:r>
      <w:r>
        <w:rPr>
          <w:rFonts w:cs="Arial"/>
        </w:rPr>
        <w:t>a</w:t>
      </w:r>
      <w:r w:rsidRPr="00AB2B3C">
        <w:rPr>
          <w:rFonts w:cs="Arial"/>
        </w:rPr>
        <w:t xml:space="preserve"> podpisovým řádem organizace.</w:t>
      </w:r>
    </w:p>
    <w:p w14:paraId="7D2F7643" w14:textId="77777777" w:rsidR="00757E64" w:rsidRPr="00AB2B3C" w:rsidRDefault="00757E64" w:rsidP="00757E64">
      <w:pPr>
        <w:pStyle w:val="Odstavecseseznamem"/>
        <w:numPr>
          <w:ilvl w:val="0"/>
          <w:numId w:val="89"/>
        </w:numPr>
        <w:ind w:left="425" w:hanging="425"/>
        <w:contextualSpacing w:val="0"/>
        <w:rPr>
          <w:rFonts w:cs="Arial"/>
        </w:rPr>
      </w:pPr>
      <w:r w:rsidRPr="00AB2B3C">
        <w:rPr>
          <w:rFonts w:cs="Arial"/>
          <w:b/>
        </w:rPr>
        <w:t>Kontaktní osoba projektu</w:t>
      </w:r>
      <w:r w:rsidRPr="00AB2B3C">
        <w:rPr>
          <w:rFonts w:cs="Arial"/>
        </w:rPr>
        <w:t xml:space="preserve"> – jméno a příjmení, název zastávané funkce v organizaci, mailovou adresu a telefonní kontakt osoby, na níž se OHA může obrátit s případnými žádostmi a nejasnost</w:t>
      </w:r>
      <w:r>
        <w:rPr>
          <w:rFonts w:cs="Arial"/>
        </w:rPr>
        <w:t>m</w:t>
      </w:r>
      <w:r w:rsidRPr="00AB2B3C">
        <w:rPr>
          <w:rFonts w:cs="Arial"/>
        </w:rPr>
        <w:t xml:space="preserve">i souvisejícími s žádostí o stanovisko. </w:t>
      </w:r>
      <w:r w:rsidRPr="00AB2B3C">
        <w:rPr>
          <w:rFonts w:cs="Arial"/>
          <w:u w:val="single"/>
        </w:rPr>
        <w:t>V případě, že se nejedná o interního zaměstnance organizace, uveďte k funkci rovněž název organizace</w:t>
      </w:r>
      <w:r>
        <w:rPr>
          <w:rFonts w:cs="Arial"/>
          <w:u w:val="single"/>
        </w:rPr>
        <w:t>, jejímž je takováto osoba pracovníkem</w:t>
      </w:r>
      <w:r w:rsidRPr="00AB2B3C">
        <w:rPr>
          <w:rFonts w:cs="Arial"/>
        </w:rPr>
        <w:t>.</w:t>
      </w:r>
    </w:p>
    <w:p w14:paraId="20D8E1F4" w14:textId="77777777" w:rsidR="00757E64" w:rsidRPr="00AB2B3C" w:rsidRDefault="00757E64" w:rsidP="00757E64">
      <w:pPr>
        <w:pStyle w:val="Odstavecseseznamem"/>
        <w:numPr>
          <w:ilvl w:val="0"/>
          <w:numId w:val="89"/>
        </w:numPr>
        <w:ind w:left="425" w:hanging="425"/>
        <w:contextualSpacing w:val="0"/>
        <w:rPr>
          <w:rFonts w:cs="Arial"/>
        </w:rPr>
      </w:pPr>
      <w:r w:rsidRPr="00AB2B3C">
        <w:rPr>
          <w:rFonts w:cs="Arial"/>
          <w:b/>
        </w:rPr>
        <w:t>Architekt projektu</w:t>
      </w:r>
      <w:r w:rsidRPr="00AB2B3C">
        <w:rPr>
          <w:rFonts w:cs="Arial"/>
        </w:rPr>
        <w:t xml:space="preserve"> – jméno a příjmení, název zastávané funkce v organizaci, mail </w:t>
      </w:r>
      <w:r>
        <w:rPr>
          <w:rFonts w:cs="Arial"/>
        </w:rPr>
        <w:t>a </w:t>
      </w:r>
      <w:r w:rsidRPr="00AB2B3C">
        <w:rPr>
          <w:rFonts w:cs="Arial"/>
        </w:rPr>
        <w:t xml:space="preserve">telefonní kontakt osoby, která při přípravě projektu působí v roli architekta. </w:t>
      </w:r>
      <w:r>
        <w:rPr>
          <w:rFonts w:cs="Arial"/>
          <w:u w:val="single"/>
        </w:rPr>
        <w:t>Pokud</w:t>
      </w:r>
      <w:r w:rsidRPr="00AB2B3C">
        <w:rPr>
          <w:rFonts w:cs="Arial"/>
          <w:u w:val="single"/>
        </w:rPr>
        <w:t xml:space="preserve"> se nejedná o interního zaměstnance, uveďte k funkci rovněž název organizace</w:t>
      </w:r>
      <w:r>
        <w:rPr>
          <w:rFonts w:cs="Arial"/>
          <w:u w:val="single"/>
        </w:rPr>
        <w:t>, jejímž je takováto osoba pracovníkem</w:t>
      </w:r>
      <w:r w:rsidRPr="00AB2B3C">
        <w:rPr>
          <w:rFonts w:cs="Arial"/>
        </w:rPr>
        <w:t>.</w:t>
      </w:r>
    </w:p>
    <w:p w14:paraId="3B61052A" w14:textId="77777777" w:rsidR="00757E64" w:rsidRDefault="00757E64" w:rsidP="00757E64">
      <w:pPr>
        <w:pStyle w:val="Odstavecseseznamem"/>
        <w:numPr>
          <w:ilvl w:val="0"/>
          <w:numId w:val="89"/>
        </w:numPr>
        <w:ind w:left="425" w:hanging="425"/>
        <w:contextualSpacing w:val="0"/>
        <w:rPr>
          <w:rFonts w:cs="Arial"/>
        </w:rPr>
      </w:pPr>
      <w:r w:rsidRPr="00957F86">
        <w:rPr>
          <w:rFonts w:cs="Arial"/>
          <w:b/>
        </w:rPr>
        <w:t>Verze předkládaných / doplněných žádosti stanovisko</w:t>
      </w:r>
      <w:r w:rsidRPr="00957F86">
        <w:rPr>
          <w:rFonts w:cs="Arial"/>
          <w:b/>
          <w:bCs w:val="0"/>
        </w:rPr>
        <w:t>, data jejich předložení, čísla jednací a data výzev k</w:t>
      </w:r>
      <w:r>
        <w:rPr>
          <w:rFonts w:cs="Arial"/>
          <w:b/>
          <w:bCs w:val="0"/>
        </w:rPr>
        <w:t> </w:t>
      </w:r>
      <w:r w:rsidRPr="00957F86">
        <w:rPr>
          <w:rFonts w:cs="Arial"/>
          <w:b/>
          <w:bCs w:val="0"/>
        </w:rPr>
        <w:t>doplnění</w:t>
      </w:r>
      <w:r>
        <w:rPr>
          <w:rFonts w:cs="Arial"/>
          <w:b/>
          <w:bCs w:val="0"/>
        </w:rPr>
        <w:t xml:space="preserve"> </w:t>
      </w:r>
      <w:r w:rsidRPr="00AB2B3C">
        <w:rPr>
          <w:rFonts w:cs="Arial"/>
        </w:rPr>
        <w:t xml:space="preserve">– </w:t>
      </w:r>
      <w:r>
        <w:rPr>
          <w:rFonts w:cs="Arial"/>
        </w:rPr>
        <w:t>uveďte:</w:t>
      </w:r>
    </w:p>
    <w:p w14:paraId="140FE697" w14:textId="6ECEF9D6" w:rsidR="00757E64" w:rsidRPr="004D2F4E" w:rsidRDefault="00757E64" w:rsidP="00757E64">
      <w:pPr>
        <w:pStyle w:val="RIbod1"/>
        <w:ind w:left="785" w:hanging="360"/>
      </w:pPr>
      <w:r>
        <w:t>Č</w:t>
      </w:r>
      <w:r w:rsidRPr="004D2F4E">
        <w:t>íslo předkládané verze</w:t>
      </w:r>
      <w:r>
        <w:t xml:space="preserve"> </w:t>
      </w:r>
      <w:r w:rsidRPr="003F5FB0">
        <w:rPr>
          <w:b/>
        </w:rPr>
        <w:t xml:space="preserve">– lze uvést libovolné číslo verze po jejich předchozích úpravách </w:t>
      </w:r>
      <w:r w:rsidRPr="003F5FB0">
        <w:t xml:space="preserve">včetně úprav </w:t>
      </w:r>
      <w:r w:rsidRPr="003F5FB0">
        <w:rPr>
          <w:b/>
        </w:rPr>
        <w:t>v rámci Vašeho interního zpracová</w:t>
      </w:r>
      <w:r w:rsidRPr="003F5FB0">
        <w:t>vá</w:t>
      </w:r>
      <w:r w:rsidRPr="003F5FB0">
        <w:rPr>
          <w:b/>
        </w:rPr>
        <w:t xml:space="preserve">ní a/nebo </w:t>
      </w:r>
      <w:proofErr w:type="spellStart"/>
      <w:r w:rsidRPr="003F5FB0">
        <w:rPr>
          <w:b/>
        </w:rPr>
        <w:t>předkonzultací</w:t>
      </w:r>
      <w:proofErr w:type="spellEnd"/>
      <w:r w:rsidRPr="003F5FB0">
        <w:rPr>
          <w:b/>
        </w:rPr>
        <w:t xml:space="preserve"> s</w:t>
      </w:r>
      <w:r>
        <w:t> </w:t>
      </w:r>
      <w:r w:rsidRPr="003F5FB0">
        <w:rPr>
          <w:b/>
        </w:rPr>
        <w:t>OHA</w:t>
      </w:r>
      <w:r>
        <w:rPr>
          <w:b/>
        </w:rPr>
        <w:t>.</w:t>
      </w:r>
    </w:p>
    <w:p w14:paraId="410DE986" w14:textId="67B438CB" w:rsidR="00757E64" w:rsidRPr="004D2F4E" w:rsidRDefault="00757E64" w:rsidP="00757E64">
      <w:pPr>
        <w:pStyle w:val="RIbod1"/>
        <w:ind w:left="785" w:hanging="360"/>
      </w:pPr>
      <w:r>
        <w:t xml:space="preserve">Datum předložení </w:t>
      </w:r>
      <w:r w:rsidRPr="003F5FB0">
        <w:rPr>
          <w:b/>
        </w:rPr>
        <w:t xml:space="preserve">– uveďte datum odeslání </w:t>
      </w:r>
      <w:r w:rsidRPr="003F5FB0">
        <w:t xml:space="preserve">OHA </w:t>
      </w:r>
      <w:r w:rsidRPr="003F5FB0">
        <w:rPr>
          <w:b/>
        </w:rPr>
        <w:t>prostřednictvím</w:t>
      </w:r>
      <w:r w:rsidRPr="003F5FB0">
        <w:t xml:space="preserve"> </w:t>
      </w:r>
      <w:r>
        <w:t xml:space="preserve">IS </w:t>
      </w:r>
      <w:r w:rsidRPr="0048771B">
        <w:t>datových schránek</w:t>
      </w:r>
      <w:r>
        <w:t>.</w:t>
      </w:r>
    </w:p>
    <w:p w14:paraId="4DC49C23" w14:textId="68E7B55B" w:rsidR="00757E64" w:rsidRPr="004D2F4E" w:rsidRDefault="00757E64" w:rsidP="00757E64">
      <w:pPr>
        <w:pStyle w:val="RIbod1"/>
        <w:ind w:left="785" w:hanging="360"/>
      </w:pPr>
      <w:r>
        <w:t xml:space="preserve">Verze předložena pod Čj. </w:t>
      </w:r>
      <w:r w:rsidRPr="003F5FB0">
        <w:rPr>
          <w:b/>
        </w:rPr>
        <w:t>– uveďte Vaše Čj., pod nímž byla verze předložena OHA</w:t>
      </w:r>
      <w:r>
        <w:rPr>
          <w:b/>
        </w:rPr>
        <w:t>.</w:t>
      </w:r>
    </w:p>
    <w:p w14:paraId="0AA6B81F" w14:textId="1AE42754" w:rsidR="00757E64" w:rsidRPr="003F5FB0" w:rsidRDefault="00757E64" w:rsidP="00757E64">
      <w:pPr>
        <w:pStyle w:val="RIbod1"/>
        <w:ind w:left="785" w:hanging="360"/>
      </w:pPr>
      <w:r>
        <w:t xml:space="preserve">Datum výzvy k doplnění </w:t>
      </w:r>
      <w:r w:rsidRPr="003F5FB0">
        <w:rPr>
          <w:b/>
        </w:rPr>
        <w:t>– uveďte, kdy Vám byla doručen</w:t>
      </w:r>
      <w:r w:rsidR="00456DC7">
        <w:rPr>
          <w:b/>
        </w:rPr>
        <w:t xml:space="preserve">a či </w:t>
      </w:r>
      <w:r>
        <w:rPr>
          <w:b/>
        </w:rPr>
        <w:t>sdělena výzva k doplnění.</w:t>
      </w:r>
    </w:p>
    <w:p w14:paraId="38F222BA" w14:textId="3F8FA079" w:rsidR="00757E64" w:rsidRDefault="00757E64" w:rsidP="00757E64">
      <w:pPr>
        <w:pStyle w:val="Popis"/>
      </w:pPr>
      <w:r w:rsidRPr="00A16126">
        <w:t>V tabulce 2</w:t>
      </w:r>
      <w:r>
        <w:t>:</w:t>
      </w:r>
      <w:r w:rsidRPr="0099132D">
        <w:t xml:space="preserve"> </w:t>
      </w:r>
      <w:r w:rsidRPr="00293ABF">
        <w:t>Žádost o stanovisko dle</w:t>
      </w:r>
      <w:r>
        <w:t xml:space="preserve">… zvolte </w:t>
      </w:r>
      <w:r w:rsidRPr="0099132D">
        <w:t xml:space="preserve">položku, </w:t>
      </w:r>
      <w:r w:rsidRPr="00293ABF">
        <w:t xml:space="preserve">která podle skutečného stavu vystihuje, dle jakých předpisů je požadováno stanovisko OHA, tj. zda dle usnesení vlády č. 86/2020, nebo zákona 365/2000 Sb., nebo IROP, </w:t>
      </w:r>
      <w:r>
        <w:t xml:space="preserve">případně podle </w:t>
      </w:r>
      <w:r w:rsidRPr="00293ABF">
        <w:t>kombinace uvedených. U IROP žádostí vyplňte číslo výzvy.</w:t>
      </w:r>
    </w:p>
    <w:p w14:paraId="0AAB843A" w14:textId="5C4606EC" w:rsidR="0057377E" w:rsidRPr="007540D8" w:rsidRDefault="00415583">
      <w:pPr>
        <w:pStyle w:val="Nadpis2"/>
        <w:rPr>
          <w:caps/>
        </w:rPr>
      </w:pPr>
      <w:bookmarkStart w:id="25" w:name="_Toc58406165"/>
      <w:bookmarkStart w:id="26" w:name="_Toc58406166"/>
      <w:bookmarkStart w:id="27" w:name="_Toc58406167"/>
      <w:bookmarkStart w:id="28" w:name="_Toc58406168"/>
      <w:bookmarkStart w:id="29" w:name="_Toc58406169"/>
      <w:bookmarkStart w:id="30" w:name="_Toc58406170"/>
      <w:bookmarkStart w:id="31" w:name="_Toc58406171"/>
      <w:bookmarkStart w:id="32" w:name="_Toc58406172"/>
      <w:bookmarkStart w:id="33" w:name="_Toc437417947"/>
      <w:bookmarkStart w:id="34" w:name="_Ref440868899"/>
      <w:bookmarkStart w:id="35" w:name="_Toc65250915"/>
      <w:bookmarkEnd w:id="25"/>
      <w:bookmarkEnd w:id="26"/>
      <w:bookmarkEnd w:id="27"/>
      <w:bookmarkEnd w:id="28"/>
      <w:bookmarkEnd w:id="29"/>
      <w:bookmarkEnd w:id="30"/>
      <w:bookmarkEnd w:id="31"/>
      <w:bookmarkEnd w:id="32"/>
      <w:r w:rsidRPr="007540D8">
        <w:t>Shrnutí c</w:t>
      </w:r>
      <w:r w:rsidR="0057377E" w:rsidRPr="007540D8">
        <w:t>harakteristik projektu</w:t>
      </w:r>
      <w:bookmarkEnd w:id="33"/>
      <w:bookmarkEnd w:id="34"/>
      <w:bookmarkEnd w:id="35"/>
    </w:p>
    <w:p w14:paraId="6EEFE0DD" w14:textId="77777777" w:rsidR="00456DC7" w:rsidRPr="00293ABF" w:rsidRDefault="00456DC7" w:rsidP="00456DC7">
      <w:pPr>
        <w:pStyle w:val="Popis"/>
      </w:pPr>
      <w:r w:rsidRPr="00A16126">
        <w:t>V tabulce 3</w:t>
      </w:r>
      <w:r>
        <w:t xml:space="preserve">: </w:t>
      </w:r>
      <w:r w:rsidRPr="003F5FB0">
        <w:t xml:space="preserve">Shrnutí charakteristik projektu, </w:t>
      </w:r>
      <w:r w:rsidRPr="00A16126">
        <w:t>vyplňte</w:t>
      </w:r>
      <w:r>
        <w:t xml:space="preserve"> a zvolte</w:t>
      </w:r>
      <w:r w:rsidRPr="00EF5800">
        <w:t xml:space="preserve"> </w:t>
      </w:r>
      <w:r w:rsidRPr="00293ABF">
        <w:t>varianty odpovídající skutečnosti:</w:t>
      </w:r>
    </w:p>
    <w:p w14:paraId="039268EA" w14:textId="77777777" w:rsidR="00456DC7" w:rsidRPr="007540D8" w:rsidRDefault="00456DC7" w:rsidP="00456DC7">
      <w:pPr>
        <w:pStyle w:val="Odstavecseseznamem"/>
        <w:numPr>
          <w:ilvl w:val="0"/>
          <w:numId w:val="89"/>
        </w:numPr>
        <w:ind w:left="425" w:hanging="425"/>
        <w:contextualSpacing w:val="0"/>
        <w:rPr>
          <w:rFonts w:cs="Arial"/>
        </w:rPr>
      </w:pPr>
      <w:r w:rsidRPr="007540D8">
        <w:rPr>
          <w:rFonts w:cs="Arial"/>
          <w:b/>
        </w:rPr>
        <w:t>Název projektu</w:t>
      </w:r>
      <w:r w:rsidRPr="007540D8">
        <w:rPr>
          <w:rFonts w:cs="Arial"/>
        </w:rPr>
        <w:t xml:space="preserve"> – srozumitelný název projektu, k němuž je podávána žádost o stanovisko. Nepoužívejte zkratky, které nejsou všeobecně známé v prostředí ICT nebo ve veřejné správě.</w:t>
      </w:r>
    </w:p>
    <w:p w14:paraId="22CF7868" w14:textId="77777777" w:rsidR="00456DC7" w:rsidRPr="00F306F1" w:rsidRDefault="00456DC7" w:rsidP="00456DC7">
      <w:pPr>
        <w:pStyle w:val="Odstavecseseznamem"/>
        <w:numPr>
          <w:ilvl w:val="0"/>
          <w:numId w:val="89"/>
        </w:numPr>
        <w:ind w:left="425" w:hanging="425"/>
        <w:contextualSpacing w:val="0"/>
        <w:rPr>
          <w:rFonts w:cs="Arial"/>
        </w:rPr>
      </w:pPr>
      <w:r w:rsidRPr="001137B2">
        <w:rPr>
          <w:rFonts w:cs="Arial"/>
          <w:b/>
        </w:rPr>
        <w:t xml:space="preserve">Specifický </w:t>
      </w:r>
      <w:r>
        <w:rPr>
          <w:rFonts w:cs="Arial"/>
          <w:b/>
        </w:rPr>
        <w:t xml:space="preserve">cíl / účel (předmět) </w:t>
      </w:r>
      <w:r w:rsidRPr="00F306F1">
        <w:rPr>
          <w:rFonts w:cs="Arial"/>
          <w:b/>
        </w:rPr>
        <w:t>projektu</w:t>
      </w:r>
      <w:r w:rsidRPr="00F306F1">
        <w:rPr>
          <w:rFonts w:cs="Arial"/>
        </w:rPr>
        <w:t xml:space="preserve"> </w:t>
      </w:r>
      <w:r>
        <w:rPr>
          <w:rFonts w:cs="Arial"/>
        </w:rPr>
        <w:t>– specifickým cílem projektu</w:t>
      </w:r>
      <w:r w:rsidRPr="00F306F1">
        <w:rPr>
          <w:rFonts w:cs="Arial"/>
        </w:rPr>
        <w:t xml:space="preserve"> by vždy mělo být vytvoření (zprovoznění) zcela nové</w:t>
      </w:r>
      <w:r>
        <w:rPr>
          <w:rFonts w:cs="Arial"/>
        </w:rPr>
        <w:t xml:space="preserve"> ICT-služby </w:t>
      </w:r>
      <w:r w:rsidRPr="00F306F1">
        <w:rPr>
          <w:rFonts w:cs="Arial"/>
        </w:rPr>
        <w:t>nebo zvýšení kvality / změna parametrů (hospodárnost, bezpečnost, rychlost odezvy</w:t>
      </w:r>
      <w:r>
        <w:rPr>
          <w:rFonts w:cs="Arial"/>
        </w:rPr>
        <w:t xml:space="preserve"> apod.</w:t>
      </w:r>
      <w:r w:rsidRPr="00F306F1">
        <w:rPr>
          <w:rFonts w:cs="Arial"/>
        </w:rPr>
        <w:t>) ICT</w:t>
      </w:r>
      <w:r>
        <w:rPr>
          <w:rFonts w:cs="Arial"/>
        </w:rPr>
        <w:t>-</w:t>
      </w:r>
      <w:r w:rsidRPr="00F306F1">
        <w:rPr>
          <w:rFonts w:cs="Arial"/>
        </w:rPr>
        <w:t>služby</w:t>
      </w:r>
      <w:r>
        <w:rPr>
          <w:rFonts w:cs="Arial"/>
        </w:rPr>
        <w:t xml:space="preserve"> </w:t>
      </w:r>
      <w:r w:rsidRPr="00F306F1">
        <w:rPr>
          <w:rFonts w:cs="Arial"/>
        </w:rPr>
        <w:t>již existující</w:t>
      </w:r>
      <w:r>
        <w:rPr>
          <w:rFonts w:cs="Arial"/>
        </w:rPr>
        <w:t>.</w:t>
      </w:r>
      <w:r w:rsidRPr="00F306F1">
        <w:rPr>
          <w:rFonts w:cs="Arial"/>
        </w:rPr>
        <w:t xml:space="preserve"> </w:t>
      </w:r>
      <w:r>
        <w:rPr>
          <w:rFonts w:cs="Arial"/>
        </w:rPr>
        <w:t xml:space="preserve">Stav realizovaný či měněný projektem </w:t>
      </w:r>
      <w:r w:rsidRPr="00F306F1">
        <w:rPr>
          <w:rFonts w:cs="Arial"/>
        </w:rPr>
        <w:t xml:space="preserve">stručně </w:t>
      </w:r>
      <w:r>
        <w:rPr>
          <w:rFonts w:cs="Arial"/>
        </w:rPr>
        <w:t>popište</w:t>
      </w:r>
      <w:r w:rsidRPr="00F306F1">
        <w:rPr>
          <w:rFonts w:cs="Arial"/>
        </w:rPr>
        <w:t xml:space="preserve"> tak</w:t>
      </w:r>
      <w:r>
        <w:rPr>
          <w:rFonts w:cs="Arial"/>
        </w:rPr>
        <w:t xml:space="preserve">, </w:t>
      </w:r>
      <w:r w:rsidRPr="00F306F1">
        <w:rPr>
          <w:rFonts w:cs="Arial"/>
        </w:rPr>
        <w:t xml:space="preserve">aby cílové parametry výstupů projektu byly v souladu s příčinami uvedenými v tabulce 4 </w:t>
      </w:r>
      <w:r>
        <w:rPr>
          <w:rFonts w:cs="Arial"/>
        </w:rPr>
        <w:t>v částech P</w:t>
      </w:r>
      <w:r w:rsidRPr="00F306F1">
        <w:rPr>
          <w:rFonts w:cs="Arial"/>
        </w:rPr>
        <w:t>opis projektu (tzv. To-</w:t>
      </w:r>
      <w:proofErr w:type="spellStart"/>
      <w:r w:rsidRPr="00F306F1">
        <w:rPr>
          <w:rFonts w:cs="Arial"/>
        </w:rPr>
        <w:t>Be</w:t>
      </w:r>
      <w:proofErr w:type="spellEnd"/>
      <w:r w:rsidRPr="00F306F1">
        <w:rPr>
          <w:rFonts w:cs="Arial"/>
        </w:rPr>
        <w:t>)</w:t>
      </w:r>
      <w:r>
        <w:rPr>
          <w:rFonts w:cs="Arial"/>
        </w:rPr>
        <w:t xml:space="preserve"> a </w:t>
      </w:r>
      <w:r w:rsidRPr="00EB720D">
        <w:rPr>
          <w:rFonts w:cs="Arial"/>
        </w:rPr>
        <w:t>Důvod</w:t>
      </w:r>
      <w:r>
        <w:rPr>
          <w:rFonts w:cs="Arial"/>
        </w:rPr>
        <w:t>y změn.</w:t>
      </w:r>
    </w:p>
    <w:p w14:paraId="0C4AE562" w14:textId="77777777" w:rsidR="00456DC7" w:rsidRPr="00012A56" w:rsidRDefault="00456DC7" w:rsidP="00456DC7">
      <w:pPr>
        <w:ind w:left="426"/>
        <w:rPr>
          <w:rFonts w:cs="Arial"/>
        </w:rPr>
      </w:pPr>
      <w:r w:rsidRPr="00012A56">
        <w:rPr>
          <w:rFonts w:cs="Arial"/>
        </w:rPr>
        <w:t xml:space="preserve">Aby byla zajištěna objektivní </w:t>
      </w:r>
      <w:proofErr w:type="spellStart"/>
      <w:r w:rsidRPr="00012A56">
        <w:rPr>
          <w:rFonts w:cs="Arial"/>
        </w:rPr>
        <w:t>vyhodnotitelnost</w:t>
      </w:r>
      <w:proofErr w:type="spellEnd"/>
      <w:r w:rsidRPr="00012A56">
        <w:rPr>
          <w:rFonts w:cs="Arial"/>
        </w:rPr>
        <w:t xml:space="preserve"> výstupů projektu, měl by každý projekt </w:t>
      </w:r>
      <w:r>
        <w:rPr>
          <w:rFonts w:cs="Arial"/>
        </w:rPr>
        <w:t>obsahovat</w:t>
      </w:r>
      <w:r w:rsidRPr="00012A56">
        <w:rPr>
          <w:rFonts w:cs="Arial"/>
        </w:rPr>
        <w:t>:</w:t>
      </w:r>
    </w:p>
    <w:p w14:paraId="304E8B89" w14:textId="77777777" w:rsidR="00456DC7" w:rsidRPr="00012A56" w:rsidRDefault="00456DC7" w:rsidP="00456DC7">
      <w:pPr>
        <w:pStyle w:val="RIbod1"/>
        <w:ind w:left="785" w:hanging="360"/>
      </w:pPr>
      <w:r w:rsidRPr="00012A56">
        <w:t xml:space="preserve">konkrétní </w:t>
      </w:r>
      <w:r>
        <w:t>spec</w:t>
      </w:r>
      <w:r w:rsidRPr="00012A56">
        <w:t xml:space="preserve">ifikace jednotlivých </w:t>
      </w:r>
      <w:r>
        <w:t xml:space="preserve">výsledků a </w:t>
      </w:r>
      <w:r w:rsidRPr="00012A56">
        <w:t>výstupů (efektů)</w:t>
      </w:r>
      <w:r>
        <w:t xml:space="preserve"> projektu –</w:t>
      </w:r>
      <w:r w:rsidRPr="00012A56">
        <w:t xml:space="preserve"> optimálně</w:t>
      </w:r>
      <w:r>
        <w:t xml:space="preserve"> ve</w:t>
      </w:r>
      <w:r w:rsidRPr="00012A56">
        <w:t xml:space="preserve"> </w:t>
      </w:r>
      <w:r>
        <w:t xml:space="preserve">formě </w:t>
      </w:r>
      <w:r w:rsidRPr="00012A56">
        <w:t>kritéri</w:t>
      </w:r>
      <w:r>
        <w:t>í</w:t>
      </w:r>
      <w:r w:rsidRPr="00012A56">
        <w:t xml:space="preserve"> </w:t>
      </w:r>
      <w:r>
        <w:t>shodně vyu</w:t>
      </w:r>
      <w:r w:rsidRPr="00012A56">
        <w:t>žit</w:t>
      </w:r>
      <w:r>
        <w:t>eln</w:t>
      </w:r>
      <w:r w:rsidRPr="00012A56">
        <w:t>ý</w:t>
      </w:r>
      <w:r>
        <w:t>ch</w:t>
      </w:r>
      <w:r w:rsidRPr="00012A56">
        <w:t xml:space="preserve"> p</w:t>
      </w:r>
      <w:r>
        <w:t>ro</w:t>
      </w:r>
      <w:r w:rsidRPr="00012A56">
        <w:t xml:space="preserve"> vyhodnocení možných alternativ řešení</w:t>
      </w:r>
      <w:r>
        <w:t xml:space="preserve"> i dosažení požadovaných parametrů cílového stavu dle specifického cíle / účelu projektu,</w:t>
      </w:r>
    </w:p>
    <w:p w14:paraId="504BE3AE" w14:textId="77777777" w:rsidR="00456DC7" w:rsidRPr="003C5678" w:rsidRDefault="00456DC7" w:rsidP="00456DC7">
      <w:pPr>
        <w:pStyle w:val="RIbod1"/>
        <w:ind w:left="785" w:hanging="360"/>
      </w:pPr>
      <w:r w:rsidRPr="00012A56">
        <w:t xml:space="preserve">způsob objektivního </w:t>
      </w:r>
      <w:r>
        <w:t>ověření</w:t>
      </w:r>
      <w:r w:rsidRPr="00012A56">
        <w:t xml:space="preserve"> </w:t>
      </w:r>
      <w:r>
        <w:t xml:space="preserve">ukazatelů </w:t>
      </w:r>
      <w:r w:rsidRPr="00012A56">
        <w:t>splnění požadovaných výstupů</w:t>
      </w:r>
      <w:r>
        <w:t xml:space="preserve"> včetně uvedení konkrétních objektivně ověřitelných ukazatelů a jejich cílových </w:t>
      </w:r>
      <w:proofErr w:type="gramStart"/>
      <w:r>
        <w:t>hodnot.</w:t>
      </w:r>
      <w:r w:rsidRPr="00012A56">
        <w:t>.</w:t>
      </w:r>
      <w:proofErr w:type="gramEnd"/>
    </w:p>
    <w:p w14:paraId="2FE608E0" w14:textId="751DCB0B" w:rsidR="00456DC7" w:rsidRPr="00012A56" w:rsidRDefault="00456DC7" w:rsidP="00D34512">
      <w:pPr>
        <w:spacing w:before="180"/>
        <w:ind w:left="425"/>
        <w:rPr>
          <w:rFonts w:cs="Arial"/>
        </w:rPr>
      </w:pPr>
      <w:r w:rsidRPr="00012A56">
        <w:rPr>
          <w:rFonts w:cs="Arial"/>
        </w:rPr>
        <w:t xml:space="preserve">Již ze specifikace </w:t>
      </w:r>
      <w:r>
        <w:rPr>
          <w:rFonts w:cs="Arial"/>
        </w:rPr>
        <w:t xml:space="preserve">celkového </w:t>
      </w:r>
      <w:r w:rsidRPr="00012A56">
        <w:rPr>
          <w:rFonts w:cs="Arial"/>
        </w:rPr>
        <w:t xml:space="preserve">cíle/ů </w:t>
      </w:r>
      <w:r>
        <w:rPr>
          <w:rFonts w:cs="Arial"/>
        </w:rPr>
        <w:t xml:space="preserve">i specifického cíle / účelu </w:t>
      </w:r>
      <w:r w:rsidRPr="00012A56">
        <w:rPr>
          <w:rFonts w:cs="Arial"/>
        </w:rPr>
        <w:t xml:space="preserve">projektu musí být </w:t>
      </w:r>
      <w:r>
        <w:rPr>
          <w:rFonts w:cs="Arial"/>
        </w:rPr>
        <w:t>zřejmé</w:t>
      </w:r>
      <w:r w:rsidRPr="00012A56">
        <w:rPr>
          <w:rFonts w:cs="Arial"/>
        </w:rPr>
        <w:t>, co bude na konci (při akceptaci)</w:t>
      </w:r>
      <w:r>
        <w:rPr>
          <w:rFonts w:cs="Arial"/>
        </w:rPr>
        <w:t xml:space="preserve"> </w:t>
      </w:r>
      <w:proofErr w:type="gramStart"/>
      <w:r w:rsidRPr="00012A56">
        <w:rPr>
          <w:rFonts w:cs="Arial"/>
        </w:rPr>
        <w:t>projektu</w:t>
      </w:r>
      <w:r>
        <w:rPr>
          <w:rFonts w:cs="Arial"/>
        </w:rPr>
        <w:t xml:space="preserve"> </w:t>
      </w:r>
      <w:r w:rsidRPr="00012A56">
        <w:rPr>
          <w:rFonts w:cs="Arial"/>
        </w:rPr>
        <w:t xml:space="preserve"> vyhodnocováno</w:t>
      </w:r>
      <w:proofErr w:type="gramEnd"/>
      <w:r>
        <w:rPr>
          <w:rFonts w:cs="Arial"/>
        </w:rPr>
        <w:t xml:space="preserve">, tj. např. zvýšení hospodárnosti, bezpečnosti aj. </w:t>
      </w:r>
      <w:r w:rsidRPr="003C5678">
        <w:rPr>
          <w:rFonts w:cs="Arial"/>
        </w:rPr>
        <w:t>Technologie i organizační opatření vždy byly, jsou a zůstanou „jen“ nástrojem pro dosažení t</w:t>
      </w:r>
      <w:r>
        <w:rPr>
          <w:rFonts w:cs="Arial"/>
        </w:rPr>
        <w:t xml:space="preserve">ěchto </w:t>
      </w:r>
      <w:r w:rsidRPr="003C5678">
        <w:rPr>
          <w:rFonts w:cs="Arial"/>
        </w:rPr>
        <w:t>cíl</w:t>
      </w:r>
      <w:r>
        <w:rPr>
          <w:rFonts w:cs="Arial"/>
        </w:rPr>
        <w:t>ů</w:t>
      </w:r>
      <w:r w:rsidRPr="003C5678">
        <w:rPr>
          <w:rFonts w:cs="Arial"/>
        </w:rPr>
        <w:t>, tzn</w:t>
      </w:r>
      <w:r>
        <w:rPr>
          <w:rFonts w:cs="Arial"/>
        </w:rPr>
        <w:t xml:space="preserve">. </w:t>
      </w:r>
      <w:r w:rsidRPr="003C5678">
        <w:rPr>
          <w:rFonts w:cs="Arial"/>
        </w:rPr>
        <w:t xml:space="preserve">jejich pořízení </w:t>
      </w:r>
      <w:r>
        <w:rPr>
          <w:rFonts w:cs="Arial"/>
        </w:rPr>
        <w:t xml:space="preserve">by </w:t>
      </w:r>
      <w:r w:rsidRPr="003C5678">
        <w:rPr>
          <w:rFonts w:cs="Arial"/>
        </w:rPr>
        <w:t xml:space="preserve">samo o sobě </w:t>
      </w:r>
      <w:r>
        <w:rPr>
          <w:rFonts w:cs="Arial"/>
        </w:rPr>
        <w:t xml:space="preserve">nemělo být deklarováno </w:t>
      </w:r>
      <w:r w:rsidRPr="003C5678">
        <w:rPr>
          <w:rFonts w:cs="Arial"/>
        </w:rPr>
        <w:t>jako cíl</w:t>
      </w:r>
      <w:r>
        <w:rPr>
          <w:rFonts w:cs="Arial"/>
        </w:rPr>
        <w:t>.</w:t>
      </w:r>
      <w:r w:rsidRPr="00012A56">
        <w:rPr>
          <w:rFonts w:cs="Arial"/>
        </w:rPr>
        <w:t xml:space="preserve"> Specifikovat jako určující indikátory počty nově pořízeného majetku lze pouze u projektů, jejichž cílem je „pouhé“ prodloužení životního cyklu služby, tzn. v případě prosté obnovy komponent infrastruktury.</w:t>
      </w:r>
    </w:p>
    <w:p w14:paraId="358C1E74" w14:textId="40BD51DB" w:rsidR="00C25BAC" w:rsidRPr="00C25BAC" w:rsidRDefault="00C25BAC" w:rsidP="00C25BAC">
      <w:pPr>
        <w:pStyle w:val="Odstavecseseznamem"/>
        <w:numPr>
          <w:ilvl w:val="0"/>
          <w:numId w:val="115"/>
        </w:numPr>
        <w:ind w:left="425" w:hanging="425"/>
        <w:contextualSpacing w:val="0"/>
        <w:rPr>
          <w:rFonts w:cs="Arial"/>
        </w:rPr>
      </w:pPr>
      <w:bookmarkStart w:id="36" w:name="_Hlk54881525"/>
      <w:r>
        <w:rPr>
          <w:rFonts w:cs="Arial"/>
          <w:b/>
          <w:bCs w:val="0"/>
        </w:rPr>
        <w:lastRenderedPageBreak/>
        <w:t>Seznam žádostí, které již byly v souvislosti s předmětem projektu (tj. s jeho celkovými cíli a/nebo jeho specifickým cílem / účelem) předány OHA</w:t>
      </w:r>
      <w:r>
        <w:rPr>
          <w:rFonts w:cs="Arial"/>
        </w:rPr>
        <w:t xml:space="preserve"> – uveďte označení žádostí, které již byly OHA vyřízeny nebo které jsou v řízení.</w:t>
      </w:r>
    </w:p>
    <w:p w14:paraId="5EF2AA32" w14:textId="77777777" w:rsidR="0083538A" w:rsidRDefault="00C25BAC" w:rsidP="0083538A">
      <w:pPr>
        <w:pStyle w:val="Odstavecseseznamem"/>
        <w:numPr>
          <w:ilvl w:val="0"/>
          <w:numId w:val="89"/>
        </w:numPr>
        <w:ind w:left="425" w:hanging="425"/>
        <w:contextualSpacing w:val="0"/>
        <w:rPr>
          <w:rFonts w:cs="Arial"/>
        </w:rPr>
      </w:pPr>
      <w:r>
        <w:rPr>
          <w:rFonts w:cs="Arial"/>
          <w:b/>
          <w:bCs w:val="0"/>
        </w:rPr>
        <w:t xml:space="preserve">Odkazy </w:t>
      </w:r>
      <w:hyperlink r:id="rId17" w:history="1">
        <w:r>
          <w:rPr>
            <w:rStyle w:val="Hypertextovodkaz"/>
            <w:rFonts w:cs="Arial"/>
            <w:b/>
            <w:bCs w:val="0"/>
          </w:rPr>
          <w:t>na agendy VS</w:t>
        </w:r>
      </w:hyperlink>
      <w:r>
        <w:rPr>
          <w:rFonts w:cs="Arial"/>
          <w:b/>
          <w:bCs w:val="0"/>
        </w:rPr>
        <w:t>, kterých se projekt týká</w:t>
      </w:r>
      <w:bookmarkEnd w:id="36"/>
      <w:r>
        <w:rPr>
          <w:rFonts w:cs="Arial"/>
        </w:rPr>
        <w:t xml:space="preserve"> – uveďte odkazy na popis agendy v registru agend RPP a s textovým popisem ve tvaru identifikátor a název agendy a verze pro všechny agendy, kterých se projekt týká a které ovlivňuje.</w:t>
      </w:r>
      <w:r w:rsidR="0083538A">
        <w:rPr>
          <w:rFonts w:cs="Arial"/>
        </w:rPr>
        <w:t xml:space="preserve"> </w:t>
      </w:r>
      <w:r w:rsidR="0083538A" w:rsidRPr="00676BAC">
        <w:rPr>
          <w:rFonts w:cs="Arial"/>
          <w:i/>
          <w:color w:val="FF0000"/>
        </w:rPr>
        <w:t>Údaje v evidenci musí být aktuální k datu podání projektu, v případě neaktuálnosti může OHA pozastavit vydání stanoviska do doby než budou data zaktualizována!</w:t>
      </w:r>
    </w:p>
    <w:p w14:paraId="0D3CBFA9" w14:textId="7ACD164A" w:rsidR="00C25BAC" w:rsidRDefault="00C25BAC" w:rsidP="0083538A">
      <w:pPr>
        <w:pStyle w:val="Odstavecseseznamem"/>
        <w:ind w:left="425"/>
        <w:contextualSpacing w:val="0"/>
        <w:rPr>
          <w:rFonts w:cs="Arial"/>
        </w:rPr>
      </w:pPr>
    </w:p>
    <w:p w14:paraId="5808E7C9" w14:textId="77777777" w:rsidR="0083538A" w:rsidRDefault="00C25BAC" w:rsidP="0083538A">
      <w:pPr>
        <w:pStyle w:val="Odstavecseseznamem"/>
        <w:numPr>
          <w:ilvl w:val="0"/>
          <w:numId w:val="89"/>
        </w:numPr>
        <w:ind w:left="425" w:hanging="425"/>
        <w:contextualSpacing w:val="0"/>
        <w:rPr>
          <w:rFonts w:cs="Arial"/>
        </w:rPr>
      </w:pPr>
      <w:r>
        <w:rPr>
          <w:rFonts w:cs="Arial"/>
          <w:b/>
          <w:bCs w:val="0"/>
        </w:rPr>
        <w:t>Seznam služeb veřejné správy a jejich úkonů z </w:t>
      </w:r>
      <w:hyperlink r:id="rId18" w:anchor="/" w:history="1">
        <w:r>
          <w:rPr>
            <w:rStyle w:val="Hypertextovodkaz"/>
            <w:rFonts w:cs="Arial"/>
            <w:b/>
          </w:rPr>
          <w:t>katalogu služeb veřejné správy</w:t>
        </w:r>
      </w:hyperlink>
      <w:r>
        <w:rPr>
          <w:b/>
          <w:bCs w:val="0"/>
        </w:rPr>
        <w:t>, kterých se projekt týká</w:t>
      </w:r>
      <w:r>
        <w:rPr>
          <w:rFonts w:cs="Arial"/>
          <w:b/>
          <w:bCs w:val="0"/>
        </w:rPr>
        <w:t xml:space="preserve"> </w:t>
      </w:r>
      <w:r>
        <w:rPr>
          <w:rFonts w:cs="Arial"/>
        </w:rPr>
        <w:t>– uveďte odkazy na služby v katalogu služeb veřejné správy</w:t>
      </w:r>
      <w:r w:rsidR="0083538A">
        <w:rPr>
          <w:rFonts w:cs="Arial"/>
        </w:rPr>
        <w:t xml:space="preserve">. </w:t>
      </w:r>
      <w:r w:rsidR="0083538A" w:rsidRPr="00676BAC">
        <w:rPr>
          <w:rFonts w:cs="Arial"/>
          <w:i/>
          <w:color w:val="FF0000"/>
        </w:rPr>
        <w:t>Údaje v evidenci musí být aktuální k datu podání projektu, v případě neaktuálnosti může OHA pozastavit vydání stanoviska do doby než budou data zaktualizována!</w:t>
      </w:r>
    </w:p>
    <w:p w14:paraId="6E9161B3" w14:textId="161E3AFF" w:rsidR="00C25BAC" w:rsidRDefault="00C25BAC" w:rsidP="00C25BAC">
      <w:pPr>
        <w:pStyle w:val="Odstavecseseznamem"/>
        <w:numPr>
          <w:ilvl w:val="0"/>
          <w:numId w:val="115"/>
        </w:numPr>
        <w:ind w:left="425" w:hanging="425"/>
        <w:contextualSpacing w:val="0"/>
        <w:rPr>
          <w:rFonts w:cs="Arial"/>
        </w:rPr>
      </w:pPr>
    </w:p>
    <w:p w14:paraId="2D4FF9F4" w14:textId="77777777" w:rsidR="0083538A" w:rsidRDefault="00C25BAC" w:rsidP="0083538A">
      <w:pPr>
        <w:pStyle w:val="Odstavecseseznamem"/>
        <w:numPr>
          <w:ilvl w:val="0"/>
          <w:numId w:val="89"/>
        </w:numPr>
        <w:ind w:left="425" w:hanging="425"/>
        <w:contextualSpacing w:val="0"/>
        <w:rPr>
          <w:rFonts w:cs="Arial"/>
        </w:rPr>
      </w:pPr>
      <w:r>
        <w:rPr>
          <w:rFonts w:cs="Arial"/>
          <w:b/>
          <w:bCs w:val="0"/>
        </w:rPr>
        <w:t xml:space="preserve">Odkazy na </w:t>
      </w:r>
      <w:hyperlink r:id="rId19" w:history="1">
        <w:r>
          <w:rPr>
            <w:rStyle w:val="Hypertextovodkaz"/>
            <w:rFonts w:cs="Arial"/>
            <w:b/>
            <w:bCs w:val="0"/>
          </w:rPr>
          <w:t>určené IS</w:t>
        </w:r>
      </w:hyperlink>
      <w:r>
        <w:rPr>
          <w:rFonts w:cs="Arial"/>
          <w:b/>
          <w:bCs w:val="0"/>
        </w:rPr>
        <w:t xml:space="preserve"> dle UV 86/2020 a zákona 365/2000 Sb., kterých se projekt týká </w:t>
      </w:r>
      <w:r>
        <w:rPr>
          <w:rFonts w:cs="Arial"/>
        </w:rPr>
        <w:t>– uveďte odkazy na popis informačního systému veřejné správy ISVS v registru agend RPP, a to s textovým popisem ve tvaru identifikátor a název agendy a verze pro všechny ISVS, kterých se projekt týká a které ovlivňuje.</w:t>
      </w:r>
      <w:r w:rsidR="0083538A">
        <w:rPr>
          <w:rFonts w:cs="Arial"/>
        </w:rPr>
        <w:t xml:space="preserve"> </w:t>
      </w:r>
      <w:r w:rsidR="0083538A" w:rsidRPr="00676BAC">
        <w:rPr>
          <w:rFonts w:cs="Arial"/>
          <w:i/>
          <w:color w:val="FF0000"/>
        </w:rPr>
        <w:t>Údaje v evidenci musí být aktuální k datu podání projektu, v případě neaktuálnosti může OHA pozastavit vydání stanoviska do doby než budou data zaktualizována!</w:t>
      </w:r>
    </w:p>
    <w:p w14:paraId="5A5E0FC7" w14:textId="6E3A612C" w:rsidR="00C25BAC" w:rsidRDefault="00C25BAC" w:rsidP="00C25BAC">
      <w:pPr>
        <w:pStyle w:val="Odstavecseseznamem"/>
        <w:numPr>
          <w:ilvl w:val="0"/>
          <w:numId w:val="115"/>
        </w:numPr>
        <w:ind w:left="425" w:hanging="425"/>
        <w:contextualSpacing w:val="0"/>
        <w:rPr>
          <w:rFonts w:cs="Arial"/>
        </w:rPr>
      </w:pPr>
    </w:p>
    <w:p w14:paraId="14A0DE68" w14:textId="3A79DC06" w:rsidR="0083538A" w:rsidRDefault="00C25BAC" w:rsidP="0083538A">
      <w:pPr>
        <w:pStyle w:val="Odstavecseseznamem"/>
        <w:numPr>
          <w:ilvl w:val="0"/>
          <w:numId w:val="89"/>
        </w:numPr>
        <w:ind w:left="425" w:hanging="425"/>
        <w:contextualSpacing w:val="0"/>
        <w:rPr>
          <w:rFonts w:cs="Arial"/>
        </w:rPr>
      </w:pPr>
      <w:r>
        <w:rPr>
          <w:rFonts w:cs="Arial"/>
          <w:b/>
          <w:bCs w:val="0"/>
        </w:rPr>
        <w:t xml:space="preserve">Názvy a odkazy na </w:t>
      </w:r>
      <w:hyperlink r:id="rId20" w:history="1">
        <w:r>
          <w:rPr>
            <w:rStyle w:val="Hypertextovodkaz"/>
            <w:rFonts w:cs="Arial"/>
            <w:b/>
          </w:rPr>
          <w:t>projekty v katalogu digitálního Česka</w:t>
        </w:r>
      </w:hyperlink>
      <w:r>
        <w:rPr>
          <w:rStyle w:val="Hypertextovodkaz"/>
          <w:rFonts w:cs="Arial"/>
          <w:b/>
        </w:rPr>
        <w:t xml:space="preserve"> nebo jejich ID a názvy</w:t>
      </w:r>
      <w:r>
        <w:rPr>
          <w:rFonts w:cs="Arial"/>
        </w:rPr>
        <w:t xml:space="preserve"> – uveďte odkazy na projekty v katalogu Digitální Česko</w:t>
      </w:r>
      <w:r w:rsidR="0083538A">
        <w:rPr>
          <w:rFonts w:cs="Arial"/>
        </w:rPr>
        <w:t xml:space="preserve">. </w:t>
      </w:r>
      <w:r w:rsidR="0083538A" w:rsidRPr="00676BAC">
        <w:rPr>
          <w:rFonts w:cs="Arial"/>
          <w:i/>
          <w:color w:val="FF0000"/>
        </w:rPr>
        <w:t xml:space="preserve">Údaje v evidenci musí být aktuální k datu podání projektu, v případě neaktuálnosti může OHA pozastavit vydání stanoviska do </w:t>
      </w:r>
      <w:r w:rsidR="0090643F">
        <w:rPr>
          <w:rFonts w:cs="Arial"/>
          <w:i/>
          <w:color w:val="FF0000"/>
        </w:rPr>
        <w:t>aktualizace dat</w:t>
      </w:r>
      <w:r w:rsidR="0083538A" w:rsidRPr="00676BAC">
        <w:rPr>
          <w:rFonts w:cs="Arial"/>
          <w:i/>
          <w:color w:val="FF0000"/>
        </w:rPr>
        <w:t>!</w:t>
      </w:r>
    </w:p>
    <w:p w14:paraId="659039F4" w14:textId="13F32E55" w:rsidR="00C25BAC" w:rsidRPr="0083538A" w:rsidRDefault="00C25BAC" w:rsidP="0083538A">
      <w:pPr>
        <w:rPr>
          <w:rFonts w:cs="Arial"/>
        </w:rPr>
      </w:pPr>
    </w:p>
    <w:p w14:paraId="29FC700D" w14:textId="77777777" w:rsidR="00456DC7" w:rsidRPr="003F5FB0" w:rsidRDefault="00456DC7" w:rsidP="00456DC7">
      <w:pPr>
        <w:pStyle w:val="Odstavecseseznamem"/>
        <w:numPr>
          <w:ilvl w:val="0"/>
          <w:numId w:val="89"/>
        </w:numPr>
        <w:ind w:left="425" w:hanging="425"/>
        <w:contextualSpacing w:val="0"/>
        <w:rPr>
          <w:rFonts w:cs="Arial"/>
        </w:rPr>
      </w:pPr>
      <w:r w:rsidRPr="00012A56">
        <w:rPr>
          <w:rFonts w:cs="Arial"/>
          <w:b/>
        </w:rPr>
        <w:t>Termín</w:t>
      </w:r>
      <w:r>
        <w:rPr>
          <w:rFonts w:cs="Arial"/>
          <w:b/>
        </w:rPr>
        <w:t>y</w:t>
      </w:r>
    </w:p>
    <w:p w14:paraId="5463743E" w14:textId="77777777" w:rsidR="00456DC7" w:rsidRPr="00744F1D" w:rsidRDefault="00456DC7" w:rsidP="00456DC7">
      <w:pPr>
        <w:pStyle w:val="RIbod1"/>
        <w:ind w:left="785" w:hanging="360"/>
      </w:pPr>
      <w:r w:rsidRPr="00D34512">
        <w:rPr>
          <w:b/>
        </w:rPr>
        <w:t>Zahájení realizace projektu</w:t>
      </w:r>
      <w:r w:rsidRPr="00E90BBB">
        <w:t xml:space="preserve"> </w:t>
      </w:r>
      <w:r w:rsidRPr="00B43AE0">
        <w:t xml:space="preserve">– </w:t>
      </w:r>
      <w:r>
        <w:t xml:space="preserve">předpokládané </w:t>
      </w:r>
      <w:r w:rsidRPr="00E90BBB">
        <w:t>datum zahájení realizačních prací na projektu. Jedná se o zahájení vývojářských, implementačních nebo obdobných prací předcházejících ostrému provozu. Neuvádějte datum výběrového řízení, ale až datum podpisu či začátku účinnosti smlouvy. Pokud projekt nezahrnuje realizační fázi</w:t>
      </w:r>
      <w:r w:rsidRPr="00B43AE0">
        <w:t>, ale jedná se např. o využívání aplikačního nástroje jako služby, pak tento údaj nevyplňujte.</w:t>
      </w:r>
    </w:p>
    <w:p w14:paraId="066F6058" w14:textId="77777777" w:rsidR="00456DC7" w:rsidRPr="004D2F4E" w:rsidRDefault="00456DC7" w:rsidP="00456DC7">
      <w:pPr>
        <w:pStyle w:val="RIbod1"/>
        <w:ind w:left="785" w:hanging="360"/>
      </w:pPr>
      <w:r w:rsidRPr="00D34512">
        <w:rPr>
          <w:b/>
        </w:rPr>
        <w:t>Spuštění první služby do produkčního prostředí</w:t>
      </w:r>
      <w:r w:rsidRPr="00E90BBB">
        <w:t xml:space="preserve"> – předpokládané datum zahájení ostrého provozu výstupů projektu. Jedná se o datum předání prvních výstupů projektu do ostrého nebo pilotního provozu.</w:t>
      </w:r>
    </w:p>
    <w:p w14:paraId="79CFC012" w14:textId="77777777" w:rsidR="00456DC7" w:rsidRPr="004D2F4E" w:rsidRDefault="00456DC7" w:rsidP="00456DC7">
      <w:pPr>
        <w:pStyle w:val="RIbod1"/>
        <w:ind w:left="785" w:hanging="360"/>
      </w:pPr>
      <w:r w:rsidRPr="00D34512">
        <w:rPr>
          <w:b/>
        </w:rPr>
        <w:t>Ukončení provozní smlouvy plánované v tomto projektu</w:t>
      </w:r>
      <w:r w:rsidRPr="00E90BBB" w:rsidDel="00610E45">
        <w:t xml:space="preserve"> </w:t>
      </w:r>
      <w:r w:rsidRPr="00E90BBB">
        <w:t xml:space="preserve">– předpokládané datum ukončení smluvního vztahu </w:t>
      </w:r>
      <w:r>
        <w:t xml:space="preserve">zajišťujícího </w:t>
      </w:r>
      <w:r w:rsidRPr="00E90BBB">
        <w:t>provoz výstupů projektu. Jedná se o datum, ke kterému bude projekt ukončen</w:t>
      </w:r>
      <w:r>
        <w:t xml:space="preserve"> a po kterém </w:t>
      </w:r>
      <w:r w:rsidRPr="00E90BBB">
        <w:t xml:space="preserve">bude </w:t>
      </w:r>
      <w:r>
        <w:t xml:space="preserve">ev. </w:t>
      </w:r>
      <w:r w:rsidRPr="00E90BBB">
        <w:t xml:space="preserve">uzavřena navazující smlouva na </w:t>
      </w:r>
      <w:r>
        <w:t xml:space="preserve">zajištění dalšího </w:t>
      </w:r>
      <w:r w:rsidRPr="00E90BBB">
        <w:t>provoz</w:t>
      </w:r>
      <w:r>
        <w:t>u</w:t>
      </w:r>
      <w:r w:rsidRPr="00E90BBB">
        <w:t xml:space="preserve"> výstupů projektu.</w:t>
      </w:r>
      <w:r w:rsidRPr="004D2F4E">
        <w:t xml:space="preserve"> </w:t>
      </w:r>
    </w:p>
    <w:p w14:paraId="1CF40B16" w14:textId="43883574" w:rsidR="0083538A" w:rsidRPr="0083538A" w:rsidRDefault="0083538A" w:rsidP="0090643F">
      <w:pPr>
        <w:pStyle w:val="Odstavecseseznamem"/>
        <w:numPr>
          <w:ilvl w:val="0"/>
          <w:numId w:val="89"/>
        </w:numPr>
        <w:ind w:left="425" w:hanging="425"/>
        <w:contextualSpacing w:val="0"/>
        <w:rPr>
          <w:rFonts w:cs="Arial"/>
        </w:rPr>
      </w:pPr>
      <w:r w:rsidRPr="0083538A">
        <w:rPr>
          <w:rFonts w:cs="Arial"/>
          <w:b/>
        </w:rPr>
        <w:t>Výhrady ke zveřejnění formuláře</w:t>
      </w:r>
      <w:r w:rsidRPr="0083538A">
        <w:rPr>
          <w:rFonts w:cs="Arial"/>
        </w:rPr>
        <w:t xml:space="preserve"> – Formulář obsahuje, až na výjimky, veřejné a plně zveřejnitelné informace. Pokud plné zveřejnění bez dalších úprav nepovažujete za možné, vysvětlete do volného pole důvod a změny, které je potřeba udělat, aby bylo zveřejnění formuláře možné. Za neveřejné budou automaticky považovány informace o tom, zda je žadatel povinnou osobou dle zákona č. 181/2014 Sb., o kybernetické bezpečnosti. </w:t>
      </w:r>
    </w:p>
    <w:p w14:paraId="06ED8E61" w14:textId="3AF9D1D7" w:rsidR="00456DC7" w:rsidRPr="007540D8" w:rsidRDefault="00456DC7" w:rsidP="00456DC7">
      <w:pPr>
        <w:pStyle w:val="Odstavecseseznamem"/>
        <w:numPr>
          <w:ilvl w:val="0"/>
          <w:numId w:val="89"/>
        </w:numPr>
        <w:ind w:left="425" w:hanging="425"/>
        <w:contextualSpacing w:val="0"/>
        <w:rPr>
          <w:rFonts w:cs="Arial"/>
        </w:rPr>
      </w:pPr>
      <w:r w:rsidRPr="007540D8">
        <w:rPr>
          <w:rFonts w:cs="Arial"/>
          <w:b/>
        </w:rPr>
        <w:t>Žádáte výjimku</w:t>
      </w:r>
      <w:r>
        <w:rPr>
          <w:rFonts w:cs="Arial"/>
          <w:b/>
        </w:rPr>
        <w:t>/</w:t>
      </w:r>
      <w:r w:rsidRPr="007540D8">
        <w:rPr>
          <w:rFonts w:cs="Arial"/>
          <w:b/>
        </w:rPr>
        <w:t>y?</w:t>
      </w:r>
      <w:r w:rsidRPr="007540D8">
        <w:rPr>
          <w:rFonts w:cs="Arial"/>
        </w:rPr>
        <w:t xml:space="preserve"> – uveďte odpověď Ano nebo Ne</w:t>
      </w:r>
      <w:r>
        <w:rPr>
          <w:rFonts w:cs="Arial"/>
        </w:rPr>
        <w:t xml:space="preserve"> podle toho</w:t>
      </w:r>
      <w:r w:rsidRPr="007540D8">
        <w:rPr>
          <w:rFonts w:cs="Arial"/>
        </w:rPr>
        <w:t>, zda je v žádosti vědomě plánován rozpor s principy či standardy českého eGovernmentu, přičemž ke každému rozporu je jako příloha žádosti pod</w:t>
      </w:r>
      <w:r>
        <w:rPr>
          <w:rFonts w:cs="Arial"/>
        </w:rPr>
        <w:t>áván</w:t>
      </w:r>
      <w:r w:rsidRPr="007540D8">
        <w:rPr>
          <w:rFonts w:cs="Arial"/>
        </w:rPr>
        <w:t xml:space="preserve"> vyplněný formulář Žádost o výjimku.</w:t>
      </w:r>
    </w:p>
    <w:p w14:paraId="627BE392" w14:textId="77777777" w:rsidR="00456DC7" w:rsidRPr="00E90BBB" w:rsidRDefault="00456DC7" w:rsidP="00456DC7">
      <w:pPr>
        <w:pStyle w:val="Odstavecseseznamem"/>
        <w:numPr>
          <w:ilvl w:val="0"/>
          <w:numId w:val="89"/>
        </w:numPr>
        <w:ind w:left="425" w:hanging="425"/>
        <w:contextualSpacing w:val="0"/>
        <w:rPr>
          <w:rFonts w:cs="Arial"/>
        </w:rPr>
      </w:pPr>
      <w:r w:rsidRPr="00012A56">
        <w:rPr>
          <w:rFonts w:cs="Arial"/>
          <w:b/>
          <w:bCs w:val="0"/>
        </w:rPr>
        <w:t>Počet žádostí o výjimku</w:t>
      </w:r>
      <w:r>
        <w:rPr>
          <w:rFonts w:cs="Arial"/>
          <w:b/>
          <w:bCs w:val="0"/>
        </w:rPr>
        <w:t>/y</w:t>
      </w:r>
      <w:r w:rsidRPr="00012A56">
        <w:rPr>
          <w:rFonts w:cs="Arial"/>
          <w:b/>
          <w:bCs w:val="0"/>
        </w:rPr>
        <w:t xml:space="preserve"> v přílohách</w:t>
      </w:r>
      <w:r w:rsidRPr="00012A56">
        <w:rPr>
          <w:rFonts w:cs="Arial"/>
          <w:bCs w:val="0"/>
        </w:rPr>
        <w:t xml:space="preserve"> – uveďte počet žádostí o </w:t>
      </w:r>
      <w:r w:rsidRPr="00AB2B3C">
        <w:rPr>
          <w:rFonts w:cs="Arial"/>
        </w:rPr>
        <w:t>výjimku</w:t>
      </w:r>
      <w:r w:rsidRPr="00012A56">
        <w:rPr>
          <w:rFonts w:cs="Arial"/>
          <w:bCs w:val="0"/>
        </w:rPr>
        <w:t xml:space="preserve">, </w:t>
      </w:r>
      <w:r>
        <w:rPr>
          <w:rFonts w:cs="Arial"/>
          <w:bCs w:val="0"/>
        </w:rPr>
        <w:t>jež</w:t>
      </w:r>
      <w:r w:rsidRPr="00012A56">
        <w:rPr>
          <w:rFonts w:cs="Arial"/>
          <w:bCs w:val="0"/>
        </w:rPr>
        <w:t xml:space="preserve"> jsou přílohou žádosti.</w:t>
      </w:r>
    </w:p>
    <w:p w14:paraId="45D64B0E" w14:textId="77777777" w:rsidR="00456DC7" w:rsidRPr="00012A56" w:rsidRDefault="00456DC7" w:rsidP="00456DC7">
      <w:pPr>
        <w:pStyle w:val="Odstavecseseznamem"/>
        <w:numPr>
          <w:ilvl w:val="0"/>
          <w:numId w:val="89"/>
        </w:numPr>
        <w:ind w:left="425" w:hanging="425"/>
        <w:contextualSpacing w:val="0"/>
        <w:rPr>
          <w:rFonts w:cs="Arial"/>
        </w:rPr>
      </w:pPr>
      <w:r w:rsidRPr="00012A56">
        <w:rPr>
          <w:rFonts w:cs="Arial"/>
          <w:b/>
        </w:rPr>
        <w:t>Určení věcného správce, technického správce a provozovatele</w:t>
      </w:r>
    </w:p>
    <w:p w14:paraId="490A2AF5" w14:textId="77777777" w:rsidR="00456DC7" w:rsidRPr="00AB2B3C" w:rsidRDefault="00456DC7" w:rsidP="00456DC7">
      <w:pPr>
        <w:pStyle w:val="Odstavecseseznamem"/>
        <w:numPr>
          <w:ilvl w:val="0"/>
          <w:numId w:val="90"/>
        </w:numPr>
        <w:ind w:left="709" w:hanging="283"/>
        <w:rPr>
          <w:rFonts w:cs="Arial"/>
        </w:rPr>
      </w:pPr>
      <w:r w:rsidRPr="00AB2B3C">
        <w:rPr>
          <w:rFonts w:cs="Arial"/>
          <w:b/>
        </w:rPr>
        <w:t>Věcný správce</w:t>
      </w:r>
      <w:r w:rsidRPr="00AB2B3C">
        <w:rPr>
          <w:rFonts w:cs="Arial"/>
        </w:rPr>
        <w:t xml:space="preserve"> – Věcný správce (gestor) je organiza</w:t>
      </w:r>
      <w:r>
        <w:rPr>
          <w:rFonts w:cs="Arial"/>
        </w:rPr>
        <w:t xml:space="preserve">ční </w:t>
      </w:r>
      <w:r w:rsidRPr="00AB2B3C">
        <w:rPr>
          <w:rFonts w:cs="Arial"/>
        </w:rPr>
        <w:t>útvar</w:t>
      </w:r>
      <w:r>
        <w:rPr>
          <w:rFonts w:cs="Arial"/>
        </w:rPr>
        <w:t>/složka</w:t>
      </w:r>
      <w:r w:rsidRPr="00AB2B3C">
        <w:rPr>
          <w:rFonts w:cs="Arial"/>
        </w:rPr>
        <w:t xml:space="preserve">, </w:t>
      </w:r>
      <w:r>
        <w:rPr>
          <w:rFonts w:cs="Arial"/>
        </w:rPr>
        <w:t>která</w:t>
      </w:r>
      <w:r w:rsidRPr="00AB2B3C">
        <w:rPr>
          <w:rFonts w:cs="Arial"/>
        </w:rPr>
        <w:t xml:space="preserve"> </w:t>
      </w:r>
      <w:r>
        <w:rPr>
          <w:rFonts w:cs="Arial"/>
        </w:rPr>
        <w:t xml:space="preserve">je věcně odpovědná za výkon předmětné agendy, tj. která </w:t>
      </w:r>
      <w:r w:rsidRPr="00AB2B3C">
        <w:rPr>
          <w:rFonts w:cs="Arial"/>
        </w:rPr>
        <w:t>rozhoduje o obsahu a pravidlech fungování služby.</w:t>
      </w:r>
      <w:r>
        <w:rPr>
          <w:rFonts w:cs="Arial"/>
        </w:rPr>
        <w:t xml:space="preserve"> Věcný správce je </w:t>
      </w:r>
      <w:r w:rsidRPr="00AB2B3C">
        <w:rPr>
          <w:rFonts w:cs="Arial"/>
        </w:rPr>
        <w:t xml:space="preserve">zodpovědný za definici procesu, který službu dodává, </w:t>
      </w:r>
      <w:r>
        <w:rPr>
          <w:rFonts w:cs="Arial"/>
        </w:rPr>
        <w:t xml:space="preserve">za </w:t>
      </w:r>
      <w:r w:rsidRPr="00AB2B3C">
        <w:rPr>
          <w:rFonts w:cs="Arial"/>
        </w:rPr>
        <w:t>definici funkcionality podpůrné ICT</w:t>
      </w:r>
      <w:r>
        <w:rPr>
          <w:rFonts w:cs="Arial"/>
        </w:rPr>
        <w:t>-</w:t>
      </w:r>
      <w:r w:rsidRPr="00AB2B3C">
        <w:rPr>
          <w:rFonts w:cs="Arial"/>
        </w:rPr>
        <w:t>služby</w:t>
      </w:r>
      <w:r w:rsidRPr="00990934">
        <w:rPr>
          <w:rFonts w:cs="Arial"/>
        </w:rPr>
        <w:t xml:space="preserve"> </w:t>
      </w:r>
      <w:r w:rsidRPr="00AB2B3C">
        <w:rPr>
          <w:rFonts w:cs="Arial"/>
        </w:rPr>
        <w:t>a dat, za shodu funkcionality aplikace s legislativou a za definici objemových a kvalitativních parametrů podpůrné ICT</w:t>
      </w:r>
      <w:r>
        <w:rPr>
          <w:rFonts w:cs="Arial"/>
        </w:rPr>
        <w:t>-</w:t>
      </w:r>
      <w:r w:rsidRPr="00AB2B3C">
        <w:rPr>
          <w:rFonts w:cs="Arial"/>
        </w:rPr>
        <w:t>služby (počet uživatelů, doba provozu služby, dostupnost služby, doba odezvy atd.). Věcným</w:t>
      </w:r>
      <w:r>
        <w:rPr>
          <w:rFonts w:cs="Arial"/>
        </w:rPr>
        <w:t>i</w:t>
      </w:r>
      <w:r w:rsidRPr="00AB2B3C">
        <w:rPr>
          <w:rFonts w:cs="Arial"/>
        </w:rPr>
        <w:t xml:space="preserve"> správc</w:t>
      </w:r>
      <w:r>
        <w:rPr>
          <w:rFonts w:cs="Arial"/>
        </w:rPr>
        <w:t>i</w:t>
      </w:r>
      <w:r w:rsidRPr="00AB2B3C">
        <w:rPr>
          <w:rFonts w:cs="Arial"/>
        </w:rPr>
        <w:t xml:space="preserve"> </w:t>
      </w:r>
      <w:r>
        <w:rPr>
          <w:rFonts w:cs="Arial"/>
        </w:rPr>
        <w:t>veřejné služby</w:t>
      </w:r>
      <w:r w:rsidDel="004B39E8">
        <w:rPr>
          <w:rFonts w:cs="Arial"/>
        </w:rPr>
        <w:t xml:space="preserve"> </w:t>
      </w:r>
      <w:r>
        <w:rPr>
          <w:rFonts w:cs="Arial"/>
        </w:rPr>
        <w:t>mohou</w:t>
      </w:r>
      <w:r w:rsidRPr="00AB2B3C">
        <w:rPr>
          <w:rFonts w:cs="Arial"/>
        </w:rPr>
        <w:t xml:space="preserve"> být pouze </w:t>
      </w:r>
      <w:r>
        <w:rPr>
          <w:rFonts w:cs="Arial"/>
        </w:rPr>
        <w:t xml:space="preserve">orgán veřejné moci, tj. státní orgány a </w:t>
      </w:r>
      <w:r w:rsidRPr="00AB2B3C">
        <w:rPr>
          <w:rFonts w:cs="Arial"/>
        </w:rPr>
        <w:t xml:space="preserve">samosprávné celky. Každá </w:t>
      </w:r>
      <w:proofErr w:type="spellStart"/>
      <w:r w:rsidRPr="00AB2B3C">
        <w:rPr>
          <w:rFonts w:cs="Arial"/>
        </w:rPr>
        <w:t>agendová</w:t>
      </w:r>
      <w:proofErr w:type="spellEnd"/>
      <w:r w:rsidRPr="00AB2B3C">
        <w:rPr>
          <w:rFonts w:cs="Arial"/>
        </w:rPr>
        <w:t xml:space="preserve"> služba má vždy jen jednoho správce</w:t>
      </w:r>
      <w:r>
        <w:rPr>
          <w:rFonts w:cs="Arial"/>
        </w:rPr>
        <w:t>, což je</w:t>
      </w:r>
      <w:r w:rsidRPr="00AB2B3C">
        <w:rPr>
          <w:rFonts w:cs="Arial"/>
        </w:rPr>
        <w:t xml:space="preserve"> </w:t>
      </w:r>
      <w:r>
        <w:rPr>
          <w:rFonts w:cs="Arial"/>
        </w:rPr>
        <w:t>orgán</w:t>
      </w:r>
      <w:r w:rsidRPr="00AB2B3C">
        <w:rPr>
          <w:rFonts w:cs="Arial"/>
        </w:rPr>
        <w:t xml:space="preserve"> zodpovědn</w:t>
      </w:r>
      <w:r>
        <w:rPr>
          <w:rFonts w:cs="Arial"/>
        </w:rPr>
        <w:t>ý</w:t>
      </w:r>
      <w:r w:rsidRPr="00AB2B3C">
        <w:rPr>
          <w:rFonts w:cs="Arial"/>
        </w:rPr>
        <w:t xml:space="preserve"> za </w:t>
      </w:r>
      <w:r>
        <w:rPr>
          <w:rFonts w:cs="Arial"/>
        </w:rPr>
        <w:t xml:space="preserve">příslušnou </w:t>
      </w:r>
      <w:r w:rsidRPr="00AB2B3C">
        <w:rPr>
          <w:rFonts w:cs="Arial"/>
        </w:rPr>
        <w:t xml:space="preserve">službu (agendu). Provozní služba </w:t>
      </w:r>
      <w:r w:rsidRPr="00AB2B3C">
        <w:rPr>
          <w:rFonts w:cs="Arial"/>
        </w:rPr>
        <w:lastRenderedPageBreak/>
        <w:t xml:space="preserve">mívá obvykle více správců. </w:t>
      </w:r>
      <w:r>
        <w:rPr>
          <w:rFonts w:cs="Arial"/>
        </w:rPr>
        <w:t xml:space="preserve">Pokud má </w:t>
      </w:r>
      <w:r w:rsidRPr="00AB2B3C">
        <w:rPr>
          <w:rFonts w:cs="Arial"/>
        </w:rPr>
        <w:t>služba</w:t>
      </w:r>
      <w:r>
        <w:rPr>
          <w:rFonts w:cs="Arial"/>
        </w:rPr>
        <w:t xml:space="preserve"> jen </w:t>
      </w:r>
      <w:r w:rsidRPr="00AB2B3C">
        <w:rPr>
          <w:rFonts w:cs="Arial"/>
        </w:rPr>
        <w:t>jednoho správce, jedná se o centralizovaně řízenou službu.</w:t>
      </w:r>
    </w:p>
    <w:p w14:paraId="261ECECC" w14:textId="77777777" w:rsidR="00456DC7" w:rsidRPr="00A9694B" w:rsidRDefault="00456DC7" w:rsidP="00456DC7">
      <w:pPr>
        <w:pStyle w:val="Odstavecseseznamem"/>
        <w:numPr>
          <w:ilvl w:val="0"/>
          <w:numId w:val="90"/>
        </w:numPr>
        <w:ind w:left="709" w:hanging="283"/>
        <w:rPr>
          <w:rFonts w:cs="Arial"/>
        </w:rPr>
      </w:pPr>
      <w:r w:rsidRPr="00AB2B3C">
        <w:rPr>
          <w:rFonts w:cs="Arial"/>
          <w:b/>
        </w:rPr>
        <w:t>Technický správce</w:t>
      </w:r>
      <w:r w:rsidRPr="00AB2B3C">
        <w:rPr>
          <w:rFonts w:cs="Arial"/>
        </w:rPr>
        <w:t xml:space="preserve"> – Technický správce je útvar nebo organizace, </w:t>
      </w:r>
      <w:r>
        <w:rPr>
          <w:rFonts w:cs="Arial"/>
        </w:rPr>
        <w:t>která</w:t>
      </w:r>
      <w:r w:rsidRPr="00AB2B3C">
        <w:rPr>
          <w:rFonts w:cs="Arial"/>
        </w:rPr>
        <w:t xml:space="preserve"> rozhoduje </w:t>
      </w:r>
      <w:r>
        <w:rPr>
          <w:rFonts w:cs="Arial"/>
        </w:rPr>
        <w:t xml:space="preserve">o způsobu </w:t>
      </w:r>
      <w:r w:rsidRPr="00AB2B3C">
        <w:rPr>
          <w:rFonts w:cs="Arial"/>
        </w:rPr>
        <w:t>(jakým software</w:t>
      </w:r>
      <w:r>
        <w:rPr>
          <w:rFonts w:cs="Arial"/>
        </w:rPr>
        <w:t xml:space="preserve">, jakým </w:t>
      </w:r>
      <w:r w:rsidRPr="00AB2B3C">
        <w:rPr>
          <w:rFonts w:cs="Arial"/>
        </w:rPr>
        <w:t>hardware</w:t>
      </w:r>
      <w:r>
        <w:rPr>
          <w:rFonts w:cs="Arial"/>
        </w:rPr>
        <w:t>, odkud, apod.) a formě (v jakém reži</w:t>
      </w:r>
      <w:r w:rsidRPr="00AB2B3C">
        <w:rPr>
          <w:rFonts w:cs="Arial"/>
        </w:rPr>
        <w:t>m</w:t>
      </w:r>
      <w:r>
        <w:rPr>
          <w:rFonts w:cs="Arial"/>
        </w:rPr>
        <w:t xml:space="preserve">u – tj. zda interně, kombinovaně či externě) bude požadovaná </w:t>
      </w:r>
      <w:r w:rsidRPr="00AB2B3C">
        <w:rPr>
          <w:rFonts w:cs="Arial"/>
        </w:rPr>
        <w:t>služb</w:t>
      </w:r>
      <w:r>
        <w:rPr>
          <w:rFonts w:cs="Arial"/>
        </w:rPr>
        <w:t>a zajišťována (</w:t>
      </w:r>
      <w:r w:rsidRPr="00A9694B">
        <w:rPr>
          <w:rFonts w:cs="Arial"/>
        </w:rPr>
        <w:t xml:space="preserve">realizována). Stanovuje podmínky realizace </w:t>
      </w:r>
      <w:r>
        <w:rPr>
          <w:rFonts w:cs="Arial"/>
        </w:rPr>
        <w:t xml:space="preserve">a produkční podmínky (včetně </w:t>
      </w:r>
      <w:r w:rsidRPr="00A9694B">
        <w:rPr>
          <w:rFonts w:cs="Arial"/>
        </w:rPr>
        <w:t>podpůrných ICT</w:t>
      </w:r>
      <w:r>
        <w:rPr>
          <w:rFonts w:cs="Arial"/>
        </w:rPr>
        <w:t>-</w:t>
      </w:r>
      <w:r w:rsidRPr="00A9694B">
        <w:rPr>
          <w:rFonts w:cs="Arial"/>
        </w:rPr>
        <w:t>služeb</w:t>
      </w:r>
      <w:r>
        <w:rPr>
          <w:rFonts w:cs="Arial"/>
        </w:rPr>
        <w:t>)</w:t>
      </w:r>
      <w:r w:rsidRPr="00A9694B">
        <w:rPr>
          <w:rFonts w:cs="Arial"/>
        </w:rPr>
        <w:t xml:space="preserve"> tak, aby služba byla </w:t>
      </w:r>
      <w:r>
        <w:rPr>
          <w:rFonts w:cs="Arial"/>
        </w:rPr>
        <w:t>poskyt</w:t>
      </w:r>
      <w:r w:rsidRPr="00A9694B">
        <w:rPr>
          <w:rFonts w:cs="Arial"/>
        </w:rPr>
        <w:t>ována v souladu s požadavky věcného správce. Technický správce je pro každou veřejnou službu jen jeden</w:t>
      </w:r>
      <w:r>
        <w:rPr>
          <w:rFonts w:cs="Arial"/>
        </w:rPr>
        <w:t xml:space="preserve">. V rámci organizace je určen organizačním řádem nebo vedoucím organizace, případně jej </w:t>
      </w:r>
      <w:r w:rsidRPr="00A9694B">
        <w:rPr>
          <w:rFonts w:cs="Arial"/>
        </w:rPr>
        <w:t>na základě obecně platných pravidel</w:t>
      </w:r>
      <w:r>
        <w:rPr>
          <w:rFonts w:cs="Arial"/>
        </w:rPr>
        <w:t xml:space="preserve"> </w:t>
      </w:r>
      <w:r w:rsidRPr="00A9694B">
        <w:rPr>
          <w:rFonts w:cs="Arial"/>
        </w:rPr>
        <w:t>určuje věcný správce.</w:t>
      </w:r>
    </w:p>
    <w:p w14:paraId="06F04121" w14:textId="77777777" w:rsidR="00456DC7" w:rsidRPr="00B120DA" w:rsidRDefault="00456DC7" w:rsidP="00456DC7">
      <w:pPr>
        <w:pStyle w:val="Odstavecseseznamem"/>
        <w:numPr>
          <w:ilvl w:val="0"/>
          <w:numId w:val="90"/>
        </w:numPr>
        <w:ind w:left="709" w:hanging="283"/>
        <w:rPr>
          <w:rFonts w:cs="Arial"/>
        </w:rPr>
      </w:pPr>
      <w:r w:rsidRPr="00AE31E3">
        <w:rPr>
          <w:rFonts w:cs="Arial"/>
          <w:b/>
        </w:rPr>
        <w:t>Provozovatel</w:t>
      </w:r>
      <w:r w:rsidRPr="007C03D1">
        <w:rPr>
          <w:rFonts w:cs="Arial"/>
        </w:rPr>
        <w:t xml:space="preserve"> </w:t>
      </w:r>
      <w:r w:rsidRPr="006B0DB7">
        <w:rPr>
          <w:rFonts w:cs="Arial"/>
        </w:rPr>
        <w:t xml:space="preserve">– </w:t>
      </w:r>
      <w:r w:rsidRPr="00B120DA">
        <w:rPr>
          <w:rFonts w:cs="Arial"/>
        </w:rPr>
        <w:t xml:space="preserve">orgán nebo osoba </w:t>
      </w:r>
      <w:r w:rsidRPr="003F5FB0">
        <w:rPr>
          <w:rFonts w:cs="Arial"/>
          <w:bCs w:val="0"/>
        </w:rPr>
        <w:t>zajišťující funkčnost</w:t>
      </w:r>
      <w:r w:rsidRPr="00AE31E3">
        <w:rPr>
          <w:rFonts w:cs="Arial"/>
          <w:b/>
        </w:rPr>
        <w:t xml:space="preserve"> </w:t>
      </w:r>
      <w:r w:rsidRPr="007C03D1">
        <w:rPr>
          <w:rFonts w:cs="Arial"/>
        </w:rPr>
        <w:t>technických a programových prostředků tvořících informační nebo komunikační systém</w:t>
      </w:r>
      <w:r>
        <w:rPr>
          <w:rFonts w:cs="Arial"/>
        </w:rPr>
        <w:t>, který dané služby pro agendu nebo provozní funkci poskytuje</w:t>
      </w:r>
      <w:r w:rsidRPr="00B120DA">
        <w:rPr>
          <w:rFonts w:cs="Arial"/>
        </w:rPr>
        <w:t>.</w:t>
      </w:r>
    </w:p>
    <w:p w14:paraId="49FF3A5F" w14:textId="77777777" w:rsidR="00456DC7" w:rsidRPr="00AB2B3C" w:rsidRDefault="00456DC7" w:rsidP="00456DC7">
      <w:pPr>
        <w:pStyle w:val="Odstavecseseznamem"/>
        <w:numPr>
          <w:ilvl w:val="0"/>
          <w:numId w:val="90"/>
        </w:numPr>
        <w:ind w:left="709" w:hanging="283"/>
        <w:rPr>
          <w:rFonts w:cs="Arial"/>
        </w:rPr>
      </w:pPr>
      <w:r>
        <w:rPr>
          <w:rFonts w:cs="Arial"/>
          <w:b/>
        </w:rPr>
        <w:t xml:space="preserve">Dodavatel </w:t>
      </w:r>
      <w:r>
        <w:rPr>
          <w:rFonts w:cs="Arial"/>
        </w:rPr>
        <w:t>– Dodavatelem je útvar nebo organizace, která eventuálně vytvořila, dodala, nainstalovala, zkonfigurovala a předala technické a programové prostředky, konfigurace, rozhraní a jiné funkční celky technickému správci pro jejich produkční a jiné užívání.</w:t>
      </w:r>
    </w:p>
    <w:p w14:paraId="5F6F2EDE" w14:textId="77777777" w:rsidR="00456DC7" w:rsidRPr="007540D8" w:rsidRDefault="00456DC7" w:rsidP="00456DC7">
      <w:pPr>
        <w:pStyle w:val="Odstavecseseznamem"/>
        <w:numPr>
          <w:ilvl w:val="0"/>
          <w:numId w:val="89"/>
        </w:numPr>
        <w:ind w:left="425" w:hanging="425"/>
        <w:contextualSpacing w:val="0"/>
        <w:rPr>
          <w:rFonts w:cs="Arial"/>
        </w:rPr>
      </w:pPr>
      <w:r w:rsidRPr="007540D8">
        <w:rPr>
          <w:rFonts w:cs="Arial"/>
          <w:b/>
          <w:bCs w:val="0"/>
        </w:rPr>
        <w:t>Realizační (implementační) výdaje v rámci projektu</w:t>
      </w:r>
      <w:r w:rsidRPr="00F619F6">
        <w:rPr>
          <w:rFonts w:cs="Arial"/>
          <w:b/>
          <w:bCs w:val="0"/>
        </w:rPr>
        <w:t xml:space="preserve"> v Kč bez DPH</w:t>
      </w:r>
      <w:r w:rsidRPr="00F619F6" w:rsidDel="00EA7891">
        <w:rPr>
          <w:rFonts w:cs="Arial"/>
          <w:b/>
        </w:rPr>
        <w:t xml:space="preserve"> </w:t>
      </w:r>
      <w:r w:rsidRPr="00F619F6">
        <w:rPr>
          <w:rFonts w:cs="Arial"/>
        </w:rPr>
        <w:t>– předběžný</w:t>
      </w:r>
      <w:r>
        <w:rPr>
          <w:rFonts w:cs="Arial"/>
        </w:rPr>
        <w:t>,</w:t>
      </w:r>
      <w:r w:rsidRPr="00F619F6">
        <w:rPr>
          <w:rFonts w:cs="Arial"/>
        </w:rPr>
        <w:t xml:space="preserve"> kvalifikovaný odhad výše hodnoty projektu v českých korunách bez DPH. </w:t>
      </w:r>
      <w:r>
        <w:rPr>
          <w:rFonts w:cs="Arial"/>
        </w:rPr>
        <w:t xml:space="preserve"> </w:t>
      </w:r>
      <w:r w:rsidRPr="00F619F6">
        <w:rPr>
          <w:rFonts w:cs="Arial"/>
        </w:rPr>
        <w:t xml:space="preserve">Jedná se o součet všech </w:t>
      </w:r>
      <w:r>
        <w:rPr>
          <w:rFonts w:cs="Arial"/>
        </w:rPr>
        <w:t xml:space="preserve">externích výdajů - </w:t>
      </w:r>
      <w:r w:rsidRPr="00F619F6">
        <w:rPr>
          <w:rFonts w:cs="Arial"/>
        </w:rPr>
        <w:t xml:space="preserve">plánovaných smluv, objednávek, implementačních prací, nákupu HW, SW apod., kterými bude projekt realizován. Jedná se o součet sloupce </w:t>
      </w:r>
      <w:r w:rsidRPr="00012A56">
        <w:rPr>
          <w:rFonts w:ascii="Cambria Math" w:hAnsi="Cambria Math" w:cs="Cambria Math"/>
        </w:rPr>
        <w:t>①</w:t>
      </w:r>
      <w:r w:rsidRPr="007540D8">
        <w:rPr>
          <w:rFonts w:cs="Arial"/>
        </w:rPr>
        <w:t xml:space="preserve"> tabulky v kapitole 3.2.1.</w:t>
      </w:r>
      <w:r>
        <w:rPr>
          <w:rFonts w:cs="Arial"/>
        </w:rPr>
        <w:t xml:space="preserve"> </w:t>
      </w:r>
      <w:r w:rsidRPr="00260C05">
        <w:rPr>
          <w:rFonts w:cs="Arial"/>
          <w:bCs w:val="0"/>
        </w:rPr>
        <w:t>formuláře žádosti</w:t>
      </w:r>
      <w:r>
        <w:rPr>
          <w:rFonts w:cs="Arial"/>
          <w:bCs w:val="0"/>
        </w:rPr>
        <w:t>.</w:t>
      </w:r>
    </w:p>
    <w:p w14:paraId="4765EB1E" w14:textId="77777777" w:rsidR="00456DC7" w:rsidRPr="007540D8" w:rsidRDefault="00456DC7" w:rsidP="00456DC7">
      <w:pPr>
        <w:pStyle w:val="Odstavecseseznamem"/>
        <w:numPr>
          <w:ilvl w:val="0"/>
          <w:numId w:val="89"/>
        </w:numPr>
        <w:ind w:left="425" w:hanging="425"/>
        <w:contextualSpacing w:val="0"/>
        <w:rPr>
          <w:rFonts w:cs="Arial"/>
        </w:rPr>
      </w:pPr>
      <w:r w:rsidRPr="007540D8">
        <w:rPr>
          <w:rFonts w:cs="Arial"/>
          <w:b/>
          <w:bCs w:val="0"/>
        </w:rPr>
        <w:t xml:space="preserve">Provozní výdaje plánované v rámci projektu </w:t>
      </w:r>
      <w:r w:rsidRPr="00F619F6">
        <w:rPr>
          <w:rFonts w:cs="Arial"/>
          <w:b/>
          <w:bCs w:val="0"/>
        </w:rPr>
        <w:t>v Kč bez DPH</w:t>
      </w:r>
      <w:r w:rsidRPr="00F619F6">
        <w:rPr>
          <w:rFonts w:cs="Arial"/>
        </w:rPr>
        <w:t xml:space="preserve"> – předběžný</w:t>
      </w:r>
      <w:r>
        <w:rPr>
          <w:rFonts w:cs="Arial"/>
        </w:rPr>
        <w:t>,</w:t>
      </w:r>
      <w:r w:rsidRPr="00F619F6">
        <w:rPr>
          <w:rFonts w:cs="Arial"/>
        </w:rPr>
        <w:t xml:space="preserve"> kvalifikovaný odhad výše </w:t>
      </w:r>
      <w:r w:rsidRPr="009648F7">
        <w:rPr>
          <w:rFonts w:cs="Arial"/>
        </w:rPr>
        <w:t>externě vynakládaných nákladů</w:t>
      </w:r>
      <w:r>
        <w:rPr>
          <w:rFonts w:cs="Arial"/>
        </w:rPr>
        <w:t xml:space="preserve"> na produkční </w:t>
      </w:r>
      <w:r w:rsidRPr="00F619F6">
        <w:rPr>
          <w:rFonts w:cs="Arial"/>
        </w:rPr>
        <w:t xml:space="preserve">provoz a </w:t>
      </w:r>
      <w:r>
        <w:rPr>
          <w:rFonts w:cs="Arial"/>
        </w:rPr>
        <w:t xml:space="preserve">provozní </w:t>
      </w:r>
      <w:r w:rsidRPr="00F619F6">
        <w:rPr>
          <w:rFonts w:cs="Arial"/>
        </w:rPr>
        <w:t>podpor</w:t>
      </w:r>
      <w:r>
        <w:rPr>
          <w:rFonts w:cs="Arial"/>
        </w:rPr>
        <w:t>u</w:t>
      </w:r>
      <w:r w:rsidRPr="00F619F6">
        <w:rPr>
          <w:rFonts w:cs="Arial"/>
        </w:rPr>
        <w:t xml:space="preserve"> </w:t>
      </w:r>
      <w:r>
        <w:rPr>
          <w:rFonts w:cs="Arial"/>
        </w:rPr>
        <w:t xml:space="preserve">výstupů </w:t>
      </w:r>
      <w:r w:rsidRPr="00F619F6">
        <w:rPr>
          <w:rFonts w:cs="Arial"/>
        </w:rPr>
        <w:t xml:space="preserve">projektu </w:t>
      </w:r>
      <w:r>
        <w:rPr>
          <w:rFonts w:cs="Arial"/>
        </w:rPr>
        <w:t xml:space="preserve">(kromě např. nákladů na energie, nájem, pozáruční aktualizace SW dle legislativy a povinného testování i např.: externí administrace, tzn. </w:t>
      </w:r>
      <w:r w:rsidRPr="00F619F6">
        <w:rPr>
          <w:rFonts w:cs="Arial"/>
        </w:rPr>
        <w:t>součet všech plánovaných úprav, dodělávek, rozvoje, údržby, apod., kter</w:t>
      </w:r>
      <w:r>
        <w:rPr>
          <w:rFonts w:cs="Arial"/>
        </w:rPr>
        <w:t xml:space="preserve">é plánujete vynaložit v rámci plánované doby životnosti/udržitelnosti výstupů projektu) </w:t>
      </w:r>
      <w:r w:rsidRPr="00F619F6">
        <w:rPr>
          <w:rFonts w:cs="Arial"/>
        </w:rPr>
        <w:t xml:space="preserve">v českých korunách bez DPH. Jedná se o součet sloupce </w:t>
      </w:r>
      <w:r w:rsidRPr="00012A56">
        <w:rPr>
          <w:rFonts w:ascii="Cambria Math" w:hAnsi="Cambria Math" w:cs="Cambria Math"/>
        </w:rPr>
        <w:t>②</w:t>
      </w:r>
      <w:r>
        <w:rPr>
          <w:rFonts w:ascii="Cambria Math" w:hAnsi="Cambria Math" w:cs="Cambria Math"/>
        </w:rPr>
        <w:t xml:space="preserve"> </w:t>
      </w:r>
      <w:r w:rsidRPr="007540D8">
        <w:rPr>
          <w:rFonts w:cs="Arial"/>
        </w:rPr>
        <w:t>tabulky v kapitole 3.2.1.</w:t>
      </w:r>
      <w:r>
        <w:rPr>
          <w:rFonts w:cs="Arial"/>
        </w:rPr>
        <w:t xml:space="preserve"> </w:t>
      </w:r>
      <w:r w:rsidRPr="00260C05">
        <w:rPr>
          <w:rFonts w:cs="Arial"/>
          <w:bCs w:val="0"/>
        </w:rPr>
        <w:t>formuláře žádosti</w:t>
      </w:r>
      <w:r>
        <w:rPr>
          <w:rFonts w:cs="Arial"/>
          <w:bCs w:val="0"/>
        </w:rPr>
        <w:t>.</w:t>
      </w:r>
    </w:p>
    <w:p w14:paraId="2BF9AA07" w14:textId="77777777" w:rsidR="00456DC7" w:rsidRPr="000646D4" w:rsidRDefault="00456DC7" w:rsidP="00456DC7">
      <w:pPr>
        <w:pStyle w:val="Odstavecseseznamem"/>
        <w:numPr>
          <w:ilvl w:val="0"/>
          <w:numId w:val="89"/>
        </w:numPr>
        <w:ind w:left="425" w:hanging="425"/>
        <w:contextualSpacing w:val="0"/>
        <w:rPr>
          <w:rFonts w:cs="Arial"/>
        </w:rPr>
      </w:pPr>
      <w:r>
        <w:rPr>
          <w:rFonts w:cs="Arial"/>
          <w:b/>
          <w:bCs w:val="0"/>
        </w:rPr>
        <w:t>Pětileté</w:t>
      </w:r>
      <w:r w:rsidRPr="007540D8">
        <w:rPr>
          <w:rFonts w:cs="Arial"/>
          <w:b/>
          <w:bCs w:val="0"/>
        </w:rPr>
        <w:t xml:space="preserve"> TCO </w:t>
      </w:r>
      <w:r w:rsidRPr="0089571C">
        <w:rPr>
          <w:rFonts w:cs="Arial"/>
          <w:bCs w:val="0"/>
        </w:rPr>
        <w:t>(</w:t>
      </w:r>
      <w:r>
        <w:rPr>
          <w:rFonts w:cs="Arial"/>
          <w:bCs w:val="0"/>
        </w:rPr>
        <w:t>celkové náklady vlastnictví</w:t>
      </w:r>
      <w:r w:rsidRPr="000646D4">
        <w:rPr>
          <w:rFonts w:cs="Arial"/>
          <w:bCs w:val="0"/>
        </w:rPr>
        <w:t>)</w:t>
      </w:r>
      <w:r w:rsidRPr="00F619F6">
        <w:rPr>
          <w:rFonts w:cs="Arial"/>
          <w:b/>
          <w:bCs w:val="0"/>
        </w:rPr>
        <w:t xml:space="preserve"> v Kč bez DPH</w:t>
      </w:r>
      <w:r w:rsidRPr="00F619F6" w:rsidDel="00EA7891">
        <w:rPr>
          <w:rFonts w:cs="Arial"/>
          <w:b/>
        </w:rPr>
        <w:t xml:space="preserve"> </w:t>
      </w:r>
      <w:r w:rsidRPr="00F619F6">
        <w:rPr>
          <w:rFonts w:cs="Arial"/>
        </w:rPr>
        <w:t>– předběžný</w:t>
      </w:r>
      <w:r>
        <w:rPr>
          <w:rFonts w:cs="Arial"/>
        </w:rPr>
        <w:t>,</w:t>
      </w:r>
      <w:r w:rsidRPr="00F619F6">
        <w:rPr>
          <w:rFonts w:cs="Arial"/>
        </w:rPr>
        <w:t xml:space="preserve"> kvalifikovaný odhad výše externích výdajů v českých korunách bez DPH</w:t>
      </w:r>
      <w:r>
        <w:rPr>
          <w:rFonts w:cs="Arial"/>
        </w:rPr>
        <w:t xml:space="preserve"> na realizaci projektu a projekce externích výdajů na provoz na období v délce 5 let. Přepočet je nutný pro dosažení srovnatelnosti projektů s rozdílnou dobou udržitelnosti)</w:t>
      </w:r>
      <w:r w:rsidRPr="00F619F6">
        <w:rPr>
          <w:rFonts w:cs="Arial"/>
        </w:rPr>
        <w:t xml:space="preserve">. Jedná se </w:t>
      </w:r>
      <w:r>
        <w:rPr>
          <w:rFonts w:cs="Arial"/>
        </w:rPr>
        <w:t xml:space="preserve">o součet hodnot uvedených ve </w:t>
      </w:r>
      <w:r w:rsidRPr="00F619F6">
        <w:rPr>
          <w:rFonts w:cs="Arial"/>
        </w:rPr>
        <w:t>sloupc</w:t>
      </w:r>
      <w:r>
        <w:rPr>
          <w:rFonts w:cs="Arial"/>
        </w:rPr>
        <w:t>i</w:t>
      </w:r>
      <w:r w:rsidRPr="00F619F6">
        <w:rPr>
          <w:rFonts w:cs="Arial"/>
        </w:rPr>
        <w:t xml:space="preserve"> </w:t>
      </w:r>
      <w:r w:rsidRPr="00F619F6">
        <w:rPr>
          <w:rFonts w:ascii="Cambria Math" w:hAnsi="Cambria Math" w:cs="Cambria Math"/>
        </w:rPr>
        <w:t>③</w:t>
      </w:r>
      <w:r w:rsidRPr="007540D8">
        <w:rPr>
          <w:rFonts w:cs="Arial"/>
        </w:rPr>
        <w:t xml:space="preserve"> tabulky v kapitole 3.2.1.</w:t>
      </w:r>
      <w:r>
        <w:rPr>
          <w:rFonts w:cs="Arial"/>
        </w:rPr>
        <w:t xml:space="preserve"> </w:t>
      </w:r>
      <w:r w:rsidRPr="0089571C">
        <w:rPr>
          <w:rFonts w:cs="Arial"/>
          <w:bCs w:val="0"/>
        </w:rPr>
        <w:t>formuláře žádosti</w:t>
      </w:r>
      <w:r>
        <w:rPr>
          <w:rFonts w:cs="Arial"/>
          <w:bCs w:val="0"/>
        </w:rPr>
        <w:t>.</w:t>
      </w:r>
    </w:p>
    <w:p w14:paraId="45A655EF" w14:textId="74666963" w:rsidR="00415583" w:rsidRPr="007540D8" w:rsidRDefault="00415583">
      <w:pPr>
        <w:pStyle w:val="Nadpis2"/>
      </w:pPr>
      <w:bookmarkStart w:id="37" w:name="_Toc58406174"/>
      <w:bookmarkStart w:id="38" w:name="_Toc58406175"/>
      <w:bookmarkStart w:id="39" w:name="_Toc58406176"/>
      <w:bookmarkStart w:id="40" w:name="_Toc58406177"/>
      <w:bookmarkStart w:id="41" w:name="_Toc58406178"/>
      <w:bookmarkStart w:id="42" w:name="_Toc58406179"/>
      <w:bookmarkStart w:id="43" w:name="_Toc58406180"/>
      <w:bookmarkStart w:id="44" w:name="_Toc58406181"/>
      <w:bookmarkStart w:id="45" w:name="_Toc58406182"/>
      <w:bookmarkStart w:id="46" w:name="_Toc58406183"/>
      <w:bookmarkStart w:id="47" w:name="_Toc58406184"/>
      <w:bookmarkStart w:id="48" w:name="_Toc58406185"/>
      <w:bookmarkStart w:id="49" w:name="_Toc58406186"/>
      <w:bookmarkStart w:id="50" w:name="_Toc58406187"/>
      <w:bookmarkStart w:id="51" w:name="_Toc58406188"/>
      <w:bookmarkStart w:id="52" w:name="_Toc58406189"/>
      <w:bookmarkStart w:id="53" w:name="_Toc58406190"/>
      <w:bookmarkStart w:id="54" w:name="_Toc58406191"/>
      <w:bookmarkStart w:id="55" w:name="_Toc58406192"/>
      <w:bookmarkStart w:id="56" w:name="_Toc58406193"/>
      <w:bookmarkStart w:id="57" w:name="_Toc58406194"/>
      <w:bookmarkStart w:id="58" w:name="_Toc58406195"/>
      <w:bookmarkStart w:id="59" w:name="_Toc58406196"/>
      <w:bookmarkStart w:id="60" w:name="_Toc58406197"/>
      <w:bookmarkStart w:id="61" w:name="_Toc58406198"/>
      <w:bookmarkStart w:id="62" w:name="_Toc58406199"/>
      <w:bookmarkStart w:id="63" w:name="_Toc58406200"/>
      <w:bookmarkStart w:id="64" w:name="_Toc58406201"/>
      <w:bookmarkStart w:id="65" w:name="_Toc58406202"/>
      <w:bookmarkStart w:id="66" w:name="_Toc58406203"/>
      <w:bookmarkStart w:id="67" w:name="_Toc58406204"/>
      <w:bookmarkStart w:id="68" w:name="_Toc58406205"/>
      <w:bookmarkStart w:id="69" w:name="_Toc58406206"/>
      <w:bookmarkStart w:id="70" w:name="_Toc513204215"/>
      <w:bookmarkStart w:id="71" w:name="_Toc6525091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7540D8">
        <w:t>Po</w:t>
      </w:r>
      <w:r w:rsidR="001A7956">
        <w:t>pis, po</w:t>
      </w:r>
      <w:r w:rsidRPr="007540D8">
        <w:t>třebnost a výstupy projektu</w:t>
      </w:r>
      <w:bookmarkEnd w:id="71"/>
    </w:p>
    <w:p w14:paraId="2AFD57C6" w14:textId="77777777" w:rsidR="008D548C" w:rsidRPr="00F36A24" w:rsidRDefault="008D548C" w:rsidP="008D548C">
      <w:pPr>
        <w:pStyle w:val="Odstavecseseznamem"/>
        <w:contextualSpacing w:val="0"/>
        <w:rPr>
          <w:rFonts w:cs="Arial"/>
        </w:rPr>
      </w:pPr>
      <w:r w:rsidRPr="00F36A24">
        <w:rPr>
          <w:rFonts w:cs="Arial"/>
        </w:rPr>
        <w:t>Projekt bude navázán na určitý projektový okruh v rámci eGovernmentu a bude odpovídat přijatým strategiím. Požadavky / kritéria zákazníka jsou určující pro stanovení toho, co je třeba změnit, co lze využít beze změny a co vybudovat zcela nově. Východiskem proto vždy musí být objektivní analýza současného stavu – a to nejen technické infrastruktury, ale i organizačního zabezpečení, tzn. procesů, politik, personálního zabezpečení aj.</w:t>
      </w:r>
    </w:p>
    <w:p w14:paraId="541D0126" w14:textId="77777777" w:rsidR="008D548C" w:rsidRPr="00012A56" w:rsidRDefault="008D548C" w:rsidP="008D548C">
      <w:pPr>
        <w:ind w:left="1"/>
        <w:rPr>
          <w:rFonts w:cs="Arial"/>
        </w:rPr>
      </w:pPr>
      <w:r w:rsidRPr="00012A56">
        <w:rPr>
          <w:rFonts w:cs="Arial"/>
        </w:rPr>
        <w:t>Výstupem této analýzy by vždy měly být:</w:t>
      </w:r>
    </w:p>
    <w:p w14:paraId="77C1EDD0" w14:textId="77777777" w:rsidR="008D548C" w:rsidRPr="00012A56" w:rsidRDefault="008D548C" w:rsidP="008D548C">
      <w:pPr>
        <w:pStyle w:val="Odstavecseseznamem"/>
        <w:numPr>
          <w:ilvl w:val="0"/>
          <w:numId w:val="91"/>
        </w:numPr>
        <w:spacing w:before="40"/>
        <w:ind w:left="284" w:hanging="284"/>
        <w:contextualSpacing w:val="0"/>
      </w:pPr>
      <w:r w:rsidRPr="00012A56">
        <w:t>popis a architektura současného stavu obsahující uvedení nedostatků identifikovaných s</w:t>
      </w:r>
      <w:r>
        <w:t> </w:t>
      </w:r>
      <w:r w:rsidRPr="00FF0AAE">
        <w:rPr>
          <w:rFonts w:cs="Arial"/>
        </w:rPr>
        <w:t>využitím</w:t>
      </w:r>
      <w:r w:rsidRPr="00012A56">
        <w:t xml:space="preserve"> určených kritérií,</w:t>
      </w:r>
    </w:p>
    <w:p w14:paraId="65CD2AB0" w14:textId="77777777" w:rsidR="008D548C" w:rsidRPr="00012A56" w:rsidRDefault="008D548C" w:rsidP="008D548C">
      <w:pPr>
        <w:pStyle w:val="Odstavecseseznamem"/>
        <w:numPr>
          <w:ilvl w:val="0"/>
          <w:numId w:val="91"/>
        </w:numPr>
        <w:spacing w:before="40"/>
        <w:ind w:left="284" w:hanging="284"/>
        <w:contextualSpacing w:val="0"/>
      </w:pPr>
      <w:r w:rsidRPr="00FF0AAE">
        <w:rPr>
          <w:rFonts w:cs="Arial"/>
        </w:rPr>
        <w:t>konečný</w:t>
      </w:r>
      <w:r w:rsidRPr="00012A56">
        <w:t xml:space="preserve"> návrh byznys a technické architektury cílového řešení,</w:t>
      </w:r>
    </w:p>
    <w:p w14:paraId="0AEB91F5" w14:textId="77777777" w:rsidR="008D548C" w:rsidRPr="00012A56" w:rsidRDefault="008D548C" w:rsidP="008D548C">
      <w:pPr>
        <w:pStyle w:val="Odstavecseseznamem"/>
        <w:numPr>
          <w:ilvl w:val="0"/>
          <w:numId w:val="91"/>
        </w:numPr>
        <w:spacing w:before="40"/>
        <w:ind w:left="284" w:hanging="284"/>
        <w:contextualSpacing w:val="0"/>
      </w:pPr>
      <w:r w:rsidRPr="00012A56">
        <w:t xml:space="preserve">návrh </w:t>
      </w:r>
      <w:r w:rsidRPr="00FF0AAE">
        <w:rPr>
          <w:rFonts w:cs="Arial"/>
        </w:rPr>
        <w:t>systému</w:t>
      </w:r>
      <w:r w:rsidRPr="00012A56">
        <w:t xml:space="preserve"> optimalizace současných a nových HW</w:t>
      </w:r>
      <w:r>
        <w:t>-</w:t>
      </w:r>
      <w:r w:rsidRPr="00012A56">
        <w:t>technologií,</w:t>
      </w:r>
    </w:p>
    <w:p w14:paraId="0A4B2CB0" w14:textId="77777777" w:rsidR="008D548C" w:rsidRPr="00012A56" w:rsidRDefault="008D548C" w:rsidP="008D548C">
      <w:pPr>
        <w:ind w:left="1"/>
        <w:rPr>
          <w:rFonts w:cs="Arial"/>
        </w:rPr>
      </w:pPr>
      <w:r w:rsidRPr="00012A56">
        <w:rPr>
          <w:rFonts w:cs="Arial"/>
        </w:rPr>
        <w:t>Jako součást prokázání optimálnosti zvolené varianty by každý projekt měl obsahovat prokazatelné doložení hospodárnosti, tj. jasn</w:t>
      </w:r>
      <w:r>
        <w:rPr>
          <w:rFonts w:cs="Arial"/>
        </w:rPr>
        <w:t>ou</w:t>
      </w:r>
      <w:r w:rsidRPr="00012A56">
        <w:rPr>
          <w:rFonts w:cs="Arial"/>
        </w:rPr>
        <w:t xml:space="preserve"> specifi</w:t>
      </w:r>
      <w:r>
        <w:rPr>
          <w:rFonts w:cs="Arial"/>
        </w:rPr>
        <w:t>kaci</w:t>
      </w:r>
      <w:r w:rsidRPr="00012A56">
        <w:rPr>
          <w:rFonts w:cs="Arial"/>
        </w:rPr>
        <w:t>, co z existující infrastruktury a organizačních pravidel:</w:t>
      </w:r>
    </w:p>
    <w:p w14:paraId="00FE16C3" w14:textId="77777777" w:rsidR="008D548C" w:rsidRPr="00012A56" w:rsidRDefault="008D548C" w:rsidP="008D548C">
      <w:pPr>
        <w:pStyle w:val="Odstavecseseznamem"/>
        <w:numPr>
          <w:ilvl w:val="0"/>
          <w:numId w:val="91"/>
        </w:numPr>
        <w:spacing w:before="40"/>
        <w:ind w:left="284" w:hanging="284"/>
        <w:contextualSpacing w:val="0"/>
      </w:pPr>
      <w:r w:rsidRPr="00012A56">
        <w:t>lze / bude využito beze změn,</w:t>
      </w:r>
    </w:p>
    <w:p w14:paraId="2EBBDA82" w14:textId="77777777" w:rsidR="008D548C" w:rsidRPr="00012A56" w:rsidRDefault="008D548C" w:rsidP="008D548C">
      <w:pPr>
        <w:pStyle w:val="Odstavecseseznamem"/>
        <w:numPr>
          <w:ilvl w:val="0"/>
          <w:numId w:val="91"/>
        </w:numPr>
        <w:spacing w:before="40"/>
        <w:ind w:left="284" w:hanging="284"/>
        <w:contextualSpacing w:val="0"/>
      </w:pPr>
      <w:r w:rsidRPr="00012A56">
        <w:t xml:space="preserve">bude </w:t>
      </w:r>
      <w:r w:rsidRPr="00FF0AAE">
        <w:rPr>
          <w:rFonts w:cs="Arial"/>
        </w:rPr>
        <w:t>využitelné</w:t>
      </w:r>
      <w:r w:rsidRPr="00012A56">
        <w:t xml:space="preserve"> za</w:t>
      </w:r>
      <w:r>
        <w:t xml:space="preserve"> předpokladu</w:t>
      </w:r>
      <w:r w:rsidRPr="00012A56">
        <w:t xml:space="preserve"> jakých změn </w:t>
      </w:r>
      <w:r>
        <w:t>čeho</w:t>
      </w:r>
      <w:r w:rsidRPr="00012A56">
        <w:t>,</w:t>
      </w:r>
    </w:p>
    <w:p w14:paraId="77BA7262" w14:textId="77777777" w:rsidR="008D548C" w:rsidRPr="00FF0AAE" w:rsidRDefault="008D548C" w:rsidP="008D548C">
      <w:pPr>
        <w:pStyle w:val="Odstavecseseznamem"/>
        <w:numPr>
          <w:ilvl w:val="0"/>
          <w:numId w:val="91"/>
        </w:numPr>
        <w:spacing w:before="40"/>
        <w:ind w:left="284" w:hanging="284"/>
        <w:contextualSpacing w:val="0"/>
        <w:rPr>
          <w:rFonts w:cs="Arial"/>
        </w:rPr>
      </w:pPr>
      <w:r w:rsidRPr="00012A56">
        <w:t xml:space="preserve">nadále </w:t>
      </w:r>
      <w:r w:rsidRPr="00FF0AAE">
        <w:rPr>
          <w:rFonts w:cs="Arial"/>
        </w:rPr>
        <w:t>využitelné</w:t>
      </w:r>
      <w:r w:rsidRPr="00012A56">
        <w:t xml:space="preserve"> nebude</w:t>
      </w:r>
      <w:r>
        <w:t xml:space="preserve">, </w:t>
      </w:r>
      <w:r>
        <w:rPr>
          <w:rFonts w:cs="Arial"/>
        </w:rPr>
        <w:t>v</w:t>
      </w:r>
      <w:r w:rsidRPr="00FF0AAE">
        <w:rPr>
          <w:rFonts w:cs="Arial"/>
        </w:rPr>
        <w:t>četně zdůvodnění proč</w:t>
      </w:r>
      <w:r>
        <w:rPr>
          <w:rFonts w:cs="Arial"/>
        </w:rPr>
        <w:t>,</w:t>
      </w:r>
    </w:p>
    <w:p w14:paraId="46C3180B" w14:textId="77777777" w:rsidR="008D548C" w:rsidRPr="00012A56" w:rsidRDefault="008D548C" w:rsidP="008D548C">
      <w:pPr>
        <w:spacing w:before="40"/>
      </w:pPr>
      <w:r>
        <w:t xml:space="preserve">a to včetně </w:t>
      </w:r>
      <w:r w:rsidRPr="00012A56">
        <w:t>návrh</w:t>
      </w:r>
      <w:r>
        <w:t>u</w:t>
      </w:r>
      <w:r w:rsidRPr="00012A56">
        <w:t xml:space="preserve"> </w:t>
      </w:r>
      <w:r w:rsidRPr="00E90BBB">
        <w:rPr>
          <w:rFonts w:cs="Arial"/>
        </w:rPr>
        <w:t>nezbytného</w:t>
      </w:r>
      <w:r w:rsidRPr="00012A56">
        <w:t xml:space="preserve"> rozsahu nové provozně-technické a bezpečnostní dokumentace</w:t>
      </w:r>
      <w:r>
        <w:t>.</w:t>
      </w:r>
    </w:p>
    <w:p w14:paraId="457E3896" w14:textId="77777777" w:rsidR="008D548C" w:rsidRPr="00012A56" w:rsidRDefault="008D548C" w:rsidP="008D548C">
      <w:pPr>
        <w:ind w:left="1"/>
        <w:rPr>
          <w:rFonts w:cs="Arial"/>
        </w:rPr>
      </w:pPr>
      <w:r w:rsidRPr="00012A56">
        <w:rPr>
          <w:rFonts w:cs="Arial"/>
        </w:rPr>
        <w:t xml:space="preserve">V rámci Veřejné správy musí být součástí popisu současného stavu </w:t>
      </w:r>
      <w:r>
        <w:rPr>
          <w:rFonts w:cs="Arial"/>
        </w:rPr>
        <w:t>také</w:t>
      </w:r>
      <w:r w:rsidRPr="00012A56">
        <w:rPr>
          <w:rFonts w:cs="Arial"/>
        </w:rPr>
        <w:t>:</w:t>
      </w:r>
    </w:p>
    <w:p w14:paraId="164D9D20" w14:textId="77777777" w:rsidR="008D548C" w:rsidRPr="00F619F6" w:rsidRDefault="008D548C" w:rsidP="008D548C">
      <w:pPr>
        <w:pStyle w:val="Odstavecseseznamem"/>
        <w:numPr>
          <w:ilvl w:val="0"/>
          <w:numId w:val="60"/>
        </w:numPr>
        <w:ind w:left="426" w:hanging="425"/>
        <w:contextualSpacing w:val="0"/>
        <w:rPr>
          <w:rFonts w:cs="Arial"/>
        </w:rPr>
      </w:pPr>
      <w:r w:rsidRPr="00F619F6">
        <w:rPr>
          <w:rStyle w:val="odrka1"/>
        </w:rPr>
        <w:t>popis</w:t>
      </w:r>
      <w:r w:rsidRPr="00F619F6">
        <w:rPr>
          <w:rFonts w:cs="Arial"/>
        </w:rPr>
        <w:t xml:space="preserve"> propojení (</w:t>
      </w:r>
      <w:proofErr w:type="spellStart"/>
      <w:r w:rsidRPr="00F619F6">
        <w:rPr>
          <w:rFonts w:cs="Arial"/>
        </w:rPr>
        <w:t>agendového</w:t>
      </w:r>
      <w:proofErr w:type="spellEnd"/>
      <w:r w:rsidRPr="00F619F6">
        <w:rPr>
          <w:rFonts w:cs="Arial"/>
        </w:rPr>
        <w:t>) i sdílení (dat a podpůrných aktiv) s dalšími systémy,</w:t>
      </w:r>
    </w:p>
    <w:p w14:paraId="3A9184CE" w14:textId="77777777" w:rsidR="008D548C" w:rsidRPr="00F619F6" w:rsidRDefault="008D548C" w:rsidP="008D548C">
      <w:pPr>
        <w:pStyle w:val="Odstavecseseznamem"/>
        <w:numPr>
          <w:ilvl w:val="0"/>
          <w:numId w:val="60"/>
        </w:numPr>
        <w:ind w:left="426" w:hanging="425"/>
        <w:contextualSpacing w:val="0"/>
        <w:rPr>
          <w:rFonts w:cs="Arial"/>
        </w:rPr>
      </w:pPr>
      <w:r w:rsidRPr="00F619F6">
        <w:rPr>
          <w:rFonts w:cs="Arial"/>
        </w:rPr>
        <w:t xml:space="preserve">schéma začlenění předmětné služby / systému do </w:t>
      </w:r>
      <w:proofErr w:type="spellStart"/>
      <w:r w:rsidRPr="00F619F6">
        <w:rPr>
          <w:rFonts w:cs="Arial"/>
        </w:rPr>
        <w:t>Enterprise</w:t>
      </w:r>
      <w:proofErr w:type="spellEnd"/>
      <w:r w:rsidRPr="00F619F6">
        <w:rPr>
          <w:rFonts w:cs="Arial"/>
        </w:rPr>
        <w:t xml:space="preserve"> architektury předkládající organizace / OVM včetně případných vazeb na sdílené služby veřejné správy</w:t>
      </w:r>
      <w:r>
        <w:rPr>
          <w:rFonts w:cs="Arial"/>
        </w:rPr>
        <w:t>,</w:t>
      </w:r>
    </w:p>
    <w:p w14:paraId="7BA0A4CE" w14:textId="77777777" w:rsidR="008D548C" w:rsidRPr="00F619F6" w:rsidRDefault="008D548C" w:rsidP="008D548C">
      <w:pPr>
        <w:pStyle w:val="Odstavecseseznamem"/>
        <w:numPr>
          <w:ilvl w:val="0"/>
          <w:numId w:val="60"/>
        </w:numPr>
        <w:ind w:left="426" w:hanging="425"/>
        <w:contextualSpacing w:val="0"/>
        <w:rPr>
          <w:rFonts w:cs="Arial"/>
        </w:rPr>
      </w:pPr>
      <w:r w:rsidRPr="00F619F6">
        <w:rPr>
          <w:rFonts w:cs="Arial"/>
        </w:rPr>
        <w:t>popis začlenění nové služby / systému</w:t>
      </w:r>
      <w:r>
        <w:rPr>
          <w:rFonts w:cs="Arial"/>
        </w:rPr>
        <w:t xml:space="preserve"> </w:t>
      </w:r>
      <w:r w:rsidRPr="00F619F6">
        <w:rPr>
          <w:rFonts w:cs="Arial"/>
        </w:rPr>
        <w:t xml:space="preserve">do současného kybernetického prostředí / </w:t>
      </w:r>
      <w:proofErr w:type="spellStart"/>
      <w:r w:rsidRPr="00F619F6">
        <w:rPr>
          <w:rFonts w:cs="Arial"/>
        </w:rPr>
        <w:t>Enterprise</w:t>
      </w:r>
      <w:proofErr w:type="spellEnd"/>
      <w:r w:rsidRPr="00F619F6">
        <w:rPr>
          <w:rFonts w:cs="Arial"/>
        </w:rPr>
        <w:t xml:space="preserve"> architektury předkládající organizace / OVM.</w:t>
      </w:r>
    </w:p>
    <w:p w14:paraId="5CDF6819" w14:textId="77777777" w:rsidR="008D548C" w:rsidRPr="00A16126" w:rsidRDefault="008D548C" w:rsidP="008D548C">
      <w:pPr>
        <w:pStyle w:val="Popis"/>
      </w:pPr>
      <w:r w:rsidRPr="00A16126">
        <w:lastRenderedPageBreak/>
        <w:t>V tabulce 4</w:t>
      </w:r>
      <w:r>
        <w:t>:</w:t>
      </w:r>
      <w:r w:rsidRPr="003F5FB0">
        <w:t xml:space="preserve"> </w:t>
      </w:r>
      <w:r w:rsidRPr="003F5FB0">
        <w:rPr>
          <w:bCs/>
        </w:rPr>
        <w:t>Popis projektu</w:t>
      </w:r>
      <w:r w:rsidRPr="00A16126">
        <w:t xml:space="preserve"> vyplňte</w:t>
      </w:r>
      <w:r>
        <w:t xml:space="preserve"> a označte</w:t>
      </w:r>
      <w:r w:rsidRPr="00A16126">
        <w:t>:</w:t>
      </w:r>
    </w:p>
    <w:p w14:paraId="01A96B44" w14:textId="77777777" w:rsidR="008D548C" w:rsidRDefault="008D548C" w:rsidP="008D548C">
      <w:pPr>
        <w:pStyle w:val="Odstavecseseznamem"/>
        <w:numPr>
          <w:ilvl w:val="0"/>
          <w:numId w:val="89"/>
        </w:numPr>
        <w:ind w:left="425" w:hanging="425"/>
        <w:contextualSpacing w:val="0"/>
        <w:rPr>
          <w:rFonts w:cs="Arial"/>
        </w:rPr>
      </w:pPr>
      <w:r w:rsidRPr="007540D8">
        <w:rPr>
          <w:rFonts w:eastAsia="Calibri" w:cs="Arial"/>
          <w:b/>
        </w:rPr>
        <w:t>Popis výchozí situace projektu (tzv. As-</w:t>
      </w:r>
      <w:proofErr w:type="spellStart"/>
      <w:r w:rsidRPr="007540D8">
        <w:rPr>
          <w:rFonts w:eastAsia="Calibri" w:cs="Arial"/>
          <w:b/>
        </w:rPr>
        <w:t>Is</w:t>
      </w:r>
      <w:proofErr w:type="spellEnd"/>
      <w:r>
        <w:rPr>
          <w:rFonts w:eastAsia="Calibri" w:cs="Arial"/>
          <w:b/>
        </w:rPr>
        <w:t>, současný stav</w:t>
      </w:r>
      <w:r w:rsidRPr="007540D8">
        <w:rPr>
          <w:rFonts w:eastAsia="Calibri" w:cs="Arial"/>
          <w:b/>
        </w:rPr>
        <w:t>)</w:t>
      </w:r>
      <w:r>
        <w:rPr>
          <w:rFonts w:eastAsia="Calibri" w:cs="Arial"/>
          <w:b/>
        </w:rPr>
        <w:t xml:space="preserve"> </w:t>
      </w:r>
      <w:r w:rsidRPr="007540D8">
        <w:rPr>
          <w:rFonts w:cs="Arial"/>
        </w:rPr>
        <w:t xml:space="preserve">– popište výchozí stav, ze kterého projekt vychází. Příklad výchozí situace může být zastaralý informační systém, který již v průběhu příštího roku nebude odpovídat legislativě. </w:t>
      </w:r>
    </w:p>
    <w:p w14:paraId="5B84BD8F" w14:textId="77777777" w:rsidR="008D548C" w:rsidRDefault="008D548C" w:rsidP="008D548C">
      <w:pPr>
        <w:pStyle w:val="Odstavecseseznamem"/>
        <w:numPr>
          <w:ilvl w:val="0"/>
          <w:numId w:val="89"/>
        </w:numPr>
        <w:ind w:left="425" w:hanging="425"/>
        <w:contextualSpacing w:val="0"/>
        <w:rPr>
          <w:rFonts w:cs="Arial"/>
        </w:rPr>
      </w:pPr>
      <w:r w:rsidRPr="00012A56">
        <w:rPr>
          <w:rFonts w:eastAsia="Calibri" w:cs="Arial"/>
          <w:b/>
        </w:rPr>
        <w:t xml:space="preserve">Popis </w:t>
      </w:r>
      <w:r>
        <w:rPr>
          <w:rFonts w:eastAsia="Calibri" w:cs="Arial"/>
          <w:b/>
        </w:rPr>
        <w:t xml:space="preserve">cílové situace po dosažení celkového cíle / cílů </w:t>
      </w:r>
      <w:r w:rsidRPr="00012A56">
        <w:rPr>
          <w:rFonts w:eastAsia="Calibri" w:cs="Arial"/>
          <w:b/>
        </w:rPr>
        <w:t>projektu (tzv. To-</w:t>
      </w:r>
      <w:proofErr w:type="spellStart"/>
      <w:r w:rsidRPr="00012A56">
        <w:rPr>
          <w:rFonts w:eastAsia="Calibri" w:cs="Arial"/>
          <w:b/>
        </w:rPr>
        <w:t>Be</w:t>
      </w:r>
      <w:proofErr w:type="spellEnd"/>
      <w:r>
        <w:rPr>
          <w:rFonts w:eastAsia="Calibri" w:cs="Arial"/>
          <w:b/>
        </w:rPr>
        <w:t>, budoucí stav</w:t>
      </w:r>
      <w:r w:rsidRPr="00012A56">
        <w:rPr>
          <w:rFonts w:eastAsia="Calibri" w:cs="Arial"/>
          <w:b/>
        </w:rPr>
        <w:t>)</w:t>
      </w:r>
      <w:r>
        <w:rPr>
          <w:rFonts w:eastAsia="Calibri" w:cs="Arial"/>
          <w:b/>
        </w:rPr>
        <w:t xml:space="preserve"> </w:t>
      </w:r>
      <w:r w:rsidRPr="00012A56">
        <w:rPr>
          <w:rFonts w:cs="Arial"/>
        </w:rPr>
        <w:t>– podrobnější popis v čem projekt spočívá</w:t>
      </w:r>
      <w:r>
        <w:rPr>
          <w:rFonts w:cs="Arial"/>
        </w:rPr>
        <w:t>, tj. popis změn, ke kterým v průběhu projektu dojde (ne pouze technických, ale i organizačních, jako jsou např. změny procesů, personálních kapacit, pravidel…)</w:t>
      </w:r>
      <w:r w:rsidRPr="00012A56">
        <w:rPr>
          <w:rFonts w:cs="Arial"/>
        </w:rPr>
        <w:t xml:space="preserve">, </w:t>
      </w:r>
      <w:r>
        <w:rPr>
          <w:rFonts w:cs="Arial"/>
        </w:rPr>
        <w:t>popis rozsahu</w:t>
      </w:r>
      <w:r w:rsidRPr="00012A56">
        <w:rPr>
          <w:rFonts w:cs="Arial"/>
        </w:rPr>
        <w:t xml:space="preserve"> </w:t>
      </w:r>
      <w:r>
        <w:rPr>
          <w:rFonts w:cs="Arial"/>
        </w:rPr>
        <w:t>projektu</w:t>
      </w:r>
      <w:r w:rsidRPr="00012A56">
        <w:rPr>
          <w:rFonts w:cs="Arial"/>
        </w:rPr>
        <w:t xml:space="preserve"> </w:t>
      </w:r>
      <w:r>
        <w:rPr>
          <w:rFonts w:cs="Arial"/>
        </w:rPr>
        <w:t xml:space="preserve">(tj. jakých organizací/útvarů a jakých ICT služeb se dotkne, jak velké geografické území obsáhne, kolika uživatelů a jakých propojených dalších systémů se dotkne….), popis </w:t>
      </w:r>
      <w:r w:rsidRPr="00012A56">
        <w:rPr>
          <w:rFonts w:cs="Arial"/>
        </w:rPr>
        <w:t xml:space="preserve">návaznosti a </w:t>
      </w:r>
      <w:r>
        <w:rPr>
          <w:rFonts w:cs="Arial"/>
        </w:rPr>
        <w:t xml:space="preserve">popis toho, </w:t>
      </w:r>
      <w:r w:rsidRPr="00012A56">
        <w:rPr>
          <w:rFonts w:cs="Arial"/>
        </w:rPr>
        <w:t xml:space="preserve">jak bude vypadat </w:t>
      </w:r>
      <w:r>
        <w:rPr>
          <w:rFonts w:cs="Arial"/>
        </w:rPr>
        <w:t xml:space="preserve">cílový </w:t>
      </w:r>
      <w:r w:rsidRPr="00012A56">
        <w:rPr>
          <w:rFonts w:cs="Arial"/>
        </w:rPr>
        <w:t xml:space="preserve">stav </w:t>
      </w:r>
      <w:r>
        <w:rPr>
          <w:rFonts w:cs="Arial"/>
        </w:rPr>
        <w:t>(tj. klíčové výkonové, kvalitativní a bezpečnostní SLA hlavních služeb)</w:t>
      </w:r>
      <w:r w:rsidRPr="00012A56">
        <w:rPr>
          <w:rFonts w:cs="Arial"/>
        </w:rPr>
        <w:t>.</w:t>
      </w:r>
    </w:p>
    <w:p w14:paraId="0E68F716" w14:textId="77777777" w:rsidR="008D548C" w:rsidRPr="00012A56" w:rsidRDefault="008D548C" w:rsidP="008D548C">
      <w:pPr>
        <w:ind w:left="426"/>
        <w:rPr>
          <w:rFonts w:cs="Arial"/>
        </w:rPr>
      </w:pPr>
      <w:r w:rsidRPr="001A7956">
        <w:rPr>
          <w:rFonts w:cs="Arial"/>
        </w:rPr>
        <w:t xml:space="preserve">V případě, že projekt bude řešit pouze </w:t>
      </w:r>
      <w:r w:rsidRPr="00F619F6">
        <w:rPr>
          <w:rStyle w:val="odrka1"/>
        </w:rPr>
        <w:t>některé</w:t>
      </w:r>
      <w:r w:rsidRPr="001A7956">
        <w:rPr>
          <w:rFonts w:cs="Arial"/>
        </w:rPr>
        <w:t xml:space="preserve"> z identifikovaných nedostatků, je třeba uvést </w:t>
      </w:r>
      <w:r>
        <w:rPr>
          <w:rFonts w:cs="Arial"/>
        </w:rPr>
        <w:t xml:space="preserve">také </w:t>
      </w:r>
      <w:r w:rsidRPr="001A7956">
        <w:rPr>
          <w:rFonts w:cs="Arial"/>
        </w:rPr>
        <w:t>vymezení, které nedostatky projekt řešit nebude a zdůvodnění tohoto rozhodnutí.</w:t>
      </w:r>
    </w:p>
    <w:p w14:paraId="6BDBC7A7" w14:textId="77777777" w:rsidR="008D548C" w:rsidRPr="003F5FB0" w:rsidRDefault="008D548C" w:rsidP="008D548C">
      <w:pPr>
        <w:pStyle w:val="Odstavecseseznamem"/>
        <w:numPr>
          <w:ilvl w:val="0"/>
          <w:numId w:val="89"/>
        </w:numPr>
        <w:ind w:left="425" w:hanging="425"/>
        <w:contextualSpacing w:val="0"/>
        <w:rPr>
          <w:rFonts w:cs="Arial"/>
        </w:rPr>
      </w:pPr>
      <w:r w:rsidRPr="003F7B0D">
        <w:rPr>
          <w:rFonts w:eastAsia="Calibri" w:cs="Arial"/>
          <w:b/>
        </w:rPr>
        <w:t xml:space="preserve">Popis </w:t>
      </w:r>
      <w:r>
        <w:rPr>
          <w:rFonts w:eastAsia="Calibri" w:cs="Arial"/>
          <w:b/>
        </w:rPr>
        <w:t>změn, tzn. výsledků / výstupů projektu</w:t>
      </w:r>
      <w:r>
        <w:rPr>
          <w:rFonts w:eastAsia="Calibri" w:cs="Arial"/>
          <w:bCs w:val="0"/>
        </w:rPr>
        <w:t xml:space="preserve"> – co vše se bude měnit ve stávajícím stavu systému a ve kterých případných souvisejících systémech a agendách. Uveďte nejpodstatnější celky a vzájemné vazby</w:t>
      </w:r>
      <w:r>
        <w:rPr>
          <w:rFonts w:eastAsia="Calibri" w:cs="Arial"/>
          <w:bCs w:val="0"/>
          <w:lang w:val="en-US"/>
        </w:rPr>
        <w:t>;</w:t>
      </w:r>
      <w:r>
        <w:rPr>
          <w:rFonts w:eastAsia="Calibri" w:cs="Arial"/>
          <w:bCs w:val="0"/>
        </w:rPr>
        <w:t xml:space="preserve"> podrobnosti vč. vysvětlení uveďte v Tabulce 5 s přehledem výstupů.</w:t>
      </w:r>
    </w:p>
    <w:p w14:paraId="69874881" w14:textId="3671BCA0" w:rsidR="008D548C" w:rsidRPr="007540D8" w:rsidRDefault="008D548C" w:rsidP="008D548C">
      <w:pPr>
        <w:pStyle w:val="Odstavecseseznamem"/>
        <w:numPr>
          <w:ilvl w:val="0"/>
          <w:numId w:val="89"/>
        </w:numPr>
        <w:ind w:left="425" w:hanging="425"/>
        <w:contextualSpacing w:val="0"/>
        <w:rPr>
          <w:rFonts w:cs="Arial"/>
        </w:rPr>
      </w:pPr>
      <w:r w:rsidRPr="00012A56">
        <w:rPr>
          <w:rFonts w:eastAsia="Calibri" w:cs="Arial"/>
          <w:b/>
        </w:rPr>
        <w:t>Důvod</w:t>
      </w:r>
      <w:r>
        <w:rPr>
          <w:rFonts w:eastAsia="Calibri" w:cs="Arial"/>
          <w:b/>
        </w:rPr>
        <w:t>y</w:t>
      </w:r>
      <w:r w:rsidRPr="00012A56">
        <w:rPr>
          <w:rFonts w:eastAsia="Calibri" w:cs="Arial"/>
          <w:b/>
        </w:rPr>
        <w:t xml:space="preserve"> změn</w:t>
      </w:r>
      <w:r>
        <w:rPr>
          <w:rFonts w:eastAsia="Calibri" w:cs="Arial"/>
          <w:b/>
        </w:rPr>
        <w:t>y</w:t>
      </w:r>
      <w:r w:rsidRPr="00012A56">
        <w:rPr>
          <w:rFonts w:eastAsia="Calibri" w:cs="Arial"/>
          <w:b/>
        </w:rPr>
        <w:t xml:space="preserve"> – </w:t>
      </w:r>
      <w:r w:rsidRPr="00282BE4">
        <w:rPr>
          <w:rFonts w:eastAsia="Calibri" w:cs="Arial"/>
        </w:rPr>
        <w:t xml:space="preserve">v uvedeném výčtu </w:t>
      </w:r>
      <w:r>
        <w:rPr>
          <w:rFonts w:eastAsia="Calibri" w:cs="Arial"/>
        </w:rPr>
        <w:t>důvodů vy</w:t>
      </w:r>
      <w:r w:rsidRPr="00D71F81">
        <w:rPr>
          <w:rFonts w:eastAsia="Calibri" w:cs="Arial"/>
        </w:rPr>
        <w:t xml:space="preserve">berte </w:t>
      </w:r>
      <w:r>
        <w:rPr>
          <w:rFonts w:eastAsia="Calibri" w:cs="Arial"/>
        </w:rPr>
        <w:t>ty</w:t>
      </w:r>
      <w:r w:rsidRPr="00D71F81">
        <w:rPr>
          <w:rFonts w:eastAsia="Calibri" w:cs="Arial"/>
        </w:rPr>
        <w:t>, které Vás vedou ke změně stavu</w:t>
      </w:r>
      <w:r w:rsidRPr="007540D8">
        <w:rPr>
          <w:rFonts w:cs="Arial"/>
        </w:rPr>
        <w:t>:</w:t>
      </w:r>
    </w:p>
    <w:p w14:paraId="05F55A01" w14:textId="77777777" w:rsidR="008D548C" w:rsidRPr="00FF0AAE" w:rsidRDefault="008D548C" w:rsidP="008D548C">
      <w:pPr>
        <w:pStyle w:val="Odstavecseseznamem"/>
        <w:numPr>
          <w:ilvl w:val="0"/>
          <w:numId w:val="91"/>
        </w:numPr>
        <w:spacing w:before="40"/>
        <w:ind w:left="709" w:hanging="284"/>
        <w:contextualSpacing w:val="0"/>
        <w:rPr>
          <w:rFonts w:cs="Arial"/>
        </w:rPr>
      </w:pPr>
      <w:r w:rsidRPr="003F5FB0">
        <w:rPr>
          <w:rFonts w:cs="Arial"/>
          <w:b/>
          <w:bCs w:val="0"/>
        </w:rPr>
        <w:t>Legislativní důvody</w:t>
      </w:r>
      <w:r w:rsidRPr="00FF0AAE">
        <w:rPr>
          <w:rFonts w:cs="Arial"/>
        </w:rPr>
        <w:t>: Nový</w:t>
      </w:r>
      <w:r>
        <w:rPr>
          <w:rFonts w:cs="Arial"/>
        </w:rPr>
        <w:t xml:space="preserve">, přepracovaný, upřesněný </w:t>
      </w:r>
      <w:r w:rsidRPr="00FF0AAE">
        <w:rPr>
          <w:rFonts w:cs="Arial"/>
        </w:rPr>
        <w:t>právní předpis</w:t>
      </w:r>
      <w:r>
        <w:rPr>
          <w:rFonts w:cs="Arial"/>
        </w:rPr>
        <w:t xml:space="preserve"> vyžadující</w:t>
      </w:r>
      <w:r w:rsidRPr="00FF0AAE">
        <w:rPr>
          <w:rFonts w:cs="Arial"/>
        </w:rPr>
        <w:t xml:space="preserve"> změnu řešení</w:t>
      </w:r>
      <w:r>
        <w:rPr>
          <w:rFonts w:cs="Arial"/>
        </w:rPr>
        <w:t>.</w:t>
      </w:r>
    </w:p>
    <w:p w14:paraId="308A8360" w14:textId="1279978F" w:rsidR="008D548C" w:rsidRPr="00FF0AAE" w:rsidRDefault="008D548C" w:rsidP="008D548C">
      <w:pPr>
        <w:pStyle w:val="Odstavecseseznamem"/>
        <w:numPr>
          <w:ilvl w:val="0"/>
          <w:numId w:val="91"/>
        </w:numPr>
        <w:spacing w:before="40"/>
        <w:ind w:left="709" w:hanging="284"/>
        <w:contextualSpacing w:val="0"/>
        <w:rPr>
          <w:rFonts w:cs="Arial"/>
        </w:rPr>
      </w:pPr>
      <w:r w:rsidRPr="003F5FB0">
        <w:rPr>
          <w:rFonts w:cs="Arial"/>
          <w:b/>
          <w:bCs w:val="0"/>
        </w:rPr>
        <w:t>Konec licencí</w:t>
      </w:r>
      <w:r w:rsidR="0090643F">
        <w:rPr>
          <w:rFonts w:cs="Arial"/>
        </w:rPr>
        <w:t xml:space="preserve">, pokud </w:t>
      </w:r>
      <w:r w:rsidRPr="00FF0AAE">
        <w:rPr>
          <w:rFonts w:cs="Arial"/>
        </w:rPr>
        <w:t xml:space="preserve">produktu </w:t>
      </w:r>
      <w:r>
        <w:rPr>
          <w:rFonts w:cs="Arial"/>
        </w:rPr>
        <w:t>končí</w:t>
      </w:r>
      <w:r w:rsidR="0090643F">
        <w:rPr>
          <w:rFonts w:cs="Arial"/>
        </w:rPr>
        <w:t xml:space="preserve"> licence </w:t>
      </w:r>
      <w:r w:rsidRPr="00FF0AAE">
        <w:rPr>
          <w:rFonts w:cs="Arial"/>
        </w:rPr>
        <w:t>a je</w:t>
      </w:r>
      <w:r w:rsidR="0090643F">
        <w:rPr>
          <w:rFonts w:cs="Arial"/>
        </w:rPr>
        <w:t xml:space="preserve"> potřeba je nahradit novými</w:t>
      </w:r>
      <w:r w:rsidRPr="00FF0AAE">
        <w:rPr>
          <w:rFonts w:cs="Arial"/>
        </w:rPr>
        <w:t xml:space="preserve"> </w:t>
      </w:r>
      <w:r w:rsidR="006412BE">
        <w:rPr>
          <w:rFonts w:cs="Arial"/>
        </w:rPr>
        <w:t>či změnit</w:t>
      </w:r>
      <w:r w:rsidRPr="00FF0AAE">
        <w:rPr>
          <w:rFonts w:cs="Arial"/>
        </w:rPr>
        <w:t xml:space="preserve"> systém.</w:t>
      </w:r>
    </w:p>
    <w:p w14:paraId="4CDEB764" w14:textId="77777777" w:rsidR="008D548C" w:rsidRPr="00FF0AAE" w:rsidRDefault="008D548C" w:rsidP="008D548C">
      <w:pPr>
        <w:pStyle w:val="Odstavecseseznamem"/>
        <w:numPr>
          <w:ilvl w:val="0"/>
          <w:numId w:val="91"/>
        </w:numPr>
        <w:spacing w:before="40"/>
        <w:ind w:left="709" w:hanging="284"/>
        <w:contextualSpacing w:val="0"/>
        <w:rPr>
          <w:rFonts w:cs="Arial"/>
        </w:rPr>
      </w:pPr>
      <w:r w:rsidRPr="003F5FB0">
        <w:rPr>
          <w:rFonts w:cs="Arial"/>
          <w:b/>
          <w:bCs w:val="0"/>
        </w:rPr>
        <w:t>Modernizace, optimalizace řešení (výsledky business analýz)</w:t>
      </w:r>
      <w:r>
        <w:rPr>
          <w:rFonts w:cs="Arial"/>
        </w:rPr>
        <w:t>, pokud</w:t>
      </w:r>
      <w:r w:rsidRPr="00FF0AAE">
        <w:rPr>
          <w:rFonts w:cs="Arial"/>
        </w:rPr>
        <w:t xml:space="preserve"> </w:t>
      </w:r>
      <w:r>
        <w:rPr>
          <w:rFonts w:cs="Arial"/>
        </w:rPr>
        <w:t>n</w:t>
      </w:r>
      <w:r w:rsidRPr="00FF0AAE">
        <w:rPr>
          <w:rFonts w:cs="Arial"/>
        </w:rPr>
        <w:t>a základě výstupů z analýz procesů vznikl požadavek na optimalizaci, které má pomoci nový/modernizovaný IS.</w:t>
      </w:r>
    </w:p>
    <w:p w14:paraId="172E560A" w14:textId="77777777" w:rsidR="008D548C" w:rsidRPr="00FF0AAE" w:rsidRDefault="008D548C" w:rsidP="008D548C">
      <w:pPr>
        <w:pStyle w:val="Odstavecseseznamem"/>
        <w:numPr>
          <w:ilvl w:val="0"/>
          <w:numId w:val="91"/>
        </w:numPr>
        <w:spacing w:before="40"/>
        <w:ind w:left="709" w:hanging="284"/>
        <w:contextualSpacing w:val="0"/>
        <w:rPr>
          <w:rFonts w:cs="Arial"/>
        </w:rPr>
      </w:pPr>
      <w:r w:rsidRPr="003F5FB0">
        <w:rPr>
          <w:rFonts w:cs="Arial"/>
          <w:b/>
          <w:bCs w:val="0"/>
        </w:rPr>
        <w:t>Lepší nabídka trhu</w:t>
      </w:r>
      <w:r>
        <w:rPr>
          <w:rFonts w:cs="Arial"/>
        </w:rPr>
        <w:t>, pokud na trhu existuje</w:t>
      </w:r>
      <w:r w:rsidRPr="00FF0AAE">
        <w:rPr>
          <w:rFonts w:cs="Arial"/>
        </w:rPr>
        <w:t xml:space="preserve"> nové řešení, které je objektivně lepší, efektivnější či</w:t>
      </w:r>
      <w:r>
        <w:rPr>
          <w:rFonts w:cs="Arial"/>
        </w:rPr>
        <w:t xml:space="preserve"> </w:t>
      </w:r>
      <w:r w:rsidRPr="00FF0AAE">
        <w:rPr>
          <w:rFonts w:cs="Arial"/>
        </w:rPr>
        <w:t>hospodárnější</w:t>
      </w:r>
      <w:r>
        <w:rPr>
          <w:rFonts w:cs="Arial"/>
        </w:rPr>
        <w:t xml:space="preserve">, aniž by tato změna byla </w:t>
      </w:r>
      <w:r w:rsidRPr="00FF0AAE">
        <w:rPr>
          <w:rFonts w:cs="Arial"/>
        </w:rPr>
        <w:t xml:space="preserve">vynucena legislativou </w:t>
      </w:r>
      <w:r>
        <w:rPr>
          <w:rFonts w:cs="Arial"/>
        </w:rPr>
        <w:t>nebo</w:t>
      </w:r>
      <w:r w:rsidRPr="00FF0AAE">
        <w:rPr>
          <w:rFonts w:cs="Arial"/>
        </w:rPr>
        <w:t xml:space="preserve"> jiným právním důvodem</w:t>
      </w:r>
      <w:r>
        <w:rPr>
          <w:rFonts w:cs="Arial"/>
        </w:rPr>
        <w:t>.</w:t>
      </w:r>
    </w:p>
    <w:p w14:paraId="67A787E2" w14:textId="77777777" w:rsidR="008D548C" w:rsidRPr="00FF0AAE" w:rsidRDefault="008D548C" w:rsidP="008D548C">
      <w:pPr>
        <w:pStyle w:val="Odstavecseseznamem"/>
        <w:numPr>
          <w:ilvl w:val="0"/>
          <w:numId w:val="91"/>
        </w:numPr>
        <w:spacing w:before="40"/>
        <w:ind w:left="709" w:hanging="284"/>
        <w:contextualSpacing w:val="0"/>
        <w:rPr>
          <w:rFonts w:cs="Arial"/>
        </w:rPr>
      </w:pPr>
      <w:r w:rsidRPr="003F5FB0">
        <w:rPr>
          <w:rFonts w:cs="Arial"/>
          <w:b/>
          <w:bCs w:val="0"/>
        </w:rPr>
        <w:t>Požadavky zaměstnanců, uživatelů</w:t>
      </w:r>
      <w:r>
        <w:rPr>
          <w:rFonts w:cs="Arial"/>
        </w:rPr>
        <w:t>, pokud již</w:t>
      </w:r>
      <w:r w:rsidRPr="00FF0AAE">
        <w:rPr>
          <w:rFonts w:cs="Arial"/>
        </w:rPr>
        <w:t xml:space="preserve"> </w:t>
      </w:r>
      <w:r>
        <w:rPr>
          <w:rFonts w:cs="Arial"/>
        </w:rPr>
        <w:t>s</w:t>
      </w:r>
      <w:r w:rsidRPr="00FF0AAE">
        <w:rPr>
          <w:rFonts w:cs="Arial"/>
        </w:rPr>
        <w:t>oučasné řešení neodpovídá požadavkům zaměstnanců a uživatelů</w:t>
      </w:r>
      <w:r>
        <w:rPr>
          <w:rFonts w:cs="Arial"/>
        </w:rPr>
        <w:t>, neb j</w:t>
      </w:r>
      <w:r w:rsidRPr="00FF0AAE">
        <w:rPr>
          <w:rFonts w:cs="Arial"/>
        </w:rPr>
        <w:t xml:space="preserve">e </w:t>
      </w:r>
      <w:r>
        <w:rPr>
          <w:rFonts w:cs="Arial"/>
        </w:rPr>
        <w:t>např. nedostatečně</w:t>
      </w:r>
      <w:r w:rsidRPr="00FF0AAE">
        <w:rPr>
          <w:rFonts w:cs="Arial"/>
        </w:rPr>
        <w:t xml:space="preserve"> intuitivní a efektivita práce s ním je </w:t>
      </w:r>
      <w:r>
        <w:rPr>
          <w:rFonts w:cs="Arial"/>
        </w:rPr>
        <w:t>nízká</w:t>
      </w:r>
      <w:r w:rsidRPr="00FF0AAE">
        <w:rPr>
          <w:rFonts w:cs="Arial"/>
        </w:rPr>
        <w:t>.</w:t>
      </w:r>
    </w:p>
    <w:p w14:paraId="2114E988" w14:textId="77777777" w:rsidR="008D548C" w:rsidRPr="00FF0AAE" w:rsidRDefault="008D548C" w:rsidP="008D548C">
      <w:pPr>
        <w:pStyle w:val="Odstavecseseznamem"/>
        <w:numPr>
          <w:ilvl w:val="0"/>
          <w:numId w:val="91"/>
        </w:numPr>
        <w:spacing w:before="40"/>
        <w:ind w:left="709" w:hanging="284"/>
        <w:contextualSpacing w:val="0"/>
        <w:rPr>
          <w:rFonts w:cs="Arial"/>
        </w:rPr>
      </w:pPr>
      <w:r w:rsidRPr="003F5FB0">
        <w:rPr>
          <w:rFonts w:cs="Arial"/>
          <w:b/>
          <w:bCs w:val="0"/>
        </w:rPr>
        <w:t>Konec podpory od dodavatele</w:t>
      </w:r>
      <w:r>
        <w:rPr>
          <w:rFonts w:cs="Arial"/>
        </w:rPr>
        <w:t>, pokud d</w:t>
      </w:r>
      <w:r w:rsidRPr="00FF0AAE">
        <w:rPr>
          <w:rFonts w:cs="Arial"/>
        </w:rPr>
        <w:t>odavatel přestává podporovat současné řešení</w:t>
      </w:r>
      <w:r>
        <w:rPr>
          <w:rFonts w:cs="Arial"/>
        </w:rPr>
        <w:t xml:space="preserve"> v důsledku ukončení jeho činnosti </w:t>
      </w:r>
      <w:r w:rsidRPr="00FF0AAE">
        <w:rPr>
          <w:rFonts w:cs="Arial"/>
        </w:rPr>
        <w:t>nebo jen změn</w:t>
      </w:r>
      <w:r>
        <w:rPr>
          <w:rFonts w:cs="Arial"/>
        </w:rPr>
        <w:t>y</w:t>
      </w:r>
      <w:r w:rsidRPr="00FF0AAE">
        <w:rPr>
          <w:rFonts w:cs="Arial"/>
        </w:rPr>
        <w:t xml:space="preserve"> jeho </w:t>
      </w:r>
      <w:r>
        <w:rPr>
          <w:rFonts w:cs="Arial"/>
        </w:rPr>
        <w:t>obchodních záměrů</w:t>
      </w:r>
      <w:r w:rsidRPr="00FF0AAE">
        <w:rPr>
          <w:rFonts w:cs="Arial"/>
        </w:rPr>
        <w:t>.</w:t>
      </w:r>
    </w:p>
    <w:p w14:paraId="3A4FC69F" w14:textId="77777777" w:rsidR="008D548C" w:rsidRPr="00FF0AAE" w:rsidRDefault="008D548C" w:rsidP="008D548C">
      <w:pPr>
        <w:pStyle w:val="Odstavecseseznamem"/>
        <w:numPr>
          <w:ilvl w:val="0"/>
          <w:numId w:val="91"/>
        </w:numPr>
        <w:spacing w:before="40"/>
        <w:ind w:left="709" w:hanging="284"/>
        <w:contextualSpacing w:val="0"/>
        <w:rPr>
          <w:rFonts w:cs="Arial"/>
        </w:rPr>
      </w:pPr>
      <w:r w:rsidRPr="003F5FB0">
        <w:rPr>
          <w:rFonts w:cs="Arial"/>
          <w:b/>
          <w:bCs w:val="0"/>
        </w:rPr>
        <w:t>Konec podpory produktu</w:t>
      </w:r>
      <w:r w:rsidRPr="003F5FB0">
        <w:rPr>
          <w:rFonts w:eastAsia="Calibri" w:cs="Arial"/>
          <w:b/>
          <w:bCs w:val="0"/>
        </w:rPr>
        <w:t>, vynucené modernizace nižších vrstev</w:t>
      </w:r>
      <w:r>
        <w:rPr>
          <w:rFonts w:eastAsia="Calibri" w:cs="Arial"/>
        </w:rPr>
        <w:t>, pokud</w:t>
      </w:r>
      <w:r>
        <w:rPr>
          <w:rFonts w:cs="Arial"/>
        </w:rPr>
        <w:t xml:space="preserve"> s</w:t>
      </w:r>
      <w:r w:rsidRPr="00FF0AAE">
        <w:rPr>
          <w:rFonts w:cs="Arial"/>
        </w:rPr>
        <w:t xml:space="preserve">oučasnému produktu </w:t>
      </w:r>
      <w:r>
        <w:rPr>
          <w:rFonts w:cs="Arial"/>
        </w:rPr>
        <w:t xml:space="preserve">nebo jeho technologické vrstvě </w:t>
      </w:r>
      <w:r w:rsidRPr="00FF0AAE">
        <w:rPr>
          <w:rFonts w:cs="Arial"/>
        </w:rPr>
        <w:t>končí podpora od všech známých dodavatelů.</w:t>
      </w:r>
    </w:p>
    <w:p w14:paraId="21838ECA" w14:textId="77777777" w:rsidR="008D548C" w:rsidRPr="00457CBC" w:rsidRDefault="008D548C" w:rsidP="008D548C">
      <w:pPr>
        <w:pStyle w:val="Odstavecseseznamem"/>
        <w:numPr>
          <w:ilvl w:val="0"/>
          <w:numId w:val="91"/>
        </w:numPr>
        <w:spacing w:before="40"/>
        <w:ind w:left="709" w:hanging="284"/>
        <w:contextualSpacing w:val="0"/>
        <w:rPr>
          <w:rFonts w:cs="Arial"/>
        </w:rPr>
      </w:pPr>
      <w:r w:rsidRPr="003F5FB0">
        <w:rPr>
          <w:rFonts w:cs="Arial"/>
          <w:b/>
          <w:bCs w:val="0"/>
        </w:rPr>
        <w:t>Jiné důvody</w:t>
      </w:r>
      <w:r w:rsidRPr="00457CBC">
        <w:rPr>
          <w:rFonts w:cs="Arial"/>
        </w:rPr>
        <w:t>, které Vás ke změně vedou, jako může být např.</w:t>
      </w:r>
      <w:r w:rsidRPr="00E12535">
        <w:t xml:space="preserve"> </w:t>
      </w:r>
      <w:r>
        <w:t xml:space="preserve">sdílení/výměna dat (integrace) s jiným systémem/službou, blížící se konec </w:t>
      </w:r>
      <w:r w:rsidRPr="00012A56">
        <w:t>životní</w:t>
      </w:r>
      <w:r>
        <w:t>ho</w:t>
      </w:r>
      <w:r w:rsidRPr="00012A56">
        <w:t xml:space="preserve"> cyklu, </w:t>
      </w:r>
      <w:r>
        <w:t xml:space="preserve">rostoucí </w:t>
      </w:r>
      <w:r w:rsidRPr="00012A56">
        <w:t>poruchovost,</w:t>
      </w:r>
      <w:r>
        <w:t xml:space="preserve"> výkon nedostačující očekávané potřebě, odolnost neodpovídající vývoji kybernetických hrozeb, potřeba rozšíření dostupnosti služby pro další uživatele atd. – </w:t>
      </w:r>
      <w:r w:rsidRPr="00457CBC">
        <w:rPr>
          <w:rFonts w:cs="Arial"/>
        </w:rPr>
        <w:t>vysvětlete v tabulce 8 formuláře.</w:t>
      </w:r>
    </w:p>
    <w:p w14:paraId="4F09AABB" w14:textId="77777777" w:rsidR="008D548C" w:rsidRPr="00FF0AAE" w:rsidRDefault="008D548C" w:rsidP="008D548C">
      <w:pPr>
        <w:pStyle w:val="Odstavecseseznamem"/>
        <w:numPr>
          <w:ilvl w:val="0"/>
          <w:numId w:val="91"/>
        </w:numPr>
        <w:spacing w:before="40"/>
        <w:ind w:left="709" w:hanging="284"/>
        <w:contextualSpacing w:val="0"/>
        <w:rPr>
          <w:rFonts w:cs="Arial"/>
        </w:rPr>
      </w:pPr>
      <w:r w:rsidRPr="003F5FB0">
        <w:rPr>
          <w:rFonts w:cs="Arial"/>
          <w:b/>
          <w:bCs w:val="0"/>
        </w:rPr>
        <w:t>Hospodárnost</w:t>
      </w:r>
      <w:r>
        <w:rPr>
          <w:rFonts w:cs="Arial"/>
        </w:rPr>
        <w:t>, pokud nové řešení změní nákladovou stránku provozu tak, že i se započtením nákladů na realizaci projektu dojde k úspoře celkových nákladů (TCO) v průběhu plánovaného nebo prodlouženého období užívání projektem měněných částí systému.</w:t>
      </w:r>
    </w:p>
    <w:p w14:paraId="40E7AF7C" w14:textId="77777777" w:rsidR="008D548C" w:rsidRPr="00A007AC" w:rsidRDefault="008D548C" w:rsidP="008D548C">
      <w:pPr>
        <w:spacing w:before="120"/>
        <w:ind w:left="425"/>
        <w:rPr>
          <w:rFonts w:cs="Arial"/>
        </w:rPr>
      </w:pPr>
      <w:r w:rsidRPr="00E12535">
        <w:rPr>
          <w:rFonts w:cs="Arial"/>
        </w:rPr>
        <w:t>Za dostatečné odůvodnění naléhavost</w:t>
      </w:r>
      <w:r>
        <w:rPr>
          <w:rFonts w:cs="Arial"/>
        </w:rPr>
        <w:t>i</w:t>
      </w:r>
      <w:r w:rsidRPr="00E12535">
        <w:rPr>
          <w:rFonts w:cs="Arial"/>
        </w:rPr>
        <w:t xml:space="preserve"> projektu nelze považovat </w:t>
      </w:r>
      <w:r>
        <w:rPr>
          <w:rFonts w:cs="Arial"/>
        </w:rPr>
        <w:t xml:space="preserve">pouze „označení“ např. důvodu: Legislativní důvody. Každé zdůvodnění </w:t>
      </w:r>
      <w:r w:rsidRPr="00E12535">
        <w:rPr>
          <w:rFonts w:cs="Arial"/>
        </w:rPr>
        <w:t>musí vždy vycházet z reálné analýzy současného stavu ICT</w:t>
      </w:r>
      <w:r>
        <w:rPr>
          <w:rFonts w:cs="Arial"/>
        </w:rPr>
        <w:t>-</w:t>
      </w:r>
      <w:r w:rsidRPr="00E12535">
        <w:rPr>
          <w:rFonts w:cs="Arial"/>
        </w:rPr>
        <w:t xml:space="preserve">aktiv instituce </w:t>
      </w:r>
      <w:r>
        <w:rPr>
          <w:rFonts w:cs="Arial"/>
        </w:rPr>
        <w:t>(</w:t>
      </w:r>
      <w:r w:rsidRPr="00E12535">
        <w:rPr>
          <w:rFonts w:cs="Arial"/>
        </w:rPr>
        <w:t>jak primárních, tak i podpůrných, tj. ne pouze infrastruktury, ale i souvisejících organizačních pravidel, personálního zabezpečení atd.)</w:t>
      </w:r>
      <w:r>
        <w:rPr>
          <w:rFonts w:cs="Arial"/>
        </w:rPr>
        <w:t>, a to ve vztahu k měnícím se povinnostem a potřebám</w:t>
      </w:r>
      <w:r w:rsidRPr="00E12535">
        <w:rPr>
          <w:rFonts w:cs="Arial"/>
        </w:rPr>
        <w:t>.</w:t>
      </w:r>
      <w:r>
        <w:rPr>
          <w:rFonts w:cs="Arial"/>
        </w:rPr>
        <w:t xml:space="preserve"> Např. projekty</w:t>
      </w:r>
      <w:r w:rsidRPr="00A007AC">
        <w:rPr>
          <w:rFonts w:cs="Arial"/>
        </w:rPr>
        <w:t xml:space="preserve"> z oblasti bezpečnosti </w:t>
      </w:r>
      <w:r>
        <w:rPr>
          <w:rFonts w:cs="Arial"/>
        </w:rPr>
        <w:t xml:space="preserve">musí </w:t>
      </w:r>
      <w:r w:rsidRPr="00A007AC">
        <w:rPr>
          <w:rFonts w:cs="Arial"/>
        </w:rPr>
        <w:t>vždy</w:t>
      </w:r>
      <w:r>
        <w:rPr>
          <w:rFonts w:cs="Arial"/>
        </w:rPr>
        <w:t xml:space="preserve"> vycházet ze zjištění </w:t>
      </w:r>
      <w:r w:rsidRPr="00A007AC">
        <w:rPr>
          <w:rFonts w:cs="Arial"/>
        </w:rPr>
        <w:t>bezpečnostního auditu</w:t>
      </w:r>
      <w:r>
        <w:rPr>
          <w:rFonts w:cs="Arial"/>
        </w:rPr>
        <w:t xml:space="preserve"> č</w:t>
      </w:r>
      <w:r w:rsidRPr="00A007AC">
        <w:rPr>
          <w:rFonts w:cs="Arial"/>
        </w:rPr>
        <w:t>i penetračních testů.</w:t>
      </w:r>
    </w:p>
    <w:p w14:paraId="134402F0" w14:textId="77777777" w:rsidR="008D548C" w:rsidRPr="00A007AC" w:rsidRDefault="008D548C" w:rsidP="008D548C">
      <w:pPr>
        <w:ind w:left="426"/>
        <w:rPr>
          <w:rFonts w:cs="Arial"/>
        </w:rPr>
      </w:pPr>
      <w:r w:rsidRPr="00A007AC">
        <w:rPr>
          <w:rFonts w:cs="Arial"/>
        </w:rPr>
        <w:t>Odůvodněnost potřebnosti projektu je třeba hodnotit nejen sumárně za celý projekt, ale i z pohledu jednotlivých, do projektu zahrnutých fází / aktivit / opatření</w:t>
      </w:r>
      <w:r>
        <w:rPr>
          <w:rFonts w:cs="Arial"/>
        </w:rPr>
        <w:t>.</w:t>
      </w:r>
    </w:p>
    <w:p w14:paraId="33317154" w14:textId="77777777" w:rsidR="008D548C" w:rsidRDefault="008D548C" w:rsidP="008D548C">
      <w:pPr>
        <w:ind w:left="426"/>
        <w:rPr>
          <w:rFonts w:cs="Arial"/>
        </w:rPr>
      </w:pPr>
      <w:r>
        <w:rPr>
          <w:rFonts w:cs="Arial"/>
        </w:rPr>
        <w:t xml:space="preserve">Dosažení specifického cíle / účelu projektu přispívá k dosažení jeho celkových </w:t>
      </w:r>
      <w:r w:rsidRPr="00F306F1">
        <w:rPr>
          <w:rFonts w:cs="Arial"/>
        </w:rPr>
        <w:t>cíl</w:t>
      </w:r>
      <w:r>
        <w:rPr>
          <w:rFonts w:cs="Arial"/>
        </w:rPr>
        <w:t>ů. Ty proto musí být vždy obsahově konzistentní se specifickým cílem / účelem p</w:t>
      </w:r>
      <w:r w:rsidRPr="00A007AC">
        <w:rPr>
          <w:rFonts w:cs="Arial"/>
        </w:rPr>
        <w:t>rojektu</w:t>
      </w:r>
      <w:r>
        <w:rPr>
          <w:rFonts w:cs="Arial"/>
        </w:rPr>
        <w:t xml:space="preserve"> uvedeným v Tabulce 3.</w:t>
      </w:r>
    </w:p>
    <w:p w14:paraId="0AD56994" w14:textId="77777777" w:rsidR="008D548C" w:rsidRPr="00D71F81" w:rsidRDefault="008D548C" w:rsidP="008D548C">
      <w:pPr>
        <w:pStyle w:val="Odstavecseseznamem"/>
        <w:numPr>
          <w:ilvl w:val="0"/>
          <w:numId w:val="89"/>
        </w:numPr>
        <w:ind w:left="425" w:hanging="425"/>
        <w:contextualSpacing w:val="0"/>
        <w:rPr>
          <w:rFonts w:cs="Arial"/>
        </w:rPr>
      </w:pPr>
      <w:r w:rsidRPr="003F7B0D">
        <w:rPr>
          <w:rFonts w:eastAsia="Calibri" w:cs="Arial"/>
          <w:b/>
        </w:rPr>
        <w:t xml:space="preserve">Přehled </w:t>
      </w:r>
      <w:r>
        <w:rPr>
          <w:rFonts w:eastAsia="Calibri" w:cs="Arial"/>
          <w:b/>
        </w:rPr>
        <w:t xml:space="preserve">zvažovaných </w:t>
      </w:r>
      <w:r w:rsidRPr="003F7B0D">
        <w:rPr>
          <w:rFonts w:eastAsia="Calibri" w:cs="Arial"/>
          <w:b/>
        </w:rPr>
        <w:t>alternativ řešení</w:t>
      </w:r>
      <w:r>
        <w:rPr>
          <w:rFonts w:eastAsia="Calibri" w:cs="Arial"/>
          <w:b/>
        </w:rPr>
        <w:t xml:space="preserve"> rozdílných od „Popisu projektu </w:t>
      </w:r>
      <w:r w:rsidRPr="00163DB0">
        <w:rPr>
          <w:rFonts w:eastAsia="Calibri" w:cs="Arial"/>
        </w:rPr>
        <w:t>(tzv. To-</w:t>
      </w:r>
      <w:proofErr w:type="spellStart"/>
      <w:r w:rsidRPr="00163DB0">
        <w:rPr>
          <w:rFonts w:eastAsia="Calibri" w:cs="Arial"/>
        </w:rPr>
        <w:t>Be</w:t>
      </w:r>
      <w:proofErr w:type="spellEnd"/>
      <w:r w:rsidRPr="00163DB0">
        <w:rPr>
          <w:rFonts w:eastAsia="Calibri" w:cs="Arial"/>
        </w:rPr>
        <w:t>)</w:t>
      </w:r>
      <w:r>
        <w:rPr>
          <w:rFonts w:eastAsia="Calibri" w:cs="Arial"/>
          <w:b/>
        </w:rPr>
        <w:t xml:space="preserve">“ </w:t>
      </w:r>
      <w:r w:rsidRPr="007540D8">
        <w:rPr>
          <w:rFonts w:cs="Arial"/>
          <w:b/>
        </w:rPr>
        <w:t xml:space="preserve">- </w:t>
      </w:r>
      <w:r w:rsidRPr="00D71F81">
        <w:rPr>
          <w:rFonts w:cs="Arial"/>
        </w:rPr>
        <w:t>Klíčovým předpokladem úspěšného projektu (</w:t>
      </w:r>
      <w:r>
        <w:rPr>
          <w:rFonts w:cs="Arial"/>
        </w:rPr>
        <w:t>společně</w:t>
      </w:r>
      <w:r w:rsidRPr="00D71F81">
        <w:rPr>
          <w:rFonts w:cs="Arial"/>
        </w:rPr>
        <w:t xml:space="preserve"> </w:t>
      </w:r>
      <w:r>
        <w:rPr>
          <w:rFonts w:cs="Arial"/>
        </w:rPr>
        <w:t>s</w:t>
      </w:r>
      <w:r w:rsidRPr="00D71F81">
        <w:rPr>
          <w:rFonts w:cs="Arial"/>
        </w:rPr>
        <w:t xml:space="preserve"> kvalitním zadání</w:t>
      </w:r>
      <w:r>
        <w:rPr>
          <w:rFonts w:cs="Arial"/>
        </w:rPr>
        <w:t>m</w:t>
      </w:r>
      <w:r w:rsidRPr="00D71F81">
        <w:rPr>
          <w:rFonts w:cs="Arial"/>
        </w:rPr>
        <w:t xml:space="preserve">) je zjištění všech aktuálně reálných alternativ řešení </w:t>
      </w:r>
      <w:r>
        <w:rPr>
          <w:rFonts w:cs="Arial"/>
        </w:rPr>
        <w:t>tak,</w:t>
      </w:r>
      <w:r w:rsidRPr="00D71F81">
        <w:rPr>
          <w:rFonts w:cs="Arial"/>
        </w:rPr>
        <w:t xml:space="preserve"> aby hodnocení opravdu obsáhlo všechny alternativy. </w:t>
      </w:r>
    </w:p>
    <w:p w14:paraId="383FFFE0" w14:textId="77777777" w:rsidR="008D548C" w:rsidRPr="00D71F81" w:rsidRDefault="008D548C" w:rsidP="008D548C">
      <w:pPr>
        <w:spacing w:before="40"/>
        <w:ind w:left="850" w:hanging="425"/>
        <w:rPr>
          <w:rStyle w:val="odrka1"/>
        </w:rPr>
      </w:pPr>
      <w:r w:rsidRPr="00D71F81">
        <w:rPr>
          <w:rFonts w:cs="Arial"/>
        </w:rPr>
        <w:t>a)</w:t>
      </w:r>
      <w:r w:rsidRPr="00D71F81">
        <w:rPr>
          <w:rFonts w:cs="Arial"/>
        </w:rPr>
        <w:tab/>
      </w:r>
      <w:r w:rsidRPr="00D71F81">
        <w:rPr>
          <w:rStyle w:val="odrka1"/>
        </w:rPr>
        <w:t>přehled posuzovaných alternativ (kombinací různých organizačních a technických opatření, různých provozních režimů atd.) dosažení splnění požadovaných parametrů - protože maximální efekt lze dosáhnout jen vhodnou kombinací organizačních a technických opatření,</w:t>
      </w:r>
    </w:p>
    <w:p w14:paraId="0A47F531" w14:textId="77777777" w:rsidR="008D548C" w:rsidRPr="00D71F81" w:rsidRDefault="008D548C" w:rsidP="008D548C">
      <w:pPr>
        <w:spacing w:before="40"/>
        <w:ind w:left="850" w:hanging="425"/>
        <w:rPr>
          <w:rStyle w:val="odrka1"/>
        </w:rPr>
      </w:pPr>
      <w:r w:rsidRPr="00D71F81">
        <w:rPr>
          <w:rStyle w:val="odrka1"/>
        </w:rPr>
        <w:t>b)</w:t>
      </w:r>
      <w:r w:rsidRPr="00D71F81">
        <w:rPr>
          <w:rStyle w:val="odrka1"/>
        </w:rPr>
        <w:tab/>
        <w:t>charakteristiku a zh</w:t>
      </w:r>
      <w:r>
        <w:rPr>
          <w:rStyle w:val="odrka1"/>
        </w:rPr>
        <w:t>odnocení zvažovaných alternativ.</w:t>
      </w:r>
    </w:p>
    <w:p w14:paraId="059610DA" w14:textId="77777777" w:rsidR="008D548C" w:rsidRPr="007540D8" w:rsidRDefault="008D548C" w:rsidP="008D548C">
      <w:pPr>
        <w:ind w:left="426"/>
        <w:rPr>
          <w:rFonts w:cs="Arial"/>
        </w:rPr>
      </w:pPr>
      <w:r w:rsidRPr="00D71F81">
        <w:rPr>
          <w:rFonts w:cs="Arial"/>
        </w:rPr>
        <w:t xml:space="preserve">Zvolenou alternativu je </w:t>
      </w:r>
      <w:r>
        <w:rPr>
          <w:rFonts w:cs="Arial"/>
        </w:rPr>
        <w:t xml:space="preserve">nezbytné </w:t>
      </w:r>
      <w:r w:rsidRPr="007540D8">
        <w:rPr>
          <w:rFonts w:cs="Arial"/>
        </w:rPr>
        <w:t>vymezit</w:t>
      </w:r>
      <w:r w:rsidRPr="00D71F81">
        <w:rPr>
          <w:rFonts w:cs="Arial"/>
        </w:rPr>
        <w:t xml:space="preserve"> </w:t>
      </w:r>
      <w:r w:rsidRPr="007540D8">
        <w:rPr>
          <w:rFonts w:cs="Arial"/>
        </w:rPr>
        <w:t>jednoznačně</w:t>
      </w:r>
      <w:r>
        <w:rPr>
          <w:rFonts w:cs="Arial"/>
        </w:rPr>
        <w:t>, nikoliv</w:t>
      </w:r>
      <w:r w:rsidRPr="00D71F81">
        <w:rPr>
          <w:rFonts w:cs="Arial"/>
        </w:rPr>
        <w:t xml:space="preserve"> vždy</w:t>
      </w:r>
      <w:r>
        <w:rPr>
          <w:rFonts w:cs="Arial"/>
        </w:rPr>
        <w:t xml:space="preserve"> nutně</w:t>
      </w:r>
      <w:r w:rsidRPr="00D71F81">
        <w:rPr>
          <w:rFonts w:cs="Arial"/>
        </w:rPr>
        <w:t xml:space="preserve"> de</w:t>
      </w:r>
      <w:r w:rsidRPr="007540D8">
        <w:rPr>
          <w:rFonts w:cs="Arial"/>
        </w:rPr>
        <w:t>tailně.</w:t>
      </w:r>
    </w:p>
    <w:p w14:paraId="69112993" w14:textId="77777777" w:rsidR="008D548C" w:rsidRPr="00A16126" w:rsidRDefault="008D548C" w:rsidP="008D548C">
      <w:pPr>
        <w:pStyle w:val="Popis"/>
      </w:pPr>
      <w:r w:rsidRPr="00A16126">
        <w:lastRenderedPageBreak/>
        <w:t>V tabulce 5</w:t>
      </w:r>
      <w:r>
        <w:t xml:space="preserve">: </w:t>
      </w:r>
      <w:r w:rsidRPr="001F07AA">
        <w:rPr>
          <w:rFonts w:cs="Arial"/>
        </w:rPr>
        <w:t>Přehled výstupů projektu</w:t>
      </w:r>
      <w:r>
        <w:t xml:space="preserve"> </w:t>
      </w:r>
      <w:r w:rsidRPr="00A16126">
        <w:t>vyplňte</w:t>
      </w:r>
      <w:r>
        <w:t xml:space="preserve"> seznam výstupů projektu, jejich množství, náklady na pořízení a plánovanou životnost.</w:t>
      </w:r>
    </w:p>
    <w:p w14:paraId="5274D6F3" w14:textId="77777777" w:rsidR="008D548C" w:rsidRDefault="008D548C" w:rsidP="008D548C">
      <w:pPr>
        <w:pStyle w:val="Odstavecseseznamem"/>
        <w:numPr>
          <w:ilvl w:val="0"/>
          <w:numId w:val="89"/>
        </w:numPr>
        <w:ind w:left="425" w:hanging="425"/>
        <w:contextualSpacing w:val="0"/>
        <w:rPr>
          <w:rFonts w:cs="Arial"/>
        </w:rPr>
      </w:pPr>
      <w:r w:rsidRPr="007540D8">
        <w:rPr>
          <w:rFonts w:cs="Arial"/>
          <w:b/>
        </w:rPr>
        <w:t>Přehled výstupů projektu</w:t>
      </w:r>
      <w:r w:rsidRPr="007540D8">
        <w:rPr>
          <w:rFonts w:cs="Arial"/>
        </w:rPr>
        <w:t xml:space="preserve"> – </w:t>
      </w:r>
      <w:r>
        <w:rPr>
          <w:rFonts w:cs="Arial"/>
        </w:rPr>
        <w:t xml:space="preserve">položkový </w:t>
      </w:r>
      <w:r w:rsidRPr="007540D8">
        <w:rPr>
          <w:rFonts w:cs="Arial"/>
        </w:rPr>
        <w:t xml:space="preserve">seznam všeho, co bude projektem realizováno. Příkladem </w:t>
      </w:r>
      <w:r>
        <w:rPr>
          <w:rFonts w:cs="Arial"/>
        </w:rPr>
        <w:t xml:space="preserve">obvyklých </w:t>
      </w:r>
      <w:r w:rsidRPr="007540D8">
        <w:rPr>
          <w:rFonts w:cs="Arial"/>
        </w:rPr>
        <w:t>výstupů j</w:t>
      </w:r>
      <w:r>
        <w:rPr>
          <w:rFonts w:cs="Arial"/>
        </w:rPr>
        <w:t>sou:</w:t>
      </w:r>
    </w:p>
    <w:p w14:paraId="67670D5B" w14:textId="77777777" w:rsidR="008D548C" w:rsidRDefault="008D548C" w:rsidP="008D548C">
      <w:pPr>
        <w:pStyle w:val="Odstavecseseznamem"/>
        <w:numPr>
          <w:ilvl w:val="0"/>
          <w:numId w:val="102"/>
        </w:numPr>
        <w:rPr>
          <w:rStyle w:val="odrka1"/>
        </w:rPr>
      </w:pPr>
      <w:r w:rsidRPr="001A7956">
        <w:rPr>
          <w:rStyle w:val="odrka1"/>
        </w:rPr>
        <w:t>nová nebo změněné parametry existující služby (např. napojení služby na JIP/KAAS pro jednoznačnější identifikaci)</w:t>
      </w:r>
      <w:r>
        <w:rPr>
          <w:rStyle w:val="odrka1"/>
        </w:rPr>
        <w:t>,</w:t>
      </w:r>
    </w:p>
    <w:p w14:paraId="7778372B" w14:textId="77777777" w:rsidR="008D548C" w:rsidRDefault="008D548C" w:rsidP="008D548C">
      <w:pPr>
        <w:pStyle w:val="Odstavecseseznamem"/>
        <w:numPr>
          <w:ilvl w:val="0"/>
          <w:numId w:val="102"/>
        </w:numPr>
        <w:rPr>
          <w:rStyle w:val="odrka1"/>
        </w:rPr>
      </w:pPr>
      <w:r w:rsidRPr="001A7956">
        <w:rPr>
          <w:rStyle w:val="odrka1"/>
        </w:rPr>
        <w:t>nově poř</w:t>
      </w:r>
      <w:r>
        <w:rPr>
          <w:rStyle w:val="odrka1"/>
        </w:rPr>
        <w:t>izovaný</w:t>
      </w:r>
      <w:r w:rsidRPr="001A7956">
        <w:rPr>
          <w:rStyle w:val="odrka1"/>
        </w:rPr>
        <w:t xml:space="preserve"> majet</w:t>
      </w:r>
      <w:r>
        <w:rPr>
          <w:rStyle w:val="odrka1"/>
        </w:rPr>
        <w:t>e</w:t>
      </w:r>
      <w:r w:rsidRPr="001A7956">
        <w:rPr>
          <w:rStyle w:val="odrka1"/>
        </w:rPr>
        <w:t>k (např.</w:t>
      </w:r>
      <w:r>
        <w:rPr>
          <w:rStyle w:val="odrka1"/>
        </w:rPr>
        <w:t xml:space="preserve"> nově vybudovaná datová síť, </w:t>
      </w:r>
      <w:r w:rsidRPr="001A7956">
        <w:rPr>
          <w:rStyle w:val="odrka1"/>
        </w:rPr>
        <w:t>zakoupené licence</w:t>
      </w:r>
      <w:r>
        <w:rPr>
          <w:rStyle w:val="odrka1"/>
        </w:rPr>
        <w:t xml:space="preserve"> – např.</w:t>
      </w:r>
      <w:r w:rsidRPr="001A7956">
        <w:rPr>
          <w:rStyle w:val="odrka1"/>
        </w:rPr>
        <w:t xml:space="preserve"> na vlastní informační systém</w:t>
      </w:r>
      <w:r>
        <w:rPr>
          <w:rStyle w:val="odrka1"/>
        </w:rPr>
        <w:t>, přístupové licence k serverům pro uživatele koncových stanic aj.</w:t>
      </w:r>
      <w:r w:rsidRPr="001A7956">
        <w:rPr>
          <w:rStyle w:val="odrka1"/>
        </w:rPr>
        <w:t>),</w:t>
      </w:r>
    </w:p>
    <w:p w14:paraId="59E96807" w14:textId="77777777" w:rsidR="008D548C" w:rsidRDefault="008D548C" w:rsidP="008D548C">
      <w:pPr>
        <w:pStyle w:val="Odstavecseseznamem"/>
        <w:numPr>
          <w:ilvl w:val="0"/>
          <w:numId w:val="102"/>
        </w:numPr>
        <w:rPr>
          <w:rStyle w:val="odrka1"/>
        </w:rPr>
      </w:pPr>
      <w:r>
        <w:rPr>
          <w:rStyle w:val="odrka1"/>
        </w:rPr>
        <w:t>nové</w:t>
      </w:r>
      <w:r w:rsidRPr="001A7956">
        <w:rPr>
          <w:rStyle w:val="odrka1"/>
        </w:rPr>
        <w:t xml:space="preserve"> závazk</w:t>
      </w:r>
      <w:r>
        <w:rPr>
          <w:rStyle w:val="odrka1"/>
        </w:rPr>
        <w:t>y</w:t>
      </w:r>
      <w:r w:rsidRPr="001A7956">
        <w:rPr>
          <w:rStyle w:val="odrka1"/>
        </w:rPr>
        <w:t xml:space="preserve"> (např. smlouvy o podpoře, ale i přístupové licence k </w:t>
      </w:r>
      <w:proofErr w:type="spellStart"/>
      <w:r w:rsidRPr="001A7956">
        <w:rPr>
          <w:rStyle w:val="odrka1"/>
        </w:rPr>
        <w:t>SaaS</w:t>
      </w:r>
      <w:proofErr w:type="spellEnd"/>
      <w:r w:rsidRPr="001A7956">
        <w:rPr>
          <w:rStyle w:val="odrka1"/>
        </w:rPr>
        <w:t>/</w:t>
      </w:r>
      <w:proofErr w:type="spellStart"/>
      <w:r w:rsidRPr="001A7956">
        <w:rPr>
          <w:rStyle w:val="odrka1"/>
        </w:rPr>
        <w:t>PaaS</w:t>
      </w:r>
      <w:proofErr w:type="spellEnd"/>
      <w:r w:rsidRPr="001A7956">
        <w:rPr>
          <w:rStyle w:val="odrka1"/>
        </w:rPr>
        <w:t>/</w:t>
      </w:r>
      <w:r>
        <w:rPr>
          <w:rStyle w:val="odrka1"/>
        </w:rPr>
        <w:t>atd.</w:t>
      </w:r>
      <w:r w:rsidRPr="001A7956">
        <w:rPr>
          <w:rStyle w:val="odrka1"/>
        </w:rPr>
        <w:t>),</w:t>
      </w:r>
    </w:p>
    <w:p w14:paraId="6A48B4AC" w14:textId="77777777" w:rsidR="008D548C" w:rsidRDefault="008D548C" w:rsidP="008D548C">
      <w:pPr>
        <w:pStyle w:val="Odstavecseseznamem"/>
        <w:numPr>
          <w:ilvl w:val="0"/>
          <w:numId w:val="102"/>
        </w:numPr>
        <w:rPr>
          <w:rStyle w:val="odrka1"/>
        </w:rPr>
      </w:pPr>
      <w:r w:rsidRPr="001A7956">
        <w:rPr>
          <w:rStyle w:val="odrka1"/>
        </w:rPr>
        <w:t>zásadní změny konfigurace (např. upravená rozhraní napojených systémů).</w:t>
      </w:r>
    </w:p>
    <w:p w14:paraId="02482C6A" w14:textId="546CB323" w:rsidR="008D548C" w:rsidRPr="001A7956" w:rsidRDefault="008D548C" w:rsidP="008D548C">
      <w:pPr>
        <w:spacing w:before="120"/>
        <w:ind w:left="425"/>
        <w:rPr>
          <w:rStyle w:val="odrka1"/>
        </w:rPr>
      </w:pPr>
      <w:r>
        <w:rPr>
          <w:rStyle w:val="odrka1"/>
        </w:rPr>
        <w:t>Jednotlivé výstupy charakterizujte v následující struktuře:</w:t>
      </w:r>
    </w:p>
    <w:p w14:paraId="25DC90A3" w14:textId="77777777" w:rsidR="008D548C" w:rsidRPr="00FF0AAE" w:rsidRDefault="008D548C" w:rsidP="008D548C">
      <w:pPr>
        <w:pStyle w:val="Odstavecseseznamem"/>
        <w:numPr>
          <w:ilvl w:val="0"/>
          <w:numId w:val="91"/>
        </w:numPr>
        <w:spacing w:before="40"/>
        <w:ind w:left="709" w:hanging="284"/>
        <w:contextualSpacing w:val="0"/>
        <w:rPr>
          <w:rFonts w:cs="Arial"/>
        </w:rPr>
      </w:pPr>
      <w:r w:rsidRPr="00FF0AAE">
        <w:rPr>
          <w:rFonts w:cs="Arial"/>
          <w:b/>
        </w:rPr>
        <w:t>Označení výstupu</w:t>
      </w:r>
      <w:r w:rsidRPr="00FF0AAE">
        <w:rPr>
          <w:rFonts w:cs="Arial"/>
        </w:rPr>
        <w:t xml:space="preserve"> – jedinečné označení výstupu názvem nebo číslem.</w:t>
      </w:r>
    </w:p>
    <w:p w14:paraId="19A5848D" w14:textId="77777777" w:rsidR="008D548C" w:rsidRPr="00FF0AAE" w:rsidRDefault="008D548C" w:rsidP="008D548C">
      <w:pPr>
        <w:pStyle w:val="Odstavecseseznamem"/>
        <w:numPr>
          <w:ilvl w:val="0"/>
          <w:numId w:val="91"/>
        </w:numPr>
        <w:spacing w:before="40"/>
        <w:ind w:left="709" w:hanging="284"/>
        <w:contextualSpacing w:val="0"/>
        <w:rPr>
          <w:rFonts w:cs="Arial"/>
        </w:rPr>
      </w:pPr>
      <w:r w:rsidRPr="00FF0AAE">
        <w:rPr>
          <w:rFonts w:cs="Arial"/>
          <w:b/>
        </w:rPr>
        <w:t>Množství a jednotka</w:t>
      </w:r>
      <w:r w:rsidRPr="00FF0AAE">
        <w:rPr>
          <w:rFonts w:cs="Arial"/>
        </w:rPr>
        <w:t xml:space="preserve"> – množství a jednotky množství (nejčastěji ks </w:t>
      </w:r>
      <w:r>
        <w:rPr>
          <w:rFonts w:cs="Arial"/>
        </w:rPr>
        <w:t>/</w:t>
      </w:r>
      <w:r w:rsidRPr="00FF0AAE">
        <w:rPr>
          <w:rFonts w:cs="Arial"/>
        </w:rPr>
        <w:t xml:space="preserve"> kusy) výstupu, tedy kolik jednotek dané položky je výstupem (např. počet rozhraní informačních systémů nebo počet nakoupených serverů)</w:t>
      </w:r>
    </w:p>
    <w:p w14:paraId="7DDADCB3" w14:textId="77777777" w:rsidR="008D548C" w:rsidRDefault="008D548C" w:rsidP="008D548C">
      <w:pPr>
        <w:pStyle w:val="Odstavecseseznamem"/>
        <w:numPr>
          <w:ilvl w:val="0"/>
          <w:numId w:val="91"/>
        </w:numPr>
        <w:spacing w:before="40"/>
        <w:ind w:left="709" w:hanging="284"/>
        <w:contextualSpacing w:val="0"/>
        <w:rPr>
          <w:rFonts w:cs="Arial"/>
        </w:rPr>
      </w:pPr>
      <w:r w:rsidRPr="00FF0AAE">
        <w:rPr>
          <w:rFonts w:cs="Arial"/>
          <w:b/>
        </w:rPr>
        <w:t>Celková cena výstupu</w:t>
      </w:r>
      <w:r w:rsidRPr="00FF0AAE">
        <w:rPr>
          <w:rFonts w:cs="Arial"/>
        </w:rPr>
        <w:t xml:space="preserve"> – </w:t>
      </w:r>
      <w:r>
        <w:rPr>
          <w:rFonts w:cs="Arial"/>
        </w:rPr>
        <w:t>celkové</w:t>
      </w:r>
      <w:r w:rsidRPr="00FF0AAE">
        <w:rPr>
          <w:rFonts w:cs="Arial"/>
        </w:rPr>
        <w:t xml:space="preserve"> </w:t>
      </w:r>
      <w:r>
        <w:rPr>
          <w:rFonts w:cs="Arial"/>
        </w:rPr>
        <w:t xml:space="preserve">náklady na pořízení </w:t>
      </w:r>
      <w:r w:rsidRPr="00FF0AAE">
        <w:rPr>
          <w:rFonts w:cs="Arial"/>
        </w:rPr>
        <w:t>výstupu</w:t>
      </w:r>
      <w:r>
        <w:rPr>
          <w:rFonts w:cs="Arial"/>
        </w:rPr>
        <w:t>, provoz a udržení výstupu za dobu jeho používání a ukončení provozu výstupu.</w:t>
      </w:r>
    </w:p>
    <w:p w14:paraId="5051CA2B" w14:textId="77777777" w:rsidR="008D548C" w:rsidRPr="00FF0AAE" w:rsidRDefault="008D548C" w:rsidP="008D548C">
      <w:pPr>
        <w:pStyle w:val="Odstavecseseznamem"/>
        <w:numPr>
          <w:ilvl w:val="0"/>
          <w:numId w:val="91"/>
        </w:numPr>
        <w:spacing w:before="40"/>
        <w:ind w:left="709" w:hanging="284"/>
        <w:contextualSpacing w:val="0"/>
        <w:rPr>
          <w:rFonts w:cs="Arial"/>
        </w:rPr>
      </w:pPr>
      <w:r>
        <w:rPr>
          <w:rFonts w:cs="Arial"/>
          <w:b/>
        </w:rPr>
        <w:t xml:space="preserve">Plánovaná životnost výstupu </w:t>
      </w:r>
      <w:r>
        <w:rPr>
          <w:rFonts w:cs="Arial"/>
        </w:rPr>
        <w:t>– jak dlouho bude dílčí výstup projektu užíván v provozu.</w:t>
      </w:r>
    </w:p>
    <w:p w14:paraId="6CC5B94C" w14:textId="4E865408" w:rsidR="008D548C" w:rsidRDefault="008D548C" w:rsidP="008D548C">
      <w:pPr>
        <w:pStyle w:val="Odstavecseseznamem"/>
        <w:numPr>
          <w:ilvl w:val="0"/>
          <w:numId w:val="91"/>
        </w:numPr>
        <w:spacing w:before="40"/>
        <w:ind w:left="709" w:hanging="284"/>
        <w:contextualSpacing w:val="0"/>
        <w:rPr>
          <w:rFonts w:cs="Arial"/>
        </w:rPr>
      </w:pPr>
      <w:r w:rsidRPr="00FF0AAE">
        <w:rPr>
          <w:rFonts w:cs="Arial"/>
          <w:b/>
        </w:rPr>
        <w:t>Vysvětlení výstupu</w:t>
      </w:r>
      <w:r w:rsidRPr="00FF0AAE">
        <w:rPr>
          <w:rFonts w:cs="Arial"/>
        </w:rPr>
        <w:t xml:space="preserve"> – bližší popis upřesňující </w:t>
      </w:r>
      <w:r>
        <w:rPr>
          <w:rFonts w:cs="Arial"/>
        </w:rPr>
        <w:t>obsah</w:t>
      </w:r>
      <w:r w:rsidRPr="00FF0AAE">
        <w:rPr>
          <w:rFonts w:cs="Arial"/>
        </w:rPr>
        <w:t xml:space="preserve"> výstupu.</w:t>
      </w:r>
    </w:p>
    <w:p w14:paraId="7862851A" w14:textId="6A625AD8" w:rsidR="008D548C" w:rsidRDefault="008D548C" w:rsidP="008D548C">
      <w:pPr>
        <w:spacing w:before="40"/>
        <w:rPr>
          <w:rFonts w:cs="Arial"/>
          <w:bCs/>
        </w:rPr>
      </w:pPr>
      <w:r w:rsidRPr="003F5FB0">
        <w:rPr>
          <w:rFonts w:cs="Arial"/>
          <w:bCs/>
        </w:rPr>
        <w:t xml:space="preserve">Podle potřeby </w:t>
      </w:r>
      <w:r>
        <w:rPr>
          <w:rFonts w:cs="Arial"/>
          <w:bCs/>
        </w:rPr>
        <w:t>do tabulky</w:t>
      </w:r>
      <w:r w:rsidRPr="00744F1D">
        <w:rPr>
          <w:rFonts w:cs="Arial"/>
          <w:bCs/>
        </w:rPr>
        <w:t xml:space="preserve"> </w:t>
      </w:r>
      <w:r w:rsidRPr="003F5FB0">
        <w:rPr>
          <w:rFonts w:cs="Arial"/>
          <w:bCs/>
        </w:rPr>
        <w:t>přidejte řádky</w:t>
      </w:r>
      <w:r>
        <w:rPr>
          <w:rFonts w:cs="Arial"/>
          <w:bCs/>
        </w:rPr>
        <w:t>.</w:t>
      </w:r>
    </w:p>
    <w:p w14:paraId="3F89EE7F" w14:textId="54E8CC35" w:rsidR="00940657" w:rsidRPr="00012A56" w:rsidRDefault="00940657">
      <w:pPr>
        <w:pStyle w:val="Nadpis2"/>
      </w:pPr>
      <w:bookmarkStart w:id="72" w:name="_Toc58406208"/>
      <w:bookmarkStart w:id="73" w:name="_Toc58406209"/>
      <w:bookmarkStart w:id="74" w:name="_Toc58406210"/>
      <w:bookmarkStart w:id="75" w:name="_Toc58406211"/>
      <w:bookmarkStart w:id="76" w:name="_Toc58406212"/>
      <w:bookmarkStart w:id="77" w:name="_Toc58406213"/>
      <w:bookmarkStart w:id="78" w:name="_Toc58406214"/>
      <w:bookmarkStart w:id="79" w:name="_Toc58406215"/>
      <w:bookmarkStart w:id="80" w:name="_Toc58406216"/>
      <w:bookmarkStart w:id="81" w:name="_Toc58406217"/>
      <w:bookmarkStart w:id="82" w:name="_Toc58406218"/>
      <w:bookmarkStart w:id="83" w:name="_Toc58406219"/>
      <w:bookmarkStart w:id="84" w:name="_Toc58406220"/>
      <w:bookmarkStart w:id="85" w:name="_Toc58406221"/>
      <w:bookmarkStart w:id="86" w:name="_Toc58406222"/>
      <w:bookmarkStart w:id="87" w:name="_Toc58406223"/>
      <w:bookmarkStart w:id="88" w:name="_Toc58406224"/>
      <w:bookmarkStart w:id="89" w:name="_Toc58406225"/>
      <w:bookmarkStart w:id="90" w:name="_Toc58406226"/>
      <w:bookmarkStart w:id="91" w:name="_Toc58406227"/>
      <w:bookmarkStart w:id="92" w:name="_Toc58406228"/>
      <w:bookmarkStart w:id="93" w:name="_Toc58406229"/>
      <w:bookmarkStart w:id="94" w:name="_Toc58406230"/>
      <w:bookmarkStart w:id="95" w:name="_Toc58406231"/>
      <w:bookmarkStart w:id="96" w:name="_Toc58406232"/>
      <w:bookmarkStart w:id="97" w:name="_Toc58406233"/>
      <w:bookmarkStart w:id="98" w:name="_Toc58406234"/>
      <w:bookmarkStart w:id="99" w:name="_Toc58406235"/>
      <w:bookmarkStart w:id="100" w:name="_Toc58406236"/>
      <w:bookmarkStart w:id="101" w:name="_Toc58406237"/>
      <w:bookmarkStart w:id="102" w:name="_Toc58406238"/>
      <w:bookmarkStart w:id="103" w:name="_Toc58406239"/>
      <w:bookmarkStart w:id="104" w:name="_Toc58406240"/>
      <w:bookmarkStart w:id="105" w:name="_Toc58406241"/>
      <w:bookmarkStart w:id="106" w:name="_Toc58406242"/>
      <w:bookmarkStart w:id="107" w:name="_Toc58406243"/>
      <w:bookmarkStart w:id="108" w:name="_Toc58406244"/>
      <w:bookmarkStart w:id="109" w:name="_Toc58406245"/>
      <w:bookmarkStart w:id="110" w:name="_Toc58406246"/>
      <w:bookmarkStart w:id="111" w:name="_Toc58406247"/>
      <w:bookmarkStart w:id="112" w:name="_Toc58406248"/>
      <w:bookmarkStart w:id="113" w:name="_Toc58406249"/>
      <w:bookmarkStart w:id="114" w:name="_Toc58406250"/>
      <w:bookmarkStart w:id="115" w:name="_Toc58406251"/>
      <w:bookmarkStart w:id="116" w:name="_Toc58406252"/>
      <w:bookmarkStart w:id="117" w:name="_Toc58406253"/>
      <w:bookmarkStart w:id="118" w:name="_Toc58406254"/>
      <w:bookmarkStart w:id="119" w:name="_Toc58406255"/>
      <w:bookmarkStart w:id="120" w:name="_Toc462993043"/>
      <w:bookmarkStart w:id="121" w:name="_Toc65250917"/>
      <w:bookmarkStart w:id="122" w:name="_Toc43741794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012A56">
        <w:t xml:space="preserve">Právní klasifikace </w:t>
      </w:r>
      <w:r w:rsidR="003474D2" w:rsidRPr="003474D2">
        <w:t>specifického cíle / účelu projektu</w:t>
      </w:r>
      <w:bookmarkEnd w:id="120"/>
      <w:bookmarkEnd w:id="121"/>
    </w:p>
    <w:p w14:paraId="4AFA0C17" w14:textId="77777777" w:rsidR="003474D2" w:rsidRPr="007540D8" w:rsidRDefault="003474D2" w:rsidP="003474D2">
      <w:pPr>
        <w:pStyle w:val="Popis"/>
      </w:pPr>
      <w:r w:rsidRPr="00A16126">
        <w:t>V tabulce 6</w:t>
      </w:r>
      <w:r w:rsidRPr="00282BE4">
        <w:t>:</w:t>
      </w:r>
      <w:r w:rsidRPr="0099132D">
        <w:t xml:space="preserve"> </w:t>
      </w:r>
      <w:r w:rsidRPr="001F07AA">
        <w:t>Klasifikace specifického cíle / účelu projektu</w:t>
      </w:r>
      <w:r w:rsidRPr="0099132D">
        <w:t xml:space="preserve"> </w:t>
      </w:r>
      <w:r w:rsidRPr="001F07AA">
        <w:t>dle legislativy eGovernmentu</w:t>
      </w:r>
      <w:r w:rsidRPr="0099132D">
        <w:t xml:space="preserve"> </w:t>
      </w:r>
      <w:r>
        <w:t>z</w:t>
      </w:r>
      <w:r w:rsidRPr="007540D8">
        <w:t>v</w:t>
      </w:r>
      <w:r>
        <w:t>olte</w:t>
      </w:r>
      <w:r w:rsidRPr="0099132D">
        <w:t xml:space="preserve"> </w:t>
      </w:r>
      <w:r w:rsidRPr="001F07AA">
        <w:t xml:space="preserve">pro </w:t>
      </w:r>
      <w:r>
        <w:t>jednotlivé</w:t>
      </w:r>
      <w:r w:rsidRPr="001F07AA">
        <w:t xml:space="preserve"> klasifikace skutečnosti odpovídající variantu</w:t>
      </w:r>
      <w:r w:rsidRPr="00282BE4">
        <w:t>:</w:t>
      </w:r>
    </w:p>
    <w:p w14:paraId="75AE9D54" w14:textId="77777777" w:rsidR="003474D2" w:rsidRPr="007540D8" w:rsidRDefault="003474D2" w:rsidP="003474D2">
      <w:pPr>
        <w:pStyle w:val="Odstavecseseznamem"/>
        <w:numPr>
          <w:ilvl w:val="0"/>
          <w:numId w:val="89"/>
        </w:numPr>
        <w:ind w:left="425" w:hanging="425"/>
        <w:contextualSpacing w:val="0"/>
        <w:rPr>
          <w:rFonts w:cs="Arial"/>
        </w:rPr>
      </w:pPr>
      <w:r w:rsidRPr="007540D8">
        <w:rPr>
          <w:rFonts w:cs="Arial"/>
          <w:b/>
        </w:rPr>
        <w:t>Druh informačního systému dle klasifikace zák. 365/2000 Sb., o informačních systémech VS</w:t>
      </w:r>
      <w:r w:rsidRPr="007540D8">
        <w:rPr>
          <w:rFonts w:cs="Arial"/>
        </w:rPr>
        <w:t xml:space="preserve"> – pokud je předmětem projektu informační systém, uveďte, jakého je druhu dle popisů zák. o ISVS:</w:t>
      </w:r>
    </w:p>
    <w:p w14:paraId="46D68A97" w14:textId="77777777" w:rsidR="003474D2" w:rsidRPr="007540D8" w:rsidRDefault="003474D2" w:rsidP="003474D2">
      <w:pPr>
        <w:pStyle w:val="Odstavecseseznamem"/>
        <w:numPr>
          <w:ilvl w:val="0"/>
          <w:numId w:val="91"/>
        </w:numPr>
        <w:spacing w:before="40"/>
        <w:ind w:left="709" w:hanging="284"/>
        <w:contextualSpacing w:val="0"/>
      </w:pPr>
      <w:r w:rsidRPr="007540D8">
        <w:t>Informační systém veřejné správy</w:t>
      </w:r>
      <w:r>
        <w:t>.</w:t>
      </w:r>
    </w:p>
    <w:p w14:paraId="2F8F8C10" w14:textId="77777777" w:rsidR="003474D2" w:rsidRPr="007540D8" w:rsidRDefault="003474D2" w:rsidP="003474D2">
      <w:pPr>
        <w:pStyle w:val="Odstavecseseznamem"/>
        <w:numPr>
          <w:ilvl w:val="0"/>
          <w:numId w:val="91"/>
        </w:numPr>
        <w:spacing w:before="40"/>
        <w:ind w:left="709" w:hanging="284"/>
        <w:contextualSpacing w:val="0"/>
      </w:pPr>
      <w:r w:rsidRPr="007540D8">
        <w:t>Informační systém nakládající s utajovanými skutečnostmi</w:t>
      </w:r>
      <w:r>
        <w:t>.</w:t>
      </w:r>
    </w:p>
    <w:p w14:paraId="30FD070C" w14:textId="77777777" w:rsidR="003474D2" w:rsidRPr="00012A56" w:rsidRDefault="003474D2" w:rsidP="003474D2">
      <w:pPr>
        <w:pStyle w:val="Odstavecseseznamem"/>
        <w:numPr>
          <w:ilvl w:val="0"/>
          <w:numId w:val="91"/>
        </w:numPr>
        <w:spacing w:before="40"/>
        <w:ind w:left="709" w:hanging="284"/>
        <w:contextualSpacing w:val="0"/>
      </w:pPr>
      <w:r w:rsidRPr="00012A56">
        <w:t xml:space="preserve">Provozní </w:t>
      </w:r>
      <w:r w:rsidRPr="00FF0AAE">
        <w:rPr>
          <w:rFonts w:cs="Arial"/>
        </w:rPr>
        <w:t>informační</w:t>
      </w:r>
      <w:r w:rsidRPr="00012A56">
        <w:t xml:space="preserve"> systém podléhající zák. č. 365/2000 Sb.</w:t>
      </w:r>
    </w:p>
    <w:p w14:paraId="76042AE7" w14:textId="77777777" w:rsidR="003474D2" w:rsidRPr="00012A56" w:rsidRDefault="003474D2" w:rsidP="003474D2">
      <w:pPr>
        <w:pStyle w:val="Odstavecseseznamem"/>
        <w:numPr>
          <w:ilvl w:val="0"/>
          <w:numId w:val="91"/>
        </w:numPr>
        <w:spacing w:before="40"/>
        <w:ind w:left="709" w:hanging="284"/>
        <w:contextualSpacing w:val="0"/>
      </w:pPr>
      <w:r w:rsidRPr="00012A56">
        <w:t>Provozní informační systém nepodléhající zák. č. 365/2000 Sb.</w:t>
      </w:r>
    </w:p>
    <w:p w14:paraId="18EECE11" w14:textId="77777777" w:rsidR="003474D2" w:rsidRPr="00012A56" w:rsidRDefault="003474D2" w:rsidP="003474D2">
      <w:pPr>
        <w:pStyle w:val="Odstavecseseznamem"/>
        <w:numPr>
          <w:ilvl w:val="0"/>
          <w:numId w:val="91"/>
        </w:numPr>
        <w:spacing w:before="40"/>
        <w:ind w:left="709" w:hanging="284"/>
        <w:contextualSpacing w:val="0"/>
      </w:pPr>
      <w:r w:rsidRPr="00012A56">
        <w:t>ISVS nepodléhající zák. č. 365/2000 Sb.</w:t>
      </w:r>
    </w:p>
    <w:p w14:paraId="1C641641" w14:textId="77777777" w:rsidR="003474D2" w:rsidRPr="00012A56" w:rsidRDefault="003474D2" w:rsidP="003474D2">
      <w:pPr>
        <w:pStyle w:val="Odstavecseseznamem"/>
        <w:numPr>
          <w:ilvl w:val="0"/>
          <w:numId w:val="91"/>
        </w:numPr>
        <w:spacing w:before="40"/>
        <w:ind w:left="709" w:hanging="284"/>
        <w:contextualSpacing w:val="0"/>
      </w:pPr>
      <w:r w:rsidRPr="00012A56">
        <w:t>P</w:t>
      </w:r>
      <w:r>
        <w:t>ředmětem p</w:t>
      </w:r>
      <w:r w:rsidRPr="00012A56">
        <w:t>rojekt</w:t>
      </w:r>
      <w:r>
        <w:t>u</w:t>
      </w:r>
      <w:r w:rsidRPr="00012A56">
        <w:t xml:space="preserve"> není </w:t>
      </w:r>
      <w:r w:rsidRPr="00FF0AAE">
        <w:rPr>
          <w:rFonts w:cs="Arial"/>
        </w:rPr>
        <w:t>informační</w:t>
      </w:r>
      <w:r w:rsidRPr="00012A56">
        <w:t xml:space="preserve"> systém</w:t>
      </w:r>
      <w:r>
        <w:t>.</w:t>
      </w:r>
    </w:p>
    <w:p w14:paraId="46B6784E" w14:textId="77777777" w:rsidR="003474D2" w:rsidRPr="003F5FB0" w:rsidRDefault="003474D2" w:rsidP="003474D2">
      <w:pPr>
        <w:pStyle w:val="Odstavecseseznamem"/>
        <w:numPr>
          <w:ilvl w:val="0"/>
          <w:numId w:val="89"/>
        </w:numPr>
        <w:ind w:left="425" w:hanging="425"/>
        <w:contextualSpacing w:val="0"/>
        <w:rPr>
          <w:rFonts w:cs="Arial"/>
          <w:b/>
        </w:rPr>
      </w:pPr>
      <w:r w:rsidRPr="00ED3FE3">
        <w:rPr>
          <w:rFonts w:cs="Arial"/>
          <w:b/>
        </w:rPr>
        <w:t>Je projektem realizován určený informační systém dle zák. č. 365/2000 Sb., o informačních systémech VS</w:t>
      </w:r>
      <w:r>
        <w:rPr>
          <w:rFonts w:eastAsia="Calibri" w:cs="Arial"/>
          <w:bCs w:val="0"/>
        </w:rPr>
        <w:t xml:space="preserve"> – pokud ano, uveďte, jaké kritérium je rozhodné pro toto zařazení:</w:t>
      </w:r>
    </w:p>
    <w:p w14:paraId="6132271E" w14:textId="77777777" w:rsidR="003474D2" w:rsidRPr="003F5FB0" w:rsidRDefault="003474D2" w:rsidP="003474D2">
      <w:pPr>
        <w:pStyle w:val="Odstavecseseznamem"/>
        <w:numPr>
          <w:ilvl w:val="0"/>
          <w:numId w:val="91"/>
        </w:numPr>
        <w:spacing w:before="40"/>
        <w:ind w:left="709" w:hanging="284"/>
        <w:contextualSpacing w:val="0"/>
      </w:pPr>
      <w:r w:rsidRPr="003F5FB0">
        <w:t>Využívá služby referenčního rozhraní nebo poskytuje služby referenčnímu rozhraní</w:t>
      </w:r>
      <w:r>
        <w:t>.</w:t>
      </w:r>
    </w:p>
    <w:p w14:paraId="5C13A17C" w14:textId="77777777" w:rsidR="003474D2" w:rsidRPr="003F5FB0" w:rsidRDefault="003474D2" w:rsidP="003474D2">
      <w:pPr>
        <w:pStyle w:val="Odstavecseseznamem"/>
        <w:numPr>
          <w:ilvl w:val="0"/>
          <w:numId w:val="91"/>
        </w:numPr>
        <w:spacing w:before="40"/>
        <w:ind w:left="709" w:hanging="284"/>
        <w:contextualSpacing w:val="0"/>
      </w:pPr>
      <w:r w:rsidRPr="003F5FB0">
        <w:t>Má vazbu na systém, který využívá služby referenčního rozhraní nebo poskytuje služby referenčnímu rozhraní</w:t>
      </w:r>
      <w:r>
        <w:t>.</w:t>
      </w:r>
    </w:p>
    <w:p w14:paraId="7826E7FD" w14:textId="77777777" w:rsidR="003474D2" w:rsidRPr="003F5FB0" w:rsidRDefault="003474D2" w:rsidP="003474D2">
      <w:pPr>
        <w:pStyle w:val="Odstavecseseznamem"/>
        <w:numPr>
          <w:ilvl w:val="0"/>
          <w:numId w:val="91"/>
        </w:numPr>
        <w:spacing w:before="40"/>
        <w:ind w:left="709" w:hanging="284"/>
        <w:contextualSpacing w:val="0"/>
      </w:pPr>
      <w:r w:rsidRPr="003F5FB0">
        <w:t>Je určený k poskytování služby fyzickým nebo právnickým osobám s předpokládaným počtem uživatelů, kteří využívají přístup se zaručenou identitou, alespoň 5000 ročně</w:t>
      </w:r>
      <w:r>
        <w:t>.</w:t>
      </w:r>
    </w:p>
    <w:p w14:paraId="079EBBDE" w14:textId="77777777" w:rsidR="003474D2" w:rsidRPr="00012A56" w:rsidRDefault="003474D2" w:rsidP="003474D2">
      <w:pPr>
        <w:pStyle w:val="Odstavecseseznamem"/>
        <w:numPr>
          <w:ilvl w:val="0"/>
          <w:numId w:val="89"/>
        </w:numPr>
        <w:ind w:left="425" w:hanging="425"/>
        <w:contextualSpacing w:val="0"/>
        <w:rPr>
          <w:rFonts w:cs="Arial"/>
          <w:b/>
        </w:rPr>
      </w:pPr>
      <w:r w:rsidRPr="00ED3FE3">
        <w:rPr>
          <w:rFonts w:cs="Arial"/>
          <w:b/>
        </w:rPr>
        <w:t xml:space="preserve">Je projektem realizován </w:t>
      </w:r>
      <w:proofErr w:type="spellStart"/>
      <w:r w:rsidRPr="00ED3FE3">
        <w:rPr>
          <w:rFonts w:cs="Arial"/>
          <w:b/>
        </w:rPr>
        <w:t>agendový</w:t>
      </w:r>
      <w:proofErr w:type="spellEnd"/>
      <w:r w:rsidRPr="00ED3FE3">
        <w:rPr>
          <w:rFonts w:cs="Arial"/>
          <w:b/>
        </w:rPr>
        <w:t xml:space="preserve"> informační systém dle zák. č. 111/2009 Sb., o základních registrech</w:t>
      </w:r>
      <w:r w:rsidRPr="003F5FB0">
        <w:rPr>
          <w:rFonts w:cs="Arial"/>
          <w:b/>
        </w:rPr>
        <w:t xml:space="preserve"> – </w:t>
      </w:r>
      <w:r w:rsidRPr="00E90BBB">
        <w:rPr>
          <w:rFonts w:cs="Arial"/>
          <w:bCs w:val="0"/>
        </w:rPr>
        <w:t xml:space="preserve">pokud je předmětem projektu informační systém, tak uveďte, zda je </w:t>
      </w:r>
      <w:proofErr w:type="spellStart"/>
      <w:r w:rsidRPr="00E90BBB">
        <w:rPr>
          <w:rFonts w:cs="Arial"/>
          <w:bCs w:val="0"/>
        </w:rPr>
        <w:t>agendovým</w:t>
      </w:r>
      <w:proofErr w:type="spellEnd"/>
      <w:r w:rsidRPr="00E90BBB">
        <w:rPr>
          <w:rFonts w:cs="Arial"/>
          <w:bCs w:val="0"/>
        </w:rPr>
        <w:t xml:space="preserve"> informačním systémem dle zák. č. 111/2009 Sb. (Ano) nebo není (Ne).</w:t>
      </w:r>
    </w:p>
    <w:p w14:paraId="6F99D6F0" w14:textId="19C6BA7D" w:rsidR="003474D2" w:rsidRPr="00C96905" w:rsidRDefault="003474D2" w:rsidP="003474D2">
      <w:pPr>
        <w:pStyle w:val="Odstavecseseznamem"/>
        <w:numPr>
          <w:ilvl w:val="0"/>
          <w:numId w:val="89"/>
        </w:numPr>
        <w:ind w:left="425" w:hanging="425"/>
        <w:contextualSpacing w:val="0"/>
        <w:rPr>
          <w:rFonts w:cs="Arial"/>
          <w:b/>
        </w:rPr>
      </w:pPr>
      <w:r w:rsidRPr="00ED3FE3">
        <w:rPr>
          <w:rFonts w:cs="Arial"/>
          <w:b/>
        </w:rPr>
        <w:t>Budou informačním systémem realizovaným projektem přijímány a odesílány datové zprávy dle zák. č. 300/2008 Sb., o elektronických úkonech a autorizované konverzi dokumentů?</w:t>
      </w:r>
      <w:r w:rsidRPr="00012A56">
        <w:rPr>
          <w:rFonts w:cs="Arial"/>
        </w:rPr>
        <w:t xml:space="preserve"> – uveďte, zda bude předmět projektu propojen s informačním systémem datových schránek pro příjem nebo odesílání datových zpráv (Ano) nebo nebude (Ne). Pro kladnou odpověď stačí příjem nebo odesílání automatizovaně prostřednictvím systému spisové služby.</w:t>
      </w:r>
    </w:p>
    <w:p w14:paraId="770BA53B" w14:textId="0B438DCF" w:rsidR="00C96905" w:rsidRPr="00012A56" w:rsidRDefault="00C96905" w:rsidP="00C96905">
      <w:pPr>
        <w:pStyle w:val="Odstavecseseznamem"/>
        <w:numPr>
          <w:ilvl w:val="0"/>
          <w:numId w:val="89"/>
        </w:numPr>
        <w:ind w:left="425" w:hanging="425"/>
        <w:contextualSpacing w:val="0"/>
        <w:rPr>
          <w:rFonts w:cs="Arial"/>
        </w:rPr>
      </w:pPr>
      <w:r>
        <w:rPr>
          <w:rFonts w:cs="Arial"/>
          <w:b/>
        </w:rPr>
        <w:t>Druh</w:t>
      </w:r>
      <w:r w:rsidRPr="00012A56">
        <w:rPr>
          <w:rFonts w:cs="Arial"/>
          <w:b/>
        </w:rPr>
        <w:t xml:space="preserve"> </w:t>
      </w:r>
      <w:r>
        <w:rPr>
          <w:rFonts w:cs="Arial"/>
          <w:b/>
        </w:rPr>
        <w:t xml:space="preserve">informačního nebo komunikačního systému </w:t>
      </w:r>
      <w:proofErr w:type="gramStart"/>
      <w:r w:rsidRPr="00012A56">
        <w:rPr>
          <w:rFonts w:cs="Arial"/>
          <w:b/>
        </w:rPr>
        <w:t xml:space="preserve">dle </w:t>
      </w:r>
      <w:r>
        <w:rPr>
          <w:rFonts w:cs="Arial"/>
          <w:b/>
        </w:rPr>
        <w:t xml:space="preserve"> zákona</w:t>
      </w:r>
      <w:proofErr w:type="gramEnd"/>
      <w:r>
        <w:rPr>
          <w:rFonts w:cs="Arial"/>
          <w:b/>
        </w:rPr>
        <w:t xml:space="preserve"> č. 181/2014 Sb., </w:t>
      </w:r>
      <w:r w:rsidRPr="00012A56">
        <w:rPr>
          <w:rFonts w:cs="Arial"/>
          <w:b/>
        </w:rPr>
        <w:t>o kybernetické bezpečnosti</w:t>
      </w:r>
      <w:r w:rsidRPr="00012A56">
        <w:rPr>
          <w:rFonts w:cs="Arial"/>
        </w:rPr>
        <w:t xml:space="preserve"> – uveďte, </w:t>
      </w:r>
      <w:r>
        <w:rPr>
          <w:rFonts w:cs="Arial"/>
        </w:rPr>
        <w:t>zda se projekt týká systému, který je</w:t>
      </w:r>
      <w:r w:rsidRPr="00012A56">
        <w:rPr>
          <w:rFonts w:cs="Arial"/>
        </w:rPr>
        <w:t>:</w:t>
      </w:r>
    </w:p>
    <w:p w14:paraId="14CEC471" w14:textId="614A84B6" w:rsidR="00C96905" w:rsidRPr="00012A56" w:rsidRDefault="00C96905" w:rsidP="00C96905">
      <w:pPr>
        <w:pStyle w:val="Odstavecseseznamem"/>
        <w:numPr>
          <w:ilvl w:val="0"/>
          <w:numId w:val="91"/>
        </w:numPr>
        <w:spacing w:before="40"/>
        <w:ind w:left="709" w:hanging="284"/>
        <w:contextualSpacing w:val="0"/>
      </w:pPr>
      <w:r w:rsidRPr="00012A56">
        <w:t xml:space="preserve">Kritická </w:t>
      </w:r>
      <w:r w:rsidRPr="00FF0AAE">
        <w:rPr>
          <w:rFonts w:cs="Arial"/>
        </w:rPr>
        <w:t>informační</w:t>
      </w:r>
      <w:r w:rsidRPr="00012A56">
        <w:t xml:space="preserve"> infrastruktura</w:t>
      </w:r>
      <w:r>
        <w:t xml:space="preserve"> – informační nebo komunikační systém, který je Národním úřadem pro kybernetickou a informační bezpečnost určen jako prvek kritické informační infrastruktury.</w:t>
      </w:r>
    </w:p>
    <w:p w14:paraId="5B52EE34" w14:textId="02D21ADB" w:rsidR="00C96905" w:rsidRPr="00012A56" w:rsidRDefault="00C96905" w:rsidP="00C96905">
      <w:pPr>
        <w:pStyle w:val="Odstavecseseznamem"/>
        <w:numPr>
          <w:ilvl w:val="0"/>
          <w:numId w:val="91"/>
        </w:numPr>
        <w:spacing w:before="40"/>
        <w:ind w:left="709" w:hanging="284"/>
        <w:contextualSpacing w:val="0"/>
      </w:pPr>
      <w:r w:rsidRPr="00012A56">
        <w:lastRenderedPageBreak/>
        <w:t xml:space="preserve">Významný </w:t>
      </w:r>
      <w:r w:rsidRPr="00FF0AAE">
        <w:rPr>
          <w:rFonts w:cs="Arial"/>
        </w:rPr>
        <w:t>informační</w:t>
      </w:r>
      <w:r w:rsidRPr="00012A56">
        <w:t xml:space="preserve"> systém</w:t>
      </w:r>
      <w:r>
        <w:t xml:space="preserve"> – </w:t>
      </w:r>
      <w:r>
        <w:rPr>
          <w:rFonts w:cs="Arial"/>
          <w:color w:val="000000"/>
          <w:shd w:val="clear" w:color="auto" w:fill="FFFFFF"/>
        </w:rPr>
        <w:t xml:space="preserve">systémem informační systém spravovaný orgánem veřejné moci, který není kritickou informační infrastrukturou ani informačním systémem základní služby a u kterého narušení bezpečnosti informací může omezit nebo výrazně ohrozit výkon působnosti orgánu veřejné </w:t>
      </w:r>
      <w:proofErr w:type="gramStart"/>
      <w:r>
        <w:rPr>
          <w:rFonts w:cs="Arial"/>
          <w:color w:val="000000"/>
          <w:shd w:val="clear" w:color="auto" w:fill="FFFFFF"/>
        </w:rPr>
        <w:t>moci.</w:t>
      </w:r>
      <w:r>
        <w:t>.</w:t>
      </w:r>
      <w:proofErr w:type="gramEnd"/>
    </w:p>
    <w:p w14:paraId="178921DA" w14:textId="515CE3C7" w:rsidR="00C96905" w:rsidRPr="00012A56" w:rsidRDefault="00C96905" w:rsidP="00C96905">
      <w:pPr>
        <w:pStyle w:val="Odstavecseseznamem"/>
        <w:numPr>
          <w:ilvl w:val="0"/>
          <w:numId w:val="91"/>
        </w:numPr>
        <w:spacing w:before="40"/>
        <w:ind w:left="709" w:hanging="284"/>
        <w:contextualSpacing w:val="0"/>
      </w:pPr>
      <w:r w:rsidRPr="00012A56">
        <w:t xml:space="preserve">Informační </w:t>
      </w:r>
      <w:r w:rsidRPr="00FF0AAE">
        <w:rPr>
          <w:rFonts w:cs="Arial"/>
        </w:rPr>
        <w:t>systém</w:t>
      </w:r>
      <w:r w:rsidRPr="00012A56">
        <w:t xml:space="preserve"> základní služby</w:t>
      </w:r>
      <w:r>
        <w:t xml:space="preserve"> – informační nebo komunikační systém pro poskytování základních služeb ve vyjmenovaných klíčových odvětvích, který byl určen Národním úřadem pro kybernetickou a informační bezpečnost.</w:t>
      </w:r>
    </w:p>
    <w:p w14:paraId="02E45D53" w14:textId="223AF10C" w:rsidR="00C96905" w:rsidRDefault="00C96905" w:rsidP="00C96905">
      <w:pPr>
        <w:pStyle w:val="Odstavecseseznamem"/>
        <w:numPr>
          <w:ilvl w:val="0"/>
          <w:numId w:val="91"/>
        </w:numPr>
        <w:spacing w:before="40"/>
        <w:ind w:left="709" w:hanging="284"/>
        <w:contextualSpacing w:val="0"/>
      </w:pPr>
      <w:r w:rsidRPr="00012A56">
        <w:t>Nespadá pod definici dle ZoKB</w:t>
      </w:r>
      <w:r>
        <w:t xml:space="preserve"> – informační nebo komunikační systém, která nesplňuje žádný z výše uvedených bodů. Jde například jen o provozní informačním systémem pro vnitřní potřebu (účetnictví, správa majetku, mzdy, strava, apod.).</w:t>
      </w:r>
    </w:p>
    <w:p w14:paraId="0DDCE450" w14:textId="77777777" w:rsidR="00C96905" w:rsidRPr="008C18CB" w:rsidRDefault="00C96905" w:rsidP="00C96905">
      <w:pPr>
        <w:pStyle w:val="Odstavecseseznamem"/>
        <w:numPr>
          <w:ilvl w:val="0"/>
          <w:numId w:val="89"/>
        </w:numPr>
        <w:ind w:left="425" w:hanging="425"/>
        <w:contextualSpacing w:val="0"/>
        <w:rPr>
          <w:b/>
        </w:rPr>
      </w:pPr>
      <w:r w:rsidRPr="008C18CB">
        <w:rPr>
          <w:b/>
        </w:rPr>
        <w:t>Bezpečnostní úroveň</w:t>
      </w:r>
      <w:r>
        <w:rPr>
          <w:b/>
        </w:rPr>
        <w:t xml:space="preserve"> informačního systému dle vyhlášky č. 315/2021 Sb., o bezpečnostních úrovních pro využívání </w:t>
      </w:r>
      <w:proofErr w:type="spellStart"/>
      <w:r>
        <w:rPr>
          <w:b/>
        </w:rPr>
        <w:t>cloud</w:t>
      </w:r>
      <w:proofErr w:type="spellEnd"/>
      <w:r>
        <w:rPr>
          <w:b/>
        </w:rPr>
        <w:t xml:space="preserve"> </w:t>
      </w:r>
      <w:proofErr w:type="spellStart"/>
      <w:r>
        <w:rPr>
          <w:b/>
        </w:rPr>
        <w:t>computingu</w:t>
      </w:r>
      <w:proofErr w:type="spellEnd"/>
      <w:r>
        <w:rPr>
          <w:b/>
        </w:rPr>
        <w:t xml:space="preserve"> orgány veřejné moci – </w:t>
      </w:r>
      <w:r>
        <w:t xml:space="preserve">Do bezpečnostní úrovně dle této vyhlášky je třeba zařadit jak informační systém fungující skrze služby </w:t>
      </w:r>
      <w:proofErr w:type="spellStart"/>
      <w:r>
        <w:t>cloud</w:t>
      </w:r>
      <w:proofErr w:type="spellEnd"/>
      <w:r>
        <w:t xml:space="preserve"> </w:t>
      </w:r>
      <w:proofErr w:type="spellStart"/>
      <w:r>
        <w:t>computingu</w:t>
      </w:r>
      <w:proofErr w:type="spellEnd"/>
      <w:r>
        <w:t xml:space="preserve">, tak standardní </w:t>
      </w:r>
      <w:r w:rsidRPr="004E1901">
        <w:rPr>
          <w:i/>
        </w:rPr>
        <w:t>on premise</w:t>
      </w:r>
      <w:r>
        <w:t xml:space="preserve"> řešení. Výhledově se očekává zakotvení hodnotícího mechanismu přímo do prováděcího předpisu k zákonu o informačních systémech veřejné správy. Podpůrný materiál k zařazení systému do odpovídající bezpečnostní úrovně lze nalézt na webových stránkách Národního úřadu pro kybernetickou a informační bezpečnost.</w:t>
      </w:r>
    </w:p>
    <w:p w14:paraId="77ED1710" w14:textId="77777777" w:rsidR="00C96905" w:rsidRPr="00012A56" w:rsidRDefault="00C96905" w:rsidP="003474D2">
      <w:pPr>
        <w:pStyle w:val="Odstavecseseznamem"/>
        <w:numPr>
          <w:ilvl w:val="0"/>
          <w:numId w:val="89"/>
        </w:numPr>
        <w:ind w:left="425" w:hanging="425"/>
        <w:contextualSpacing w:val="0"/>
        <w:rPr>
          <w:rFonts w:cs="Arial"/>
          <w:b/>
        </w:rPr>
      </w:pPr>
    </w:p>
    <w:p w14:paraId="0CA9C1F5" w14:textId="13958CF3" w:rsidR="00BB3E8F" w:rsidRPr="00012A56" w:rsidRDefault="00BB3E8F">
      <w:pPr>
        <w:pStyle w:val="Nadpis2"/>
      </w:pPr>
      <w:bookmarkStart w:id="123" w:name="_Toc58406257"/>
      <w:bookmarkStart w:id="124" w:name="_Toc58406258"/>
      <w:bookmarkStart w:id="125" w:name="_Toc58406259"/>
      <w:bookmarkStart w:id="126" w:name="_Toc58406260"/>
      <w:bookmarkStart w:id="127" w:name="_Toc58406261"/>
      <w:bookmarkStart w:id="128" w:name="_Toc58406262"/>
      <w:bookmarkStart w:id="129" w:name="_Toc58406263"/>
      <w:bookmarkStart w:id="130" w:name="_Toc58406264"/>
      <w:bookmarkStart w:id="131" w:name="_Toc58406265"/>
      <w:bookmarkStart w:id="132" w:name="_Toc58406266"/>
      <w:bookmarkStart w:id="133" w:name="_Toc58406267"/>
      <w:bookmarkStart w:id="134" w:name="_Toc58406268"/>
      <w:bookmarkStart w:id="135" w:name="_Toc58406269"/>
      <w:bookmarkStart w:id="136" w:name="_Toc58406270"/>
      <w:bookmarkStart w:id="137" w:name="_Toc58406271"/>
      <w:bookmarkStart w:id="138" w:name="_Toc58406272"/>
      <w:bookmarkStart w:id="139" w:name="_Toc58406273"/>
      <w:bookmarkStart w:id="140" w:name="_Toc58406274"/>
      <w:bookmarkStart w:id="141" w:name="_Toc58406275"/>
      <w:bookmarkStart w:id="142" w:name="_Toc58406276"/>
      <w:bookmarkStart w:id="143" w:name="_Toc65250918"/>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012A56">
        <w:t>Př</w:t>
      </w:r>
      <w:r>
        <w:t>ínosy</w:t>
      </w:r>
      <w:r w:rsidRPr="00012A56">
        <w:t xml:space="preserve"> </w:t>
      </w:r>
      <w:r w:rsidR="003474D2" w:rsidRPr="003474D2">
        <w:t>(celkový cíl / cíle) projektu</w:t>
      </w:r>
      <w:bookmarkEnd w:id="143"/>
    </w:p>
    <w:p w14:paraId="1BB3E88A" w14:textId="77777777" w:rsidR="003474D2" w:rsidRPr="00F619F6" w:rsidRDefault="003474D2" w:rsidP="003474D2">
      <w:pPr>
        <w:pStyle w:val="Popis"/>
      </w:pPr>
      <w:r w:rsidRPr="00F619F6">
        <w:t>V tabulce 7</w:t>
      </w:r>
      <w:r w:rsidRPr="00BB3E8F">
        <w:t xml:space="preserve">: </w:t>
      </w:r>
      <w:r w:rsidRPr="00E90BBB">
        <w:rPr>
          <w:rFonts w:cs="Arial"/>
        </w:rPr>
        <w:t xml:space="preserve">Strukturovaný přehled přínosů </w:t>
      </w:r>
      <w:r>
        <w:rPr>
          <w:rFonts w:cs="Arial"/>
        </w:rPr>
        <w:t xml:space="preserve">(celkového cíle / cílů) </w:t>
      </w:r>
      <w:r w:rsidRPr="00E90BBB">
        <w:rPr>
          <w:rFonts w:cs="Arial"/>
        </w:rPr>
        <w:t>projektu</w:t>
      </w:r>
      <w:r>
        <w:t xml:space="preserve"> uveďte:</w:t>
      </w:r>
    </w:p>
    <w:p w14:paraId="5FECABEE" w14:textId="77777777" w:rsidR="003474D2" w:rsidRPr="003F5FB0" w:rsidRDefault="003474D2" w:rsidP="003474D2">
      <w:pPr>
        <w:pStyle w:val="Odstavecseseznamem"/>
        <w:numPr>
          <w:ilvl w:val="0"/>
          <w:numId w:val="89"/>
        </w:numPr>
        <w:ind w:left="425" w:hanging="425"/>
        <w:contextualSpacing w:val="0"/>
        <w:rPr>
          <w:rFonts w:cs="Arial"/>
        </w:rPr>
      </w:pPr>
      <w:r w:rsidRPr="003F5FB0">
        <w:rPr>
          <w:rFonts w:cs="Arial"/>
        </w:rPr>
        <w:t xml:space="preserve">Jaké jsou </w:t>
      </w:r>
      <w:r>
        <w:rPr>
          <w:rFonts w:cs="Arial"/>
          <w:b/>
        </w:rPr>
        <w:t>p</w:t>
      </w:r>
      <w:r w:rsidRPr="000A6D1E">
        <w:rPr>
          <w:rFonts w:cs="Arial"/>
          <w:b/>
        </w:rPr>
        <w:t xml:space="preserve">řínosy na straně uživatelů </w:t>
      </w:r>
      <w:r>
        <w:rPr>
          <w:rFonts w:cs="Arial"/>
          <w:b/>
        </w:rPr>
        <w:t xml:space="preserve">– </w:t>
      </w:r>
      <w:r w:rsidRPr="000A6D1E">
        <w:rPr>
          <w:rFonts w:cs="Arial"/>
        </w:rPr>
        <w:t xml:space="preserve">např. snížená </w:t>
      </w:r>
      <w:r>
        <w:rPr>
          <w:rFonts w:cs="Arial"/>
        </w:rPr>
        <w:t>časová nebo administrativní náročnost</w:t>
      </w:r>
      <w:r w:rsidRPr="000A6D1E">
        <w:rPr>
          <w:rFonts w:cs="Arial"/>
        </w:rPr>
        <w:t xml:space="preserve"> oproti vyřízení aktivity dosavadním způsobem, vyšší ochranu osobních da</w:t>
      </w:r>
      <w:r>
        <w:rPr>
          <w:rFonts w:cs="Arial"/>
        </w:rPr>
        <w:t>t aj.</w:t>
      </w:r>
    </w:p>
    <w:p w14:paraId="158CB356" w14:textId="77777777" w:rsidR="003474D2" w:rsidRPr="008644F6" w:rsidRDefault="003474D2" w:rsidP="003474D2">
      <w:pPr>
        <w:pStyle w:val="Odstavecseseznamem"/>
        <w:numPr>
          <w:ilvl w:val="0"/>
          <w:numId w:val="89"/>
        </w:numPr>
        <w:ind w:left="425" w:hanging="425"/>
        <w:contextualSpacing w:val="0"/>
        <w:rPr>
          <w:rFonts w:cs="Arial"/>
        </w:rPr>
      </w:pPr>
      <w:r w:rsidRPr="008644F6">
        <w:rPr>
          <w:rFonts w:cs="Arial"/>
        </w:rPr>
        <w:t xml:space="preserve">Jaké jsou </w:t>
      </w:r>
      <w:r w:rsidRPr="003F5FB0">
        <w:rPr>
          <w:rFonts w:cs="Arial"/>
          <w:b/>
          <w:bCs w:val="0"/>
        </w:rPr>
        <w:t>přínosy na straně věcného správce</w:t>
      </w:r>
      <w:r w:rsidRPr="008644F6">
        <w:rPr>
          <w:rFonts w:cs="Arial"/>
        </w:rPr>
        <w:t xml:space="preserve"> </w:t>
      </w:r>
      <w:r>
        <w:rPr>
          <w:rFonts w:cs="Arial"/>
        </w:rPr>
        <w:t>–</w:t>
      </w:r>
      <w:r w:rsidRPr="008644F6">
        <w:rPr>
          <w:rFonts w:cs="Arial"/>
        </w:rPr>
        <w:t xml:space="preserve"> snížení pracnosti úředníků, zvýšení kvality výstupu aj.</w:t>
      </w:r>
    </w:p>
    <w:p w14:paraId="51C8B6F8" w14:textId="77777777" w:rsidR="003474D2" w:rsidRPr="003F5FB0" w:rsidRDefault="003474D2" w:rsidP="003474D2">
      <w:pPr>
        <w:pStyle w:val="Odstavecseseznamem"/>
        <w:numPr>
          <w:ilvl w:val="0"/>
          <w:numId w:val="89"/>
        </w:numPr>
        <w:ind w:left="425" w:hanging="425"/>
        <w:contextualSpacing w:val="0"/>
        <w:rPr>
          <w:rFonts w:cs="Arial"/>
        </w:rPr>
      </w:pPr>
      <w:r>
        <w:rPr>
          <w:rFonts w:cs="Arial"/>
        </w:rPr>
        <w:t xml:space="preserve">Jaké jsou </w:t>
      </w:r>
      <w:r>
        <w:rPr>
          <w:rFonts w:eastAsia="Calibri" w:cs="Arial"/>
          <w:b/>
        </w:rPr>
        <w:t xml:space="preserve">přínosy pro technického správce a provozovatele služby </w:t>
      </w:r>
      <w:r w:rsidRPr="003F5FB0">
        <w:rPr>
          <w:rFonts w:eastAsia="Calibri" w:cs="Arial"/>
          <w:bCs w:val="0"/>
        </w:rPr>
        <w:t xml:space="preserve">– např. </w:t>
      </w:r>
      <w:r>
        <w:rPr>
          <w:rFonts w:eastAsia="Calibri" w:cs="Arial"/>
        </w:rPr>
        <w:t>snížení energetické náročnosti, zjednodušení a úspora pracnosti správy systému, snížení výdajů na provoz aj.</w:t>
      </w:r>
    </w:p>
    <w:p w14:paraId="1C2021EF" w14:textId="77777777" w:rsidR="003474D2" w:rsidRDefault="003474D2" w:rsidP="003474D2">
      <w:pPr>
        <w:rPr>
          <w:rFonts w:cs="Arial"/>
        </w:rPr>
      </w:pPr>
      <w:r>
        <w:rPr>
          <w:rFonts w:cs="Arial"/>
        </w:rPr>
        <w:t>U jednotlivých uváděných přínosů (celkového cíle / cílů) projektu specifikujte vždy objektivně ověřitelné ukazatele jejich dosažení a jejich cílové hodnoty, a to včetně zdrojů jejich ověření. Pokud zdroje pro ověření dosažení cílových hodnot uváděných objektivně ověřitelných ukazatelů nejsou již běžně dostupné, musí být jejich zajištění (např. technickými prostředky pro měření úrovně využití příslušné služby a / nebo průzkumu spokojenosti jejich uživatelů) zahrnuto mezi dílčí výstupy projektu včetně alokace příslušných finančních, technických i lidských zdrojů nezbytných pro jejich zajištění.</w:t>
      </w:r>
    </w:p>
    <w:p w14:paraId="17C29F80" w14:textId="77777777" w:rsidR="003474D2" w:rsidRPr="004D2F4E" w:rsidRDefault="003474D2" w:rsidP="003474D2">
      <w:pPr>
        <w:rPr>
          <w:rFonts w:cs="Arial"/>
        </w:rPr>
      </w:pPr>
      <w:r>
        <w:rPr>
          <w:rFonts w:cs="Arial"/>
        </w:rPr>
        <w:t xml:space="preserve">V případě, že jako přílohu žádosti o stanovisko OHA přikládáte definici projektu metodou Logického rámce nebo jste tuto metodu využili při přípravě projektu alespoň částečně, můžete při vyplňování formuláře za výše uvedeným účelem s výhodou využít údaje uváděné v Logickém rámci projektu v jeho 2. sloupci, v němž jsou specifikovány objektivně ověřitelné ukazatele, a také v jeho 3. sloupci, ve kterém jsou konkretizovány zdroje a prostředky ověření příslušných objektivně ověřitelných ukazatelů.    </w:t>
      </w:r>
    </w:p>
    <w:p w14:paraId="206DA487" w14:textId="77777777" w:rsidR="003474D2" w:rsidRDefault="003474D2" w:rsidP="003474D2">
      <w:pPr>
        <w:pStyle w:val="Popis"/>
      </w:pPr>
      <w:r w:rsidRPr="00F619F6">
        <w:t>V tabulce 8</w:t>
      </w:r>
      <w:r>
        <w:t>:</w:t>
      </w:r>
      <w:r w:rsidRPr="00D80469">
        <w:t xml:space="preserve"> </w:t>
      </w:r>
      <w:r w:rsidRPr="00EF3B38">
        <w:t xml:space="preserve">Vysvětlení k základním podmínkám </w:t>
      </w:r>
      <w:r>
        <w:t xml:space="preserve">dosažení přínosů </w:t>
      </w:r>
      <w:r w:rsidRPr="00EF3B38">
        <w:t xml:space="preserve">(nutným předpokladům </w:t>
      </w:r>
      <w:r>
        <w:t xml:space="preserve">a rizikům </w:t>
      </w:r>
      <w:r w:rsidRPr="00EF3B38">
        <w:t>dosažení celkov</w:t>
      </w:r>
      <w:r>
        <w:t>ého cíle /</w:t>
      </w:r>
      <w:r w:rsidRPr="00EF3B38">
        <w:t xml:space="preserve"> cílů) projektu</w:t>
      </w:r>
      <w:r w:rsidRPr="0099132D" w:rsidDel="00BB3E8F">
        <w:t xml:space="preserve"> </w:t>
      </w:r>
      <w:r w:rsidRPr="009C2D63">
        <w:t>uveďte</w:t>
      </w:r>
      <w:r w:rsidRPr="0099132D">
        <w:t xml:space="preserve"> </w:t>
      </w:r>
      <w:r w:rsidRPr="00565C19">
        <w:t>vysvětlení / možné nejasnosti či potřebná doplnění vztahující se k celé kapitole 1.</w:t>
      </w:r>
    </w:p>
    <w:p w14:paraId="63F61776" w14:textId="77777777" w:rsidR="00C74FD5" w:rsidRDefault="003474D2" w:rsidP="00D34512">
      <w:pPr>
        <w:rPr>
          <w:bCs/>
        </w:rPr>
      </w:pPr>
      <w:r w:rsidRPr="003F5FB0">
        <w:rPr>
          <w:bCs/>
        </w:rPr>
        <w:t xml:space="preserve">V případě, že jako přílohu žádosti o stanovisko OHA přikládáte definici projektu metodou Logického rámce nebo jste tuto metodu využili při přípravě projektu alespoň částečně, můžete </w:t>
      </w:r>
      <w:r>
        <w:rPr>
          <w:bCs/>
        </w:rPr>
        <w:t xml:space="preserve">i </w:t>
      </w:r>
      <w:r w:rsidRPr="003F5FB0">
        <w:rPr>
          <w:bCs/>
        </w:rPr>
        <w:t xml:space="preserve">při vyplňování </w:t>
      </w:r>
      <w:r>
        <w:rPr>
          <w:bCs/>
        </w:rPr>
        <w:t xml:space="preserve">Tabulky 8 </w:t>
      </w:r>
      <w:r w:rsidRPr="003F5FB0">
        <w:rPr>
          <w:bCs/>
        </w:rPr>
        <w:t xml:space="preserve">formuláře s výhodou využít údaje uváděné v Logickém rámci projektu v jeho </w:t>
      </w:r>
      <w:r>
        <w:rPr>
          <w:bCs/>
        </w:rPr>
        <w:t>4. sloupci, v </w:t>
      </w:r>
      <w:r w:rsidRPr="003F5FB0">
        <w:rPr>
          <w:bCs/>
        </w:rPr>
        <w:t xml:space="preserve">němž jsou specifikovány </w:t>
      </w:r>
      <w:r>
        <w:rPr>
          <w:bCs/>
        </w:rPr>
        <w:t>rizika projektu a nezbytné předpoklady dosažení jeho cílů a výstupů</w:t>
      </w:r>
      <w:r w:rsidR="00C74FD5">
        <w:rPr>
          <w:bCs/>
        </w:rPr>
        <w:t>.</w:t>
      </w:r>
    </w:p>
    <w:p w14:paraId="55BE7917" w14:textId="77777777" w:rsidR="00C74FD5" w:rsidRDefault="00C74FD5">
      <w:pPr>
        <w:spacing w:before="0" w:after="200" w:line="276" w:lineRule="auto"/>
        <w:jc w:val="left"/>
        <w:rPr>
          <w:bCs/>
        </w:rPr>
      </w:pPr>
      <w:r>
        <w:rPr>
          <w:bCs/>
        </w:rPr>
        <w:br w:type="page"/>
      </w:r>
    </w:p>
    <w:p w14:paraId="5E5FA9E0" w14:textId="5EF455D4" w:rsidR="00A736E3" w:rsidRDefault="0057377E">
      <w:pPr>
        <w:pStyle w:val="Nadpis1"/>
      </w:pPr>
      <w:bookmarkStart w:id="144" w:name="_Toc65250919"/>
      <w:r w:rsidRPr="00F619F6">
        <w:lastRenderedPageBreak/>
        <w:t>Architektonické informace o</w:t>
      </w:r>
      <w:r w:rsidR="003474D2">
        <w:t> </w:t>
      </w:r>
      <w:r w:rsidRPr="00F619F6">
        <w:t>projekt</w:t>
      </w:r>
      <w:r w:rsidR="00A736E3">
        <w:t>u</w:t>
      </w:r>
      <w:bookmarkEnd w:id="144"/>
    </w:p>
    <w:bookmarkEnd w:id="122"/>
    <w:p w14:paraId="2D446585" w14:textId="25495CEF" w:rsidR="003474D2" w:rsidRDefault="003474D2" w:rsidP="003474D2">
      <w:pPr>
        <w:rPr>
          <w:rFonts w:cs="Arial"/>
        </w:rPr>
      </w:pPr>
      <w:r w:rsidRPr="007540D8">
        <w:rPr>
          <w:rFonts w:cs="Arial"/>
        </w:rPr>
        <w:t xml:space="preserve">V této kapitole jsou uvedeny informace o všem, co ovlivňuje motivaci a obsah předkládaného projektu, zejména pak všechny aspekty struktury a chování části úřadu, </w:t>
      </w:r>
      <w:r>
        <w:rPr>
          <w:rFonts w:cs="Arial"/>
        </w:rPr>
        <w:t xml:space="preserve">které mají být </w:t>
      </w:r>
      <w:r w:rsidRPr="007540D8">
        <w:rPr>
          <w:rFonts w:cs="Arial"/>
        </w:rPr>
        <w:t>projekt</w:t>
      </w:r>
      <w:r>
        <w:rPr>
          <w:rFonts w:cs="Arial"/>
        </w:rPr>
        <w:t>em dotčeny</w:t>
      </w:r>
      <w:r w:rsidRPr="007540D8">
        <w:rPr>
          <w:rFonts w:cs="Arial"/>
        </w:rPr>
        <w:t>. Dále pak kontext architektury úřadu ve vztahu ke sdíleným službám eGovernmentu.</w:t>
      </w:r>
      <w:r>
        <w:rPr>
          <w:rFonts w:cs="Arial"/>
        </w:rPr>
        <w:t xml:space="preserve"> </w:t>
      </w:r>
      <w:r w:rsidRPr="007540D8">
        <w:rPr>
          <w:rFonts w:cs="Arial"/>
        </w:rPr>
        <w:t>Struktura architektonické části dokumentu vychází ze struktury domén obsahu Národní architektury VS ČR.</w:t>
      </w:r>
    </w:p>
    <w:p w14:paraId="0A7F001D" w14:textId="77777777" w:rsidR="003474D2" w:rsidRDefault="003474D2" w:rsidP="003474D2">
      <w:pPr>
        <w:rPr>
          <w:rFonts w:cs="Arial"/>
        </w:rPr>
      </w:pPr>
    </w:p>
    <w:p w14:paraId="73C8959D" w14:textId="77777777" w:rsidR="0057377E" w:rsidRPr="007540D8" w:rsidRDefault="0057377E" w:rsidP="00756C9A">
      <w:pPr>
        <w:jc w:val="center"/>
        <w:rPr>
          <w:rFonts w:cs="Arial"/>
        </w:rPr>
      </w:pPr>
      <w:r w:rsidRPr="007540D8">
        <w:rPr>
          <w:rFonts w:cs="Arial"/>
          <w:noProof/>
          <w:lang w:eastAsia="cs-CZ"/>
        </w:rPr>
        <w:drawing>
          <wp:inline distT="0" distB="0" distL="0" distR="0" wp14:anchorId="53E34F7F" wp14:editId="067D9E1D">
            <wp:extent cx="4155306" cy="2581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55633" cy="2581478"/>
                    </a:xfrm>
                    <a:prstGeom prst="rect">
                      <a:avLst/>
                    </a:prstGeom>
                    <a:noFill/>
                  </pic:spPr>
                </pic:pic>
              </a:graphicData>
            </a:graphic>
          </wp:inline>
        </w:drawing>
      </w:r>
    </w:p>
    <w:p w14:paraId="771F44A8" w14:textId="77777777" w:rsidR="0057377E" w:rsidRPr="00787A7C" w:rsidRDefault="0057377E">
      <w:pPr>
        <w:pStyle w:val="Nadpis2"/>
      </w:pPr>
      <w:bookmarkStart w:id="145" w:name="_Toc437417949"/>
      <w:bookmarkStart w:id="146" w:name="_Toc65250920"/>
      <w:r w:rsidRPr="00787A7C">
        <w:t>Dodržení architektonických principů NA VS ČR</w:t>
      </w:r>
      <w:bookmarkEnd w:id="145"/>
      <w:bookmarkEnd w:id="146"/>
    </w:p>
    <w:p w14:paraId="60C44DB7" w14:textId="77777777" w:rsidR="003474D2" w:rsidRDefault="003474D2" w:rsidP="003474D2">
      <w:pPr>
        <w:rPr>
          <w:rFonts w:cs="Arial"/>
        </w:rPr>
      </w:pPr>
      <w:r w:rsidRPr="007540D8">
        <w:rPr>
          <w:rFonts w:cs="Arial"/>
        </w:rPr>
        <w:t>Architektonické principy jsou</w:t>
      </w:r>
      <w:r>
        <w:rPr>
          <w:rFonts w:cs="Arial"/>
        </w:rPr>
        <w:t xml:space="preserve"> pravidla odvozená</w:t>
      </w:r>
      <w:r w:rsidRPr="007540D8">
        <w:rPr>
          <w:rFonts w:cs="Arial"/>
        </w:rPr>
        <w:t xml:space="preserve"> z cílů rozvoje eGovernmentu, která </w:t>
      </w:r>
      <w:r>
        <w:rPr>
          <w:rFonts w:cs="Arial"/>
        </w:rPr>
        <w:t>mají být</w:t>
      </w:r>
      <w:r w:rsidRPr="007540D8">
        <w:rPr>
          <w:rFonts w:cs="Arial"/>
        </w:rPr>
        <w:t xml:space="preserve"> plně dodržena při návrzích cílové architektury veřejné správy (a jejích informačních systémů)</w:t>
      </w:r>
      <w:r>
        <w:rPr>
          <w:rFonts w:cs="Arial"/>
        </w:rPr>
        <w:t xml:space="preserve"> tak, aby </w:t>
      </w:r>
      <w:r w:rsidRPr="007540D8">
        <w:rPr>
          <w:rFonts w:cs="Arial"/>
        </w:rPr>
        <w:t>největší měrou napln</w:t>
      </w:r>
      <w:r>
        <w:rPr>
          <w:rFonts w:cs="Arial"/>
        </w:rPr>
        <w:t>ila</w:t>
      </w:r>
      <w:r w:rsidRPr="007540D8">
        <w:rPr>
          <w:rFonts w:cs="Arial"/>
        </w:rPr>
        <w:t xml:space="preserve"> reformní cíle strategie veřejné správy. </w:t>
      </w:r>
      <w:r>
        <w:rPr>
          <w:rFonts w:cs="Arial"/>
        </w:rPr>
        <w:t xml:space="preserve">Těmito </w:t>
      </w:r>
      <w:r w:rsidRPr="007540D8">
        <w:rPr>
          <w:rFonts w:cs="Arial"/>
        </w:rPr>
        <w:t>architektonickými principy jsou:</w:t>
      </w:r>
    </w:p>
    <w:p w14:paraId="43058D1A" w14:textId="77777777" w:rsidR="00B86BC5" w:rsidRPr="003F5FB0" w:rsidRDefault="000062D3" w:rsidP="00B86BC5">
      <w:pPr>
        <w:pStyle w:val="Odstavecseseznamem"/>
        <w:numPr>
          <w:ilvl w:val="0"/>
          <w:numId w:val="89"/>
        </w:numPr>
        <w:ind w:left="1066" w:hanging="357"/>
        <w:contextualSpacing w:val="0"/>
        <w:rPr>
          <w:rFonts w:cs="Arial"/>
        </w:rPr>
      </w:pPr>
      <w:hyperlink r:id="rId22" w:history="1">
        <w:r w:rsidR="00B86BC5" w:rsidRPr="003F5FB0">
          <w:rPr>
            <w:rStyle w:val="Hypertextovodkaz"/>
            <w:bCs w:val="0"/>
            <w:szCs w:val="22"/>
          </w:rPr>
          <w:t>Standardně digitalizované</w:t>
        </w:r>
      </w:hyperlink>
    </w:p>
    <w:p w14:paraId="4702E9E6" w14:textId="77777777" w:rsidR="00B86BC5" w:rsidRPr="003F5FB0" w:rsidRDefault="000062D3" w:rsidP="00B86BC5">
      <w:pPr>
        <w:pStyle w:val="Odstavecseseznamem"/>
        <w:numPr>
          <w:ilvl w:val="0"/>
          <w:numId w:val="89"/>
        </w:numPr>
        <w:ind w:left="1066" w:hanging="357"/>
        <w:contextualSpacing w:val="0"/>
        <w:rPr>
          <w:rStyle w:val="Hypertextovodkaz"/>
        </w:rPr>
      </w:pPr>
      <w:hyperlink r:id="rId23" w:history="1">
        <w:r w:rsidR="00B86BC5" w:rsidRPr="003F5FB0">
          <w:rPr>
            <w:rStyle w:val="Hypertextovodkaz"/>
            <w:bCs w:val="0"/>
            <w:szCs w:val="22"/>
          </w:rPr>
          <w:t>Zásada „pouze jednou“</w:t>
        </w:r>
      </w:hyperlink>
    </w:p>
    <w:p w14:paraId="55D3F305" w14:textId="77777777" w:rsidR="00B86BC5" w:rsidRPr="003F5FB0" w:rsidRDefault="000062D3" w:rsidP="00B86BC5">
      <w:pPr>
        <w:pStyle w:val="Odstavecseseznamem"/>
        <w:numPr>
          <w:ilvl w:val="0"/>
          <w:numId w:val="89"/>
        </w:numPr>
        <w:ind w:left="1066" w:hanging="357"/>
        <w:contextualSpacing w:val="0"/>
        <w:rPr>
          <w:rStyle w:val="Hypertextovodkaz"/>
        </w:rPr>
      </w:pPr>
      <w:hyperlink r:id="rId24" w:history="1">
        <w:r w:rsidR="00B86BC5" w:rsidRPr="003F5FB0">
          <w:rPr>
            <w:rStyle w:val="Hypertextovodkaz"/>
            <w:bCs w:val="0"/>
            <w:szCs w:val="22"/>
          </w:rPr>
          <w:t>Podpora začlenění a přístupnost</w:t>
        </w:r>
      </w:hyperlink>
    </w:p>
    <w:p w14:paraId="3F1EF82F" w14:textId="77777777" w:rsidR="00B86BC5" w:rsidRPr="003F5FB0" w:rsidRDefault="000062D3" w:rsidP="00B86BC5">
      <w:pPr>
        <w:pStyle w:val="Odstavecseseznamem"/>
        <w:numPr>
          <w:ilvl w:val="0"/>
          <w:numId w:val="89"/>
        </w:numPr>
        <w:ind w:left="1066" w:hanging="357"/>
        <w:contextualSpacing w:val="0"/>
        <w:rPr>
          <w:rStyle w:val="Hypertextovodkaz"/>
        </w:rPr>
      </w:pPr>
      <w:hyperlink r:id="rId25" w:history="1">
        <w:r w:rsidR="00B86BC5" w:rsidRPr="003F5FB0">
          <w:rPr>
            <w:rStyle w:val="Hypertextovodkaz"/>
            <w:bCs w:val="0"/>
            <w:szCs w:val="22"/>
          </w:rPr>
          <w:t>Otevřenost a transparentnost</w:t>
        </w:r>
      </w:hyperlink>
    </w:p>
    <w:p w14:paraId="2223F619" w14:textId="77777777" w:rsidR="00B86BC5" w:rsidRPr="003F5FB0" w:rsidRDefault="000062D3" w:rsidP="00B86BC5">
      <w:pPr>
        <w:pStyle w:val="Odstavecseseznamem"/>
        <w:numPr>
          <w:ilvl w:val="0"/>
          <w:numId w:val="89"/>
        </w:numPr>
        <w:ind w:left="1066" w:hanging="357"/>
        <w:contextualSpacing w:val="0"/>
        <w:rPr>
          <w:rStyle w:val="Hypertextovodkaz"/>
        </w:rPr>
      </w:pPr>
      <w:hyperlink r:id="rId26" w:history="1">
        <w:r w:rsidR="00B86BC5" w:rsidRPr="003F5FB0">
          <w:rPr>
            <w:rStyle w:val="Hypertextovodkaz"/>
            <w:bCs w:val="0"/>
            <w:szCs w:val="22"/>
          </w:rPr>
          <w:t>Přeshraniční přístup jako standard</w:t>
        </w:r>
      </w:hyperlink>
    </w:p>
    <w:p w14:paraId="58A4DA72" w14:textId="77777777" w:rsidR="00B86BC5" w:rsidRPr="003F5FB0" w:rsidRDefault="000062D3" w:rsidP="00B86BC5">
      <w:pPr>
        <w:pStyle w:val="Odstavecseseznamem"/>
        <w:numPr>
          <w:ilvl w:val="0"/>
          <w:numId w:val="89"/>
        </w:numPr>
        <w:ind w:left="1066" w:hanging="357"/>
        <w:contextualSpacing w:val="0"/>
        <w:rPr>
          <w:rStyle w:val="Hypertextovodkaz"/>
        </w:rPr>
      </w:pPr>
      <w:hyperlink r:id="rId27" w:history="1">
        <w:r w:rsidR="00B86BC5" w:rsidRPr="003F5FB0">
          <w:rPr>
            <w:rStyle w:val="Hypertextovodkaz"/>
            <w:bCs w:val="0"/>
            <w:szCs w:val="22"/>
          </w:rPr>
          <w:t>Interoperabilita jako standard</w:t>
        </w:r>
      </w:hyperlink>
    </w:p>
    <w:p w14:paraId="475D3E8D" w14:textId="77777777" w:rsidR="00B86BC5" w:rsidRPr="003F5FB0" w:rsidRDefault="000062D3" w:rsidP="00B86BC5">
      <w:pPr>
        <w:pStyle w:val="Odstavecseseznamem"/>
        <w:numPr>
          <w:ilvl w:val="0"/>
          <w:numId w:val="89"/>
        </w:numPr>
        <w:ind w:left="1066" w:hanging="357"/>
        <w:contextualSpacing w:val="0"/>
        <w:rPr>
          <w:rStyle w:val="Hypertextovodkaz"/>
        </w:rPr>
      </w:pPr>
      <w:hyperlink r:id="rId28" w:history="1">
        <w:r w:rsidR="00B86BC5" w:rsidRPr="003F5FB0">
          <w:rPr>
            <w:rStyle w:val="Hypertextovodkaz"/>
            <w:bCs w:val="0"/>
            <w:szCs w:val="22"/>
          </w:rPr>
          <w:t>Důvěryhodnost a bezpečnost</w:t>
        </w:r>
      </w:hyperlink>
    </w:p>
    <w:p w14:paraId="5F3579B8" w14:textId="77777777" w:rsidR="00B86BC5" w:rsidRPr="003F5FB0" w:rsidRDefault="000062D3" w:rsidP="00B86BC5">
      <w:pPr>
        <w:pStyle w:val="Odstavecseseznamem"/>
        <w:numPr>
          <w:ilvl w:val="0"/>
          <w:numId w:val="89"/>
        </w:numPr>
        <w:ind w:left="1066" w:hanging="357"/>
        <w:contextualSpacing w:val="0"/>
        <w:rPr>
          <w:rStyle w:val="Hypertextovodkaz"/>
        </w:rPr>
      </w:pPr>
      <w:hyperlink r:id="rId29" w:history="1">
        <w:r w:rsidR="00B86BC5" w:rsidRPr="003F5FB0">
          <w:rPr>
            <w:rStyle w:val="Hypertextovodkaz"/>
            <w:bCs w:val="0"/>
            <w:szCs w:val="22"/>
          </w:rPr>
          <w:t>Jeden stát</w:t>
        </w:r>
      </w:hyperlink>
    </w:p>
    <w:p w14:paraId="218B6129" w14:textId="77777777" w:rsidR="00B86BC5" w:rsidRPr="003F5FB0" w:rsidRDefault="000062D3" w:rsidP="00B86BC5">
      <w:pPr>
        <w:pStyle w:val="Odstavecseseznamem"/>
        <w:numPr>
          <w:ilvl w:val="0"/>
          <w:numId w:val="89"/>
        </w:numPr>
        <w:ind w:left="1066" w:hanging="357"/>
        <w:contextualSpacing w:val="0"/>
        <w:rPr>
          <w:rStyle w:val="Hypertextovodkaz"/>
        </w:rPr>
      </w:pPr>
      <w:hyperlink r:id="rId30" w:history="1">
        <w:r w:rsidR="00B86BC5" w:rsidRPr="003F5FB0">
          <w:rPr>
            <w:rStyle w:val="Hypertextovodkaz"/>
            <w:bCs w:val="0"/>
            <w:szCs w:val="22"/>
          </w:rPr>
          <w:t>Sdílené služby veřejné správy</w:t>
        </w:r>
      </w:hyperlink>
    </w:p>
    <w:p w14:paraId="7B1B2926" w14:textId="77777777" w:rsidR="00B86BC5" w:rsidRPr="003F5FB0" w:rsidRDefault="000062D3" w:rsidP="00B86BC5">
      <w:pPr>
        <w:pStyle w:val="Odstavecseseznamem"/>
        <w:numPr>
          <w:ilvl w:val="0"/>
          <w:numId w:val="89"/>
        </w:numPr>
        <w:ind w:left="1066" w:hanging="357"/>
        <w:contextualSpacing w:val="0"/>
        <w:rPr>
          <w:rStyle w:val="Hypertextovodkaz"/>
        </w:rPr>
      </w:pPr>
      <w:hyperlink r:id="rId31" w:history="1">
        <w:r w:rsidR="00B86BC5" w:rsidRPr="003F5FB0">
          <w:rPr>
            <w:rStyle w:val="Hypertextovodkaz"/>
            <w:bCs w:val="0"/>
            <w:szCs w:val="22"/>
          </w:rPr>
          <w:t>Připravenost na změny</w:t>
        </w:r>
      </w:hyperlink>
    </w:p>
    <w:p w14:paraId="5C068D0A" w14:textId="77777777" w:rsidR="00B86BC5" w:rsidRPr="003F5FB0" w:rsidRDefault="000062D3" w:rsidP="00B86BC5">
      <w:pPr>
        <w:pStyle w:val="Odstavecseseznamem"/>
        <w:numPr>
          <w:ilvl w:val="0"/>
          <w:numId w:val="89"/>
        </w:numPr>
        <w:ind w:left="1066" w:hanging="357"/>
        <w:contextualSpacing w:val="0"/>
        <w:rPr>
          <w:rStyle w:val="Hypertextovodkaz"/>
        </w:rPr>
      </w:pPr>
      <w:hyperlink r:id="rId32" w:history="1">
        <w:r w:rsidR="00B86BC5" w:rsidRPr="003F5FB0">
          <w:rPr>
            <w:rStyle w:val="Hypertextovodkaz"/>
            <w:bCs w:val="0"/>
            <w:szCs w:val="22"/>
          </w:rPr>
          <w:t>eGovernment</w:t>
        </w:r>
      </w:hyperlink>
      <w:hyperlink r:id="rId33" w:history="1">
        <w:r w:rsidR="00B86BC5" w:rsidRPr="003F5FB0">
          <w:rPr>
            <w:rStyle w:val="Hypertextovodkaz"/>
            <w:bCs w:val="0"/>
            <w:szCs w:val="22"/>
          </w:rPr>
          <w:t xml:space="preserve"> jako platforma</w:t>
        </w:r>
      </w:hyperlink>
    </w:p>
    <w:p w14:paraId="025DAAC1" w14:textId="77777777" w:rsidR="00B86BC5" w:rsidRPr="003F5FB0" w:rsidRDefault="000062D3" w:rsidP="00B86BC5">
      <w:pPr>
        <w:pStyle w:val="Odstavecseseznamem"/>
        <w:numPr>
          <w:ilvl w:val="0"/>
          <w:numId w:val="89"/>
        </w:numPr>
        <w:ind w:left="1066" w:hanging="357"/>
        <w:contextualSpacing w:val="0"/>
        <w:rPr>
          <w:rStyle w:val="Hypertextovodkaz"/>
        </w:rPr>
      </w:pPr>
      <w:hyperlink r:id="rId34" w:history="1">
        <w:r w:rsidR="00B86BC5" w:rsidRPr="003F5FB0">
          <w:rPr>
            <w:rStyle w:val="Hypertextovodkaz"/>
            <w:bCs w:val="0"/>
            <w:szCs w:val="22"/>
          </w:rPr>
          <w:t>Vnitřně pouze digitální</w:t>
        </w:r>
      </w:hyperlink>
    </w:p>
    <w:p w14:paraId="5E6C53BA" w14:textId="77777777" w:rsidR="00B86BC5" w:rsidRPr="003F5FB0" w:rsidRDefault="000062D3" w:rsidP="00B86BC5">
      <w:pPr>
        <w:pStyle w:val="Odstavecseseznamem"/>
        <w:numPr>
          <w:ilvl w:val="0"/>
          <w:numId w:val="89"/>
        </w:numPr>
        <w:ind w:left="1066" w:hanging="357"/>
        <w:contextualSpacing w:val="0"/>
        <w:rPr>
          <w:rStyle w:val="Hypertextovodkaz"/>
        </w:rPr>
      </w:pPr>
      <w:hyperlink r:id="rId35" w:history="1">
        <w:r w:rsidR="00B86BC5" w:rsidRPr="003F5FB0">
          <w:rPr>
            <w:rStyle w:val="Hypertextovodkaz"/>
            <w:bCs w:val="0"/>
            <w:szCs w:val="22"/>
          </w:rPr>
          <w:t>Otevřená data jako standard</w:t>
        </w:r>
      </w:hyperlink>
    </w:p>
    <w:p w14:paraId="7CD4E774" w14:textId="77777777" w:rsidR="00B86BC5" w:rsidRPr="003F5FB0" w:rsidRDefault="000062D3" w:rsidP="00B86BC5">
      <w:pPr>
        <w:pStyle w:val="Odstavecseseznamem"/>
        <w:numPr>
          <w:ilvl w:val="0"/>
          <w:numId w:val="89"/>
        </w:numPr>
        <w:ind w:left="1066" w:hanging="357"/>
        <w:contextualSpacing w:val="0"/>
        <w:rPr>
          <w:rStyle w:val="Hypertextovodkaz"/>
        </w:rPr>
      </w:pPr>
      <w:hyperlink r:id="rId36" w:history="1">
        <w:r w:rsidR="00B86BC5" w:rsidRPr="003F5FB0">
          <w:rPr>
            <w:rStyle w:val="Hypertextovodkaz"/>
            <w:bCs w:val="0"/>
            <w:szCs w:val="22"/>
          </w:rPr>
          <w:t>Technologická neutralita</w:t>
        </w:r>
      </w:hyperlink>
    </w:p>
    <w:p w14:paraId="0EC038AB" w14:textId="77777777" w:rsidR="00B86BC5" w:rsidRPr="003F5FB0" w:rsidRDefault="000062D3" w:rsidP="00B86BC5">
      <w:pPr>
        <w:pStyle w:val="Odstavecseseznamem"/>
        <w:numPr>
          <w:ilvl w:val="0"/>
          <w:numId w:val="89"/>
        </w:numPr>
        <w:ind w:left="1066" w:hanging="357"/>
        <w:contextualSpacing w:val="0"/>
        <w:rPr>
          <w:rStyle w:val="Hypertextovodkaz"/>
        </w:rPr>
      </w:pPr>
      <w:hyperlink r:id="rId37" w:history="1">
        <w:r w:rsidR="00B86BC5" w:rsidRPr="003F5FB0">
          <w:rPr>
            <w:rStyle w:val="Hypertextovodkaz"/>
            <w:bCs w:val="0"/>
            <w:szCs w:val="22"/>
          </w:rPr>
          <w:t>Uživatelská přívětivost</w:t>
        </w:r>
      </w:hyperlink>
    </w:p>
    <w:p w14:paraId="7F4A9E68" w14:textId="77777777" w:rsidR="00B86BC5" w:rsidRPr="003F5FB0" w:rsidRDefault="000062D3" w:rsidP="00B86BC5">
      <w:pPr>
        <w:pStyle w:val="Odstavecseseznamem"/>
        <w:numPr>
          <w:ilvl w:val="0"/>
          <w:numId w:val="89"/>
        </w:numPr>
        <w:ind w:left="1066" w:hanging="357"/>
        <w:contextualSpacing w:val="0"/>
        <w:rPr>
          <w:rStyle w:val="Hypertextovodkaz"/>
        </w:rPr>
      </w:pPr>
      <w:hyperlink r:id="rId38" w:history="1">
        <w:r w:rsidR="00B86BC5" w:rsidRPr="003F5FB0">
          <w:rPr>
            <w:rStyle w:val="Hypertextovodkaz"/>
            <w:bCs w:val="0"/>
            <w:szCs w:val="22"/>
          </w:rPr>
          <w:t xml:space="preserve">Konsolidace a propojování </w:t>
        </w:r>
      </w:hyperlink>
    </w:p>
    <w:p w14:paraId="6CABF503" w14:textId="77777777" w:rsidR="00B86BC5" w:rsidRPr="00D86F1B" w:rsidRDefault="000062D3" w:rsidP="00B86BC5">
      <w:pPr>
        <w:pStyle w:val="Odstavecseseznamem"/>
        <w:numPr>
          <w:ilvl w:val="0"/>
          <w:numId w:val="89"/>
        </w:numPr>
        <w:ind w:left="1066" w:hanging="357"/>
        <w:contextualSpacing w:val="0"/>
        <w:rPr>
          <w:rStyle w:val="Hypertextovodkaz"/>
        </w:rPr>
      </w:pPr>
      <w:hyperlink r:id="rId39" w:history="1">
        <w:r w:rsidR="00B86BC5" w:rsidRPr="003F5FB0">
          <w:rPr>
            <w:rStyle w:val="Hypertextovodkaz"/>
            <w:bCs w:val="0"/>
            <w:szCs w:val="22"/>
          </w:rPr>
          <w:t>Omezení budování monolitických systémů</w:t>
        </w:r>
      </w:hyperlink>
    </w:p>
    <w:p w14:paraId="2E7963B3" w14:textId="77777777" w:rsidR="00C74FD5" w:rsidRPr="00D34512" w:rsidRDefault="00C74FD5" w:rsidP="00C74FD5">
      <w:pPr>
        <w:rPr>
          <w:rStyle w:val="Hypertextovodkaz"/>
          <w:bCs/>
          <w:szCs w:val="20"/>
        </w:rPr>
      </w:pPr>
    </w:p>
    <w:p w14:paraId="2FC8284E" w14:textId="5B0FAB7E" w:rsidR="00787A7C" w:rsidRPr="00C74FD5" w:rsidRDefault="003469B3" w:rsidP="00756C9A">
      <w:pPr>
        <w:rPr>
          <w:rFonts w:cs="Times New Roman"/>
          <w:b/>
          <w:color w:val="0000CC"/>
        </w:rPr>
      </w:pPr>
      <w:r w:rsidRPr="00C74FD5">
        <w:rPr>
          <w:rFonts w:cs="Times New Roman"/>
          <w:b/>
          <w:color w:val="0000CC"/>
        </w:rPr>
        <w:t>V tabulce 9 pro každý z principů zvolte, zda je dodržený, není dodržený nebo není relevantní</w:t>
      </w:r>
      <w:r w:rsidR="00C74FD5">
        <w:rPr>
          <w:rFonts w:cs="Times New Roman"/>
          <w:b/>
          <w:color w:val="0000CC"/>
        </w:rPr>
        <w:t>, a </w:t>
      </w:r>
      <w:r w:rsidRPr="00C74FD5">
        <w:rPr>
          <w:rFonts w:cs="Times New Roman"/>
          <w:b/>
          <w:color w:val="0000CC"/>
        </w:rPr>
        <w:t>stručně vysvětlete proč tomu tak je.</w:t>
      </w:r>
    </w:p>
    <w:p w14:paraId="24A0808D" w14:textId="60D4CF74" w:rsidR="00B03FCB" w:rsidRPr="00012A56" w:rsidRDefault="00B03FCB">
      <w:pPr>
        <w:pStyle w:val="Nadpis2"/>
      </w:pPr>
      <w:bookmarkStart w:id="147" w:name="_Toc65250921"/>
      <w:bookmarkStart w:id="148" w:name="_Toc437417951"/>
      <w:r w:rsidRPr="00B03FCB">
        <w:lastRenderedPageBreak/>
        <w:t xml:space="preserve">Popis podstatných architektonických myšlenek spojených se </w:t>
      </w:r>
      <w:r w:rsidR="00867FF9">
        <w:t>záměrem</w:t>
      </w:r>
      <w:r w:rsidRPr="00B03FCB">
        <w:t xml:space="preserve"> uzavřít </w:t>
      </w:r>
      <w:r w:rsidR="003474D2">
        <w:t xml:space="preserve">rámcovou </w:t>
      </w:r>
      <w:r w:rsidRPr="00B03FCB">
        <w:t>smlouvu</w:t>
      </w:r>
      <w:bookmarkEnd w:id="147"/>
      <w:r w:rsidRPr="00B03FCB" w:rsidDel="00B03FCB">
        <w:t xml:space="preserve"> </w:t>
      </w:r>
      <w:bookmarkEnd w:id="148"/>
    </w:p>
    <w:p w14:paraId="1E850346" w14:textId="77777777" w:rsidR="00B03FCB" w:rsidRDefault="00B03FCB" w:rsidP="00B03FCB">
      <w:r>
        <w:rPr>
          <w:rFonts w:eastAsia="Calibri" w:cs="Arial"/>
          <w:b/>
        </w:rPr>
        <w:t>V</w:t>
      </w:r>
      <w:r>
        <w:rPr>
          <w:rFonts w:eastAsia="Calibri" w:cs="Arial"/>
        </w:rPr>
        <w:t>ysvětlete všechny podstatné architektonické myšlenky, ke kterým má uzavření smlouvy přispět</w:t>
      </w:r>
      <w:r>
        <w:t>. Zejména se to týká případů, kdy součástí smlouvy je i drobný rozvoj.</w:t>
      </w:r>
    </w:p>
    <w:p w14:paraId="6FDB6979" w14:textId="08187681" w:rsidR="00B03FCB" w:rsidRPr="00D34512" w:rsidRDefault="00B03FCB" w:rsidP="00B03FCB">
      <w:pPr>
        <w:rPr>
          <w:rFonts w:cs="Arial"/>
          <w:b/>
          <w:color w:val="0000CC"/>
        </w:rPr>
      </w:pPr>
      <w:r w:rsidRPr="003474D2">
        <w:rPr>
          <w:rFonts w:cs="Arial"/>
          <w:b/>
          <w:color w:val="0000CC"/>
        </w:rPr>
        <w:t xml:space="preserve">V tabulce </w:t>
      </w:r>
      <w:r w:rsidR="005C474C" w:rsidRPr="003474D2">
        <w:rPr>
          <w:rFonts w:cs="Arial"/>
          <w:b/>
          <w:color w:val="0000CC"/>
        </w:rPr>
        <w:t>10</w:t>
      </w:r>
      <w:r w:rsidRPr="003474D2">
        <w:rPr>
          <w:rFonts w:cs="Arial"/>
          <w:b/>
          <w:color w:val="0000CC"/>
        </w:rPr>
        <w:t xml:space="preserve">: </w:t>
      </w:r>
      <w:r w:rsidRPr="00D34512">
        <w:rPr>
          <w:rFonts w:cs="Arial"/>
          <w:b/>
          <w:color w:val="0000CC"/>
        </w:rPr>
        <w:t>Závazky žadatele vztahující se k použití formuláře typu B</w:t>
      </w:r>
      <w:r w:rsidR="003474D2" w:rsidRPr="00D34512">
        <w:rPr>
          <w:rFonts w:cs="Arial"/>
          <w:b/>
          <w:color w:val="0000CC"/>
        </w:rPr>
        <w:t xml:space="preserve"> v</w:t>
      </w:r>
      <w:r w:rsidRPr="00D34512">
        <w:rPr>
          <w:rFonts w:cs="Arial"/>
          <w:b/>
          <w:color w:val="0000CC"/>
        </w:rPr>
        <w:t>yplňte odpovědi k</w:t>
      </w:r>
      <w:r w:rsidR="003474D2">
        <w:rPr>
          <w:rFonts w:cs="Arial"/>
          <w:b/>
          <w:color w:val="0000CC"/>
        </w:rPr>
        <w:t> </w:t>
      </w:r>
      <w:r w:rsidRPr="00D34512">
        <w:rPr>
          <w:rFonts w:cs="Arial"/>
          <w:b/>
          <w:color w:val="0000CC"/>
        </w:rPr>
        <w:t>jednotlivým závazkům.</w:t>
      </w:r>
    </w:p>
    <w:p w14:paraId="4F6A2704" w14:textId="77777777" w:rsidR="00B03FCB" w:rsidRDefault="00B03FCB" w:rsidP="00B03FCB">
      <w:pPr>
        <w:pStyle w:val="Odstavecseseznamem"/>
        <w:numPr>
          <w:ilvl w:val="0"/>
          <w:numId w:val="114"/>
        </w:numPr>
        <w:rPr>
          <w:rFonts w:eastAsia="Calibri" w:cs="Arial"/>
        </w:rPr>
      </w:pPr>
      <w:r>
        <w:rPr>
          <w:rFonts w:eastAsia="Calibri" w:cs="Arial"/>
          <w:b/>
        </w:rPr>
        <w:t>Prohlášení o respektování strategických cílů a architektonických principů eGovernmentu</w:t>
      </w:r>
      <w:r>
        <w:rPr>
          <w:rFonts w:eastAsia="Calibri" w:cs="Arial"/>
        </w:rPr>
        <w:t xml:space="preserve"> – vyberte, zda souhlasíte s uvedeným prohlášením. Pokud ne, nemůže být žádost schválena prostřednictvím tohoto typu žádosti.</w:t>
      </w:r>
    </w:p>
    <w:p w14:paraId="36679933" w14:textId="77777777" w:rsidR="00B03FCB" w:rsidRDefault="00B03FCB" w:rsidP="00B03FCB">
      <w:pPr>
        <w:pStyle w:val="Odstavecseseznamem"/>
        <w:numPr>
          <w:ilvl w:val="0"/>
          <w:numId w:val="114"/>
        </w:numPr>
        <w:rPr>
          <w:rFonts w:eastAsia="Calibri" w:cs="Arial"/>
          <w:b/>
        </w:rPr>
      </w:pPr>
      <w:r>
        <w:rPr>
          <w:rFonts w:eastAsia="Calibri" w:cs="Arial"/>
          <w:b/>
        </w:rPr>
        <w:t xml:space="preserve">Prohlášení o závazku zpracovatele žádat o stanovisko </w:t>
      </w:r>
      <w:proofErr w:type="spellStart"/>
      <w:r>
        <w:rPr>
          <w:rFonts w:eastAsia="Calibri" w:cs="Arial"/>
          <w:b/>
        </w:rPr>
        <w:t>HAeG</w:t>
      </w:r>
      <w:proofErr w:type="spellEnd"/>
      <w:r>
        <w:rPr>
          <w:rFonts w:eastAsia="Calibri" w:cs="Arial"/>
          <w:b/>
        </w:rPr>
        <w:t xml:space="preserve"> k průběžným změnám řešení</w:t>
      </w:r>
      <w:r>
        <w:rPr>
          <w:rFonts w:eastAsia="Calibri" w:cs="Arial"/>
        </w:rPr>
        <w:t xml:space="preserve"> – vyberte, zda souhlasíte s uvedeným prohlášením. Pokud ne, nemůže být žádost schválena prostřednictvím tohoto typu žádosti.</w:t>
      </w:r>
    </w:p>
    <w:p w14:paraId="3F6CFDB6" w14:textId="77777777" w:rsidR="00B03FCB" w:rsidRDefault="00B03FCB" w:rsidP="00B03FCB">
      <w:pPr>
        <w:pStyle w:val="Odstavecseseznamem"/>
        <w:numPr>
          <w:ilvl w:val="0"/>
          <w:numId w:val="114"/>
        </w:numPr>
        <w:rPr>
          <w:rFonts w:eastAsia="Calibri" w:cs="Arial"/>
          <w:b/>
        </w:rPr>
      </w:pPr>
      <w:r>
        <w:rPr>
          <w:rFonts w:eastAsia="Calibri" w:cs="Arial"/>
          <w:b/>
        </w:rPr>
        <w:t xml:space="preserve">Prohlášení o závazku zpracovatele žádat o stanovisko </w:t>
      </w:r>
      <w:proofErr w:type="spellStart"/>
      <w:r>
        <w:rPr>
          <w:rFonts w:eastAsia="Calibri" w:cs="Arial"/>
          <w:b/>
        </w:rPr>
        <w:t>HAeG</w:t>
      </w:r>
      <w:proofErr w:type="spellEnd"/>
      <w:r>
        <w:rPr>
          <w:rFonts w:eastAsia="Calibri" w:cs="Arial"/>
          <w:b/>
        </w:rPr>
        <w:t xml:space="preserve"> k cílové architektuře řešení a jeho </w:t>
      </w:r>
      <w:proofErr w:type="spellStart"/>
      <w:r>
        <w:rPr>
          <w:rFonts w:eastAsia="Calibri" w:cs="Arial"/>
          <w:b/>
        </w:rPr>
        <w:t>roadmapě</w:t>
      </w:r>
      <w:proofErr w:type="spellEnd"/>
      <w:r>
        <w:rPr>
          <w:rFonts w:eastAsia="Calibri" w:cs="Arial"/>
        </w:rPr>
        <w:t xml:space="preserve"> – vyberte, zda souhlasíte s uvedeným prohlášením. Pokud ne, nemůže být žádost schválena prostřednictvím tohoto typu žádosti.</w:t>
      </w:r>
    </w:p>
    <w:p w14:paraId="4CF12178" w14:textId="3FA4D682" w:rsidR="00C77B5F" w:rsidRPr="00D34512" w:rsidRDefault="0099169C" w:rsidP="00D34512">
      <w:pPr>
        <w:rPr>
          <w:rFonts w:cs="Arial"/>
          <w:b/>
          <w:color w:val="0000CC"/>
        </w:rPr>
      </w:pPr>
      <w:bookmarkStart w:id="149" w:name="_Toc513191458"/>
      <w:bookmarkStart w:id="150" w:name="_Toc513204223"/>
      <w:bookmarkStart w:id="151" w:name="_Toc513191459"/>
      <w:bookmarkStart w:id="152" w:name="_Toc513204224"/>
      <w:bookmarkEnd w:id="149"/>
      <w:bookmarkEnd w:id="150"/>
      <w:bookmarkEnd w:id="151"/>
      <w:bookmarkEnd w:id="152"/>
      <w:r>
        <w:rPr>
          <w:rFonts w:cs="Arial"/>
          <w:b/>
          <w:color w:val="0000CC"/>
        </w:rPr>
        <w:t xml:space="preserve">V tabulce </w:t>
      </w:r>
      <w:r w:rsidR="00D656D6">
        <w:rPr>
          <w:rFonts w:cs="Arial"/>
          <w:b/>
          <w:color w:val="0000CC"/>
        </w:rPr>
        <w:t>11</w:t>
      </w:r>
      <w:r w:rsidR="005E6781">
        <w:rPr>
          <w:rFonts w:cs="Arial"/>
          <w:b/>
          <w:color w:val="0000CC"/>
        </w:rPr>
        <w:t>:</w:t>
      </w:r>
      <w:r w:rsidR="00502167" w:rsidRPr="00FF3240">
        <w:rPr>
          <w:rFonts w:cs="Arial"/>
          <w:b/>
          <w:color w:val="0000CC"/>
        </w:rPr>
        <w:t xml:space="preserve"> </w:t>
      </w:r>
      <w:r w:rsidR="005E6781" w:rsidRPr="00D34512">
        <w:rPr>
          <w:rFonts w:cs="Arial"/>
          <w:b/>
          <w:color w:val="0000CC"/>
        </w:rPr>
        <w:t>Z</w:t>
      </w:r>
      <w:r w:rsidR="00502167" w:rsidRPr="00D34512">
        <w:rPr>
          <w:rFonts w:cs="Arial"/>
          <w:b/>
          <w:color w:val="0000CC"/>
        </w:rPr>
        <w:t>působ zajištění vedení dat</w:t>
      </w:r>
      <w:r w:rsidR="00D656D6" w:rsidRPr="00D34512">
        <w:rPr>
          <w:rFonts w:cs="Arial"/>
          <w:b/>
          <w:color w:val="0000CC"/>
        </w:rPr>
        <w:t>ového kmene</w:t>
      </w:r>
      <w:r w:rsidR="001119B0">
        <w:rPr>
          <w:rFonts w:cs="Arial"/>
          <w:b/>
          <w:color w:val="0000CC"/>
        </w:rPr>
        <w:t xml:space="preserve"> </w:t>
      </w:r>
      <w:r w:rsidR="0040729A" w:rsidRPr="00D34512">
        <w:rPr>
          <w:rFonts w:cs="Arial"/>
          <w:b/>
          <w:color w:val="0000CC"/>
        </w:rPr>
        <w:t xml:space="preserve">zvolte </w:t>
      </w:r>
      <w:r w:rsidR="00093D9C" w:rsidRPr="00D34512">
        <w:rPr>
          <w:rFonts w:cs="Arial"/>
          <w:b/>
          <w:color w:val="0000CC"/>
        </w:rPr>
        <w:t>skutečnosti odpovídající</w:t>
      </w:r>
      <w:r w:rsidR="0040729A" w:rsidRPr="00D34512">
        <w:rPr>
          <w:rFonts w:cs="Arial"/>
          <w:b/>
          <w:color w:val="0000CC"/>
        </w:rPr>
        <w:t xml:space="preserve"> </w:t>
      </w:r>
      <w:r w:rsidR="001119B0">
        <w:rPr>
          <w:rFonts w:cs="Arial"/>
          <w:b/>
          <w:color w:val="0000CC"/>
        </w:rPr>
        <w:t xml:space="preserve">příslušné variantě </w:t>
      </w:r>
      <w:r w:rsidR="0040729A" w:rsidRPr="00D34512">
        <w:rPr>
          <w:rFonts w:cs="Arial"/>
          <w:b/>
          <w:color w:val="0000CC"/>
        </w:rPr>
        <w:t xml:space="preserve">z nabízených variant a </w:t>
      </w:r>
      <w:r w:rsidR="0040729A">
        <w:rPr>
          <w:rFonts w:cs="Arial"/>
          <w:b/>
          <w:color w:val="0000CC"/>
        </w:rPr>
        <w:t>v</w:t>
      </w:r>
      <w:r w:rsidR="005E6781" w:rsidRPr="00FF3240">
        <w:rPr>
          <w:rFonts w:cs="Arial"/>
          <w:b/>
          <w:color w:val="0000CC"/>
        </w:rPr>
        <w:t>yplňte</w:t>
      </w:r>
      <w:r w:rsidR="001119B0">
        <w:rPr>
          <w:rFonts w:cs="Arial"/>
          <w:b/>
          <w:color w:val="0000CC"/>
        </w:rPr>
        <w:t>:</w:t>
      </w:r>
    </w:p>
    <w:p w14:paraId="60B20FC3" w14:textId="77777777" w:rsidR="001119B0" w:rsidRPr="00B74143" w:rsidRDefault="001119B0" w:rsidP="001119B0">
      <w:pPr>
        <w:pStyle w:val="Odstavecseseznamem"/>
        <w:numPr>
          <w:ilvl w:val="0"/>
          <w:numId w:val="89"/>
        </w:numPr>
        <w:ind w:left="425" w:hanging="425"/>
        <w:contextualSpacing w:val="0"/>
        <w:rPr>
          <w:rFonts w:cs="Arial"/>
          <w:b/>
        </w:rPr>
      </w:pPr>
      <w:r w:rsidRPr="00B74143">
        <w:rPr>
          <w:rFonts w:cs="Arial"/>
          <w:b/>
        </w:rPr>
        <w:t>Zajištění přístupu k</w:t>
      </w:r>
      <w:r>
        <w:rPr>
          <w:rFonts w:cs="Arial"/>
          <w:b/>
        </w:rPr>
        <w:t> </w:t>
      </w:r>
      <w:r w:rsidRPr="00B74143">
        <w:rPr>
          <w:rFonts w:cs="Arial"/>
          <w:b/>
        </w:rPr>
        <w:t>datům</w:t>
      </w:r>
      <w:r>
        <w:rPr>
          <w:rFonts w:cs="Arial"/>
          <w:b/>
        </w:rPr>
        <w:t xml:space="preserve"> pro správce předmětu projektu</w:t>
      </w:r>
    </w:p>
    <w:p w14:paraId="2A1392CB" w14:textId="77777777" w:rsidR="001119B0" w:rsidRPr="007540D8" w:rsidRDefault="001119B0" w:rsidP="001119B0">
      <w:pPr>
        <w:pStyle w:val="Odstavecseseznamem"/>
        <w:numPr>
          <w:ilvl w:val="0"/>
          <w:numId w:val="91"/>
        </w:numPr>
        <w:spacing w:before="40"/>
        <w:ind w:left="709" w:hanging="284"/>
        <w:contextualSpacing w:val="0"/>
        <w:rPr>
          <w:rFonts w:cs="Arial"/>
        </w:rPr>
      </w:pPr>
      <w:r w:rsidRPr="007540D8">
        <w:rPr>
          <w:rFonts w:cs="Arial"/>
          <w:b/>
          <w:bCs w:val="0"/>
        </w:rPr>
        <w:t>Budete mít zajištěn přístup k veškerým datům vedeným v databázích dotčených předmětem projektu ve strojově čitelném a otevřeném formátu?</w:t>
      </w:r>
      <w:r w:rsidRPr="007540D8">
        <w:rPr>
          <w:rFonts w:cs="Arial"/>
          <w:b/>
        </w:rPr>
        <w:t xml:space="preserve"> - </w:t>
      </w:r>
      <w:r w:rsidRPr="007540D8">
        <w:rPr>
          <w:rFonts w:cs="Arial"/>
        </w:rPr>
        <w:t xml:space="preserve">Uveďte Ano </w:t>
      </w:r>
      <w:r>
        <w:rPr>
          <w:rFonts w:cs="Arial"/>
        </w:rPr>
        <w:t>jen</w:t>
      </w:r>
      <w:r w:rsidRPr="007540D8">
        <w:rPr>
          <w:rFonts w:cs="Arial"/>
        </w:rPr>
        <w:t xml:space="preserve"> </w:t>
      </w:r>
      <w:r>
        <w:rPr>
          <w:rFonts w:cs="Arial"/>
        </w:rPr>
        <w:t>pokud bude</w:t>
      </w:r>
      <w:r w:rsidRPr="007540D8">
        <w:rPr>
          <w:rFonts w:cs="Arial"/>
        </w:rPr>
        <w:t xml:space="preserve"> přístup k datům zajištěn prostřednictvím alespoň jedné z následujících možností:</w:t>
      </w:r>
    </w:p>
    <w:p w14:paraId="4BF33F40" w14:textId="77777777" w:rsidR="001119B0" w:rsidRPr="007540D8" w:rsidRDefault="001119B0" w:rsidP="001119B0">
      <w:pPr>
        <w:pStyle w:val="Odstavecseseznamem"/>
        <w:numPr>
          <w:ilvl w:val="2"/>
          <w:numId w:val="98"/>
        </w:numPr>
        <w:spacing w:before="40"/>
        <w:ind w:left="993" w:hanging="284"/>
        <w:contextualSpacing w:val="0"/>
        <w:rPr>
          <w:rFonts w:cs="Arial"/>
        </w:rPr>
      </w:pPr>
      <w:r w:rsidRPr="007540D8">
        <w:rPr>
          <w:rFonts w:cs="Arial"/>
        </w:rPr>
        <w:t>API, které můžete kdykoliv využívat alespoň k tomu, abyste pomocí sady požadavků získali veškeré údaje ze všech databází dotčených předmětem projektu ve strojově čitelném a</w:t>
      </w:r>
      <w:r>
        <w:rPr>
          <w:rFonts w:cs="Arial"/>
        </w:rPr>
        <w:t> </w:t>
      </w:r>
      <w:r w:rsidRPr="007540D8">
        <w:rPr>
          <w:rFonts w:cs="Arial"/>
        </w:rPr>
        <w:t>otevřeném formátu ve smyslu § 3 odst. 7 a 8 zákona č. 106/1999 Sb.</w:t>
      </w:r>
      <w:r>
        <w:rPr>
          <w:rFonts w:cs="Arial"/>
        </w:rPr>
        <w:t>,</w:t>
      </w:r>
      <w:r w:rsidRPr="007540D8">
        <w:rPr>
          <w:rFonts w:cs="Arial"/>
        </w:rPr>
        <w:t xml:space="preserve"> o svobodném přístupu k informacím. K API musíte mít k dispozici vždy aktuální a kompletní dokumentaci popisující syntaxi a sémantiku jeho datových struktur a syntaxi, sémantiku a způsob přístupu k operacím, které API nabízí.</w:t>
      </w:r>
    </w:p>
    <w:p w14:paraId="4DCE5B5B" w14:textId="77777777" w:rsidR="001119B0" w:rsidRPr="007540D8" w:rsidRDefault="001119B0" w:rsidP="001119B0">
      <w:pPr>
        <w:pStyle w:val="Odstavecseseznamem"/>
        <w:numPr>
          <w:ilvl w:val="2"/>
          <w:numId w:val="98"/>
        </w:numPr>
        <w:spacing w:before="40"/>
        <w:ind w:left="993" w:hanging="284"/>
        <w:contextualSpacing w:val="0"/>
        <w:rPr>
          <w:rFonts w:cs="Arial"/>
        </w:rPr>
      </w:pPr>
      <w:r w:rsidRPr="007540D8">
        <w:rPr>
          <w:rFonts w:cs="Arial"/>
        </w:rPr>
        <w:t>Export kompletního obsahu databází dotčených předmětem projektu na pož</w:t>
      </w:r>
      <w:r>
        <w:rPr>
          <w:rFonts w:cs="Arial"/>
        </w:rPr>
        <w:t>á</w:t>
      </w:r>
      <w:r w:rsidRPr="007540D8">
        <w:rPr>
          <w:rFonts w:cs="Arial"/>
        </w:rPr>
        <w:t>dání nebo v</w:t>
      </w:r>
      <w:r>
        <w:rPr>
          <w:rFonts w:cs="Arial"/>
        </w:rPr>
        <w:t> </w:t>
      </w:r>
      <w:r w:rsidRPr="007540D8">
        <w:rPr>
          <w:rFonts w:cs="Arial"/>
        </w:rPr>
        <w:t>pravidelných intervalech ve strojově čitelném a otevřeném formátu ve smyslu § 3 odst. 7 a</w:t>
      </w:r>
      <w:r>
        <w:rPr>
          <w:rFonts w:cs="Arial"/>
        </w:rPr>
        <w:t> </w:t>
      </w:r>
      <w:r w:rsidRPr="007540D8">
        <w:rPr>
          <w:rFonts w:cs="Arial"/>
        </w:rPr>
        <w:t>8 zákona č. 106/1999 Sb.</w:t>
      </w:r>
      <w:r>
        <w:rPr>
          <w:rFonts w:cs="Arial"/>
        </w:rPr>
        <w:t>,</w:t>
      </w:r>
      <w:r w:rsidRPr="007540D8">
        <w:rPr>
          <w:rFonts w:cs="Arial"/>
        </w:rPr>
        <w:t xml:space="preserve"> o svobodném přístupu k informacím.</w:t>
      </w:r>
    </w:p>
    <w:p w14:paraId="00939B7D" w14:textId="77777777" w:rsidR="001119B0" w:rsidRPr="007540D8" w:rsidRDefault="001119B0" w:rsidP="001119B0">
      <w:pPr>
        <w:pStyle w:val="Odstavecseseznamem"/>
        <w:numPr>
          <w:ilvl w:val="0"/>
          <w:numId w:val="91"/>
        </w:numPr>
        <w:spacing w:before="40"/>
        <w:ind w:left="709" w:hanging="284"/>
        <w:contextualSpacing w:val="0"/>
        <w:rPr>
          <w:rFonts w:cs="Arial"/>
        </w:rPr>
      </w:pPr>
      <w:r w:rsidRPr="00B74143">
        <w:rPr>
          <w:rFonts w:cs="Arial"/>
          <w:b/>
        </w:rPr>
        <w:t>Budete mít výše popsaný přístup k datům zajištěn bez dodatečných finančních nákladů?</w:t>
      </w:r>
      <w:r w:rsidRPr="007540D8">
        <w:rPr>
          <w:rFonts w:cs="Arial"/>
          <w:b/>
        </w:rPr>
        <w:t xml:space="preserve"> - </w:t>
      </w:r>
      <w:r w:rsidRPr="007540D8">
        <w:rPr>
          <w:rFonts w:cs="Arial"/>
        </w:rPr>
        <w:t>Uveďte Ano pouze v případě, že přístup k datům popsaný v předchozí otázce budete moci využívat bez dodatečných nákladů. V případě odpovědi Ano nesmí být přístupy k API dodavatelem zpoplatňovány (jednotlivě ani paušálně) a stejně tak nesmí dodavatel žádat úplatu za provádění jednotlivých exportů obsahu databází. Úplatu může dodavatel žádat pouze za vytvoření a zajištění provozu a podpory API či za vytvoření a zajištění provozu a podpory exportního mechanismu. V této úplatě však nesmí být zahrnuty samotné přístupy k API či provádění exportů.</w:t>
      </w:r>
    </w:p>
    <w:p w14:paraId="39C0AD54" w14:textId="77777777" w:rsidR="001119B0" w:rsidRDefault="001119B0" w:rsidP="001119B0">
      <w:pPr>
        <w:pStyle w:val="Odstavecseseznamem"/>
        <w:numPr>
          <w:ilvl w:val="0"/>
          <w:numId w:val="91"/>
        </w:numPr>
        <w:spacing w:before="40"/>
        <w:ind w:left="709" w:hanging="284"/>
        <w:contextualSpacing w:val="0"/>
        <w:rPr>
          <w:rFonts w:cs="Arial"/>
        </w:rPr>
      </w:pPr>
      <w:r w:rsidRPr="00B74143">
        <w:rPr>
          <w:rFonts w:cs="Arial"/>
          <w:b/>
        </w:rPr>
        <w:t>Budete moci se zpřístupněnými daty libovolně nakládat?</w:t>
      </w:r>
      <w:r w:rsidRPr="007540D8">
        <w:rPr>
          <w:rFonts w:cs="Arial"/>
          <w:b/>
        </w:rPr>
        <w:t xml:space="preserve"> - </w:t>
      </w:r>
      <w:r w:rsidRPr="007540D8">
        <w:rPr>
          <w:rFonts w:cs="Arial"/>
        </w:rPr>
        <w:t>Uveďte Ano, pokud nejste žádným způsobem</w:t>
      </w:r>
      <w:r>
        <w:rPr>
          <w:rFonts w:cs="Arial"/>
        </w:rPr>
        <w:t xml:space="preserve"> (</w:t>
      </w:r>
      <w:r w:rsidRPr="007540D8">
        <w:rPr>
          <w:rFonts w:cs="Arial"/>
        </w:rPr>
        <w:t>s výjimkou právních předpisů</w:t>
      </w:r>
      <w:r>
        <w:rPr>
          <w:rFonts w:cs="Arial"/>
        </w:rPr>
        <w:t>)</w:t>
      </w:r>
      <w:r w:rsidRPr="007540D8">
        <w:rPr>
          <w:rFonts w:cs="Arial"/>
        </w:rPr>
        <w:t xml:space="preserve"> omezení v nakládání se získanými daty. Jedná se zejména o ujednání ve smluvní dokumentaci omezující nakládání s daty.</w:t>
      </w:r>
    </w:p>
    <w:p w14:paraId="783106BE" w14:textId="77777777" w:rsidR="001119B0" w:rsidRPr="00B74143" w:rsidRDefault="001119B0" w:rsidP="001119B0">
      <w:pPr>
        <w:pStyle w:val="Odstavecseseznamem"/>
        <w:numPr>
          <w:ilvl w:val="0"/>
          <w:numId w:val="89"/>
        </w:numPr>
        <w:ind w:left="425" w:hanging="425"/>
        <w:contextualSpacing w:val="0"/>
        <w:rPr>
          <w:rFonts w:cs="Arial"/>
          <w:b/>
        </w:rPr>
      </w:pPr>
      <w:r w:rsidRPr="00B74143">
        <w:rPr>
          <w:rFonts w:cs="Arial"/>
          <w:b/>
        </w:rPr>
        <w:t>Publikace výstupů ve formátu otevřených dat</w:t>
      </w:r>
    </w:p>
    <w:p w14:paraId="0BDCA0DC" w14:textId="77777777" w:rsidR="001119B0" w:rsidRDefault="001119B0" w:rsidP="001119B0">
      <w:pPr>
        <w:pStyle w:val="Odstavecseseznamem"/>
        <w:numPr>
          <w:ilvl w:val="0"/>
          <w:numId w:val="91"/>
        </w:numPr>
        <w:spacing w:before="40"/>
        <w:ind w:left="709" w:hanging="284"/>
        <w:contextualSpacing w:val="0"/>
        <w:rPr>
          <w:rFonts w:cs="Arial"/>
        </w:rPr>
      </w:pPr>
      <w:r w:rsidRPr="00B74143">
        <w:rPr>
          <w:rFonts w:cs="Arial"/>
          <w:b/>
        </w:rPr>
        <w:t>Budou data vedená v databázích dotčených předmětem projektu zveřejňována jako otevřená data</w:t>
      </w:r>
      <w:r w:rsidRPr="007540D8">
        <w:rPr>
          <w:rFonts w:cs="Arial"/>
          <w:b/>
        </w:rPr>
        <w:t xml:space="preserve"> - </w:t>
      </w:r>
      <w:r w:rsidRPr="007540D8">
        <w:rPr>
          <w:rFonts w:cs="Arial"/>
        </w:rPr>
        <w:t>Uveďte Ano, pokud budou data (vlastní obsah databáze a/nebo souhrnné statistiky) zveřejňována jako otevřená data dle zákona č. 106/1999 Sb., o svobodném přístupu k</w:t>
      </w:r>
      <w:r>
        <w:rPr>
          <w:rFonts w:cs="Arial"/>
        </w:rPr>
        <w:t> </w:t>
      </w:r>
      <w:r w:rsidRPr="007540D8">
        <w:rPr>
          <w:rFonts w:cs="Arial"/>
        </w:rPr>
        <w:t>informacím</w:t>
      </w:r>
      <w:r>
        <w:rPr>
          <w:rFonts w:cs="Arial"/>
        </w:rPr>
        <w:t xml:space="preserve"> </w:t>
      </w:r>
      <w:r w:rsidRPr="00C56903">
        <w:rPr>
          <w:rFonts w:cs="Arial"/>
        </w:rPr>
        <w:t xml:space="preserve">a dle pokynů a dobré praxe popsané na portále otevřených dat </w:t>
      </w:r>
      <w:hyperlink r:id="rId40" w:history="1">
        <w:r w:rsidRPr="00697D95">
          <w:rPr>
            <w:rStyle w:val="Hypertextovodkaz"/>
            <w:rFonts w:cs="Arial"/>
          </w:rPr>
          <w:t>https://data.gov.cz</w:t>
        </w:r>
      </w:hyperlink>
      <w:r w:rsidRPr="007540D8">
        <w:rPr>
          <w:rFonts w:cs="Arial"/>
        </w:rPr>
        <w:t xml:space="preserve"> a </w:t>
      </w:r>
      <w:r>
        <w:rPr>
          <w:rFonts w:cs="Arial"/>
        </w:rPr>
        <w:t xml:space="preserve">pokud </w:t>
      </w:r>
      <w:r w:rsidRPr="007540D8">
        <w:rPr>
          <w:rFonts w:cs="Arial"/>
        </w:rPr>
        <w:t>budou katalogizována v Národním katalogu otevřených dat. Nerelevantní se použije výhradně tehdy, pokud není předmětem projektu dotčena žádná databáze nebo databáze obsahuje pouze data, která není možné publikovat ani v podobě souhrnných statistik</w:t>
      </w:r>
      <w:r>
        <w:rPr>
          <w:rFonts w:cs="Arial"/>
        </w:rPr>
        <w:t>.</w:t>
      </w:r>
    </w:p>
    <w:p w14:paraId="2A13D8E3" w14:textId="67321434" w:rsidR="001119B0" w:rsidRDefault="001119B0" w:rsidP="001119B0">
      <w:pPr>
        <w:pStyle w:val="Odstavecseseznamem"/>
        <w:numPr>
          <w:ilvl w:val="0"/>
          <w:numId w:val="91"/>
        </w:numPr>
        <w:spacing w:before="40"/>
        <w:ind w:left="709" w:hanging="284"/>
        <w:contextualSpacing w:val="0"/>
        <w:rPr>
          <w:rFonts w:cs="Arial"/>
        </w:rPr>
      </w:pPr>
      <w:r w:rsidRPr="00B74143">
        <w:rPr>
          <w:rFonts w:cs="Arial"/>
          <w:b/>
        </w:rPr>
        <w:t>Jaké datové oblasti plánujete zveřejňovat jako otevřená data</w:t>
      </w:r>
      <w:r>
        <w:rPr>
          <w:rFonts w:cs="Arial"/>
          <w:b/>
        </w:rPr>
        <w:t>,</w:t>
      </w:r>
      <w:r w:rsidRPr="00B74143">
        <w:rPr>
          <w:rFonts w:cs="Arial"/>
          <w:b/>
        </w:rPr>
        <w:t xml:space="preserve"> kdy</w:t>
      </w:r>
      <w:r>
        <w:rPr>
          <w:rFonts w:cs="Arial"/>
          <w:b/>
        </w:rPr>
        <w:t xml:space="preserve"> a na jakém stupni otevřenosti</w:t>
      </w:r>
      <w:r w:rsidRPr="00B74143">
        <w:rPr>
          <w:rFonts w:cs="Arial"/>
          <w:b/>
        </w:rPr>
        <w:t>?</w:t>
      </w:r>
      <w:r w:rsidRPr="007540D8">
        <w:rPr>
          <w:rFonts w:cs="Arial"/>
          <w:b/>
        </w:rPr>
        <w:t xml:space="preserve"> - </w:t>
      </w:r>
      <w:r w:rsidRPr="007540D8">
        <w:rPr>
          <w:rFonts w:cs="Arial"/>
        </w:rPr>
        <w:t xml:space="preserve">Uveďte rámcově oblasti dat, ve kterých předpokládáte publikaci datových sad jako otevřená data. Pro každou oblast uveďte </w:t>
      </w:r>
      <w:r w:rsidRPr="007C23F6">
        <w:rPr>
          <w:rFonts w:cs="Arial"/>
          <w:bCs w:val="0"/>
        </w:rPr>
        <w:t>plánovaný</w:t>
      </w:r>
      <w:r w:rsidRPr="007540D8">
        <w:rPr>
          <w:rFonts w:cs="Arial"/>
        </w:rPr>
        <w:t xml:space="preserve"> termín publikace. Oblastí dat rozumíme např. sadu údajů k danému typu entit/objektů (např. údaje o jízdních řádech), přičemž není nutné uvádět, jaké konkrétní údaje budou zveřejňovány.</w:t>
      </w:r>
    </w:p>
    <w:p w14:paraId="073E08E1" w14:textId="77777777" w:rsidR="00C74FD5" w:rsidRPr="00C74FD5" w:rsidRDefault="00C74FD5" w:rsidP="00C74FD5">
      <w:pPr>
        <w:spacing w:before="40"/>
        <w:rPr>
          <w:rFonts w:cs="Arial"/>
        </w:rPr>
      </w:pPr>
    </w:p>
    <w:p w14:paraId="56744272" w14:textId="77777777" w:rsidR="001119B0" w:rsidRPr="007540D8" w:rsidRDefault="001119B0" w:rsidP="001119B0">
      <w:pPr>
        <w:spacing w:before="120"/>
        <w:rPr>
          <w:rFonts w:eastAsia="Calibri" w:cs="Arial"/>
        </w:rPr>
      </w:pPr>
      <w:r w:rsidRPr="007540D8">
        <w:rPr>
          <w:rFonts w:eastAsia="Calibri" w:cs="Arial"/>
        </w:rPr>
        <w:lastRenderedPageBreak/>
        <w:t>Pro seznam možností způsobu zajištění vedení dat uveďte následující údaje:</w:t>
      </w:r>
    </w:p>
    <w:p w14:paraId="45260247" w14:textId="77777777" w:rsidR="001119B0" w:rsidRPr="007540D8" w:rsidRDefault="001119B0" w:rsidP="001119B0">
      <w:pPr>
        <w:pStyle w:val="Odstavecseseznamem"/>
        <w:numPr>
          <w:ilvl w:val="0"/>
          <w:numId w:val="91"/>
        </w:numPr>
        <w:spacing w:before="40"/>
        <w:ind w:left="709" w:hanging="284"/>
        <w:contextualSpacing w:val="0"/>
        <w:rPr>
          <w:rFonts w:eastAsia="Calibri" w:cs="Arial"/>
        </w:rPr>
      </w:pPr>
      <w:r w:rsidRPr="007540D8">
        <w:rPr>
          <w:rFonts w:eastAsia="Calibri" w:cs="Arial"/>
          <w:b/>
        </w:rPr>
        <w:t>Použito</w:t>
      </w:r>
      <w:r w:rsidRPr="007540D8">
        <w:rPr>
          <w:rFonts w:eastAsia="Calibri" w:cs="Arial"/>
        </w:rPr>
        <w:t xml:space="preserve"> – vyberte ze seznamu </w:t>
      </w:r>
      <w:r w:rsidRPr="00B74143">
        <w:rPr>
          <w:rFonts w:cs="Arial"/>
        </w:rPr>
        <w:t>možností</w:t>
      </w:r>
      <w:r w:rsidRPr="007540D8">
        <w:rPr>
          <w:rFonts w:eastAsia="Calibri" w:cs="Arial"/>
        </w:rPr>
        <w:t xml:space="preserve"> způsobu zajištění vedení dat</w:t>
      </w:r>
      <w:r>
        <w:rPr>
          <w:rFonts w:eastAsia="Calibri" w:cs="Arial"/>
        </w:rPr>
        <w:t xml:space="preserve"> – Ano, Ne a uveďte číslo výjimky, Nerelevantní.</w:t>
      </w:r>
    </w:p>
    <w:p w14:paraId="5E324917" w14:textId="77777777" w:rsidR="001119B0" w:rsidRPr="00012A56" w:rsidRDefault="001119B0" w:rsidP="001119B0">
      <w:pPr>
        <w:pStyle w:val="Odstavecseseznamem"/>
        <w:numPr>
          <w:ilvl w:val="0"/>
          <w:numId w:val="91"/>
        </w:numPr>
        <w:spacing w:before="40"/>
        <w:ind w:left="709" w:hanging="284"/>
        <w:contextualSpacing w:val="0"/>
        <w:rPr>
          <w:rFonts w:eastAsia="Calibri" w:cs="Arial"/>
        </w:rPr>
      </w:pPr>
      <w:r w:rsidRPr="007540D8">
        <w:rPr>
          <w:rFonts w:eastAsia="Calibri" w:cs="Arial"/>
          <w:b/>
        </w:rPr>
        <w:t>Č. žádosti o výjimku</w:t>
      </w:r>
      <w:r w:rsidRPr="007540D8">
        <w:rPr>
          <w:rFonts w:eastAsia="Calibri" w:cs="Arial"/>
        </w:rPr>
        <w:t xml:space="preserve"> – v </w:t>
      </w:r>
      <w:r w:rsidRPr="00B74143">
        <w:rPr>
          <w:rFonts w:cs="Arial"/>
        </w:rPr>
        <w:t>případě</w:t>
      </w:r>
      <w:r w:rsidRPr="007540D8">
        <w:rPr>
          <w:rFonts w:eastAsia="Calibri" w:cs="Arial"/>
        </w:rPr>
        <w:t>, že je ve sloupci Použi</w:t>
      </w:r>
      <w:r w:rsidRPr="00012A56">
        <w:rPr>
          <w:rFonts w:eastAsia="Calibri" w:cs="Arial"/>
        </w:rPr>
        <w:t>to zvolena možnost Ne, žádáme výjimku, tak uveďte číslo příslušné žádosti o výjimku, jaké má v poslední kapitole Přílohy.</w:t>
      </w:r>
    </w:p>
    <w:p w14:paraId="4A2AD564" w14:textId="77777777" w:rsidR="001119B0" w:rsidRPr="00012A56" w:rsidRDefault="001119B0" w:rsidP="001119B0">
      <w:pPr>
        <w:pStyle w:val="Odstavecseseznamem"/>
        <w:numPr>
          <w:ilvl w:val="0"/>
          <w:numId w:val="91"/>
        </w:numPr>
        <w:spacing w:before="40"/>
        <w:ind w:left="709" w:hanging="284"/>
        <w:contextualSpacing w:val="0"/>
        <w:rPr>
          <w:rFonts w:eastAsia="Calibri" w:cs="Arial"/>
        </w:rPr>
      </w:pPr>
      <w:r w:rsidRPr="00012A56">
        <w:rPr>
          <w:rFonts w:eastAsia="Calibri" w:cs="Arial"/>
          <w:b/>
        </w:rPr>
        <w:t>Vysvětlení</w:t>
      </w:r>
      <w:r w:rsidRPr="00012A56">
        <w:rPr>
          <w:rFonts w:eastAsia="Calibri" w:cs="Arial"/>
        </w:rPr>
        <w:t xml:space="preserve"> – bližší objasnění </w:t>
      </w:r>
      <w:r w:rsidRPr="00B74143">
        <w:rPr>
          <w:rFonts w:cs="Arial"/>
        </w:rPr>
        <w:t>rozsahu</w:t>
      </w:r>
      <w:r w:rsidRPr="00012A56">
        <w:rPr>
          <w:rFonts w:eastAsia="Calibri" w:cs="Arial"/>
        </w:rPr>
        <w:t xml:space="preserve"> a </w:t>
      </w:r>
      <w:r w:rsidRPr="00623634">
        <w:rPr>
          <w:rFonts w:cs="Arial"/>
        </w:rPr>
        <w:t>způsobu</w:t>
      </w:r>
      <w:r w:rsidRPr="00012A56">
        <w:rPr>
          <w:rFonts w:eastAsia="Calibri" w:cs="Arial"/>
        </w:rPr>
        <w:t xml:space="preserve"> využití prvku. Případně, pokud to není zcela jasné, uveďte proč je použití nerelevantní.</w:t>
      </w:r>
    </w:p>
    <w:p w14:paraId="52F3A025" w14:textId="69954264" w:rsidR="00D50EED" w:rsidRPr="00D34512" w:rsidRDefault="0099169C" w:rsidP="00D34512">
      <w:pPr>
        <w:rPr>
          <w:rFonts w:cs="Arial"/>
          <w:b/>
          <w:color w:val="0000CC"/>
        </w:rPr>
      </w:pPr>
      <w:r w:rsidRPr="00D34512">
        <w:rPr>
          <w:rFonts w:cs="Arial"/>
          <w:b/>
          <w:color w:val="0000CC"/>
        </w:rPr>
        <w:t xml:space="preserve">V tabulce </w:t>
      </w:r>
      <w:r w:rsidR="00D656D6" w:rsidRPr="00D34512">
        <w:rPr>
          <w:rFonts w:cs="Arial"/>
          <w:b/>
          <w:color w:val="0000CC"/>
        </w:rPr>
        <w:t>12</w:t>
      </w:r>
      <w:r w:rsidR="0040729A" w:rsidRPr="00D34512">
        <w:rPr>
          <w:rFonts w:cs="Arial"/>
          <w:b/>
          <w:color w:val="0000CC"/>
        </w:rPr>
        <w:t>:</w:t>
      </w:r>
      <w:r w:rsidR="00D50EED" w:rsidRPr="00D34512">
        <w:rPr>
          <w:rFonts w:cs="Arial"/>
          <w:b/>
          <w:color w:val="0000CC"/>
        </w:rPr>
        <w:t xml:space="preserve"> </w:t>
      </w:r>
      <w:r w:rsidR="0040729A" w:rsidRPr="00D34512">
        <w:rPr>
          <w:rFonts w:cs="Arial"/>
          <w:b/>
          <w:color w:val="0000CC"/>
        </w:rPr>
        <w:t>N</w:t>
      </w:r>
      <w:r w:rsidR="00D50EED" w:rsidRPr="00D34512">
        <w:rPr>
          <w:rFonts w:cs="Arial"/>
          <w:b/>
          <w:color w:val="0000CC"/>
        </w:rPr>
        <w:t>akládání s osobními a citlivými údaji</w:t>
      </w:r>
      <w:r w:rsidR="0022350B">
        <w:rPr>
          <w:rFonts w:cs="Arial"/>
          <w:b/>
          <w:color w:val="0000CC"/>
        </w:rPr>
        <w:t xml:space="preserve"> </w:t>
      </w:r>
      <w:r w:rsidR="0040729A" w:rsidRPr="00D34512">
        <w:rPr>
          <w:rFonts w:cs="Arial"/>
          <w:b/>
          <w:color w:val="0000CC"/>
        </w:rPr>
        <w:t>vyplňte</w:t>
      </w:r>
      <w:r w:rsidR="0022350B">
        <w:rPr>
          <w:rFonts w:cs="Arial"/>
          <w:b/>
          <w:color w:val="0000CC"/>
        </w:rPr>
        <w:t>:</w:t>
      </w:r>
    </w:p>
    <w:p w14:paraId="2F7938CA" w14:textId="77777777" w:rsidR="0022350B" w:rsidRPr="00012A56" w:rsidRDefault="0022350B" w:rsidP="0022350B">
      <w:pPr>
        <w:pStyle w:val="Odstavecseseznamem"/>
        <w:numPr>
          <w:ilvl w:val="0"/>
          <w:numId w:val="89"/>
        </w:numPr>
        <w:ind w:left="425" w:hanging="425"/>
        <w:contextualSpacing w:val="0"/>
        <w:rPr>
          <w:rFonts w:eastAsia="Calibri" w:cs="Arial"/>
        </w:rPr>
      </w:pPr>
      <w:r w:rsidRPr="00012A56">
        <w:rPr>
          <w:rFonts w:eastAsia="Calibri" w:cs="Arial"/>
          <w:b/>
        </w:rPr>
        <w:t xml:space="preserve">Způsoby identifikace dat </w:t>
      </w:r>
      <w:r>
        <w:rPr>
          <w:rFonts w:eastAsia="Calibri" w:cs="Arial"/>
          <w:b/>
        </w:rPr>
        <w:t>(</w:t>
      </w:r>
      <w:r w:rsidRPr="00012A56">
        <w:rPr>
          <w:rFonts w:eastAsia="Calibri" w:cs="Arial"/>
          <w:b/>
        </w:rPr>
        <w:t>FO</w:t>
      </w:r>
      <w:r>
        <w:rPr>
          <w:rFonts w:eastAsia="Calibri" w:cs="Arial"/>
          <w:b/>
        </w:rPr>
        <w:t xml:space="preserve">, PO) </w:t>
      </w:r>
      <w:r w:rsidRPr="00012A56">
        <w:rPr>
          <w:rFonts w:eastAsia="Calibri" w:cs="Arial"/>
          <w:b/>
        </w:rPr>
        <w:t>v</w:t>
      </w:r>
      <w:r>
        <w:rPr>
          <w:rFonts w:eastAsia="Calibri" w:cs="Arial"/>
          <w:b/>
        </w:rPr>
        <w:t> informačním systému</w:t>
      </w:r>
      <w:r w:rsidRPr="00012A56">
        <w:rPr>
          <w:rFonts w:eastAsia="Calibri" w:cs="Arial"/>
          <w:b/>
        </w:rPr>
        <w:t xml:space="preserve"> (AIFO, </w:t>
      </w:r>
      <w:r>
        <w:rPr>
          <w:rFonts w:eastAsia="Calibri" w:cs="Arial"/>
          <w:b/>
        </w:rPr>
        <w:t xml:space="preserve">IČO, </w:t>
      </w:r>
      <w:r w:rsidRPr="00012A56">
        <w:rPr>
          <w:rFonts w:eastAsia="Calibri" w:cs="Arial"/>
          <w:b/>
        </w:rPr>
        <w:t xml:space="preserve">rodné číslo nebo jiný identifikátor) </w:t>
      </w:r>
      <w:r w:rsidRPr="00012A56">
        <w:rPr>
          <w:rFonts w:eastAsia="Calibri" w:cs="Arial"/>
        </w:rPr>
        <w:t>– popište</w:t>
      </w:r>
      <w:r>
        <w:rPr>
          <w:rFonts w:eastAsia="Calibri" w:cs="Arial"/>
        </w:rPr>
        <w:t>,</w:t>
      </w:r>
      <w:r w:rsidRPr="00012A56">
        <w:rPr>
          <w:rFonts w:eastAsia="Calibri" w:cs="Arial"/>
        </w:rPr>
        <w:t xml:space="preserve"> </w:t>
      </w:r>
      <w:r>
        <w:rPr>
          <w:rFonts w:eastAsia="Calibri" w:cs="Arial"/>
        </w:rPr>
        <w:t>které</w:t>
      </w:r>
      <w:r w:rsidRPr="00012A56">
        <w:rPr>
          <w:rFonts w:eastAsia="Calibri" w:cs="Arial"/>
        </w:rPr>
        <w:t xml:space="preserve"> všechny identifikátory fyzických </w:t>
      </w:r>
      <w:r>
        <w:rPr>
          <w:rFonts w:eastAsia="Calibri" w:cs="Arial"/>
        </w:rPr>
        <w:t xml:space="preserve">a právnických </w:t>
      </w:r>
      <w:r w:rsidRPr="00012A56">
        <w:rPr>
          <w:rFonts w:eastAsia="Calibri" w:cs="Arial"/>
        </w:rPr>
        <w:t xml:space="preserve">osob evidujete nebo používáte pro výměnu dat mezi úřady či mezi agendami. Nejčastěji se jedná o AIFO od Základních registrů, </w:t>
      </w:r>
      <w:r>
        <w:rPr>
          <w:rFonts w:eastAsia="Calibri" w:cs="Arial"/>
        </w:rPr>
        <w:t xml:space="preserve">IČO, </w:t>
      </w:r>
      <w:r w:rsidRPr="00012A56">
        <w:rPr>
          <w:rFonts w:eastAsia="Calibri" w:cs="Arial"/>
        </w:rPr>
        <w:t>rodné číslo nebo vlastní specifické identifikátory resortu.</w:t>
      </w:r>
    </w:p>
    <w:p w14:paraId="58847ABE" w14:textId="77777777" w:rsidR="0022350B" w:rsidRDefault="0022350B" w:rsidP="0022350B">
      <w:pPr>
        <w:pStyle w:val="Odstavecseseznamem"/>
        <w:numPr>
          <w:ilvl w:val="0"/>
          <w:numId w:val="89"/>
        </w:numPr>
        <w:ind w:left="425" w:hanging="425"/>
        <w:contextualSpacing w:val="0"/>
        <w:rPr>
          <w:rFonts w:eastAsia="Calibri" w:cs="Arial"/>
        </w:rPr>
      </w:pPr>
      <w:r w:rsidRPr="00B74143">
        <w:rPr>
          <w:rFonts w:eastAsia="Calibri" w:cs="Arial"/>
          <w:b/>
        </w:rPr>
        <w:t xml:space="preserve">Způsoby zavedení základních principů práce s osobními a citlivými údaji dle </w:t>
      </w:r>
      <w:r>
        <w:rPr>
          <w:rFonts w:eastAsia="Calibri" w:cs="Arial"/>
          <w:b/>
        </w:rPr>
        <w:t xml:space="preserve">nařízení </w:t>
      </w:r>
      <w:r w:rsidRPr="00B74143">
        <w:rPr>
          <w:rFonts w:eastAsia="Calibri" w:cs="Arial"/>
          <w:b/>
        </w:rPr>
        <w:t>GDPR</w:t>
      </w:r>
      <w:r w:rsidRPr="007540D8">
        <w:rPr>
          <w:rFonts w:eastAsia="Calibri" w:cs="Arial"/>
          <w:b/>
        </w:rPr>
        <w:t xml:space="preserve"> – </w:t>
      </w:r>
      <w:r w:rsidRPr="00B74143">
        <w:rPr>
          <w:rFonts w:eastAsia="Calibri" w:cs="Arial"/>
        </w:rPr>
        <w:t>popište</w:t>
      </w:r>
      <w:r>
        <w:rPr>
          <w:rFonts w:eastAsia="Calibri" w:cs="Arial"/>
        </w:rPr>
        <w:t>,</w:t>
      </w:r>
      <w:r w:rsidRPr="00B74143">
        <w:rPr>
          <w:rFonts w:eastAsia="Calibri" w:cs="Arial"/>
        </w:rPr>
        <w:t xml:space="preserve"> jak splňujete jednotlivé základní principy práce s osobními a citlivými údaji dle </w:t>
      </w:r>
      <w:r>
        <w:rPr>
          <w:rFonts w:eastAsia="Calibri" w:cs="Arial"/>
        </w:rPr>
        <w:t xml:space="preserve">nařízení </w:t>
      </w:r>
      <w:r w:rsidRPr="00B74143">
        <w:rPr>
          <w:rFonts w:eastAsia="Calibri" w:cs="Arial"/>
        </w:rPr>
        <w:t>GDPR</w:t>
      </w:r>
      <w:r>
        <w:rPr>
          <w:rFonts w:eastAsia="Calibri" w:cs="Arial"/>
        </w:rPr>
        <w:t>:</w:t>
      </w:r>
    </w:p>
    <w:p w14:paraId="6D65B14C" w14:textId="4264B1D0" w:rsidR="0022350B" w:rsidRDefault="0022350B" w:rsidP="0022350B">
      <w:pPr>
        <w:pStyle w:val="Odstavecseseznamem"/>
        <w:numPr>
          <w:ilvl w:val="0"/>
          <w:numId w:val="91"/>
        </w:numPr>
        <w:spacing w:before="40"/>
        <w:ind w:left="709" w:hanging="284"/>
        <w:contextualSpacing w:val="0"/>
        <w:rPr>
          <w:rFonts w:eastAsia="Calibri" w:cs="Arial"/>
          <w:b/>
        </w:rPr>
      </w:pPr>
      <w:r>
        <w:rPr>
          <w:rFonts w:eastAsia="Calibri" w:cs="Arial"/>
          <w:b/>
        </w:rPr>
        <w:t>Zabezpečení zpracování</w:t>
      </w:r>
      <w:r w:rsidRPr="003F5FB0">
        <w:rPr>
          <w:rFonts w:eastAsia="Calibri" w:cs="Arial"/>
          <w:bCs w:val="0"/>
        </w:rPr>
        <w:t xml:space="preserve"> – </w:t>
      </w:r>
      <w:r>
        <w:rPr>
          <w:rFonts w:eastAsia="Calibri" w:cs="Arial"/>
        </w:rPr>
        <w:t>vysvětlete například využití pseudonymizace, šifrování, integrity, důvěryhodnosti apod. dle článku 32 GDPR</w:t>
      </w:r>
      <w:r>
        <w:rPr>
          <w:rFonts w:eastAsia="Calibri" w:cs="Arial"/>
          <w:b/>
        </w:rPr>
        <w:t>.</w:t>
      </w:r>
    </w:p>
    <w:p w14:paraId="714FAE7C" w14:textId="69031858" w:rsidR="0022350B" w:rsidRPr="005B3F0E" w:rsidRDefault="0022350B" w:rsidP="0022350B">
      <w:pPr>
        <w:pStyle w:val="Odstavecseseznamem"/>
        <w:numPr>
          <w:ilvl w:val="0"/>
          <w:numId w:val="91"/>
        </w:numPr>
        <w:spacing w:before="40"/>
        <w:ind w:left="709" w:hanging="284"/>
        <w:contextualSpacing w:val="0"/>
        <w:rPr>
          <w:rFonts w:eastAsia="Calibri" w:cs="Arial"/>
          <w:b/>
        </w:rPr>
      </w:pPr>
      <w:r>
        <w:rPr>
          <w:rFonts w:eastAsia="Calibri" w:cs="Arial"/>
          <w:b/>
        </w:rPr>
        <w:t>Logování přístupu k osobním a citlivým údajům</w:t>
      </w:r>
      <w:r>
        <w:rPr>
          <w:rFonts w:eastAsia="Calibri" w:cs="Arial"/>
          <w:bCs w:val="0"/>
        </w:rPr>
        <w:t xml:space="preserve"> – </w:t>
      </w:r>
      <w:r>
        <w:rPr>
          <w:rFonts w:eastAsia="Calibri" w:cs="Arial"/>
        </w:rPr>
        <w:t>vysvětlete zajištění logování přístupů k osobním a citlivým údajům včetně následného prokazování v rámci bezpečnostních auditů.</w:t>
      </w:r>
    </w:p>
    <w:p w14:paraId="36C9CA80" w14:textId="665E8644" w:rsidR="005B3F0E" w:rsidRPr="005B3F0E" w:rsidRDefault="005B3F0E" w:rsidP="005B3F0E">
      <w:pPr>
        <w:pStyle w:val="Odstavecseseznamem"/>
        <w:numPr>
          <w:ilvl w:val="0"/>
          <w:numId w:val="91"/>
        </w:numPr>
        <w:spacing w:before="40"/>
        <w:ind w:left="709" w:hanging="284"/>
        <w:contextualSpacing w:val="0"/>
        <w:rPr>
          <w:rFonts w:eastAsia="Calibri" w:cs="Arial"/>
          <w:b/>
        </w:rPr>
      </w:pPr>
      <w:r w:rsidRPr="00B14D4A">
        <w:rPr>
          <w:rFonts w:eastAsia="Calibri" w:cs="Arial"/>
          <w:b/>
        </w:rPr>
        <w:t>Používáte nakládání s osobními údaji na základě dol</w:t>
      </w:r>
      <w:r>
        <w:rPr>
          <w:rFonts w:eastAsia="Calibri" w:cs="Arial"/>
          <w:b/>
        </w:rPr>
        <w:t xml:space="preserve">oženého souhlasu subjektu údajů – </w:t>
      </w:r>
      <w:r w:rsidRPr="00B14D4A">
        <w:rPr>
          <w:rFonts w:eastAsia="Calibri" w:cs="Arial"/>
        </w:rPr>
        <w:t>uveďte výčet osobních údajů a důvod nakládání s nimi na základě doloženého souhlasu</w:t>
      </w:r>
      <w:r>
        <w:rPr>
          <w:rFonts w:eastAsia="Calibri" w:cs="Arial"/>
        </w:rPr>
        <w:t>.</w:t>
      </w:r>
    </w:p>
    <w:p w14:paraId="18E5D13F" w14:textId="77777777" w:rsidR="0022350B" w:rsidRPr="003F5FB0" w:rsidRDefault="0022350B" w:rsidP="0022350B">
      <w:pPr>
        <w:pStyle w:val="Odstavecseseznamem"/>
        <w:numPr>
          <w:ilvl w:val="0"/>
          <w:numId w:val="91"/>
        </w:numPr>
        <w:spacing w:before="40"/>
        <w:ind w:left="709" w:hanging="284"/>
        <w:contextualSpacing w:val="0"/>
        <w:rPr>
          <w:rFonts w:eastAsia="Calibri" w:cs="Arial"/>
          <w:b/>
        </w:rPr>
      </w:pPr>
      <w:r>
        <w:rPr>
          <w:rFonts w:eastAsia="Calibri" w:cs="Arial"/>
          <w:b/>
        </w:rPr>
        <w:t>Ostatní</w:t>
      </w:r>
      <w:r>
        <w:rPr>
          <w:rFonts w:eastAsia="Calibri" w:cs="Arial"/>
          <w:bCs w:val="0"/>
        </w:rPr>
        <w:t xml:space="preserve"> – </w:t>
      </w:r>
      <w:r>
        <w:rPr>
          <w:rFonts w:eastAsia="Calibri" w:cs="Arial"/>
        </w:rPr>
        <w:t>vysvětlete připravenost na další práva dle GDPR nebo jejich neaplikovatelnost pro tento projekt.</w:t>
      </w:r>
    </w:p>
    <w:p w14:paraId="4B21B8E1" w14:textId="630E73D5" w:rsidR="00302C5E" w:rsidRPr="00F619F6" w:rsidRDefault="00CE2FB9" w:rsidP="0099132D">
      <w:pPr>
        <w:spacing w:before="180"/>
        <w:rPr>
          <w:rFonts w:cs="Arial"/>
        </w:rPr>
      </w:pPr>
      <w:bookmarkStart w:id="153" w:name="_Toc512833996"/>
      <w:bookmarkStart w:id="154" w:name="_Toc513191463"/>
      <w:bookmarkStart w:id="155" w:name="_Toc513204228"/>
      <w:bookmarkEnd w:id="153"/>
      <w:bookmarkEnd w:id="154"/>
      <w:bookmarkEnd w:id="155"/>
      <w:r w:rsidRPr="00FF3240">
        <w:rPr>
          <w:rFonts w:eastAsia="Calibri" w:cs="Arial"/>
          <w:b/>
          <w:color w:val="0000CC"/>
        </w:rPr>
        <w:t xml:space="preserve">V tabulce </w:t>
      </w:r>
      <w:r w:rsidR="00D656D6">
        <w:rPr>
          <w:rFonts w:eastAsia="Calibri" w:cs="Arial"/>
          <w:b/>
          <w:color w:val="0000CC"/>
        </w:rPr>
        <w:t>13</w:t>
      </w:r>
      <w:r w:rsidR="008A40A2">
        <w:rPr>
          <w:rFonts w:eastAsia="Calibri" w:cs="Arial"/>
          <w:b/>
          <w:color w:val="0000CC"/>
        </w:rPr>
        <w:t>:</w:t>
      </w:r>
      <w:r w:rsidRPr="00FF3240">
        <w:rPr>
          <w:rFonts w:eastAsia="Calibri" w:cs="Arial"/>
          <w:b/>
          <w:color w:val="0000CC"/>
        </w:rPr>
        <w:t xml:space="preserve"> </w:t>
      </w:r>
      <w:r w:rsidR="0022350B" w:rsidRPr="003F5FB0">
        <w:rPr>
          <w:rFonts w:cs="Arial"/>
          <w:b/>
          <w:bCs/>
          <w:color w:val="0000CC"/>
        </w:rPr>
        <w:t>Uveďte, které licence standardizovaných SW produktů nebo HW produktů budete pořizovat formou centrálních rámcových smluv zajištěných Ministerstvem vnitra. Pokud tento instrument nevyužijete, vysvětlete proč.</w:t>
      </w:r>
      <w:r w:rsidR="0022350B">
        <w:rPr>
          <w:rFonts w:eastAsia="Calibri" w:cs="Arial"/>
          <w:b/>
          <w:szCs w:val="20"/>
        </w:rPr>
        <w:t xml:space="preserve"> </w:t>
      </w:r>
      <w:r w:rsidR="0022350B" w:rsidRPr="00012A56">
        <w:rPr>
          <w:rFonts w:cs="Arial"/>
        </w:rPr>
        <w:t xml:space="preserve">Informace o aktuálně uzavřených rámcových smlouvách naleznete na adrese </w:t>
      </w:r>
      <w:hyperlink r:id="rId41" w:history="1">
        <w:r w:rsidR="0022350B" w:rsidRPr="00F619F6">
          <w:rPr>
            <w:rStyle w:val="Hypertextovodkaz"/>
            <w:rFonts w:cs="Arial"/>
          </w:rPr>
          <w:t>http://www.mvcr.cz/smlouvy-na-software.aspx</w:t>
        </w:r>
      </w:hyperlink>
    </w:p>
    <w:p w14:paraId="3099AED9" w14:textId="77777777" w:rsidR="006412BE" w:rsidRDefault="006412BE" w:rsidP="00B40FAA">
      <w:pPr>
        <w:spacing w:before="180"/>
        <w:rPr>
          <w:rFonts w:cs="Arial"/>
          <w:b/>
          <w:color w:val="0000CC"/>
        </w:rPr>
      </w:pPr>
    </w:p>
    <w:p w14:paraId="768E647D" w14:textId="77777777" w:rsidR="006412BE" w:rsidRDefault="006412BE" w:rsidP="006412BE">
      <w:pPr>
        <w:spacing w:before="180"/>
        <w:rPr>
          <w:rFonts w:cs="Arial"/>
          <w:b/>
          <w:color w:val="0000CC"/>
        </w:rPr>
      </w:pPr>
      <w:r>
        <w:rPr>
          <w:rFonts w:cs="Arial"/>
          <w:b/>
          <w:color w:val="0000CC"/>
        </w:rPr>
        <w:t xml:space="preserve">V tabulce 14: </w:t>
      </w:r>
      <w:r w:rsidRPr="009E4742">
        <w:rPr>
          <w:rFonts w:cs="Arial"/>
          <w:b/>
          <w:color w:val="0000CC"/>
        </w:rPr>
        <w:t xml:space="preserve">: </w:t>
      </w:r>
      <w:proofErr w:type="spellStart"/>
      <w:r w:rsidRPr="009E4742">
        <w:rPr>
          <w:rFonts w:cs="Arial"/>
          <w:b/>
          <w:color w:val="0000CC"/>
        </w:rPr>
        <w:t>Cloud</w:t>
      </w:r>
      <w:proofErr w:type="spellEnd"/>
      <w:r w:rsidRPr="009E4742">
        <w:rPr>
          <w:rFonts w:cs="Arial"/>
          <w:b/>
          <w:color w:val="0000CC"/>
        </w:rPr>
        <w:t xml:space="preserve"> </w:t>
      </w:r>
      <w:proofErr w:type="spellStart"/>
      <w:r w:rsidRPr="009E4742">
        <w:rPr>
          <w:rFonts w:cs="Arial"/>
          <w:b/>
          <w:color w:val="0000CC"/>
        </w:rPr>
        <w:t>Computing</w:t>
      </w:r>
      <w:proofErr w:type="spellEnd"/>
      <w:r>
        <w:rPr>
          <w:rFonts w:cs="Arial"/>
          <w:b/>
          <w:color w:val="0000CC"/>
        </w:rPr>
        <w:t xml:space="preserve"> uveďte / vysvětlete, zda a na základě jakých výsledků hodnocení ekonomické výhodnosti provozu bude využit </w:t>
      </w:r>
      <w:proofErr w:type="spellStart"/>
      <w:r>
        <w:rPr>
          <w:rFonts w:cs="Arial"/>
          <w:b/>
          <w:color w:val="0000CC"/>
        </w:rPr>
        <w:t>Cloud</w:t>
      </w:r>
      <w:proofErr w:type="spellEnd"/>
      <w:r>
        <w:rPr>
          <w:rFonts w:cs="Arial"/>
          <w:b/>
          <w:color w:val="0000CC"/>
        </w:rPr>
        <w:t xml:space="preserve"> </w:t>
      </w:r>
      <w:proofErr w:type="spellStart"/>
      <w:r>
        <w:rPr>
          <w:rFonts w:cs="Arial"/>
          <w:b/>
          <w:color w:val="0000CC"/>
        </w:rPr>
        <w:t>Computing</w:t>
      </w:r>
      <w:proofErr w:type="spellEnd"/>
      <w:r>
        <w:rPr>
          <w:rFonts w:cs="Arial"/>
          <w:b/>
          <w:color w:val="0000CC"/>
        </w:rPr>
        <w:t xml:space="preserve">, a to včetně relevantních odkazů na příslušné položky z katalogu </w:t>
      </w:r>
      <w:proofErr w:type="spellStart"/>
      <w:r>
        <w:rPr>
          <w:rFonts w:cs="Arial"/>
          <w:b/>
          <w:color w:val="0000CC"/>
        </w:rPr>
        <w:t>cloud</w:t>
      </w:r>
      <w:proofErr w:type="spellEnd"/>
      <w:r>
        <w:rPr>
          <w:rFonts w:cs="Arial"/>
          <w:b/>
          <w:color w:val="0000CC"/>
        </w:rPr>
        <w:t xml:space="preserve"> </w:t>
      </w:r>
      <w:proofErr w:type="spellStart"/>
      <w:r>
        <w:rPr>
          <w:rFonts w:cs="Arial"/>
          <w:b/>
          <w:color w:val="0000CC"/>
        </w:rPr>
        <w:t>computingu</w:t>
      </w:r>
      <w:proofErr w:type="spellEnd"/>
      <w:r>
        <w:rPr>
          <w:rFonts w:cs="Arial"/>
          <w:b/>
          <w:color w:val="0000CC"/>
        </w:rPr>
        <w:t xml:space="preserve">. </w:t>
      </w:r>
    </w:p>
    <w:p w14:paraId="06257B44" w14:textId="1E68BF24" w:rsidR="006412BE" w:rsidRDefault="006412BE" w:rsidP="00B40FAA">
      <w:pPr>
        <w:spacing w:before="180"/>
        <w:rPr>
          <w:rFonts w:cs="Arial"/>
          <w:b/>
          <w:color w:val="0000CC"/>
        </w:rPr>
      </w:pPr>
    </w:p>
    <w:p w14:paraId="5FBC1BA5" w14:textId="740A6959" w:rsidR="00B40FAA" w:rsidRPr="00F619F6" w:rsidRDefault="00B40FAA" w:rsidP="00B40FAA">
      <w:pPr>
        <w:spacing w:before="180"/>
        <w:rPr>
          <w:rFonts w:cs="Arial"/>
        </w:rPr>
      </w:pPr>
      <w:r w:rsidRPr="00D34512">
        <w:rPr>
          <w:rFonts w:cs="Arial"/>
          <w:b/>
          <w:color w:val="0000CC"/>
        </w:rPr>
        <w:t xml:space="preserve">V tabulce </w:t>
      </w:r>
      <w:r w:rsidR="006412BE">
        <w:rPr>
          <w:rFonts w:cs="Arial"/>
          <w:b/>
          <w:color w:val="0000CC"/>
        </w:rPr>
        <w:t>15</w:t>
      </w:r>
      <w:r w:rsidRPr="00D34512">
        <w:rPr>
          <w:rFonts w:cs="Arial"/>
          <w:b/>
          <w:color w:val="0000CC"/>
        </w:rPr>
        <w:t xml:space="preserve">: </w:t>
      </w:r>
      <w:r w:rsidR="0022350B" w:rsidRPr="00D34512">
        <w:rPr>
          <w:rFonts w:cs="Arial"/>
          <w:b/>
          <w:color w:val="0000CC"/>
        </w:rPr>
        <w:t>Shoda se strategickými dokumenty</w:t>
      </w:r>
      <w:r w:rsidR="0022350B" w:rsidRPr="003F5FB0">
        <w:rPr>
          <w:rFonts w:cs="Arial"/>
          <w:b/>
          <w:color w:val="0000CC"/>
        </w:rPr>
        <w:t xml:space="preserve"> vyplňte </w:t>
      </w:r>
      <w:r w:rsidR="0022350B" w:rsidRPr="00684E0C">
        <w:rPr>
          <w:rFonts w:cs="Arial"/>
          <w:b/>
          <w:color w:val="0000CC"/>
        </w:rPr>
        <w:t xml:space="preserve">shodu se strategickými dokumenty popisující hlavní směr digitalizace veřejné správy pro </w:t>
      </w:r>
      <w:r w:rsidR="0022350B" w:rsidRPr="0058245B">
        <w:rPr>
          <w:rFonts w:cs="Arial"/>
          <w:b/>
          <w:color w:val="0000CC"/>
        </w:rPr>
        <w:t>projekty úřadu, resortu či eGovernmentu.</w:t>
      </w:r>
      <w:r w:rsidR="0022350B" w:rsidRPr="00F619F6">
        <w:rPr>
          <w:rFonts w:cs="Arial"/>
        </w:rPr>
        <w:t xml:space="preserve"> Vyžadován je zde soulad s informační koncepcí úřadu, soulad s informační koncepcí státu</w:t>
      </w:r>
      <w:r w:rsidR="0022350B">
        <w:rPr>
          <w:rFonts w:cs="Arial"/>
        </w:rPr>
        <w:t>, principy a cíli Digitálního Česka.</w:t>
      </w:r>
    </w:p>
    <w:p w14:paraId="075CB795" w14:textId="5C62CE4E" w:rsidR="00B40FAA" w:rsidRDefault="00B40FAA" w:rsidP="00A30AEA">
      <w:pPr>
        <w:spacing w:before="180"/>
        <w:rPr>
          <w:rFonts w:eastAsia="Calibri" w:cs="Arial"/>
        </w:rPr>
      </w:pPr>
      <w:r>
        <w:rPr>
          <w:rFonts w:eastAsia="Calibri" w:cs="Arial"/>
          <w:b/>
          <w:color w:val="0000CC"/>
        </w:rPr>
        <w:t xml:space="preserve">V tabulce </w:t>
      </w:r>
      <w:r w:rsidR="006412BE">
        <w:rPr>
          <w:rFonts w:eastAsia="Calibri" w:cs="Arial"/>
          <w:b/>
          <w:color w:val="0000CC"/>
        </w:rPr>
        <w:t>16</w:t>
      </w:r>
      <w:r>
        <w:rPr>
          <w:rFonts w:eastAsia="Calibri" w:cs="Arial"/>
          <w:b/>
          <w:color w:val="0000CC"/>
        </w:rPr>
        <w:t>:</w:t>
      </w:r>
      <w:r w:rsidRPr="00FF3240">
        <w:rPr>
          <w:rFonts w:eastAsia="Calibri" w:cs="Arial"/>
          <w:b/>
          <w:color w:val="0000CC"/>
        </w:rPr>
        <w:t xml:space="preserve"> </w:t>
      </w:r>
      <w:r w:rsidR="0022350B" w:rsidRPr="003F5FB0">
        <w:rPr>
          <w:rFonts w:cs="Arial"/>
          <w:b/>
          <w:bCs/>
          <w:color w:val="0000CC"/>
        </w:rPr>
        <w:t>Legislativní update</w:t>
      </w:r>
      <w:r w:rsidR="0022350B" w:rsidRPr="001E48AC">
        <w:rPr>
          <w:rFonts w:cs="Arial"/>
          <w:b/>
          <w:color w:val="0000CC"/>
        </w:rPr>
        <w:t xml:space="preserve"> </w:t>
      </w:r>
      <w:r w:rsidR="0022350B" w:rsidRPr="003F5FB0">
        <w:rPr>
          <w:rFonts w:cs="Arial"/>
          <w:b/>
          <w:color w:val="0000CC"/>
        </w:rPr>
        <w:t>vyplňte</w:t>
      </w:r>
      <w:r w:rsidR="0022350B" w:rsidRPr="003F5FB0">
        <w:rPr>
          <w:rFonts w:cs="Arial"/>
          <w:b/>
          <w:bCs/>
          <w:color w:val="0000CC"/>
        </w:rPr>
        <w:t>, jakým způsobem a v jakém rozsahu bude pokryta údržba projektu v souladu s novými a aktualizovanými právními předpisy a jak bude tento legislativní update hrazen.</w:t>
      </w:r>
    </w:p>
    <w:p w14:paraId="7B009DF9" w14:textId="025AA87E" w:rsidR="00B40FAA" w:rsidRDefault="00B40FAA" w:rsidP="0099132D">
      <w:pPr>
        <w:spacing w:before="180"/>
        <w:rPr>
          <w:rFonts w:eastAsia="Calibri" w:cs="Arial"/>
        </w:rPr>
      </w:pPr>
      <w:r>
        <w:rPr>
          <w:rFonts w:eastAsia="Calibri" w:cs="Arial"/>
          <w:b/>
          <w:color w:val="0000CC"/>
        </w:rPr>
        <w:t xml:space="preserve">V tabulce </w:t>
      </w:r>
      <w:r w:rsidR="006412BE">
        <w:rPr>
          <w:rFonts w:eastAsia="Calibri" w:cs="Arial"/>
          <w:b/>
          <w:color w:val="0000CC"/>
        </w:rPr>
        <w:t>17</w:t>
      </w:r>
      <w:r>
        <w:rPr>
          <w:rFonts w:eastAsia="Calibri" w:cs="Arial"/>
          <w:b/>
          <w:color w:val="0000CC"/>
        </w:rPr>
        <w:t>:</w:t>
      </w:r>
      <w:r w:rsidRPr="00FF3240">
        <w:rPr>
          <w:rFonts w:eastAsia="Calibri" w:cs="Arial"/>
          <w:b/>
          <w:color w:val="0000CC"/>
        </w:rPr>
        <w:t xml:space="preserve"> </w:t>
      </w:r>
      <w:r w:rsidR="0022350B" w:rsidRPr="003F5FB0">
        <w:rPr>
          <w:rFonts w:cs="Arial"/>
          <w:b/>
          <w:bCs/>
          <w:color w:val="0000CC"/>
        </w:rPr>
        <w:t xml:space="preserve">Řízené ukončení životnosti jednotlivých výstupů </w:t>
      </w:r>
      <w:r w:rsidR="0022350B" w:rsidRPr="004D2F4E">
        <w:rPr>
          <w:rFonts w:cs="Arial"/>
          <w:b/>
          <w:bCs/>
          <w:color w:val="0000CC"/>
        </w:rPr>
        <w:t xml:space="preserve">projektu </w:t>
      </w:r>
      <w:r w:rsidR="0022350B" w:rsidRPr="003F5FB0">
        <w:rPr>
          <w:rFonts w:cs="Arial"/>
          <w:b/>
          <w:bCs/>
          <w:color w:val="0000CC"/>
        </w:rPr>
        <w:t xml:space="preserve">a případný přechod na nový projekt nebo jiného dodavatele nad stejným </w:t>
      </w:r>
      <w:r w:rsidR="0022350B" w:rsidRPr="004D2F4E">
        <w:rPr>
          <w:rFonts w:cs="Arial"/>
          <w:b/>
          <w:bCs/>
          <w:color w:val="0000CC"/>
        </w:rPr>
        <w:t>řešením</w:t>
      </w:r>
      <w:r w:rsidR="0022350B" w:rsidRPr="003F5FB0">
        <w:rPr>
          <w:rFonts w:cs="Arial"/>
          <w:b/>
          <w:bCs/>
          <w:color w:val="0000CC"/>
        </w:rPr>
        <w:t xml:space="preserve"> (Exit strategie)</w:t>
      </w:r>
      <w:r w:rsidR="0022350B" w:rsidRPr="001E48AC">
        <w:rPr>
          <w:rFonts w:cs="Arial"/>
          <w:b/>
          <w:color w:val="0000CC"/>
        </w:rPr>
        <w:t xml:space="preserve"> </w:t>
      </w:r>
      <w:r w:rsidR="0022350B" w:rsidRPr="003F5FB0">
        <w:rPr>
          <w:rFonts w:cs="Arial"/>
          <w:b/>
          <w:color w:val="0000CC"/>
        </w:rPr>
        <w:t>popište/vysvětlete</w:t>
      </w:r>
      <w:r w:rsidR="0022350B" w:rsidRPr="001E48AC">
        <w:rPr>
          <w:rFonts w:cs="Arial"/>
          <w:b/>
          <w:color w:val="0000CC"/>
        </w:rPr>
        <w:t>,</w:t>
      </w:r>
      <w:r w:rsidR="0022350B" w:rsidRPr="003F5FB0">
        <w:rPr>
          <w:rFonts w:cs="Arial"/>
          <w:b/>
          <w:bCs/>
          <w:color w:val="0000CC"/>
        </w:rPr>
        <w:t xml:space="preserve"> jak budete postupovat při ukončení provozu jednotlivých výstupů projektu, včetně smluvního řešení a instrumentů k vymožení jednotlivých kroků exitu.</w:t>
      </w:r>
    </w:p>
    <w:p w14:paraId="051968E0" w14:textId="744103C0" w:rsidR="00901474" w:rsidRDefault="0099169C" w:rsidP="00A30AEA">
      <w:pPr>
        <w:spacing w:before="180"/>
        <w:rPr>
          <w:rFonts w:eastAsia="Calibri" w:cs="Arial"/>
          <w:b/>
          <w:color w:val="0000CC"/>
        </w:rPr>
      </w:pPr>
      <w:r>
        <w:rPr>
          <w:rFonts w:eastAsia="Calibri" w:cs="Arial"/>
          <w:b/>
          <w:color w:val="0000CC"/>
        </w:rPr>
        <w:t xml:space="preserve">V tabulce </w:t>
      </w:r>
      <w:r w:rsidR="006412BE">
        <w:rPr>
          <w:rFonts w:eastAsia="Calibri" w:cs="Arial"/>
          <w:b/>
          <w:color w:val="0000CC"/>
        </w:rPr>
        <w:t>18</w:t>
      </w:r>
      <w:r w:rsidR="008A40A2">
        <w:rPr>
          <w:rFonts w:eastAsia="Calibri" w:cs="Arial"/>
          <w:b/>
          <w:color w:val="0000CC"/>
        </w:rPr>
        <w:t>:</w:t>
      </w:r>
      <w:r w:rsidR="00CE2FB9" w:rsidRPr="00FF3240">
        <w:rPr>
          <w:rFonts w:eastAsia="Calibri" w:cs="Arial"/>
          <w:b/>
          <w:color w:val="0000CC"/>
        </w:rPr>
        <w:t xml:space="preserve"> </w:t>
      </w:r>
      <w:r w:rsidR="000D799C" w:rsidRPr="003C16D8">
        <w:rPr>
          <w:rFonts w:eastAsia="Calibri" w:cs="Arial"/>
          <w:b/>
          <w:color w:val="0000CC"/>
        </w:rPr>
        <w:t>Vysvětlení dalších podstatných architektonických myšlenek spojených s projektem typu B1</w:t>
      </w:r>
      <w:r w:rsidR="008A40A2" w:rsidRPr="00D34512">
        <w:rPr>
          <w:rFonts w:eastAsia="Calibri" w:cs="Arial"/>
          <w:b/>
          <w:color w:val="0000CC"/>
        </w:rPr>
        <w:t xml:space="preserve">, </w:t>
      </w:r>
      <w:r w:rsidR="000D799C">
        <w:rPr>
          <w:rFonts w:eastAsia="Calibri" w:cs="Arial"/>
          <w:b/>
          <w:color w:val="0000CC"/>
        </w:rPr>
        <w:t>do</w:t>
      </w:r>
      <w:r w:rsidR="008A40A2" w:rsidRPr="00FF3240">
        <w:rPr>
          <w:rFonts w:eastAsia="Calibri" w:cs="Arial"/>
          <w:b/>
          <w:color w:val="0000CC"/>
        </w:rPr>
        <w:t>plňte</w:t>
      </w:r>
      <w:r w:rsidR="000D799C">
        <w:rPr>
          <w:rFonts w:eastAsia="Calibri" w:cs="Arial"/>
          <w:b/>
          <w:color w:val="0000CC"/>
        </w:rPr>
        <w:t xml:space="preserve"> a vysvětlete</w:t>
      </w:r>
      <w:r w:rsidR="0057377E" w:rsidRPr="00D34512">
        <w:rPr>
          <w:rFonts w:eastAsia="Calibri" w:cs="Arial"/>
          <w:b/>
          <w:color w:val="0000CC"/>
        </w:rPr>
        <w:t xml:space="preserve"> všechny </w:t>
      </w:r>
      <w:r w:rsidR="000D799C" w:rsidRPr="00D34512">
        <w:rPr>
          <w:rFonts w:eastAsia="Calibri" w:cs="Arial"/>
          <w:b/>
          <w:color w:val="0000CC"/>
        </w:rPr>
        <w:t xml:space="preserve">další </w:t>
      </w:r>
      <w:r w:rsidR="0057377E" w:rsidRPr="00D34512">
        <w:rPr>
          <w:rFonts w:eastAsia="Calibri" w:cs="Arial"/>
          <w:b/>
          <w:color w:val="0000CC"/>
        </w:rPr>
        <w:t>souvislosti</w:t>
      </w:r>
      <w:r w:rsidR="000D799C" w:rsidRPr="00D34512">
        <w:rPr>
          <w:rFonts w:eastAsia="Calibri" w:cs="Arial"/>
          <w:b/>
          <w:color w:val="0000CC"/>
        </w:rPr>
        <w:t>, potřebné pro pochopení projektu,</w:t>
      </w:r>
      <w:r w:rsidR="0057377E" w:rsidRPr="00D34512">
        <w:rPr>
          <w:rFonts w:eastAsia="Calibri" w:cs="Arial"/>
          <w:b/>
          <w:color w:val="0000CC"/>
        </w:rPr>
        <w:t xml:space="preserve"> pro projekt důležité nebo je doplňující.</w:t>
      </w:r>
      <w:bookmarkStart w:id="156" w:name="_Toc437417961"/>
      <w:bookmarkStart w:id="157" w:name="_Toc437843536"/>
    </w:p>
    <w:p w14:paraId="2314F8F7" w14:textId="77777777" w:rsidR="00901474" w:rsidRDefault="00901474">
      <w:pPr>
        <w:spacing w:before="0" w:after="200" w:line="276" w:lineRule="auto"/>
        <w:jc w:val="left"/>
        <w:rPr>
          <w:rFonts w:eastAsia="Calibri" w:cs="Arial"/>
          <w:b/>
          <w:color w:val="0000CC"/>
        </w:rPr>
      </w:pPr>
      <w:r>
        <w:rPr>
          <w:rFonts w:eastAsia="Calibri" w:cs="Arial"/>
          <w:b/>
          <w:color w:val="0000CC"/>
        </w:rPr>
        <w:br w:type="page"/>
      </w:r>
    </w:p>
    <w:p w14:paraId="4D1532B0" w14:textId="1BBCDF13" w:rsidR="0057377E" w:rsidRPr="00F619F6" w:rsidRDefault="0057377E">
      <w:pPr>
        <w:pStyle w:val="Nadpis1"/>
      </w:pPr>
      <w:bookmarkStart w:id="158" w:name="_Toc58394723"/>
      <w:bookmarkStart w:id="159" w:name="_Toc58406282"/>
      <w:bookmarkStart w:id="160" w:name="_Toc58394724"/>
      <w:bookmarkStart w:id="161" w:name="_Toc58406283"/>
      <w:bookmarkStart w:id="162" w:name="_Toc58394725"/>
      <w:bookmarkStart w:id="163" w:name="_Toc58406284"/>
      <w:bookmarkStart w:id="164" w:name="_Toc58394726"/>
      <w:bookmarkStart w:id="165" w:name="_Toc58406285"/>
      <w:bookmarkStart w:id="166" w:name="_Toc58394727"/>
      <w:bookmarkStart w:id="167" w:name="_Toc58406286"/>
      <w:bookmarkStart w:id="168" w:name="_Toc58394728"/>
      <w:bookmarkStart w:id="169" w:name="_Toc58406287"/>
      <w:bookmarkStart w:id="170" w:name="_Toc58394729"/>
      <w:bookmarkStart w:id="171" w:name="_Toc58406288"/>
      <w:bookmarkStart w:id="172" w:name="_Toc58394730"/>
      <w:bookmarkStart w:id="173" w:name="_Toc58406289"/>
      <w:bookmarkStart w:id="174" w:name="_Toc58394731"/>
      <w:bookmarkStart w:id="175" w:name="_Toc58406290"/>
      <w:bookmarkStart w:id="176" w:name="_Toc58394732"/>
      <w:bookmarkStart w:id="177" w:name="_Toc58406291"/>
      <w:bookmarkStart w:id="178" w:name="_Toc58394733"/>
      <w:bookmarkStart w:id="179" w:name="_Toc58406292"/>
      <w:bookmarkStart w:id="180" w:name="_Toc58394734"/>
      <w:bookmarkStart w:id="181" w:name="_Toc58406293"/>
      <w:bookmarkStart w:id="182" w:name="_Toc58394735"/>
      <w:bookmarkStart w:id="183" w:name="_Toc58406294"/>
      <w:bookmarkStart w:id="184" w:name="_Toc58394736"/>
      <w:bookmarkStart w:id="185" w:name="_Toc58406295"/>
      <w:bookmarkStart w:id="186" w:name="_Toc58394737"/>
      <w:bookmarkStart w:id="187" w:name="_Toc58406296"/>
      <w:bookmarkStart w:id="188" w:name="_Toc58394738"/>
      <w:bookmarkStart w:id="189" w:name="_Toc58406297"/>
      <w:bookmarkStart w:id="190" w:name="_Toc58394739"/>
      <w:bookmarkStart w:id="191" w:name="_Toc58406298"/>
      <w:bookmarkStart w:id="192" w:name="_Toc58394740"/>
      <w:bookmarkStart w:id="193" w:name="_Toc58406299"/>
      <w:bookmarkStart w:id="194" w:name="_Toc512834002"/>
      <w:bookmarkStart w:id="195" w:name="_Toc513191469"/>
      <w:bookmarkStart w:id="196" w:name="_Toc513204234"/>
      <w:bookmarkStart w:id="197" w:name="_Toc58394741"/>
      <w:bookmarkStart w:id="198" w:name="_Toc58406300"/>
      <w:bookmarkStart w:id="199" w:name="_Toc58394742"/>
      <w:bookmarkStart w:id="200" w:name="_Toc58406301"/>
      <w:bookmarkStart w:id="201" w:name="_Toc58394743"/>
      <w:bookmarkStart w:id="202" w:name="_Toc58406302"/>
      <w:bookmarkStart w:id="203" w:name="_Toc58394744"/>
      <w:bookmarkStart w:id="204" w:name="_Toc58406303"/>
      <w:bookmarkStart w:id="205" w:name="_Toc58394745"/>
      <w:bookmarkStart w:id="206" w:name="_Toc58406304"/>
      <w:bookmarkStart w:id="207" w:name="_Toc58394746"/>
      <w:bookmarkStart w:id="208" w:name="_Toc58406305"/>
      <w:bookmarkStart w:id="209" w:name="_Toc58394747"/>
      <w:bookmarkStart w:id="210" w:name="_Toc58406306"/>
      <w:bookmarkStart w:id="211" w:name="_Toc58394748"/>
      <w:bookmarkStart w:id="212" w:name="_Toc58406307"/>
      <w:bookmarkStart w:id="213" w:name="_Toc58394749"/>
      <w:bookmarkStart w:id="214" w:name="_Toc58406308"/>
      <w:bookmarkStart w:id="215" w:name="_Toc58394750"/>
      <w:bookmarkStart w:id="216" w:name="_Toc58406309"/>
      <w:bookmarkStart w:id="217" w:name="_Toc58394751"/>
      <w:bookmarkStart w:id="218" w:name="_Toc58406310"/>
      <w:bookmarkStart w:id="219" w:name="_Toc58394752"/>
      <w:bookmarkStart w:id="220" w:name="_Toc58406311"/>
      <w:bookmarkStart w:id="221" w:name="_Toc58394753"/>
      <w:bookmarkStart w:id="222" w:name="_Toc58406312"/>
      <w:bookmarkStart w:id="223" w:name="_Toc58394754"/>
      <w:bookmarkStart w:id="224" w:name="_Toc58406313"/>
      <w:bookmarkStart w:id="225" w:name="_Toc58394755"/>
      <w:bookmarkStart w:id="226" w:name="_Toc58406314"/>
      <w:bookmarkStart w:id="227" w:name="_Toc58394756"/>
      <w:bookmarkStart w:id="228" w:name="_Toc58406315"/>
      <w:bookmarkStart w:id="229" w:name="_Toc58394757"/>
      <w:bookmarkStart w:id="230" w:name="_Toc58406316"/>
      <w:bookmarkStart w:id="231" w:name="_Toc58394758"/>
      <w:bookmarkStart w:id="232" w:name="_Toc58406317"/>
      <w:bookmarkStart w:id="233" w:name="_Toc58394759"/>
      <w:bookmarkStart w:id="234" w:name="_Toc58406318"/>
      <w:bookmarkStart w:id="235" w:name="_Toc58394760"/>
      <w:bookmarkStart w:id="236" w:name="_Toc58406319"/>
      <w:bookmarkStart w:id="237" w:name="_Toc58394761"/>
      <w:bookmarkStart w:id="238" w:name="_Toc58406320"/>
      <w:bookmarkStart w:id="239" w:name="_Toc437417978"/>
      <w:bookmarkStart w:id="240" w:name="_Ref439676112"/>
      <w:bookmarkStart w:id="241" w:name="_Ref439676121"/>
      <w:bookmarkStart w:id="242" w:name="_Ref439676124"/>
      <w:bookmarkStart w:id="243" w:name="_Ref439676131"/>
      <w:bookmarkStart w:id="244" w:name="_Toc6525092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F619F6">
        <w:lastRenderedPageBreak/>
        <w:t>Další údaje o projektu</w:t>
      </w:r>
      <w:bookmarkEnd w:id="239"/>
      <w:bookmarkEnd w:id="240"/>
      <w:bookmarkEnd w:id="241"/>
      <w:bookmarkEnd w:id="242"/>
      <w:bookmarkEnd w:id="243"/>
      <w:bookmarkEnd w:id="244"/>
    </w:p>
    <w:p w14:paraId="44842A08" w14:textId="2F08C222" w:rsidR="0057377E" w:rsidRPr="00012A56" w:rsidRDefault="003C16D8" w:rsidP="00C96A03">
      <w:pPr>
        <w:overflowPunct w:val="0"/>
        <w:autoSpaceDE w:val="0"/>
        <w:autoSpaceDN w:val="0"/>
        <w:adjustRightInd w:val="0"/>
        <w:rPr>
          <w:rFonts w:cs="Arial"/>
        </w:rPr>
      </w:pPr>
      <w:r w:rsidRPr="007540D8">
        <w:rPr>
          <w:rFonts w:cs="Arial"/>
        </w:rPr>
        <w:t>Zde budou uvedeny všechny informace, které musí OHA ve svém stanovisku podle usnesení vlády</w:t>
      </w:r>
      <w:r>
        <w:rPr>
          <w:rFonts w:cs="Arial"/>
        </w:rPr>
        <w:t xml:space="preserve"> č. 86/2020</w:t>
      </w:r>
      <w:r w:rsidRPr="007540D8">
        <w:rPr>
          <w:rFonts w:cs="Arial"/>
        </w:rPr>
        <w:t xml:space="preserve"> </w:t>
      </w:r>
      <w:r w:rsidRPr="007540D8">
        <w:rPr>
          <w:rFonts w:cs="Arial"/>
          <w:b/>
        </w:rPr>
        <w:t xml:space="preserve">zohlednit </w:t>
      </w:r>
      <w:r w:rsidRPr="007540D8">
        <w:rPr>
          <w:rFonts w:cs="Arial"/>
        </w:rPr>
        <w:t>mimo konzistence architektury s architekturou eGovernmentu, tj. zejména:</w:t>
      </w:r>
      <w:r w:rsidRPr="007540D8">
        <w:rPr>
          <w:rFonts w:cs="Arial"/>
          <w:b/>
        </w:rPr>
        <w:t xml:space="preserve"> potřebnost, účelnost, hospodárnost, realizovatelnost, připravenost, přínos, ekonomickou a</w:t>
      </w:r>
      <w:r>
        <w:rPr>
          <w:rFonts w:cs="Arial"/>
          <w:b/>
        </w:rPr>
        <w:t> </w:t>
      </w:r>
      <w:r w:rsidRPr="007540D8">
        <w:rPr>
          <w:rFonts w:cs="Arial"/>
          <w:b/>
        </w:rPr>
        <w:t>personální náročnost, způsob řízení, analýzu rizik a navržený způsob řízení projektu</w:t>
      </w:r>
      <w:r w:rsidRPr="007540D8">
        <w:rPr>
          <w:rFonts w:cs="Arial"/>
        </w:rPr>
        <w:t>. Tyto údaje by měly být známé především vedoucímu projektu</w:t>
      </w:r>
      <w:r>
        <w:rPr>
          <w:rFonts w:cs="Arial"/>
        </w:rPr>
        <w:t>,</w:t>
      </w:r>
      <w:r w:rsidRPr="007540D8">
        <w:rPr>
          <w:rFonts w:cs="Arial"/>
        </w:rPr>
        <w:t xml:space="preserve"> </w:t>
      </w:r>
      <w:r>
        <w:rPr>
          <w:rFonts w:cs="Arial"/>
        </w:rPr>
        <w:t>ev.</w:t>
      </w:r>
      <w:r w:rsidRPr="007540D8">
        <w:rPr>
          <w:rFonts w:cs="Arial"/>
        </w:rPr>
        <w:t xml:space="preserve"> pracovníkovi sledujícímu</w:t>
      </w:r>
      <w:r w:rsidRPr="00012A56">
        <w:rPr>
          <w:rFonts w:cs="Arial"/>
        </w:rPr>
        <w:t xml:space="preserve"> dané oblasti.</w:t>
      </w:r>
    </w:p>
    <w:p w14:paraId="45FAD404" w14:textId="706A1CE0" w:rsidR="0057377E" w:rsidRPr="00C96A03" w:rsidRDefault="00692B50" w:rsidP="00D34512">
      <w:pPr>
        <w:pStyle w:val="Nadpis2"/>
      </w:pPr>
      <w:bookmarkStart w:id="245" w:name="_Toc58394763"/>
      <w:bookmarkStart w:id="246" w:name="_Toc58406322"/>
      <w:bookmarkStart w:id="247" w:name="_Toc437417919"/>
      <w:bookmarkStart w:id="248" w:name="_Toc460313302"/>
      <w:bookmarkStart w:id="249" w:name="_Toc65250923"/>
      <w:bookmarkEnd w:id="245"/>
      <w:bookmarkEnd w:id="246"/>
      <w:r w:rsidRPr="00C96A03">
        <w:t>Majetkoprávní vztahy</w:t>
      </w:r>
      <w:bookmarkEnd w:id="247"/>
      <w:r w:rsidRPr="00C96A03">
        <w:t xml:space="preserve"> projektu</w:t>
      </w:r>
      <w:bookmarkEnd w:id="248"/>
      <w:bookmarkEnd w:id="249"/>
    </w:p>
    <w:p w14:paraId="5A24C8B3" w14:textId="77777777" w:rsidR="003C16D8" w:rsidRDefault="003C16D8" w:rsidP="003C16D8">
      <w:pPr>
        <w:rPr>
          <w:rFonts w:cs="Arial"/>
        </w:rPr>
      </w:pPr>
      <w:r w:rsidRPr="007540D8">
        <w:rPr>
          <w:rFonts w:cs="Arial"/>
        </w:rPr>
        <w:t xml:space="preserve">Tato kapitola </w:t>
      </w:r>
      <w:r>
        <w:rPr>
          <w:rFonts w:cs="Arial"/>
        </w:rPr>
        <w:t>je povinná</w:t>
      </w:r>
      <w:r w:rsidRPr="007540D8">
        <w:rPr>
          <w:rFonts w:cs="Arial"/>
        </w:rPr>
        <w:t xml:space="preserve"> pro projekty, jejichž součástí je vývoj aplikace na míru pro organizaci. Cílem </w:t>
      </w:r>
      <w:r>
        <w:rPr>
          <w:rFonts w:cs="Arial"/>
        </w:rPr>
        <w:t>je identifikovat respektování</w:t>
      </w:r>
      <w:r w:rsidRPr="007540D8">
        <w:rPr>
          <w:rFonts w:cs="Arial"/>
        </w:rPr>
        <w:t xml:space="preserve"> základní</w:t>
      </w:r>
      <w:r>
        <w:rPr>
          <w:rFonts w:cs="Arial"/>
        </w:rPr>
        <w:t xml:space="preserve">ch pravidel </w:t>
      </w:r>
      <w:r w:rsidRPr="007540D8">
        <w:rPr>
          <w:rFonts w:cs="Arial"/>
        </w:rPr>
        <w:t>zabránění závislosti na dodavateli (</w:t>
      </w:r>
      <w:r>
        <w:rPr>
          <w:rFonts w:cs="Arial"/>
        </w:rPr>
        <w:t xml:space="preserve"> </w:t>
      </w:r>
      <w:proofErr w:type="spellStart"/>
      <w:r w:rsidRPr="007540D8">
        <w:rPr>
          <w:rFonts w:cs="Arial"/>
        </w:rPr>
        <w:t>vendor-lock</w:t>
      </w:r>
      <w:proofErr w:type="spellEnd"/>
      <w:r w:rsidRPr="007540D8">
        <w:rPr>
          <w:rFonts w:cs="Arial"/>
        </w:rPr>
        <w:t xml:space="preserve">). </w:t>
      </w:r>
    </w:p>
    <w:p w14:paraId="5034541E" w14:textId="1E094B85" w:rsidR="003C16D8" w:rsidRDefault="003C16D8" w:rsidP="003C16D8">
      <w:pPr>
        <w:rPr>
          <w:rFonts w:cs="Arial"/>
        </w:rPr>
      </w:pPr>
      <w:r w:rsidRPr="007540D8">
        <w:rPr>
          <w:rFonts w:cs="Arial"/>
        </w:rPr>
        <w:t xml:space="preserve">Pro každou otázku </w:t>
      </w:r>
      <w:r w:rsidR="006412BE">
        <w:rPr>
          <w:rFonts w:cs="Arial"/>
          <w:b/>
          <w:color w:val="0000CC"/>
        </w:rPr>
        <w:t>v tabulce 19</w:t>
      </w:r>
      <w:r w:rsidRPr="00FF3240">
        <w:rPr>
          <w:rFonts w:cs="Arial"/>
          <w:b/>
          <w:color w:val="0000CC"/>
        </w:rPr>
        <w:t xml:space="preserve"> </w:t>
      </w:r>
      <w:r>
        <w:rPr>
          <w:rFonts w:cs="Arial"/>
          <w:b/>
          <w:color w:val="0000CC"/>
        </w:rPr>
        <w:t xml:space="preserve">zvolte </w:t>
      </w:r>
      <w:r w:rsidRPr="00EF5800">
        <w:rPr>
          <w:rFonts w:cs="Arial"/>
          <w:color w:val="000000" w:themeColor="text1"/>
        </w:rPr>
        <w:t xml:space="preserve">z nabízených variant </w:t>
      </w:r>
      <w:r>
        <w:rPr>
          <w:rFonts w:cs="Arial"/>
          <w:color w:val="000000" w:themeColor="text1"/>
        </w:rPr>
        <w:t>skutečnosti odpovídající</w:t>
      </w:r>
      <w:r w:rsidRPr="00EF5800">
        <w:rPr>
          <w:rFonts w:cs="Arial"/>
          <w:color w:val="000000" w:themeColor="text1"/>
        </w:rPr>
        <w:t xml:space="preserve"> odpověď </w:t>
      </w:r>
      <w:r w:rsidRPr="007540D8">
        <w:rPr>
          <w:rFonts w:cs="Arial"/>
        </w:rPr>
        <w:t>Ano nebo Ne</w:t>
      </w:r>
      <w:r w:rsidRPr="00012A56">
        <w:rPr>
          <w:rFonts w:cs="Arial"/>
        </w:rPr>
        <w:t xml:space="preserve"> a vysvětlete jakým způsobem a v jakém rozsahu bude otázka plněna či neplněna.</w:t>
      </w:r>
    </w:p>
    <w:p w14:paraId="028BDB9E" w14:textId="77777777" w:rsidR="003C16D8" w:rsidRPr="00F619F6" w:rsidRDefault="003C16D8" w:rsidP="003C16D8">
      <w:pPr>
        <w:pStyle w:val="Odstavecseseznamem"/>
        <w:numPr>
          <w:ilvl w:val="0"/>
          <w:numId w:val="91"/>
        </w:numPr>
        <w:spacing w:before="40"/>
        <w:ind w:left="709" w:hanging="284"/>
        <w:contextualSpacing w:val="0"/>
        <w:rPr>
          <w:rFonts w:eastAsia="Calibri" w:cs="Arial"/>
        </w:rPr>
      </w:pPr>
      <w:r>
        <w:rPr>
          <w:rFonts w:eastAsia="Calibri" w:cs="Arial"/>
          <w:b/>
        </w:rPr>
        <w:t>Podmínka</w:t>
      </w:r>
      <w:r w:rsidRPr="00F619F6">
        <w:rPr>
          <w:rFonts w:eastAsia="Calibri" w:cs="Arial"/>
        </w:rPr>
        <w:t xml:space="preserve"> – </w:t>
      </w:r>
      <w:r>
        <w:rPr>
          <w:rFonts w:eastAsia="Calibri" w:cs="Arial"/>
        </w:rPr>
        <w:t>co je zkoumáno ve vztahu</w:t>
      </w:r>
    </w:p>
    <w:p w14:paraId="4A74F246" w14:textId="77777777" w:rsidR="003C16D8" w:rsidRPr="00F619F6" w:rsidRDefault="003C16D8" w:rsidP="003C16D8">
      <w:pPr>
        <w:pStyle w:val="Odstavecseseznamem"/>
        <w:numPr>
          <w:ilvl w:val="0"/>
          <w:numId w:val="91"/>
        </w:numPr>
        <w:spacing w:before="40"/>
        <w:ind w:left="709" w:hanging="284"/>
        <w:contextualSpacing w:val="0"/>
        <w:rPr>
          <w:rFonts w:eastAsia="Calibri" w:cs="Arial"/>
        </w:rPr>
      </w:pPr>
      <w:r>
        <w:rPr>
          <w:rFonts w:eastAsia="Calibri" w:cs="Arial"/>
          <w:b/>
        </w:rPr>
        <w:t>Odpověď</w:t>
      </w:r>
      <w:r w:rsidRPr="00F619F6">
        <w:rPr>
          <w:rFonts w:eastAsia="Calibri" w:cs="Arial"/>
        </w:rPr>
        <w:t xml:space="preserve"> – </w:t>
      </w:r>
      <w:r>
        <w:rPr>
          <w:rFonts w:eastAsia="Calibri" w:cs="Arial"/>
        </w:rPr>
        <w:t xml:space="preserve">jaká je odpověď na zkoumanou otázku </w:t>
      </w:r>
    </w:p>
    <w:p w14:paraId="037F31EA" w14:textId="77777777" w:rsidR="003C16D8" w:rsidRPr="00F619F6" w:rsidRDefault="003C16D8" w:rsidP="003C16D8">
      <w:pPr>
        <w:pStyle w:val="Odstavecseseznamem"/>
        <w:numPr>
          <w:ilvl w:val="0"/>
          <w:numId w:val="91"/>
        </w:numPr>
        <w:spacing w:before="40"/>
        <w:ind w:left="709" w:hanging="284"/>
        <w:contextualSpacing w:val="0"/>
        <w:rPr>
          <w:rFonts w:eastAsia="Calibri" w:cs="Arial"/>
        </w:rPr>
      </w:pPr>
      <w:r>
        <w:rPr>
          <w:rFonts w:eastAsia="Calibri" w:cs="Arial"/>
          <w:b/>
        </w:rPr>
        <w:t>Poznámka (důvod)</w:t>
      </w:r>
      <w:r w:rsidRPr="00F619F6">
        <w:rPr>
          <w:rFonts w:eastAsia="Calibri" w:cs="Arial"/>
        </w:rPr>
        <w:t xml:space="preserve"> – </w:t>
      </w:r>
      <w:r>
        <w:rPr>
          <w:rFonts w:eastAsia="Calibri" w:cs="Arial"/>
        </w:rPr>
        <w:t>v jakém rozsahu lze naplnit a vymáhat při pasivitě či zániku dodavatele</w:t>
      </w:r>
    </w:p>
    <w:p w14:paraId="536779C5" w14:textId="77777777" w:rsidR="0057377E" w:rsidRPr="00787A7C" w:rsidRDefault="0057377E" w:rsidP="00D34512">
      <w:pPr>
        <w:pStyle w:val="Nadpis2"/>
      </w:pPr>
      <w:bookmarkStart w:id="250" w:name="_Toc58406324"/>
      <w:bookmarkStart w:id="251" w:name="_Toc58406325"/>
      <w:bookmarkStart w:id="252" w:name="_Toc512834006"/>
      <w:bookmarkStart w:id="253" w:name="_Toc513191474"/>
      <w:bookmarkStart w:id="254" w:name="_Toc513204239"/>
      <w:bookmarkStart w:id="255" w:name="_Toc512834007"/>
      <w:bookmarkStart w:id="256" w:name="_Toc513191475"/>
      <w:bookmarkStart w:id="257" w:name="_Toc513204240"/>
      <w:bookmarkStart w:id="258" w:name="_Toc512834008"/>
      <w:bookmarkStart w:id="259" w:name="_Toc513191476"/>
      <w:bookmarkStart w:id="260" w:name="_Toc513204241"/>
      <w:bookmarkStart w:id="261" w:name="_Toc512834009"/>
      <w:bookmarkStart w:id="262" w:name="_Toc513191477"/>
      <w:bookmarkStart w:id="263" w:name="_Toc513204242"/>
      <w:bookmarkStart w:id="264" w:name="_Toc512834010"/>
      <w:bookmarkStart w:id="265" w:name="_Toc513191478"/>
      <w:bookmarkStart w:id="266" w:name="_Toc513204243"/>
      <w:bookmarkStart w:id="267" w:name="_Toc512834011"/>
      <w:bookmarkStart w:id="268" w:name="_Toc513191479"/>
      <w:bookmarkStart w:id="269" w:name="_Toc513204244"/>
      <w:bookmarkStart w:id="270" w:name="_Toc512834012"/>
      <w:bookmarkStart w:id="271" w:name="_Toc513191480"/>
      <w:bookmarkStart w:id="272" w:name="_Toc513204245"/>
      <w:bookmarkStart w:id="273" w:name="_Toc437417982"/>
      <w:bookmarkStart w:id="274" w:name="_Toc65250924"/>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787A7C">
        <w:t>Finanční připravenost projektu</w:t>
      </w:r>
      <w:bookmarkEnd w:id="273"/>
      <w:bookmarkEnd w:id="274"/>
    </w:p>
    <w:p w14:paraId="21EF3BB6" w14:textId="4E40AC3D" w:rsidR="003C16D8" w:rsidRDefault="003C16D8" w:rsidP="003C16D8">
      <w:pPr>
        <w:rPr>
          <w:rFonts w:cs="Arial"/>
        </w:rPr>
      </w:pPr>
      <w:r w:rsidRPr="007540D8">
        <w:rPr>
          <w:rFonts w:cs="Arial"/>
        </w:rPr>
        <w:t xml:space="preserve">Pro každou otázku </w:t>
      </w:r>
      <w:r w:rsidR="006412BE">
        <w:rPr>
          <w:rFonts w:cs="Arial"/>
          <w:b/>
          <w:color w:val="0000CC"/>
        </w:rPr>
        <w:t>v tabulce 20</w:t>
      </w:r>
      <w:r w:rsidRPr="00FF3240">
        <w:rPr>
          <w:rFonts w:cs="Arial"/>
          <w:b/>
          <w:color w:val="0000CC"/>
        </w:rPr>
        <w:t xml:space="preserve"> </w:t>
      </w:r>
      <w:r>
        <w:rPr>
          <w:rFonts w:cs="Arial"/>
          <w:b/>
          <w:color w:val="0000CC"/>
        </w:rPr>
        <w:t xml:space="preserve">zvolte </w:t>
      </w:r>
      <w:r w:rsidRPr="0099132D">
        <w:rPr>
          <w:rFonts w:cs="Arial"/>
          <w:color w:val="000000" w:themeColor="text1"/>
        </w:rPr>
        <w:t xml:space="preserve">z nabízených variant </w:t>
      </w:r>
      <w:r>
        <w:rPr>
          <w:rFonts w:cs="Arial"/>
          <w:color w:val="000000" w:themeColor="text1"/>
        </w:rPr>
        <w:t>skutečnosti odpovídající</w:t>
      </w:r>
      <w:r w:rsidRPr="0099132D">
        <w:rPr>
          <w:rFonts w:cs="Arial"/>
          <w:color w:val="000000" w:themeColor="text1"/>
        </w:rPr>
        <w:t xml:space="preserve"> odpověď </w:t>
      </w:r>
      <w:r w:rsidRPr="007540D8">
        <w:rPr>
          <w:rFonts w:cs="Arial"/>
        </w:rPr>
        <w:t>Ano nebo Ne</w:t>
      </w:r>
      <w:r>
        <w:rPr>
          <w:rFonts w:cs="Arial"/>
        </w:rPr>
        <w:t xml:space="preserve">, </w:t>
      </w:r>
      <w:r w:rsidRPr="007540D8">
        <w:rPr>
          <w:rFonts w:cs="Arial"/>
        </w:rPr>
        <w:t xml:space="preserve">případně </w:t>
      </w:r>
      <w:r>
        <w:rPr>
          <w:rFonts w:cs="Arial"/>
        </w:rPr>
        <w:t xml:space="preserve">v Poznámce </w:t>
      </w:r>
      <w:r w:rsidRPr="007540D8">
        <w:rPr>
          <w:rFonts w:cs="Arial"/>
        </w:rPr>
        <w:t>upřesněte druh financování a způsob, jakým jste si finance z daného zdroje zajistili či zajistíte. Případně zda je pro projekt životně důležité dané financování.</w:t>
      </w:r>
    </w:p>
    <w:p w14:paraId="71D28B5B" w14:textId="77777777" w:rsidR="003C16D8" w:rsidRPr="00F619F6" w:rsidRDefault="003C16D8" w:rsidP="003C16D8">
      <w:pPr>
        <w:pStyle w:val="Odstavecseseznamem"/>
        <w:numPr>
          <w:ilvl w:val="0"/>
          <w:numId w:val="91"/>
        </w:numPr>
        <w:spacing w:before="40"/>
        <w:ind w:left="709" w:hanging="284"/>
        <w:contextualSpacing w:val="0"/>
        <w:rPr>
          <w:rFonts w:eastAsia="Calibri" w:cs="Arial"/>
        </w:rPr>
      </w:pPr>
      <w:r>
        <w:rPr>
          <w:rFonts w:eastAsia="Calibri" w:cs="Arial"/>
          <w:b/>
        </w:rPr>
        <w:t>Druh financování</w:t>
      </w:r>
      <w:r w:rsidRPr="00F619F6">
        <w:rPr>
          <w:rFonts w:eastAsia="Calibri" w:cs="Arial"/>
        </w:rPr>
        <w:t xml:space="preserve"> – </w:t>
      </w:r>
      <w:r>
        <w:rPr>
          <w:rFonts w:eastAsia="Calibri" w:cs="Arial"/>
        </w:rPr>
        <w:t>specifikace zdroje financování</w:t>
      </w:r>
    </w:p>
    <w:p w14:paraId="353924E2" w14:textId="77777777" w:rsidR="003C16D8" w:rsidRPr="00F619F6" w:rsidRDefault="003C16D8" w:rsidP="003C16D8">
      <w:pPr>
        <w:pStyle w:val="Odstavecseseznamem"/>
        <w:numPr>
          <w:ilvl w:val="0"/>
          <w:numId w:val="91"/>
        </w:numPr>
        <w:spacing w:before="40"/>
        <w:ind w:left="709" w:hanging="284"/>
        <w:contextualSpacing w:val="0"/>
        <w:rPr>
          <w:rFonts w:eastAsia="Calibri" w:cs="Arial"/>
        </w:rPr>
      </w:pPr>
      <w:r>
        <w:rPr>
          <w:rFonts w:eastAsia="Calibri" w:cs="Arial"/>
          <w:b/>
        </w:rPr>
        <w:t>Odpověď</w:t>
      </w:r>
      <w:r w:rsidRPr="00F619F6">
        <w:rPr>
          <w:rFonts w:eastAsia="Calibri" w:cs="Arial"/>
        </w:rPr>
        <w:t xml:space="preserve"> – </w:t>
      </w:r>
      <w:r>
        <w:rPr>
          <w:rFonts w:eastAsia="Calibri" w:cs="Arial"/>
        </w:rPr>
        <w:t>zda je dané financování využito</w:t>
      </w:r>
    </w:p>
    <w:p w14:paraId="2186C643" w14:textId="246607EA" w:rsidR="0057377E" w:rsidRPr="00012A56" w:rsidRDefault="003C16D8" w:rsidP="003C16D8">
      <w:pPr>
        <w:rPr>
          <w:rFonts w:cs="Arial"/>
          <w:b/>
        </w:rPr>
      </w:pPr>
      <w:r w:rsidRPr="003F5FB0">
        <w:rPr>
          <w:rFonts w:cs="Arial"/>
          <w:b/>
          <w:bCs/>
        </w:rPr>
        <w:t xml:space="preserve">Popis zajištění, získání financování </w:t>
      </w:r>
      <w:r w:rsidRPr="00F619F6">
        <w:rPr>
          <w:rFonts w:eastAsia="Calibri" w:cs="Arial"/>
        </w:rPr>
        <w:t xml:space="preserve">– </w:t>
      </w:r>
      <w:r>
        <w:rPr>
          <w:rFonts w:eastAsia="Calibri" w:cs="Arial"/>
        </w:rPr>
        <w:t>jak je z tohoto zdroje financování zajištěno a jaké jsou klíčové podmínky získání prostředků</w:t>
      </w:r>
    </w:p>
    <w:p w14:paraId="017719EA" w14:textId="77777777" w:rsidR="0057377E" w:rsidRPr="00787A7C" w:rsidRDefault="0057377E" w:rsidP="00D34512">
      <w:pPr>
        <w:pStyle w:val="Nadpis2"/>
      </w:pPr>
      <w:bookmarkStart w:id="275" w:name="_Toc437417984"/>
      <w:bookmarkStart w:id="276" w:name="_Toc65250925"/>
      <w:r w:rsidRPr="00787A7C">
        <w:t>Metodická připravenost projektu</w:t>
      </w:r>
      <w:bookmarkEnd w:id="275"/>
      <w:bookmarkEnd w:id="276"/>
    </w:p>
    <w:p w14:paraId="6E5AC019" w14:textId="44742074" w:rsidR="003C16D8" w:rsidRDefault="003C16D8" w:rsidP="003C16D8">
      <w:pPr>
        <w:rPr>
          <w:rFonts w:cs="Arial"/>
        </w:rPr>
      </w:pPr>
      <w:r w:rsidRPr="007540D8">
        <w:rPr>
          <w:rFonts w:cs="Arial"/>
        </w:rPr>
        <w:t xml:space="preserve">Pro každou otázku </w:t>
      </w:r>
      <w:r w:rsidR="006412BE">
        <w:rPr>
          <w:rFonts w:cs="Arial"/>
          <w:b/>
          <w:color w:val="0000CC"/>
        </w:rPr>
        <w:t>v tabulce 21</w:t>
      </w:r>
      <w:r w:rsidRPr="00FF3240">
        <w:rPr>
          <w:rFonts w:cs="Arial"/>
          <w:b/>
          <w:color w:val="0000CC"/>
        </w:rPr>
        <w:t xml:space="preserve"> </w:t>
      </w:r>
      <w:r>
        <w:rPr>
          <w:rFonts w:cs="Arial"/>
          <w:b/>
          <w:color w:val="0000CC"/>
        </w:rPr>
        <w:t xml:space="preserve">zvolte </w:t>
      </w:r>
      <w:r w:rsidRPr="00EF5800">
        <w:rPr>
          <w:rFonts w:cs="Arial"/>
          <w:color w:val="000000" w:themeColor="text1"/>
        </w:rPr>
        <w:t xml:space="preserve">z nabízených variant </w:t>
      </w:r>
      <w:r>
        <w:rPr>
          <w:rFonts w:cs="Arial"/>
          <w:color w:val="000000" w:themeColor="text1"/>
        </w:rPr>
        <w:t>skutečnosti odpovídající</w:t>
      </w:r>
      <w:r w:rsidRPr="00EF5800">
        <w:rPr>
          <w:rFonts w:cs="Arial"/>
          <w:color w:val="000000" w:themeColor="text1"/>
        </w:rPr>
        <w:t xml:space="preserve"> odpověď </w:t>
      </w:r>
      <w:r w:rsidRPr="0099132D">
        <w:rPr>
          <w:rFonts w:cs="Arial"/>
          <w:color w:val="0000CC"/>
        </w:rPr>
        <w:t>Ano</w:t>
      </w:r>
      <w:r w:rsidRPr="007540D8">
        <w:rPr>
          <w:rFonts w:cs="Arial"/>
        </w:rPr>
        <w:t xml:space="preserve"> nebo Ne</w:t>
      </w:r>
      <w:r>
        <w:rPr>
          <w:rFonts w:cs="Arial"/>
        </w:rPr>
        <w:t xml:space="preserve">, </w:t>
      </w:r>
      <w:r w:rsidRPr="007540D8">
        <w:rPr>
          <w:rFonts w:cs="Arial"/>
        </w:rPr>
        <w:t xml:space="preserve">případně </w:t>
      </w:r>
      <w:r>
        <w:rPr>
          <w:rFonts w:cs="Arial"/>
        </w:rPr>
        <w:t xml:space="preserve">v Poznámce </w:t>
      </w:r>
      <w:r w:rsidR="00D6038C">
        <w:rPr>
          <w:rFonts w:cs="Arial"/>
        </w:rPr>
        <w:t>upřesněte druh metodického zajištění</w:t>
      </w:r>
      <w:r w:rsidRPr="007540D8">
        <w:rPr>
          <w:rFonts w:cs="Arial"/>
        </w:rPr>
        <w:t xml:space="preserve"> a jakým způsobem je </w:t>
      </w:r>
      <w:r w:rsidR="005D2B75">
        <w:rPr>
          <w:rFonts w:cs="Arial"/>
        </w:rPr>
        <w:t>toto</w:t>
      </w:r>
      <w:r w:rsidRPr="007540D8">
        <w:rPr>
          <w:rFonts w:cs="Arial"/>
        </w:rPr>
        <w:t xml:space="preserve"> zajištění zapracováno do projektu, případné vysvětlení, proč tomu tak není a jaký</w:t>
      </w:r>
      <w:r w:rsidRPr="00012A56">
        <w:rPr>
          <w:rFonts w:cs="Arial"/>
        </w:rPr>
        <w:t xml:space="preserve"> to může mít dopad.</w:t>
      </w:r>
    </w:p>
    <w:p w14:paraId="2A8873BF" w14:textId="77777777" w:rsidR="003C16D8" w:rsidRPr="00F619F6" w:rsidRDefault="003C16D8" w:rsidP="003C16D8">
      <w:pPr>
        <w:pStyle w:val="Odstavecseseznamem"/>
        <w:numPr>
          <w:ilvl w:val="0"/>
          <w:numId w:val="91"/>
        </w:numPr>
        <w:spacing w:before="40"/>
        <w:ind w:left="709" w:hanging="284"/>
        <w:contextualSpacing w:val="0"/>
        <w:rPr>
          <w:rFonts w:eastAsia="Calibri" w:cs="Arial"/>
        </w:rPr>
      </w:pPr>
      <w:r>
        <w:rPr>
          <w:rFonts w:eastAsia="Calibri" w:cs="Arial"/>
          <w:b/>
        </w:rPr>
        <w:t>Metodické zajištění</w:t>
      </w:r>
      <w:r w:rsidRPr="00F619F6">
        <w:rPr>
          <w:rFonts w:eastAsia="Calibri" w:cs="Arial"/>
        </w:rPr>
        <w:t xml:space="preserve"> – </w:t>
      </w:r>
      <w:r>
        <w:rPr>
          <w:rFonts w:eastAsia="Calibri" w:cs="Arial"/>
        </w:rPr>
        <w:t>specifikace metody</w:t>
      </w:r>
    </w:p>
    <w:p w14:paraId="4FCD392F" w14:textId="77777777" w:rsidR="003C16D8" w:rsidRPr="00F619F6" w:rsidRDefault="003C16D8" w:rsidP="003C16D8">
      <w:pPr>
        <w:pStyle w:val="Odstavecseseznamem"/>
        <w:numPr>
          <w:ilvl w:val="0"/>
          <w:numId w:val="91"/>
        </w:numPr>
        <w:spacing w:before="40"/>
        <w:ind w:left="709" w:hanging="284"/>
        <w:contextualSpacing w:val="0"/>
        <w:rPr>
          <w:rFonts w:eastAsia="Calibri" w:cs="Arial"/>
        </w:rPr>
      </w:pPr>
      <w:r>
        <w:rPr>
          <w:rFonts w:eastAsia="Calibri" w:cs="Arial"/>
          <w:b/>
        </w:rPr>
        <w:t>Odpověď</w:t>
      </w:r>
      <w:r w:rsidRPr="00F619F6">
        <w:rPr>
          <w:rFonts w:eastAsia="Calibri" w:cs="Arial"/>
        </w:rPr>
        <w:t xml:space="preserve"> – </w:t>
      </w:r>
      <w:r>
        <w:rPr>
          <w:rFonts w:eastAsia="Calibri" w:cs="Arial"/>
        </w:rPr>
        <w:t>zda je daná metoda využita</w:t>
      </w:r>
    </w:p>
    <w:p w14:paraId="211EC2B4" w14:textId="5A67C812" w:rsidR="00692B50" w:rsidRPr="00D34512" w:rsidRDefault="003C16D8" w:rsidP="00D34512">
      <w:pPr>
        <w:pStyle w:val="Odstavecseseznamem"/>
        <w:numPr>
          <w:ilvl w:val="0"/>
          <w:numId w:val="91"/>
        </w:numPr>
        <w:spacing w:before="40"/>
        <w:ind w:left="709" w:hanging="284"/>
        <w:contextualSpacing w:val="0"/>
        <w:rPr>
          <w:rFonts w:eastAsia="Calibri" w:cs="Arial"/>
        </w:rPr>
      </w:pPr>
      <w:r w:rsidRPr="002B1113">
        <w:rPr>
          <w:rFonts w:cs="Arial"/>
          <w:b/>
          <w:bCs w:val="0"/>
        </w:rPr>
        <w:t xml:space="preserve">Popis </w:t>
      </w:r>
      <w:r w:rsidRPr="00F619F6">
        <w:rPr>
          <w:rFonts w:eastAsia="Calibri" w:cs="Arial"/>
        </w:rPr>
        <w:t xml:space="preserve">– </w:t>
      </w:r>
      <w:r>
        <w:rPr>
          <w:rFonts w:eastAsia="Calibri" w:cs="Arial"/>
        </w:rPr>
        <w:t>uvedení názvu a dalších podrobností</w:t>
      </w:r>
    </w:p>
    <w:p w14:paraId="59A10258" w14:textId="5822FED1" w:rsidR="00765D71" w:rsidRDefault="00765D71">
      <w:pPr>
        <w:pStyle w:val="Nadpis2"/>
      </w:pPr>
      <w:bookmarkStart w:id="277" w:name="_Toc65250926"/>
      <w:bookmarkStart w:id="278" w:name="_Toc437417986"/>
      <w:r w:rsidRPr="00765D71">
        <w:t>Personální náročnost projektu</w:t>
      </w:r>
      <w:bookmarkEnd w:id="277"/>
    </w:p>
    <w:p w14:paraId="7F805DF4" w14:textId="0D77CABF" w:rsidR="003C16D8" w:rsidRPr="004D2F4E" w:rsidRDefault="003C16D8" w:rsidP="003C16D8">
      <w:r w:rsidRPr="003F5FB0">
        <w:rPr>
          <w:rFonts w:cs="Arial"/>
          <w:b/>
          <w:color w:val="0000CC"/>
        </w:rPr>
        <w:t xml:space="preserve">V tabulce </w:t>
      </w:r>
      <w:r w:rsidR="006412BE">
        <w:rPr>
          <w:rFonts w:cs="Arial"/>
          <w:b/>
          <w:color w:val="0000CC"/>
        </w:rPr>
        <w:t>22</w:t>
      </w:r>
      <w:r w:rsidRPr="003F5FB0">
        <w:rPr>
          <w:rFonts w:cs="Arial"/>
          <w:b/>
          <w:color w:val="0000CC"/>
        </w:rPr>
        <w:t>: Vysvětlete</w:t>
      </w:r>
      <w:r w:rsidRPr="003F5FB0">
        <w:rPr>
          <w:rFonts w:cs="Arial"/>
          <w:b/>
          <w:bCs/>
          <w:color w:val="0000CC"/>
        </w:rPr>
        <w:t xml:space="preserve"> personální náročnosti projektu, a to formou odhadu dopadů do počtu systemizovaných míst či kapacitní náročnosti realizace projektu dle FTE.</w:t>
      </w:r>
    </w:p>
    <w:p w14:paraId="08A582AF" w14:textId="391DA919" w:rsidR="00765D71" w:rsidRDefault="00765D71">
      <w:pPr>
        <w:pStyle w:val="Nadpis2"/>
      </w:pPr>
      <w:bookmarkStart w:id="279" w:name="_Toc65250927"/>
      <w:r w:rsidRPr="00765D71">
        <w:t>Harmonogram projektu</w:t>
      </w:r>
      <w:bookmarkEnd w:id="279"/>
    </w:p>
    <w:p w14:paraId="4F6DE69C" w14:textId="77777777" w:rsidR="003C16D8" w:rsidRPr="007540D8" w:rsidRDefault="003C16D8" w:rsidP="003C16D8">
      <w:pPr>
        <w:rPr>
          <w:rFonts w:cs="Arial"/>
        </w:rPr>
      </w:pPr>
      <w:r w:rsidRPr="007540D8">
        <w:rPr>
          <w:rFonts w:cs="Arial"/>
        </w:rPr>
        <w:t>Zde popište</w:t>
      </w:r>
      <w:r>
        <w:rPr>
          <w:rFonts w:cs="Arial"/>
        </w:rPr>
        <w:t xml:space="preserve"> </w:t>
      </w:r>
      <w:r w:rsidRPr="007540D8">
        <w:rPr>
          <w:rFonts w:cs="Arial"/>
        </w:rPr>
        <w:t>základní fáz</w:t>
      </w:r>
      <w:r>
        <w:rPr>
          <w:rFonts w:cs="Arial"/>
        </w:rPr>
        <w:t>e</w:t>
      </w:r>
      <w:r w:rsidRPr="007540D8">
        <w:rPr>
          <w:rFonts w:cs="Arial"/>
        </w:rPr>
        <w:t xml:space="preserve"> /milník</w:t>
      </w:r>
      <w:r>
        <w:rPr>
          <w:rFonts w:cs="Arial"/>
        </w:rPr>
        <w:t xml:space="preserve">y projektu </w:t>
      </w:r>
      <w:r w:rsidRPr="007540D8">
        <w:rPr>
          <w:rFonts w:cs="Arial"/>
        </w:rPr>
        <w:t xml:space="preserve">a </w:t>
      </w:r>
      <w:r>
        <w:rPr>
          <w:rFonts w:cs="Arial"/>
        </w:rPr>
        <w:t>jeho</w:t>
      </w:r>
      <w:r w:rsidRPr="007540D8">
        <w:rPr>
          <w:rFonts w:cs="Arial"/>
        </w:rPr>
        <w:t xml:space="preserve"> návaznosti na ostatní projekty.</w:t>
      </w:r>
    </w:p>
    <w:p w14:paraId="4634DE64" w14:textId="3B004A7B" w:rsidR="003C16D8" w:rsidRPr="003F5FB0" w:rsidRDefault="003C16D8" w:rsidP="003C16D8">
      <w:pPr>
        <w:spacing w:before="180"/>
        <w:rPr>
          <w:rFonts w:cs="Arial"/>
          <w:b/>
          <w:bCs/>
          <w:color w:val="0000CC"/>
        </w:rPr>
      </w:pPr>
      <w:r w:rsidRPr="005B1B48">
        <w:rPr>
          <w:rFonts w:cs="Arial"/>
          <w:b/>
          <w:color w:val="0000CC"/>
        </w:rPr>
        <w:t xml:space="preserve">V tabulce </w:t>
      </w:r>
      <w:r w:rsidR="006412BE">
        <w:rPr>
          <w:rFonts w:cs="Arial"/>
          <w:b/>
          <w:color w:val="0000CC"/>
        </w:rPr>
        <w:t>23</w:t>
      </w:r>
      <w:r w:rsidRPr="005B1B48">
        <w:rPr>
          <w:rFonts w:cs="Arial"/>
          <w:b/>
          <w:color w:val="0000CC"/>
        </w:rPr>
        <w:t xml:space="preserve">: </w:t>
      </w:r>
      <w:r w:rsidRPr="003F5FB0">
        <w:rPr>
          <w:rFonts w:cs="Arial"/>
          <w:b/>
          <w:bCs/>
          <w:color w:val="0000CC"/>
        </w:rPr>
        <w:t>Hrubý harmonogram předloženého projektu</w:t>
      </w:r>
      <w:r w:rsidRPr="005B1B48">
        <w:rPr>
          <w:rFonts w:cs="Arial"/>
          <w:b/>
          <w:color w:val="0000CC"/>
        </w:rPr>
        <w:t xml:space="preserve"> vyplňte</w:t>
      </w:r>
      <w:r w:rsidRPr="003F5FB0">
        <w:rPr>
          <w:rFonts w:cs="Arial"/>
          <w:b/>
          <w:color w:val="0000CC"/>
        </w:rPr>
        <w:t xml:space="preserve"> </w:t>
      </w:r>
      <w:r w:rsidRPr="003F5FB0">
        <w:rPr>
          <w:rFonts w:cs="Arial"/>
          <w:b/>
          <w:bCs/>
          <w:color w:val="0000CC"/>
        </w:rPr>
        <w:t>seznam jednotlivých fází a</w:t>
      </w:r>
      <w:r w:rsidR="00901474">
        <w:rPr>
          <w:rFonts w:cs="Arial"/>
          <w:b/>
          <w:bCs/>
          <w:color w:val="0000CC"/>
        </w:rPr>
        <w:t> </w:t>
      </w:r>
      <w:r w:rsidRPr="003F5FB0">
        <w:rPr>
          <w:rFonts w:cs="Arial"/>
          <w:b/>
          <w:bCs/>
          <w:color w:val="0000CC"/>
        </w:rPr>
        <w:t>milníků projektu, včetně jejich začátků a konců, základní náplně a existujících návazností (podmíněnost) na ostatní fáze.</w:t>
      </w:r>
    </w:p>
    <w:p w14:paraId="7544757F" w14:textId="77777777" w:rsidR="003C16D8" w:rsidRPr="00012A56" w:rsidRDefault="003C16D8" w:rsidP="003C16D8">
      <w:pPr>
        <w:rPr>
          <w:rFonts w:eastAsia="Calibri" w:cs="Arial"/>
        </w:rPr>
      </w:pPr>
      <w:r w:rsidRPr="00012A56">
        <w:rPr>
          <w:rFonts w:eastAsia="Calibri" w:cs="Arial"/>
        </w:rPr>
        <w:t>Pro harmonogram projektu uveďte následující údaje:</w:t>
      </w:r>
    </w:p>
    <w:p w14:paraId="5E5C7ACD" w14:textId="77777777" w:rsidR="003C16D8" w:rsidRPr="00012A56" w:rsidRDefault="003C16D8" w:rsidP="003C16D8">
      <w:pPr>
        <w:pStyle w:val="Odstavecseseznamem"/>
        <w:numPr>
          <w:ilvl w:val="0"/>
          <w:numId w:val="91"/>
        </w:numPr>
        <w:spacing w:before="40"/>
        <w:ind w:left="709" w:hanging="284"/>
        <w:contextualSpacing w:val="0"/>
        <w:rPr>
          <w:rFonts w:eastAsia="Calibri" w:cs="Arial"/>
        </w:rPr>
      </w:pPr>
      <w:r w:rsidRPr="00012A56">
        <w:rPr>
          <w:rFonts w:cs="Arial"/>
          <w:b/>
        </w:rPr>
        <w:t>Fáze / milník</w:t>
      </w:r>
      <w:r w:rsidRPr="00012A56">
        <w:rPr>
          <w:rFonts w:cs="Arial"/>
        </w:rPr>
        <w:t xml:space="preserve"> – </w:t>
      </w:r>
      <w:r w:rsidRPr="00012A56">
        <w:rPr>
          <w:rFonts w:eastAsia="Calibri" w:cs="Arial"/>
        </w:rPr>
        <w:t>název nebo označení fáze či milníku.</w:t>
      </w:r>
    </w:p>
    <w:p w14:paraId="1CDFF972" w14:textId="77777777" w:rsidR="003C16D8" w:rsidRPr="00012A56" w:rsidRDefault="003C16D8" w:rsidP="003C16D8">
      <w:pPr>
        <w:pStyle w:val="Odstavecseseznamem"/>
        <w:numPr>
          <w:ilvl w:val="0"/>
          <w:numId w:val="91"/>
        </w:numPr>
        <w:spacing w:before="40"/>
        <w:ind w:left="709" w:hanging="284"/>
        <w:contextualSpacing w:val="0"/>
        <w:rPr>
          <w:rFonts w:cs="Arial"/>
        </w:rPr>
      </w:pPr>
      <w:r w:rsidRPr="00012A56">
        <w:rPr>
          <w:rFonts w:cs="Arial"/>
          <w:b/>
        </w:rPr>
        <w:t>Začátek</w:t>
      </w:r>
      <w:r w:rsidRPr="00012A56">
        <w:rPr>
          <w:rFonts w:cs="Arial"/>
        </w:rPr>
        <w:t xml:space="preserve"> – datum zahájení fáze nebo datum nabytí milníku.</w:t>
      </w:r>
      <w:r>
        <w:rPr>
          <w:rFonts w:cs="Arial"/>
        </w:rPr>
        <w:t xml:space="preserve"> </w:t>
      </w:r>
    </w:p>
    <w:p w14:paraId="57713E43" w14:textId="77777777" w:rsidR="003C16D8" w:rsidRPr="00012A56" w:rsidRDefault="003C16D8" w:rsidP="003C16D8">
      <w:pPr>
        <w:pStyle w:val="Odstavecseseznamem"/>
        <w:numPr>
          <w:ilvl w:val="0"/>
          <w:numId w:val="91"/>
        </w:numPr>
        <w:spacing w:before="40"/>
        <w:ind w:left="709" w:hanging="284"/>
        <w:contextualSpacing w:val="0"/>
        <w:rPr>
          <w:rFonts w:cs="Arial"/>
        </w:rPr>
      </w:pPr>
      <w:r w:rsidRPr="00012A56">
        <w:rPr>
          <w:rFonts w:cs="Arial"/>
          <w:b/>
        </w:rPr>
        <w:t>Konec</w:t>
      </w:r>
      <w:r w:rsidRPr="00012A56">
        <w:rPr>
          <w:rFonts w:cs="Arial"/>
        </w:rPr>
        <w:t xml:space="preserve"> – datum dokončení </w:t>
      </w:r>
      <w:r w:rsidRPr="0099132D">
        <w:rPr>
          <w:rFonts w:eastAsia="Calibri" w:cs="Arial"/>
        </w:rPr>
        <w:t>fáze</w:t>
      </w:r>
      <w:r w:rsidRPr="00012A56">
        <w:rPr>
          <w:rFonts w:cs="Arial"/>
        </w:rPr>
        <w:t>.</w:t>
      </w:r>
    </w:p>
    <w:p w14:paraId="2E6E84DB" w14:textId="77777777" w:rsidR="003C16D8" w:rsidRPr="00012A56" w:rsidRDefault="003C16D8" w:rsidP="003C16D8">
      <w:pPr>
        <w:pStyle w:val="Odstavecseseznamem"/>
        <w:numPr>
          <w:ilvl w:val="0"/>
          <w:numId w:val="91"/>
        </w:numPr>
        <w:spacing w:before="40"/>
        <w:ind w:left="709" w:hanging="284"/>
        <w:contextualSpacing w:val="0"/>
        <w:rPr>
          <w:rFonts w:cs="Arial"/>
        </w:rPr>
      </w:pPr>
      <w:r w:rsidRPr="00012A56">
        <w:rPr>
          <w:rFonts w:cs="Arial"/>
          <w:b/>
        </w:rPr>
        <w:t>Základní náplň</w:t>
      </w:r>
      <w:r w:rsidRPr="00012A56">
        <w:rPr>
          <w:rFonts w:cs="Arial"/>
        </w:rPr>
        <w:t xml:space="preserve"> – popis co je </w:t>
      </w:r>
      <w:r w:rsidRPr="0099132D">
        <w:rPr>
          <w:rFonts w:eastAsia="Calibri" w:cs="Arial"/>
        </w:rPr>
        <w:t>ve</w:t>
      </w:r>
      <w:r w:rsidRPr="00012A56">
        <w:rPr>
          <w:rFonts w:cs="Arial"/>
        </w:rPr>
        <w:t xml:space="preserve"> fázi projektu vykonáváno nebo čím je dosaženo milníku.</w:t>
      </w:r>
    </w:p>
    <w:p w14:paraId="60EB8A57" w14:textId="77777777" w:rsidR="003C16D8" w:rsidRPr="00012A56" w:rsidRDefault="003C16D8" w:rsidP="003C16D8">
      <w:pPr>
        <w:pStyle w:val="Odstavecseseznamem"/>
        <w:numPr>
          <w:ilvl w:val="0"/>
          <w:numId w:val="91"/>
        </w:numPr>
        <w:spacing w:before="40"/>
        <w:ind w:left="709" w:hanging="284"/>
        <w:contextualSpacing w:val="0"/>
        <w:rPr>
          <w:rFonts w:cs="Arial"/>
        </w:rPr>
      </w:pPr>
      <w:r w:rsidRPr="00012A56">
        <w:rPr>
          <w:rFonts w:cs="Arial"/>
          <w:b/>
        </w:rPr>
        <w:t>Navazuje na</w:t>
      </w:r>
      <w:r w:rsidRPr="00012A56">
        <w:rPr>
          <w:rFonts w:cs="Arial"/>
        </w:rPr>
        <w:t xml:space="preserve"> – výčet fází, na </w:t>
      </w:r>
      <w:r w:rsidRPr="0099132D">
        <w:rPr>
          <w:rFonts w:eastAsia="Calibri" w:cs="Arial"/>
        </w:rPr>
        <w:t>které</w:t>
      </w:r>
      <w:r w:rsidRPr="00012A56">
        <w:rPr>
          <w:rFonts w:cs="Arial"/>
        </w:rPr>
        <w:t xml:space="preserve"> tako fáze nebo milník navazují.</w:t>
      </w:r>
    </w:p>
    <w:p w14:paraId="47272211" w14:textId="4A4C4C54" w:rsidR="003C16D8" w:rsidRPr="003F5FB0" w:rsidRDefault="003C16D8" w:rsidP="003C16D8">
      <w:pPr>
        <w:pStyle w:val="Odstavecseseznamem"/>
        <w:keepNext/>
        <w:spacing w:before="180"/>
        <w:contextualSpacing w:val="0"/>
        <w:rPr>
          <w:rFonts w:cs="Arial"/>
          <w:b/>
          <w:color w:val="0000CC"/>
        </w:rPr>
      </w:pPr>
      <w:r w:rsidRPr="005B1B48">
        <w:rPr>
          <w:rFonts w:cs="Arial"/>
          <w:b/>
          <w:color w:val="0000CC"/>
        </w:rPr>
        <w:lastRenderedPageBreak/>
        <w:t xml:space="preserve">V tabulce </w:t>
      </w:r>
      <w:r w:rsidR="006412BE">
        <w:rPr>
          <w:rFonts w:cs="Arial"/>
          <w:b/>
          <w:color w:val="0000CC"/>
        </w:rPr>
        <w:t>24</w:t>
      </w:r>
      <w:r w:rsidRPr="005B1B48">
        <w:rPr>
          <w:rFonts w:cs="Arial"/>
          <w:b/>
          <w:color w:val="0000CC"/>
        </w:rPr>
        <w:t xml:space="preserve">: </w:t>
      </w:r>
      <w:r w:rsidRPr="003F5FB0">
        <w:rPr>
          <w:rFonts w:cs="Arial"/>
          <w:b/>
          <w:bCs w:val="0"/>
          <w:color w:val="0000CC"/>
        </w:rPr>
        <w:t>Související projekty (v rozvojovém programu, portfoliu úřadu)</w:t>
      </w:r>
      <w:r w:rsidRPr="005B1B48">
        <w:rPr>
          <w:rFonts w:cs="Arial"/>
          <w:b/>
          <w:color w:val="0000CC"/>
        </w:rPr>
        <w:t xml:space="preserve"> vyplňte:</w:t>
      </w:r>
    </w:p>
    <w:p w14:paraId="4352C6AF" w14:textId="77777777" w:rsidR="003C16D8" w:rsidRPr="00F619F6" w:rsidRDefault="003C16D8" w:rsidP="003C16D8">
      <w:pPr>
        <w:pStyle w:val="Odstavecseseznamem"/>
        <w:numPr>
          <w:ilvl w:val="0"/>
          <w:numId w:val="89"/>
        </w:numPr>
        <w:ind w:left="425" w:hanging="425"/>
        <w:contextualSpacing w:val="0"/>
        <w:rPr>
          <w:rFonts w:cs="Arial"/>
        </w:rPr>
      </w:pPr>
      <w:r w:rsidRPr="00F619F6">
        <w:rPr>
          <w:rFonts w:cs="Arial"/>
          <w:b/>
        </w:rPr>
        <w:t>Předchozí projekty</w:t>
      </w:r>
      <w:r w:rsidRPr="00F619F6">
        <w:rPr>
          <w:rFonts w:cs="Arial"/>
        </w:rPr>
        <w:t xml:space="preserve"> – název a popis všech jednotlivých projektů, na které tento projekt navazuje a vysvětlení této návaznosti.</w:t>
      </w:r>
    </w:p>
    <w:p w14:paraId="599CFF9D" w14:textId="77777777" w:rsidR="003C16D8" w:rsidRPr="00F619F6" w:rsidRDefault="003C16D8" w:rsidP="003C16D8">
      <w:pPr>
        <w:pStyle w:val="Odstavecseseznamem"/>
        <w:numPr>
          <w:ilvl w:val="0"/>
          <w:numId w:val="89"/>
        </w:numPr>
        <w:ind w:left="425" w:hanging="425"/>
        <w:contextualSpacing w:val="0"/>
        <w:rPr>
          <w:rFonts w:cs="Arial"/>
        </w:rPr>
      </w:pPr>
      <w:r w:rsidRPr="00F619F6">
        <w:rPr>
          <w:rFonts w:cs="Arial"/>
          <w:b/>
        </w:rPr>
        <w:t>Souběžné projekty</w:t>
      </w:r>
      <w:r w:rsidRPr="00F619F6">
        <w:rPr>
          <w:rFonts w:cs="Arial"/>
        </w:rPr>
        <w:t xml:space="preserve"> – název a popis všech jednotlivých projektů, které budou probíhat souběžně s tímto projektem a mají s ním souvislost (věcnou, místní či logickou) a vysvětlení této souvislosti.</w:t>
      </w:r>
    </w:p>
    <w:p w14:paraId="77071448" w14:textId="77777777" w:rsidR="003C16D8" w:rsidRDefault="003C16D8" w:rsidP="003C16D8">
      <w:pPr>
        <w:pStyle w:val="Odstavecseseznamem"/>
        <w:numPr>
          <w:ilvl w:val="0"/>
          <w:numId w:val="89"/>
        </w:numPr>
        <w:ind w:left="425" w:hanging="425"/>
        <w:contextualSpacing w:val="0"/>
        <w:rPr>
          <w:rFonts w:cs="Arial"/>
        </w:rPr>
      </w:pPr>
      <w:r w:rsidRPr="00F619F6">
        <w:rPr>
          <w:rFonts w:cs="Arial"/>
          <w:b/>
        </w:rPr>
        <w:t>Navazující projekty</w:t>
      </w:r>
      <w:r w:rsidRPr="00F619F6">
        <w:rPr>
          <w:rFonts w:cs="Arial"/>
        </w:rPr>
        <w:t xml:space="preserve"> – název a popis všech jednotlivých projektů, jejichž realizace se předpokládá, a které na tento projekt budou navazovat a vysvětlení této návaznosti.</w:t>
      </w:r>
    </w:p>
    <w:p w14:paraId="60E7D46E" w14:textId="2FE47EAB" w:rsidR="00765D71" w:rsidRPr="00765D71" w:rsidRDefault="003C16D8" w:rsidP="00D34512">
      <w:pPr>
        <w:rPr>
          <w:rFonts w:cs="Arial"/>
        </w:rPr>
      </w:pPr>
      <w:r w:rsidRPr="004D2F4E">
        <w:rPr>
          <w:rFonts w:eastAsia="Calibri" w:cs="Arial"/>
          <w:b/>
          <w:color w:val="0000CC"/>
          <w:szCs w:val="20"/>
        </w:rPr>
        <w:t>V </w:t>
      </w:r>
      <w:r w:rsidRPr="003F5FB0">
        <w:rPr>
          <w:rFonts w:cs="Arial"/>
          <w:b/>
          <w:bCs/>
          <w:color w:val="0000CC"/>
          <w:szCs w:val="20"/>
        </w:rPr>
        <w:t xml:space="preserve">tabulce </w:t>
      </w:r>
      <w:r w:rsidR="006412BE">
        <w:rPr>
          <w:rFonts w:cs="Arial"/>
          <w:b/>
          <w:bCs/>
          <w:color w:val="0000CC"/>
          <w:szCs w:val="20"/>
        </w:rPr>
        <w:t>25</w:t>
      </w:r>
      <w:r w:rsidRPr="003F5FB0">
        <w:rPr>
          <w:rFonts w:cs="Arial"/>
          <w:b/>
          <w:bCs/>
          <w:color w:val="0000CC"/>
          <w:szCs w:val="20"/>
        </w:rPr>
        <w:t xml:space="preserve">: </w:t>
      </w:r>
      <w:r w:rsidRPr="003F5FB0">
        <w:rPr>
          <w:rFonts w:cs="Arial"/>
          <w:b/>
          <w:color w:val="0000CC"/>
          <w:szCs w:val="20"/>
        </w:rPr>
        <w:t>Vysvětlení dalších údajů o projektu</w:t>
      </w:r>
      <w:r w:rsidRPr="003F5FB0">
        <w:rPr>
          <w:rFonts w:cs="Arial"/>
          <w:b/>
          <w:bCs/>
          <w:color w:val="0000CC"/>
          <w:szCs w:val="20"/>
        </w:rPr>
        <w:t xml:space="preserve"> vyplňte/vysvětlete, </w:t>
      </w:r>
      <w:r w:rsidRPr="003F5FB0">
        <w:rPr>
          <w:rFonts w:cs="Arial"/>
          <w:b/>
          <w:color w:val="0000CC"/>
          <w:szCs w:val="20"/>
        </w:rPr>
        <w:t xml:space="preserve">jakou roli v plánu rozvoje této oblasti úřadu </w:t>
      </w:r>
      <w:r w:rsidRPr="005B1B48">
        <w:rPr>
          <w:rFonts w:cs="Arial"/>
          <w:b/>
          <w:color w:val="0000CC"/>
          <w:szCs w:val="20"/>
        </w:rPr>
        <w:t xml:space="preserve">má </w:t>
      </w:r>
      <w:r w:rsidRPr="003F5FB0">
        <w:rPr>
          <w:rFonts w:cs="Arial"/>
          <w:b/>
          <w:color w:val="0000CC"/>
          <w:szCs w:val="20"/>
        </w:rPr>
        <w:t>předkládaný projekt</w:t>
      </w:r>
      <w:r w:rsidRPr="005B1B48">
        <w:rPr>
          <w:rFonts w:cs="Arial"/>
          <w:b/>
          <w:color w:val="0000CC"/>
          <w:szCs w:val="20"/>
        </w:rPr>
        <w:t>.</w:t>
      </w:r>
    </w:p>
    <w:p w14:paraId="0ED8BD2B" w14:textId="765DD446" w:rsidR="0057377E" w:rsidRPr="00C96A03" w:rsidRDefault="0057377E">
      <w:pPr>
        <w:pStyle w:val="Nadpis2"/>
      </w:pPr>
      <w:bookmarkStart w:id="280" w:name="_Toc65250928"/>
      <w:r w:rsidRPr="00012A56">
        <w:t>Ekonomické parametry projektu</w:t>
      </w:r>
      <w:bookmarkEnd w:id="278"/>
      <w:bookmarkEnd w:id="280"/>
    </w:p>
    <w:p w14:paraId="4444B05A" w14:textId="65BC4800" w:rsidR="004403EA" w:rsidRDefault="004403EA" w:rsidP="004403EA">
      <w:pPr>
        <w:pStyle w:val="Zkladntext"/>
        <w:rPr>
          <w:rFonts w:ascii="Arial" w:hAnsi="Arial" w:cs="Arial"/>
          <w:szCs w:val="22"/>
        </w:rPr>
      </w:pPr>
      <w:r w:rsidRPr="00C96A03">
        <w:rPr>
          <w:rFonts w:ascii="Arial" w:hAnsi="Arial" w:cs="Arial"/>
          <w:szCs w:val="22"/>
        </w:rPr>
        <w:t xml:space="preserve">Do hodnot TCO </w:t>
      </w:r>
      <w:r w:rsidR="006412BE">
        <w:rPr>
          <w:rFonts w:ascii="Arial" w:hAnsi="Arial" w:cs="Arial"/>
          <w:b/>
          <w:color w:val="0000CC"/>
          <w:szCs w:val="22"/>
        </w:rPr>
        <w:t>v tabulce 26</w:t>
      </w:r>
      <w:r w:rsidRPr="00FF3240">
        <w:rPr>
          <w:rFonts w:ascii="Arial" w:hAnsi="Arial" w:cs="Arial"/>
          <w:b/>
          <w:color w:val="0000CC"/>
          <w:szCs w:val="22"/>
        </w:rPr>
        <w:t xml:space="preserve"> </w:t>
      </w:r>
      <w:r w:rsidRPr="003F5FB0">
        <w:rPr>
          <w:rFonts w:ascii="Arial" w:hAnsi="Arial" w:cs="Arial"/>
          <w:b/>
          <w:szCs w:val="22"/>
        </w:rPr>
        <w:t>jsou</w:t>
      </w:r>
      <w:r w:rsidRPr="003F5FB0">
        <w:rPr>
          <w:rFonts w:ascii="Arial" w:hAnsi="Arial" w:cs="Arial"/>
          <w:szCs w:val="22"/>
        </w:rPr>
        <w:t xml:space="preserve"> dočasně </w:t>
      </w:r>
      <w:r w:rsidRPr="003F5FB0">
        <w:rPr>
          <w:rFonts w:ascii="Arial" w:hAnsi="Arial" w:cs="Arial"/>
          <w:b/>
          <w:szCs w:val="22"/>
        </w:rPr>
        <w:t>vyžadovány</w:t>
      </w:r>
      <w:r w:rsidRPr="003F5FB0">
        <w:rPr>
          <w:rFonts w:ascii="Arial" w:hAnsi="Arial" w:cs="Arial"/>
          <w:szCs w:val="22"/>
        </w:rPr>
        <w:t xml:space="preserve"> k započtení pouze externí výdaje placené jiným subjektům (ne interním pracovníkům)</w:t>
      </w:r>
      <w:r w:rsidRPr="004677F3">
        <w:rPr>
          <w:rFonts w:ascii="Arial" w:hAnsi="Arial" w:cs="Arial"/>
          <w:szCs w:val="22"/>
        </w:rPr>
        <w:t xml:space="preserve">. </w:t>
      </w:r>
      <w:r w:rsidRPr="00C96A03">
        <w:rPr>
          <w:rFonts w:ascii="Arial" w:hAnsi="Arial" w:cs="Arial"/>
          <w:szCs w:val="22"/>
        </w:rPr>
        <w:t xml:space="preserve">V případě, že organizace </w:t>
      </w:r>
      <w:r>
        <w:rPr>
          <w:rFonts w:ascii="Arial" w:hAnsi="Arial" w:cs="Arial"/>
          <w:szCs w:val="22"/>
        </w:rPr>
        <w:t>sledu</w:t>
      </w:r>
      <w:r w:rsidRPr="00C96A03">
        <w:rPr>
          <w:rFonts w:ascii="Arial" w:hAnsi="Arial" w:cs="Arial"/>
          <w:szCs w:val="22"/>
        </w:rPr>
        <w:t xml:space="preserve">je i </w:t>
      </w:r>
      <w:r>
        <w:rPr>
          <w:rFonts w:ascii="Arial" w:hAnsi="Arial" w:cs="Arial"/>
          <w:szCs w:val="22"/>
        </w:rPr>
        <w:t>tyto</w:t>
      </w:r>
      <w:r w:rsidRPr="00C96A03">
        <w:rPr>
          <w:rFonts w:ascii="Arial" w:hAnsi="Arial" w:cs="Arial"/>
          <w:szCs w:val="22"/>
        </w:rPr>
        <w:t xml:space="preserve"> výdaje</w:t>
      </w:r>
      <w:r>
        <w:rPr>
          <w:rFonts w:ascii="Arial" w:hAnsi="Arial" w:cs="Arial"/>
          <w:szCs w:val="22"/>
        </w:rPr>
        <w:t xml:space="preserve"> a je </w:t>
      </w:r>
      <w:r w:rsidRPr="00C96A03">
        <w:rPr>
          <w:rFonts w:ascii="Arial" w:hAnsi="Arial" w:cs="Arial"/>
          <w:szCs w:val="22"/>
        </w:rPr>
        <w:t>schopn</w:t>
      </w:r>
      <w:r>
        <w:rPr>
          <w:rFonts w:ascii="Arial" w:hAnsi="Arial" w:cs="Arial"/>
          <w:szCs w:val="22"/>
        </w:rPr>
        <w:t>a</w:t>
      </w:r>
      <w:r w:rsidRPr="00C96A03">
        <w:rPr>
          <w:rFonts w:ascii="Arial" w:hAnsi="Arial" w:cs="Arial"/>
          <w:szCs w:val="22"/>
        </w:rPr>
        <w:t xml:space="preserve"> </w:t>
      </w:r>
      <w:r>
        <w:rPr>
          <w:rFonts w:ascii="Arial" w:hAnsi="Arial" w:cs="Arial"/>
          <w:szCs w:val="22"/>
        </w:rPr>
        <w:t xml:space="preserve">je adresně </w:t>
      </w:r>
      <w:r w:rsidRPr="00C96A03">
        <w:rPr>
          <w:rFonts w:ascii="Arial" w:hAnsi="Arial" w:cs="Arial"/>
          <w:szCs w:val="22"/>
        </w:rPr>
        <w:t>vyčíslit, m</w:t>
      </w:r>
      <w:r>
        <w:rPr>
          <w:rFonts w:ascii="Arial" w:hAnsi="Arial" w:cs="Arial"/>
          <w:szCs w:val="22"/>
        </w:rPr>
        <w:t>ůže</w:t>
      </w:r>
      <w:r w:rsidRPr="00C96A03">
        <w:rPr>
          <w:rFonts w:ascii="Arial" w:hAnsi="Arial" w:cs="Arial"/>
          <w:szCs w:val="22"/>
        </w:rPr>
        <w:t xml:space="preserve"> je uvést.</w:t>
      </w:r>
    </w:p>
    <w:p w14:paraId="1A2E51A0" w14:textId="37E6D52F" w:rsidR="004403EA" w:rsidRPr="00012A56" w:rsidRDefault="004403EA" w:rsidP="004403EA">
      <w:pPr>
        <w:pStyle w:val="Odstavecseseznamem"/>
        <w:contextualSpacing w:val="0"/>
        <w:rPr>
          <w:rFonts w:cs="Arial"/>
        </w:rPr>
      </w:pPr>
      <w:r w:rsidRPr="007540D8">
        <w:rPr>
          <w:rFonts w:cs="Arial"/>
        </w:rPr>
        <w:t xml:space="preserve">Pro odhad plánovaných výdajů a/nebo nákladů projektu, se </w:t>
      </w:r>
      <w:r w:rsidRPr="007540D8">
        <w:rPr>
          <w:rFonts w:cs="Arial"/>
          <w:b/>
        </w:rPr>
        <w:t>v rámci záměrného zjednodušení metodiky</w:t>
      </w:r>
      <w:r w:rsidRPr="007540D8">
        <w:rPr>
          <w:rFonts w:cs="Arial"/>
        </w:rPr>
        <w:t xml:space="preserve"> </w:t>
      </w:r>
      <w:r w:rsidRPr="007540D8">
        <w:rPr>
          <w:rFonts w:cs="Arial"/>
          <w:b/>
        </w:rPr>
        <w:t>výpočtu TCO</w:t>
      </w:r>
      <w:r w:rsidRPr="007540D8">
        <w:rPr>
          <w:rFonts w:cs="Arial"/>
        </w:rPr>
        <w:t xml:space="preserve"> pro ICT VS ČR použijí jenom ty nákladové položky z plánu nákladových kategorií účelového </w:t>
      </w:r>
      <w:r w:rsidRPr="00012A56">
        <w:rPr>
          <w:rFonts w:cs="Arial"/>
        </w:rPr>
        <w:t>TCO modelu (viz níže), které nejsou označeny ora</w:t>
      </w:r>
      <w:r w:rsidR="00AF47F9">
        <w:rPr>
          <w:rFonts w:cs="Arial"/>
        </w:rPr>
        <w:t xml:space="preserve">nžově, tj. A, B, C, D, E, F, G </w:t>
      </w:r>
      <w:r w:rsidRPr="00012A56">
        <w:rPr>
          <w:rFonts w:cs="Arial"/>
        </w:rPr>
        <w:t>a</w:t>
      </w:r>
      <w:r w:rsidR="00AF47F9">
        <w:rPr>
          <w:rFonts w:cs="Arial"/>
        </w:rPr>
        <w:t> </w:t>
      </w:r>
      <w:r w:rsidRPr="00012A56">
        <w:rPr>
          <w:rFonts w:cs="Arial"/>
        </w:rPr>
        <w:t xml:space="preserve">případně X pro </w:t>
      </w:r>
      <w:proofErr w:type="spellStart"/>
      <w:r w:rsidRPr="00012A56">
        <w:rPr>
          <w:rFonts w:cs="Arial"/>
        </w:rPr>
        <w:t>SaaS</w:t>
      </w:r>
      <w:proofErr w:type="spellEnd"/>
      <w:r w:rsidRPr="00012A56">
        <w:rPr>
          <w:rFonts w:cs="Arial"/>
        </w:rPr>
        <w:t xml:space="preserve">, jež odpovídají </w:t>
      </w:r>
      <w:r w:rsidRPr="00012A56">
        <w:rPr>
          <w:rFonts w:cs="Arial"/>
          <w:b/>
        </w:rPr>
        <w:t xml:space="preserve">plánovaným přímým výdajům a nákladům </w:t>
      </w:r>
      <w:r w:rsidRPr="00012A56">
        <w:rPr>
          <w:rFonts w:cs="Arial"/>
        </w:rPr>
        <w:t>na projekt.</w:t>
      </w:r>
    </w:p>
    <w:p w14:paraId="7DFE344C" w14:textId="77777777" w:rsidR="004403EA" w:rsidRPr="00012A56" w:rsidRDefault="004403EA" w:rsidP="004403EA">
      <w:pPr>
        <w:pStyle w:val="Odstavecseseznamem"/>
        <w:contextualSpacing w:val="0"/>
        <w:rPr>
          <w:rFonts w:cs="Arial"/>
        </w:rPr>
      </w:pPr>
      <w:r w:rsidRPr="00012A56">
        <w:rPr>
          <w:rFonts w:cs="Arial"/>
        </w:rPr>
        <w:t xml:space="preserve">Do plánu externích přímých výdajů je </w:t>
      </w:r>
      <w:r w:rsidRPr="00012A56">
        <w:rPr>
          <w:rFonts w:cs="Arial"/>
          <w:b/>
        </w:rPr>
        <w:t>nutno započítat i výdaje za dodavatelem původního řešení při přípravě migrace</w:t>
      </w:r>
      <w:r w:rsidRPr="00012A56">
        <w:rPr>
          <w:rFonts w:cs="Arial"/>
        </w:rPr>
        <w:t xml:space="preserve"> a ukončení jeho provozu nebo archivaci – viz nákladová komponenta C8 – Pořízení/Migrace dat. Obdobně i interní náklady na totéž v odhadu celkové ekonomické náročnosti.</w:t>
      </w:r>
    </w:p>
    <w:p w14:paraId="1C294B43" w14:textId="77777777" w:rsidR="004403EA" w:rsidRPr="00F619F6" w:rsidRDefault="004403EA" w:rsidP="004403EA">
      <w:pPr>
        <w:pStyle w:val="Odstavecseseznamem"/>
        <w:contextualSpacing w:val="0"/>
        <w:rPr>
          <w:rFonts w:cs="Arial"/>
          <w:b/>
        </w:rPr>
      </w:pPr>
      <w:r w:rsidRPr="00F619F6">
        <w:rPr>
          <w:rFonts w:cs="Arial"/>
          <w:b/>
        </w:rPr>
        <w:t>Hrubý odhad hodnoty záměru nákupu služeb či investic (externích výdajů) souvisejících s</w:t>
      </w:r>
      <w:r>
        <w:rPr>
          <w:rFonts w:cs="Arial"/>
          <w:b/>
        </w:rPr>
        <w:t> </w:t>
      </w:r>
      <w:r w:rsidRPr="00F619F6">
        <w:rPr>
          <w:rFonts w:cs="Arial"/>
          <w:b/>
        </w:rPr>
        <w:t>informačními a komunikačními technologiemi (projektu)</w:t>
      </w:r>
    </w:p>
    <w:p w14:paraId="7739025B" w14:textId="77777777" w:rsidR="004403EA" w:rsidRPr="00F619F6" w:rsidRDefault="004403EA" w:rsidP="004403EA">
      <w:pPr>
        <w:pStyle w:val="Odstavecseseznamem"/>
        <w:contextualSpacing w:val="0"/>
        <w:rPr>
          <w:rFonts w:cs="Arial"/>
        </w:rPr>
      </w:pPr>
      <w:r w:rsidRPr="00F619F6">
        <w:rPr>
          <w:rFonts w:cs="Arial"/>
        </w:rPr>
        <w:t xml:space="preserve">Zdroje, které </w:t>
      </w:r>
      <w:r>
        <w:rPr>
          <w:rFonts w:cs="Arial"/>
        </w:rPr>
        <w:t>již žadatel má (</w:t>
      </w:r>
      <w:r w:rsidRPr="00F619F6">
        <w:rPr>
          <w:rFonts w:cs="Arial"/>
        </w:rPr>
        <w:t xml:space="preserve">nemusí </w:t>
      </w:r>
      <w:r>
        <w:rPr>
          <w:rFonts w:cs="Arial"/>
        </w:rPr>
        <w:t>na ně tudíž vyd</w:t>
      </w:r>
      <w:r w:rsidRPr="00F619F6">
        <w:rPr>
          <w:rFonts w:cs="Arial"/>
        </w:rPr>
        <w:t>at nové externí výdaje</w:t>
      </w:r>
      <w:r>
        <w:rPr>
          <w:rFonts w:cs="Arial"/>
        </w:rPr>
        <w:t xml:space="preserve">) a plánuje je pro daný </w:t>
      </w:r>
      <w:r w:rsidRPr="00F619F6">
        <w:rPr>
          <w:rFonts w:cs="Arial"/>
        </w:rPr>
        <w:t>projekt a jeho řešení použí</w:t>
      </w:r>
      <w:r>
        <w:rPr>
          <w:rFonts w:cs="Arial"/>
        </w:rPr>
        <w:t>t</w:t>
      </w:r>
      <w:r w:rsidRPr="00F619F6">
        <w:rPr>
          <w:rFonts w:cs="Arial"/>
        </w:rPr>
        <w:t>, se do tohoto odhadu nezapočítají</w:t>
      </w:r>
      <w:r>
        <w:rPr>
          <w:rFonts w:cs="Arial"/>
        </w:rPr>
        <w:t xml:space="preserve">. Jako je </w:t>
      </w:r>
      <w:r w:rsidRPr="00F619F6">
        <w:rPr>
          <w:rFonts w:cs="Arial"/>
        </w:rPr>
        <w:t>např</w:t>
      </w:r>
      <w:r>
        <w:rPr>
          <w:rFonts w:cs="Arial"/>
        </w:rPr>
        <w:t xml:space="preserve">. </w:t>
      </w:r>
      <w:r w:rsidRPr="00F619F6">
        <w:rPr>
          <w:rFonts w:cs="Arial"/>
        </w:rPr>
        <w:t xml:space="preserve">budova existujícího datového centra, pracovní stanice </w:t>
      </w:r>
      <w:r>
        <w:rPr>
          <w:rFonts w:cs="Arial"/>
        </w:rPr>
        <w:t xml:space="preserve">a přístupové licence </w:t>
      </w:r>
      <w:r w:rsidRPr="00F619F6">
        <w:rPr>
          <w:rFonts w:cs="Arial"/>
        </w:rPr>
        <w:t>referentů</w:t>
      </w:r>
      <w:r>
        <w:rPr>
          <w:rFonts w:cs="Arial"/>
        </w:rPr>
        <w:t xml:space="preserve"> (CAL) k operačním a databázovým serverům (CORE licence) </w:t>
      </w:r>
      <w:proofErr w:type="spellStart"/>
      <w:r>
        <w:rPr>
          <w:rFonts w:cs="Arial"/>
        </w:rPr>
        <w:t>virtualizovaného</w:t>
      </w:r>
      <w:proofErr w:type="spellEnd"/>
      <w:r>
        <w:rPr>
          <w:rFonts w:cs="Arial"/>
        </w:rPr>
        <w:t xml:space="preserve"> prostředí</w:t>
      </w:r>
      <w:r w:rsidRPr="00F619F6">
        <w:rPr>
          <w:rFonts w:cs="Arial"/>
        </w:rPr>
        <w:t>.</w:t>
      </w:r>
      <w:r>
        <w:rPr>
          <w:rFonts w:cs="Arial"/>
        </w:rPr>
        <w:t xml:space="preserve"> </w:t>
      </w:r>
      <w:r w:rsidRPr="00F619F6">
        <w:rPr>
          <w:rFonts w:cs="Arial"/>
        </w:rPr>
        <w:t>Do členění dle TCO vyplňte následující sloupce:</w:t>
      </w:r>
    </w:p>
    <w:p w14:paraId="611C6607" w14:textId="44861B57" w:rsidR="004403EA" w:rsidRPr="007540D8" w:rsidRDefault="004403EA" w:rsidP="004403EA">
      <w:pPr>
        <w:pStyle w:val="Odstavecseseznamem"/>
        <w:ind w:left="426" w:hanging="426"/>
        <w:contextualSpacing w:val="0"/>
        <w:rPr>
          <w:rFonts w:cs="Arial"/>
        </w:rPr>
      </w:pPr>
      <w:r w:rsidRPr="00B0681D">
        <w:rPr>
          <w:rFonts w:ascii="Cambria Math" w:hAnsi="Cambria Math" w:cs="Cambria Math" w:hint="eastAsia"/>
        </w:rPr>
        <w:t>①</w:t>
      </w:r>
      <w:r>
        <w:rPr>
          <w:rFonts w:ascii="Cambria Math" w:hAnsi="Cambria Math" w:cs="Cambria Math"/>
        </w:rPr>
        <w:tab/>
      </w:r>
      <w:r w:rsidRPr="007540D8">
        <w:rPr>
          <w:rFonts w:cs="Arial"/>
          <w:b/>
        </w:rPr>
        <w:t>Výdaje na realizaci (výstavbu) projektu</w:t>
      </w:r>
      <w:r w:rsidRPr="007540D8">
        <w:rPr>
          <w:rFonts w:cs="Arial"/>
        </w:rPr>
        <w:t xml:space="preserve"> – výdaje hrazené externím subjektům za realizaci projektu. Realizací projektu jsou myšleny veškeré činnosti prováděné před spuštěním ostrého provozu. Například se jedná o výdaje na vývoj informačních systémů, nákup licencí a hardware, tedy především o řádky A, B a C. V případě, že je projekt zaměřen na provozní stránku a realizační fázi neobsahuje, tak může být sloupec nulový.</w:t>
      </w:r>
      <w:r w:rsidR="00AF47F9">
        <w:rPr>
          <w:rFonts w:cs="Arial"/>
        </w:rPr>
        <w:t xml:space="preserve"> </w:t>
      </w:r>
      <w:r w:rsidRPr="003F5FB0">
        <w:rPr>
          <w:rFonts w:cs="Arial"/>
          <w:b/>
          <w:bCs w:val="0"/>
        </w:rPr>
        <w:t>Pokud výdaj v řádku B přesahuje 10</w:t>
      </w:r>
      <w:r w:rsidRPr="003F5FB0">
        <w:rPr>
          <w:rFonts w:cs="Arial"/>
          <w:b/>
          <w:bCs w:val="0"/>
          <w:lang w:val="en-US"/>
        </w:rPr>
        <w:t xml:space="preserve">% </w:t>
      </w:r>
      <w:proofErr w:type="spellStart"/>
      <w:r w:rsidRPr="003F5FB0">
        <w:rPr>
          <w:rFonts w:cs="Arial"/>
          <w:b/>
          <w:bCs w:val="0"/>
          <w:lang w:val="en-US"/>
        </w:rPr>
        <w:t>celkové</w:t>
      </w:r>
      <w:proofErr w:type="spellEnd"/>
      <w:r w:rsidRPr="003F5FB0">
        <w:rPr>
          <w:rFonts w:cs="Arial"/>
          <w:b/>
          <w:bCs w:val="0"/>
          <w:lang w:val="en-US"/>
        </w:rPr>
        <w:t xml:space="preserve"> </w:t>
      </w:r>
      <w:proofErr w:type="spellStart"/>
      <w:r w:rsidRPr="003F5FB0">
        <w:rPr>
          <w:rFonts w:cs="Arial"/>
          <w:b/>
          <w:bCs w:val="0"/>
          <w:lang w:val="en-US"/>
        </w:rPr>
        <w:t>ceny</w:t>
      </w:r>
      <w:proofErr w:type="spellEnd"/>
      <w:r w:rsidRPr="003F5FB0">
        <w:rPr>
          <w:rFonts w:cs="Arial"/>
          <w:b/>
          <w:bCs w:val="0"/>
          <w:lang w:val="en-US"/>
        </w:rPr>
        <w:t xml:space="preserve"> </w:t>
      </w:r>
      <w:proofErr w:type="spellStart"/>
      <w:r w:rsidRPr="003F5FB0">
        <w:rPr>
          <w:rFonts w:cs="Arial"/>
          <w:b/>
          <w:bCs w:val="0"/>
          <w:lang w:val="en-US"/>
        </w:rPr>
        <w:t>projektu</w:t>
      </w:r>
      <w:proofErr w:type="spellEnd"/>
      <w:r w:rsidRPr="003F5FB0">
        <w:rPr>
          <w:rFonts w:ascii="Cambria Math" w:hAnsi="Cambria Math" w:cs="Cambria Math"/>
          <w:b/>
          <w:bCs w:val="0"/>
          <w:lang w:val="en-US"/>
        </w:rPr>
        <w:t xml:space="preserve"> </w:t>
      </w:r>
      <w:r w:rsidRPr="003F5FB0">
        <w:rPr>
          <w:rFonts w:cs="Arial"/>
          <w:b/>
          <w:bCs w:val="0"/>
          <w:lang w:val="en-US"/>
        </w:rPr>
        <w:t>a</w:t>
      </w:r>
      <w:r w:rsidRPr="003F5FB0">
        <w:rPr>
          <w:rFonts w:cs="Arial"/>
          <w:b/>
          <w:bCs w:val="0"/>
        </w:rPr>
        <w:t xml:space="preserve"> současně přesahuje 1 mil. Kč, uveďte do tabulky </w:t>
      </w:r>
      <w:r w:rsidR="00B04CC5">
        <w:rPr>
          <w:rFonts w:cs="Arial"/>
          <w:b/>
          <w:bCs w:val="0"/>
        </w:rPr>
        <w:t>27</w:t>
      </w:r>
      <w:r w:rsidRPr="003F5FB0">
        <w:rPr>
          <w:rFonts w:cs="Arial"/>
          <w:b/>
          <w:bCs w:val="0"/>
        </w:rPr>
        <w:t xml:space="preserve"> nebo samostatné přílohy rozpad výdajů. Při jakékoliv částce v řádku C uveďte do tabulky </w:t>
      </w:r>
      <w:r w:rsidR="00B04CC5">
        <w:rPr>
          <w:rFonts w:cs="Arial"/>
          <w:b/>
          <w:bCs w:val="0"/>
        </w:rPr>
        <w:t>27</w:t>
      </w:r>
      <w:r w:rsidRPr="003F5FB0">
        <w:rPr>
          <w:rFonts w:cs="Arial"/>
          <w:b/>
          <w:bCs w:val="0"/>
        </w:rPr>
        <w:t xml:space="preserve"> nebo samostatné přílohy seznam rolí s počtem člověkodnů a cenu za člověkoden.</w:t>
      </w:r>
    </w:p>
    <w:p w14:paraId="4099D00D" w14:textId="77777777" w:rsidR="00AF47F9" w:rsidRDefault="004403EA" w:rsidP="004403EA">
      <w:pPr>
        <w:pStyle w:val="Odstavecseseznamem"/>
        <w:ind w:left="426" w:hanging="426"/>
        <w:contextualSpacing w:val="0"/>
        <w:rPr>
          <w:rFonts w:cs="Arial"/>
        </w:rPr>
      </w:pPr>
      <w:r w:rsidRPr="00B0681D">
        <w:rPr>
          <w:rFonts w:ascii="Cambria Math" w:hAnsi="Cambria Math" w:cs="Cambria Math" w:hint="eastAsia"/>
        </w:rPr>
        <w:t>②</w:t>
      </w:r>
      <w:r>
        <w:rPr>
          <w:rFonts w:ascii="Cambria Math" w:hAnsi="Cambria Math" w:cs="Cambria Math"/>
        </w:rPr>
        <w:tab/>
      </w:r>
      <w:r w:rsidRPr="007540D8">
        <w:rPr>
          <w:rFonts w:cs="Arial"/>
          <w:b/>
        </w:rPr>
        <w:t>Výdaje na provoz a rozvoj (do konce aktuální smlouvy)</w:t>
      </w:r>
      <w:r w:rsidRPr="007540D8">
        <w:rPr>
          <w:rFonts w:cs="Arial"/>
        </w:rPr>
        <w:t xml:space="preserve"> – výdaje hrazené externím subjektům za dobu provozu projektu. Započítejte veškeré předpokládané výdaje, které umožňují chystané obchodní vztahy na období od spuštění ostrého provozu do ukončení účinnosti smluv či objednávek. Například se jedná o výdaje na </w:t>
      </w:r>
      <w:proofErr w:type="spellStart"/>
      <w:r w:rsidRPr="007540D8">
        <w:rPr>
          <w:rFonts w:cs="Arial"/>
        </w:rPr>
        <w:t>maintenance</w:t>
      </w:r>
      <w:proofErr w:type="spellEnd"/>
      <w:r w:rsidRPr="007540D8">
        <w:rPr>
          <w:rFonts w:cs="Arial"/>
        </w:rPr>
        <w:t xml:space="preserve"> a rozvoj informačních systémů nebo platby za licence s termínem vypršení, tedy</w:t>
      </w:r>
      <w:r w:rsidR="00AF47F9">
        <w:rPr>
          <w:rFonts w:cs="Arial"/>
        </w:rPr>
        <w:t xml:space="preserve"> především o řádky D, E, F a G.</w:t>
      </w:r>
    </w:p>
    <w:p w14:paraId="1982F5E2" w14:textId="36D4A1F3" w:rsidR="004403EA" w:rsidRPr="00012A56" w:rsidRDefault="004403EA" w:rsidP="00D34512">
      <w:pPr>
        <w:pStyle w:val="Odstavecseseznamem"/>
        <w:ind w:left="426"/>
        <w:contextualSpacing w:val="0"/>
        <w:rPr>
          <w:rFonts w:cs="Arial"/>
        </w:rPr>
      </w:pPr>
      <w:r w:rsidRPr="007540D8">
        <w:rPr>
          <w:rFonts w:cs="Arial"/>
        </w:rPr>
        <w:t>V případě, že je projekt zaměřen jen na výstavbu/realizaci a provozní podpora není požadována, tak může být sloupec nulový.</w:t>
      </w:r>
      <w:r>
        <w:rPr>
          <w:rFonts w:cs="Arial"/>
        </w:rPr>
        <w:t xml:space="preserve"> </w:t>
      </w:r>
      <w:r w:rsidRPr="003F5FB0">
        <w:rPr>
          <w:rFonts w:cs="Arial"/>
          <w:b/>
          <w:bCs w:val="0"/>
        </w:rPr>
        <w:t xml:space="preserve">Pokud výdaj v řádku D nebo E přesahuje 20% celkové ceny řešení, uveďte do tabulky </w:t>
      </w:r>
      <w:r w:rsidR="00B04CC5">
        <w:rPr>
          <w:rFonts w:cs="Arial"/>
          <w:b/>
          <w:bCs w:val="0"/>
        </w:rPr>
        <w:t>27</w:t>
      </w:r>
      <w:r w:rsidRPr="003F5FB0">
        <w:rPr>
          <w:rFonts w:cs="Arial"/>
          <w:b/>
          <w:bCs w:val="0"/>
        </w:rPr>
        <w:t xml:space="preserve"> nebo samostatné přílohy rozpad výdajů.</w:t>
      </w:r>
    </w:p>
    <w:p w14:paraId="4BA965EF" w14:textId="6C21C643" w:rsidR="004403EA" w:rsidRDefault="004403EA" w:rsidP="00D34512">
      <w:pPr>
        <w:pStyle w:val="Odstavecseseznamem"/>
        <w:ind w:left="426" w:hanging="426"/>
        <w:contextualSpacing w:val="0"/>
        <w:rPr>
          <w:rFonts w:cs="Arial"/>
        </w:rPr>
      </w:pPr>
      <w:r w:rsidRPr="00B0681D">
        <w:rPr>
          <w:rFonts w:ascii="Cambria Math" w:hAnsi="Cambria Math" w:cs="Cambria Math" w:hint="eastAsia"/>
        </w:rPr>
        <w:t>③</w:t>
      </w:r>
      <w:r>
        <w:rPr>
          <w:rFonts w:ascii="Cambria Math" w:hAnsi="Cambria Math" w:cs="Cambria Math"/>
        </w:rPr>
        <w:tab/>
      </w:r>
      <w:r w:rsidRPr="00AF47F9">
        <w:rPr>
          <w:rFonts w:cs="Arial"/>
          <w:b/>
        </w:rPr>
        <w:t>TCO 5 (</w:t>
      </w:r>
      <w:r w:rsidRPr="00D34512">
        <w:rPr>
          <w:rFonts w:ascii="Cambria Math" w:hAnsi="Cambria Math" w:cs="Cambria Math"/>
          <w:b/>
        </w:rPr>
        <w:t>①</w:t>
      </w:r>
      <w:r w:rsidRPr="00AF47F9">
        <w:rPr>
          <w:rFonts w:cs="Arial"/>
          <w:b/>
        </w:rPr>
        <w:t xml:space="preserve"> plus (</w:t>
      </w:r>
      <w:r w:rsidRPr="00D34512">
        <w:rPr>
          <w:rFonts w:ascii="Cambria Math" w:hAnsi="Cambria Math" w:cs="Cambria Math"/>
          <w:b/>
        </w:rPr>
        <w:t>②</w:t>
      </w:r>
      <w:r w:rsidRPr="00AF47F9">
        <w:rPr>
          <w:rFonts w:cs="Arial"/>
          <w:b/>
        </w:rPr>
        <w:t xml:space="preserve"> přepočtený na 5 let))</w:t>
      </w:r>
      <w:r w:rsidRPr="00AF47F9">
        <w:rPr>
          <w:rFonts w:cs="Arial"/>
        </w:rPr>
        <w:t xml:space="preserve"> – celkové externí výdaje projektu za dobu jeho realizace (výstavby) a přesně 5 let provozu ode dne zahájení ostrého provozu. Pokud je v rámci projektu plánováno uzavření smluv ohledně provozu a rozvoje na období 5 let, pak by TCO 5 mělo být rovno součtu sloupců </w:t>
      </w:r>
      <w:r w:rsidRPr="00AF47F9">
        <w:rPr>
          <w:rFonts w:ascii="Cambria Math" w:hAnsi="Cambria Math" w:cs="Cambria Math"/>
        </w:rPr>
        <w:t>①</w:t>
      </w:r>
      <w:r w:rsidRPr="00AF47F9">
        <w:rPr>
          <w:rFonts w:cs="Arial"/>
        </w:rPr>
        <w:t xml:space="preserve"> a </w:t>
      </w:r>
      <w:r w:rsidRPr="00AF47F9">
        <w:rPr>
          <w:rFonts w:ascii="Cambria Math" w:hAnsi="Cambria Math" w:cs="Cambria Math"/>
        </w:rPr>
        <w:t>②</w:t>
      </w:r>
      <w:r w:rsidRPr="00AF47F9">
        <w:rPr>
          <w:rFonts w:cs="Arial"/>
        </w:rPr>
        <w:t>. Pokud je projekt plánován včetně podpory na dobu delší než 5 let, tak se k výdajům na realizaci projektu připočítají provozní a rozvojové výdaje na prvních 5 let ostrého provozu. Pokud je plánován projekt včetně podpory na dobu kratší než 5 let od uvedení do ostrého provozu, tak se k výdajům na realizaci (výstavbu) připočítají odhadnuté výdaje na 5 let ostrého provozu. V tomto případě je nutné neopomenout připočítat i výdaje na očekávatelný rozvoj aplikací a obměnu technického vybavení.</w:t>
      </w:r>
    </w:p>
    <w:p w14:paraId="66BFD732" w14:textId="5B7A81F3" w:rsidR="00901474" w:rsidRDefault="00901474" w:rsidP="00D34512">
      <w:pPr>
        <w:pStyle w:val="Odstavecseseznamem"/>
        <w:ind w:left="426" w:hanging="426"/>
        <w:contextualSpacing w:val="0"/>
        <w:rPr>
          <w:rFonts w:cs="Arial"/>
        </w:rPr>
      </w:pPr>
    </w:p>
    <w:p w14:paraId="39BCEA64" w14:textId="77777777" w:rsidR="00901474" w:rsidRPr="0099132D" w:rsidRDefault="00901474" w:rsidP="00901474">
      <w:pPr>
        <w:spacing w:before="180"/>
        <w:rPr>
          <w:rFonts w:cs="Arial"/>
          <w:u w:val="single"/>
        </w:rPr>
      </w:pPr>
      <w:r w:rsidRPr="0099132D">
        <w:rPr>
          <w:rFonts w:cs="Arial"/>
          <w:u w:val="single"/>
        </w:rPr>
        <w:lastRenderedPageBreak/>
        <w:t>Model účelového členění nákladů pro ukazatel TCO:</w:t>
      </w:r>
    </w:p>
    <w:p w14:paraId="05D820F4" w14:textId="26598981" w:rsidR="00901474" w:rsidRDefault="00901474" w:rsidP="00D34512">
      <w:pPr>
        <w:pStyle w:val="Odstavecseseznamem"/>
        <w:ind w:left="426" w:hanging="426"/>
        <w:contextualSpacing w:val="0"/>
        <w:rPr>
          <w:rFonts w:cs="Arial"/>
        </w:rPr>
      </w:pPr>
      <w:r w:rsidRPr="00F619F6">
        <w:rPr>
          <w:rFonts w:cs="Arial"/>
          <w:noProof/>
          <w:lang w:eastAsia="cs-CZ"/>
        </w:rPr>
        <w:drawing>
          <wp:inline distT="0" distB="0" distL="0" distR="0" wp14:anchorId="53FCE790" wp14:editId="4CD3FD6A">
            <wp:extent cx="8605474" cy="5818112"/>
            <wp:effectExtent l="2858" t="0" r="8572"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rot="16200000">
                      <a:off x="0" y="0"/>
                      <a:ext cx="8613835" cy="5823765"/>
                    </a:xfrm>
                    <a:prstGeom prst="rect">
                      <a:avLst/>
                    </a:prstGeom>
                    <a:noFill/>
                    <a:ln>
                      <a:noFill/>
                    </a:ln>
                  </pic:spPr>
                </pic:pic>
              </a:graphicData>
            </a:graphic>
          </wp:inline>
        </w:drawing>
      </w:r>
    </w:p>
    <w:p w14:paraId="5DFC7DC8" w14:textId="77777777" w:rsidR="00AF47F9" w:rsidRPr="007540D8" w:rsidRDefault="00AF47F9" w:rsidP="00AF47F9">
      <w:pPr>
        <w:rPr>
          <w:rFonts w:eastAsia="Calibri" w:cs="Arial"/>
        </w:rPr>
      </w:pPr>
      <w:r w:rsidRPr="007540D8">
        <w:rPr>
          <w:rFonts w:eastAsia="Calibri" w:cs="Arial"/>
        </w:rPr>
        <w:lastRenderedPageBreak/>
        <w:t>Do řádků tabulky ekonomické náročnosti uveďte následující údaje:</w:t>
      </w:r>
    </w:p>
    <w:p w14:paraId="3A724E14" w14:textId="77777777" w:rsidR="00AF47F9" w:rsidRPr="00012A56" w:rsidRDefault="00AF47F9" w:rsidP="00AF47F9">
      <w:pPr>
        <w:ind w:left="567"/>
        <w:rPr>
          <w:rFonts w:eastAsia="Calibri" w:cs="Arial"/>
        </w:rPr>
      </w:pPr>
      <w:r w:rsidRPr="007540D8">
        <w:rPr>
          <w:rFonts w:eastAsia="Calibri" w:cs="Arial"/>
          <w:b/>
        </w:rPr>
        <w:t>Počet měsíců trvání fáze</w:t>
      </w:r>
      <w:r w:rsidRPr="00012A56">
        <w:rPr>
          <w:rFonts w:eastAsia="Calibri" w:cs="Arial"/>
        </w:rPr>
        <w:t xml:space="preserve"> – počet měsíců, které bude trvat příslušná fáze definovaná sloupcem.</w:t>
      </w:r>
    </w:p>
    <w:p w14:paraId="4E2A28BC" w14:textId="77777777" w:rsidR="00AF47F9" w:rsidRPr="00D55FF5" w:rsidRDefault="00AF47F9" w:rsidP="00AF47F9">
      <w:pPr>
        <w:pStyle w:val="Odstavecseseznamem"/>
        <w:numPr>
          <w:ilvl w:val="0"/>
          <w:numId w:val="100"/>
        </w:numPr>
        <w:spacing w:before="40"/>
        <w:ind w:left="993" w:hanging="426"/>
        <w:rPr>
          <w:rFonts w:cs="Arial"/>
        </w:rPr>
      </w:pPr>
      <w:r>
        <w:rPr>
          <w:rFonts w:eastAsia="Calibri" w:cs="Arial"/>
        </w:rPr>
        <w:t>ve</w:t>
      </w:r>
      <w:r w:rsidRPr="00D55FF5">
        <w:rPr>
          <w:rFonts w:eastAsia="Calibri" w:cs="Arial"/>
        </w:rPr>
        <w:t xml:space="preserve"> sloupci </w:t>
      </w:r>
      <w:r w:rsidRPr="00D55FF5">
        <w:rPr>
          <w:rFonts w:ascii="Cambria Math" w:hAnsi="Cambria Math" w:cs="Cambria Math" w:hint="eastAsia"/>
        </w:rPr>
        <w:t>①</w:t>
      </w:r>
      <w:r w:rsidRPr="00D55FF5">
        <w:rPr>
          <w:rFonts w:cs="Arial"/>
        </w:rPr>
        <w:t xml:space="preserve"> se tedy bude jednat o počet měsíců uplynulých od Termínu plánovaného zahájení realizace projektu (zahájení výstavby, je-li součástí dle údaje v kapitole 1.2) do Termínu plánovaného dokončení realizace projektu (uvedení do ostrého provozu dle údaje v kapitole 1.2).</w:t>
      </w:r>
    </w:p>
    <w:p w14:paraId="42699B79" w14:textId="5958A662" w:rsidR="00AF47F9" w:rsidRPr="00D55FF5" w:rsidRDefault="00AF47F9" w:rsidP="00AF47F9">
      <w:pPr>
        <w:pStyle w:val="Odstavecseseznamem"/>
        <w:numPr>
          <w:ilvl w:val="0"/>
          <w:numId w:val="100"/>
        </w:numPr>
        <w:spacing w:before="40"/>
        <w:ind w:left="993" w:hanging="426"/>
        <w:rPr>
          <w:rFonts w:cs="Arial"/>
        </w:rPr>
      </w:pPr>
      <w:r>
        <w:rPr>
          <w:rFonts w:eastAsia="Calibri" w:cs="Arial"/>
        </w:rPr>
        <w:t>ve</w:t>
      </w:r>
      <w:r w:rsidRPr="00D55FF5">
        <w:rPr>
          <w:rFonts w:eastAsia="Calibri" w:cs="Arial"/>
        </w:rPr>
        <w:t xml:space="preserve"> sloupci </w:t>
      </w:r>
      <w:r w:rsidRPr="00D55FF5">
        <w:rPr>
          <w:rFonts w:ascii="Cambria Math" w:hAnsi="Cambria Math" w:cs="Cambria Math" w:hint="eastAsia"/>
        </w:rPr>
        <w:t>②</w:t>
      </w:r>
      <w:r w:rsidRPr="00D55FF5">
        <w:rPr>
          <w:rFonts w:cs="Arial"/>
        </w:rPr>
        <w:t xml:space="preserve"> se tedy bude jednat o počet měsíců uplynulých od Termínu plánovaného zahájení provozu (spuštění ostrého provozu dle údaje v kapitole 1.2) do Termínu plánovaného ukončení provozu (konec smluvního vztahu s dodavatelem dle údaje </w:t>
      </w:r>
      <w:r w:rsidR="00B04CC5">
        <w:rPr>
          <w:rFonts w:cs="Arial"/>
        </w:rPr>
        <w:t xml:space="preserve">uvedeného </w:t>
      </w:r>
      <w:r w:rsidRPr="00D55FF5">
        <w:rPr>
          <w:rFonts w:cs="Arial"/>
        </w:rPr>
        <w:t>v kapitole 1.2).</w:t>
      </w:r>
    </w:p>
    <w:p w14:paraId="687E4F5D" w14:textId="77777777" w:rsidR="00AF47F9" w:rsidRPr="00D55FF5" w:rsidRDefault="00AF47F9" w:rsidP="00AF47F9">
      <w:pPr>
        <w:pStyle w:val="Odstavecseseznamem"/>
        <w:numPr>
          <w:ilvl w:val="0"/>
          <w:numId w:val="100"/>
        </w:numPr>
        <w:spacing w:before="40"/>
        <w:ind w:left="993" w:hanging="426"/>
        <w:rPr>
          <w:rFonts w:eastAsia="Calibri" w:cs="Arial"/>
        </w:rPr>
      </w:pPr>
      <w:r>
        <w:rPr>
          <w:rFonts w:eastAsia="Calibri" w:cs="Arial"/>
        </w:rPr>
        <w:t>ve</w:t>
      </w:r>
      <w:r w:rsidRPr="00D55FF5">
        <w:rPr>
          <w:rFonts w:eastAsia="Calibri" w:cs="Arial"/>
        </w:rPr>
        <w:t xml:space="preserve"> sloupci </w:t>
      </w:r>
      <w:r w:rsidRPr="00D55FF5">
        <w:rPr>
          <w:rFonts w:ascii="Cambria Math" w:hAnsi="Cambria Math" w:cs="Cambria Math" w:hint="eastAsia"/>
        </w:rPr>
        <w:t>③</w:t>
      </w:r>
      <w:r w:rsidRPr="00D55FF5">
        <w:rPr>
          <w:rFonts w:cs="Arial"/>
        </w:rPr>
        <w:t xml:space="preserve"> se tedy bude jednat o počet měsíců vyplněný ve sloupci </w:t>
      </w:r>
      <w:r w:rsidRPr="00D55FF5">
        <w:rPr>
          <w:rFonts w:ascii="Cambria Math" w:hAnsi="Cambria Math" w:cs="Cambria Math" w:hint="eastAsia"/>
        </w:rPr>
        <w:t>①</w:t>
      </w:r>
      <w:r w:rsidRPr="00D55FF5">
        <w:rPr>
          <w:rFonts w:cs="Arial"/>
        </w:rPr>
        <w:t xml:space="preserve"> plus 60 měsíců provozu.</w:t>
      </w:r>
    </w:p>
    <w:p w14:paraId="50B79DE4" w14:textId="77777777" w:rsidR="00AF47F9" w:rsidRDefault="00AF47F9" w:rsidP="00AF47F9">
      <w:pPr>
        <w:spacing w:after="160"/>
        <w:ind w:left="567"/>
        <w:rPr>
          <w:rFonts w:eastAsia="Calibri" w:cs="Arial"/>
        </w:rPr>
      </w:pPr>
      <w:r w:rsidRPr="007540D8">
        <w:rPr>
          <w:rFonts w:eastAsia="Calibri" w:cs="Arial"/>
          <w:b/>
        </w:rPr>
        <w:t>A. až Z.</w:t>
      </w:r>
      <w:r w:rsidRPr="007540D8">
        <w:rPr>
          <w:rFonts w:eastAsia="Calibri" w:cs="Arial"/>
        </w:rPr>
        <w:t xml:space="preserve"> – částky externích výdajů pro jednotlivé skupiny dle metodiky TCO.</w:t>
      </w:r>
      <w:r>
        <w:rPr>
          <w:rFonts w:eastAsia="Calibri" w:cs="Arial"/>
        </w:rPr>
        <w:t xml:space="preserve"> </w:t>
      </w:r>
    </w:p>
    <w:p w14:paraId="2F311E61" w14:textId="6CA90BFB" w:rsidR="00AF47F9" w:rsidRPr="003F5FB0" w:rsidRDefault="00AF47F9" w:rsidP="00D34512">
      <w:pPr>
        <w:spacing w:after="160"/>
        <w:ind w:left="567"/>
        <w:rPr>
          <w:rFonts w:eastAsia="Calibri" w:cs="Arial"/>
          <w:b/>
          <w:bCs/>
        </w:rPr>
      </w:pPr>
      <w:r w:rsidRPr="003F5FB0">
        <w:rPr>
          <w:rFonts w:eastAsia="Calibri" w:cs="Arial"/>
          <w:b/>
          <w:bCs/>
        </w:rPr>
        <w:t>V</w:t>
      </w:r>
      <w:r>
        <w:rPr>
          <w:rFonts w:eastAsia="Calibri" w:cs="Arial"/>
          <w:b/>
          <w:bCs/>
        </w:rPr>
        <w:t> řádcích A. až Z. věnujte pozornost hraniční hodnotě ukazatele skladby výdajů v</w:t>
      </w:r>
      <w:r w:rsidR="00901474">
        <w:rPr>
          <w:rFonts w:eastAsia="Calibri" w:cs="Arial"/>
          <w:b/>
          <w:bCs/>
        </w:rPr>
        <w:t> </w:t>
      </w:r>
      <w:r w:rsidRPr="00D34512">
        <w:rPr>
          <w:rFonts w:eastAsia="Calibri" w:cs="Arial"/>
          <w:b/>
          <w:bCs/>
          <w:color w:val="FF0000"/>
        </w:rPr>
        <w:t>&lt;poznámce autora&gt;</w:t>
      </w:r>
      <w:r>
        <w:rPr>
          <w:rFonts w:eastAsia="Calibri" w:cs="Arial"/>
          <w:b/>
          <w:bCs/>
        </w:rPr>
        <w:t xml:space="preserve"> </w:t>
      </w:r>
      <w:r w:rsidRPr="003F5FB0">
        <w:rPr>
          <w:rFonts w:eastAsia="Calibri" w:cs="Arial"/>
          <w:b/>
          <w:bCs/>
        </w:rPr>
        <w:t>ve sloupci Vysvětlení k</w:t>
      </w:r>
      <w:r>
        <w:rPr>
          <w:rFonts w:eastAsia="Calibri" w:cs="Arial"/>
          <w:b/>
          <w:bCs/>
        </w:rPr>
        <w:t> </w:t>
      </w:r>
      <w:r w:rsidRPr="003F5FB0">
        <w:rPr>
          <w:rFonts w:eastAsia="Calibri" w:cs="Arial"/>
          <w:b/>
          <w:bCs/>
        </w:rPr>
        <w:t>položce</w:t>
      </w:r>
      <w:r>
        <w:rPr>
          <w:rFonts w:eastAsia="Calibri" w:cs="Arial"/>
          <w:b/>
          <w:bCs/>
        </w:rPr>
        <w:t>. Při překročení této hodnoty</w:t>
      </w:r>
      <w:r w:rsidRPr="003F5FB0">
        <w:rPr>
          <w:rFonts w:eastAsia="Calibri" w:cs="Arial"/>
          <w:b/>
          <w:bCs/>
        </w:rPr>
        <w:t xml:space="preserve"> uveďte podrobný rozpad příslušných výdajů do tabulky </w:t>
      </w:r>
      <w:r w:rsidR="00B04CC5">
        <w:rPr>
          <w:rFonts w:eastAsia="Calibri" w:cs="Arial"/>
          <w:b/>
          <w:bCs/>
        </w:rPr>
        <w:t>27</w:t>
      </w:r>
      <w:r w:rsidRPr="003F5FB0">
        <w:rPr>
          <w:rFonts w:eastAsia="Calibri" w:cs="Arial"/>
          <w:b/>
          <w:bCs/>
        </w:rPr>
        <w:t xml:space="preserve"> nebo do samostatné přílohy žádosti.</w:t>
      </w:r>
    </w:p>
    <w:p w14:paraId="0A672DF5" w14:textId="77777777" w:rsidR="00AF47F9" w:rsidRDefault="00AF47F9" w:rsidP="00AF47F9">
      <w:pPr>
        <w:spacing w:after="160"/>
        <w:ind w:left="567"/>
        <w:rPr>
          <w:rFonts w:eastAsia="Calibri" w:cs="Arial"/>
        </w:rPr>
      </w:pPr>
      <w:r w:rsidRPr="007540D8">
        <w:rPr>
          <w:rFonts w:eastAsia="Calibri" w:cs="Arial"/>
          <w:b/>
        </w:rPr>
        <w:t>Celkem</w:t>
      </w:r>
      <w:r w:rsidRPr="007540D8">
        <w:rPr>
          <w:rFonts w:eastAsia="Calibri" w:cs="Arial"/>
        </w:rPr>
        <w:t xml:space="preserve"> – součet finančních částek uvedených v příslušném sloupci v řádcích A. až Z.</w:t>
      </w:r>
    </w:p>
    <w:p w14:paraId="335AC4C1" w14:textId="515AD642" w:rsidR="00AF47F9" w:rsidRPr="00012A56" w:rsidRDefault="00AF47F9" w:rsidP="00AF47F9">
      <w:pPr>
        <w:spacing w:before="180"/>
        <w:rPr>
          <w:rFonts w:eastAsia="Calibri" w:cs="Arial"/>
        </w:rPr>
      </w:pPr>
      <w:r w:rsidRPr="005B1B48">
        <w:rPr>
          <w:rFonts w:cs="Arial"/>
          <w:b/>
          <w:color w:val="0000CC"/>
        </w:rPr>
        <w:t xml:space="preserve">V tabulce </w:t>
      </w:r>
      <w:r w:rsidR="006412BE">
        <w:rPr>
          <w:rFonts w:cs="Arial"/>
          <w:b/>
          <w:color w:val="0000CC"/>
        </w:rPr>
        <w:t>27</w:t>
      </w:r>
      <w:r w:rsidRPr="005B1B48">
        <w:rPr>
          <w:rFonts w:cs="Arial"/>
          <w:b/>
          <w:color w:val="0000CC"/>
        </w:rPr>
        <w:t xml:space="preserve">: </w:t>
      </w:r>
      <w:r w:rsidRPr="003F5FB0">
        <w:rPr>
          <w:rFonts w:cs="Arial"/>
          <w:b/>
          <w:bCs/>
          <w:color w:val="0000CC"/>
        </w:rPr>
        <w:t>Popis funkčního celku, který je projektem rozšiřován či upravován (pokud existuje),</w:t>
      </w:r>
      <w:r w:rsidRPr="003F5FB0">
        <w:rPr>
          <w:rFonts w:cs="Arial"/>
          <w:b/>
          <w:color w:val="0000CC"/>
        </w:rPr>
        <w:t xml:space="preserve"> </w:t>
      </w:r>
      <w:r w:rsidRPr="00FA48ED">
        <w:rPr>
          <w:rFonts w:cs="Arial"/>
          <w:b/>
          <w:color w:val="0000CC"/>
        </w:rPr>
        <w:t xml:space="preserve">popište </w:t>
      </w:r>
      <w:r w:rsidRPr="003F5FB0">
        <w:rPr>
          <w:rFonts w:cs="Arial"/>
          <w:b/>
          <w:color w:val="0000CC"/>
        </w:rPr>
        <w:t>funkční celek, do kterého bude předmět projektu zasazen.</w:t>
      </w:r>
      <w:r w:rsidRPr="007540D8">
        <w:rPr>
          <w:rFonts w:eastAsia="Calibri" w:cs="Arial"/>
        </w:rPr>
        <w:t xml:space="preserve"> Funkční celek je definován v následujícím odstavci. Cílem popisu je sdělit, j</w:t>
      </w:r>
      <w:r>
        <w:rPr>
          <w:rFonts w:eastAsia="Calibri" w:cs="Arial"/>
        </w:rPr>
        <w:t>ak</w:t>
      </w:r>
      <w:r w:rsidRPr="007540D8">
        <w:rPr>
          <w:rFonts w:eastAsia="Calibri" w:cs="Arial"/>
        </w:rPr>
        <w:t xml:space="preserve"> velký je funkční celek a co vše zahrnuje. V případě, že předmět projektu nebud</w:t>
      </w:r>
      <w:r w:rsidRPr="00012A56">
        <w:rPr>
          <w:rFonts w:eastAsia="Calibri" w:cs="Arial"/>
        </w:rPr>
        <w:t>e součástí žádného většího funkčního celku, tak uveďte jen tuto skutečnost. Situace, kdy projekt není součástí většího funkčního celku, znamená, že projekt pokrývá funkční celek v celé jeho komplexitě a je tedy sám o sobě funkčním celkem.</w:t>
      </w:r>
    </w:p>
    <w:p w14:paraId="3C3AF528" w14:textId="77777777" w:rsidR="00AF47F9" w:rsidRPr="00FD3CE1" w:rsidRDefault="00AF47F9" w:rsidP="00AF47F9">
      <w:pPr>
        <w:rPr>
          <w:rFonts w:cs="Arial"/>
        </w:rPr>
      </w:pPr>
      <w:r w:rsidRPr="00EF3B38">
        <w:rPr>
          <w:rFonts w:cs="Arial"/>
          <w:b/>
        </w:rPr>
        <w:t>Funkční celek</w:t>
      </w:r>
      <w:r w:rsidRPr="00B13246">
        <w:rPr>
          <w:rFonts w:cs="Arial"/>
        </w:rPr>
        <w:t xml:space="preserve"> znamená řešení v celé jeho komplexitě, jak je v prostředí organizace/státu nasazeno. Příkladem budiž informační systém, ke kterému je realizován projekt na vytvoření nového modulu systému. Pak je projektem pouze nový modul, ke kterému je vyplněna žádost. Funkčním celkem je ovšem celý informační systém zahrnující všechny jeho moduly a rozhraní. Pro definici funkčního celku není relevantní, kolik je k němu uzavřeno smluv na podporu nebo kolik dodavatelů vytvářelo jeho jednotlivé části. Rozhodující je technologická provázanost (např. SOA) anebo logická souvislost. Příklady funkčních celků je ADIS (d</w:t>
      </w:r>
      <w:r w:rsidRPr="00FD3CE1">
        <w:rPr>
          <w:rFonts w:cs="Arial"/>
        </w:rPr>
        <w:t>aňový systém), IIS ČSSZ (integrovaný informační systém správy soc. zabezpečení), datové centrum (pro případ rozšiřování o nové technologie) apod.</w:t>
      </w:r>
    </w:p>
    <w:p w14:paraId="3CDBDF97" w14:textId="2DE7D984" w:rsidR="00AF47F9" w:rsidRPr="007540D8" w:rsidRDefault="00AF47F9" w:rsidP="00AF47F9">
      <w:pPr>
        <w:pStyle w:val="Odstavecseseznamem"/>
        <w:numPr>
          <w:ilvl w:val="0"/>
          <w:numId w:val="89"/>
        </w:numPr>
        <w:ind w:left="425" w:hanging="425"/>
        <w:contextualSpacing w:val="0"/>
        <w:rPr>
          <w:rFonts w:eastAsia="Calibri" w:cs="Arial"/>
        </w:rPr>
      </w:pPr>
      <w:r w:rsidRPr="00012A56">
        <w:rPr>
          <w:rFonts w:eastAsia="Calibri" w:cs="Arial"/>
          <w:b/>
        </w:rPr>
        <w:t xml:space="preserve">Plánované </w:t>
      </w:r>
      <w:r>
        <w:rPr>
          <w:rFonts w:eastAsia="Calibri" w:cs="Arial"/>
          <w:b/>
        </w:rPr>
        <w:t>pěti</w:t>
      </w:r>
      <w:r w:rsidRPr="00012A56">
        <w:rPr>
          <w:rFonts w:eastAsia="Calibri" w:cs="Arial"/>
          <w:b/>
        </w:rPr>
        <w:t>leté externí výdaje celého funkčního celku (mimo tento projekt)</w:t>
      </w:r>
      <w:r w:rsidRPr="00012A56">
        <w:rPr>
          <w:rFonts w:eastAsia="Calibri" w:cs="Arial"/>
        </w:rPr>
        <w:t xml:space="preserve"> – uveďte, </w:t>
      </w:r>
      <w:r>
        <w:rPr>
          <w:rFonts w:eastAsia="Calibri" w:cs="Arial"/>
        </w:rPr>
        <w:t>jakou částku v</w:t>
      </w:r>
      <w:r w:rsidRPr="00012A56">
        <w:rPr>
          <w:rFonts w:eastAsia="Calibri" w:cs="Arial"/>
        </w:rPr>
        <w:t xml:space="preserve"> Kč bez DPH předpokládáte vynaložit na provoz a rozvoj funkčního celku v následujících 5 letech. Do odhadu nezahrnujte výdaje, ke kterým se vztahuje tato žádost (tj.</w:t>
      </w:r>
      <w:r w:rsidR="00B04CC5">
        <w:rPr>
          <w:rFonts w:eastAsia="Calibri" w:cs="Arial"/>
        </w:rPr>
        <w:t> </w:t>
      </w:r>
      <w:r w:rsidRPr="00012A56">
        <w:rPr>
          <w:rFonts w:eastAsia="Calibri" w:cs="Arial"/>
        </w:rPr>
        <w:t xml:space="preserve">pokud tato žádost pokrývá celých následujících 5 let </w:t>
      </w:r>
      <w:r w:rsidRPr="0099132D">
        <w:rPr>
          <w:rFonts w:cs="Arial"/>
        </w:rPr>
        <w:t>provozu</w:t>
      </w:r>
      <w:r w:rsidRPr="00012A56">
        <w:rPr>
          <w:rFonts w:eastAsia="Calibri" w:cs="Arial"/>
        </w:rPr>
        <w:t xml:space="preserve"> a veškerého rozvoje, bude zde nula). Do této částky nezapomeňte započítat i výdaje na úpravy spojené s novými právními předpisy, jež mohou v následujících 5 letech vstoupit v účinnost. Stejně tak započítejte hodnotu všech smluv na podporu jednotlivých částí funkčního celku. </w:t>
      </w:r>
    </w:p>
    <w:p w14:paraId="5A1D7873" w14:textId="7CB0B6C5" w:rsidR="00AF47F9" w:rsidRDefault="00AF47F9" w:rsidP="00AF47F9">
      <w:pPr>
        <w:spacing w:before="180"/>
        <w:rPr>
          <w:rFonts w:cs="Arial"/>
        </w:rPr>
      </w:pPr>
      <w:r w:rsidRPr="00FA48ED">
        <w:rPr>
          <w:rFonts w:eastAsia="Calibri" w:cs="Arial"/>
          <w:b/>
          <w:color w:val="0000CC"/>
        </w:rPr>
        <w:t xml:space="preserve">V tabulce </w:t>
      </w:r>
      <w:r w:rsidR="006412BE">
        <w:rPr>
          <w:rFonts w:eastAsia="Calibri" w:cs="Arial"/>
          <w:b/>
          <w:color w:val="0000CC"/>
        </w:rPr>
        <w:t>28</w:t>
      </w:r>
      <w:r w:rsidRPr="00FA48ED">
        <w:rPr>
          <w:rFonts w:eastAsia="Calibri" w:cs="Arial"/>
          <w:b/>
          <w:color w:val="0000CC"/>
        </w:rPr>
        <w:t xml:space="preserve">: </w:t>
      </w:r>
      <w:r w:rsidRPr="003F5FB0">
        <w:rPr>
          <w:rFonts w:eastAsia="Calibri" w:cs="Arial"/>
          <w:b/>
          <w:bCs/>
          <w:color w:val="0000CC"/>
        </w:rPr>
        <w:t>Vysvětlení a komentář k souhrnu výdajů a ekonomické náročnosti projektu</w:t>
      </w:r>
      <w:r w:rsidRPr="00FA48ED">
        <w:rPr>
          <w:rFonts w:eastAsia="Calibri" w:cs="Arial"/>
          <w:b/>
          <w:color w:val="0000CC"/>
        </w:rPr>
        <w:t xml:space="preserve"> vyplňte </w:t>
      </w:r>
      <w:r w:rsidRPr="003F5FB0">
        <w:rPr>
          <w:rFonts w:eastAsia="Calibri" w:cs="Arial"/>
          <w:b/>
          <w:bCs/>
          <w:color w:val="0000CC"/>
        </w:rPr>
        <w:t>komentář k souhrnu výdajů a ekonomické náročnosti projektu</w:t>
      </w:r>
      <w:r w:rsidRPr="003F5FB0">
        <w:rPr>
          <w:rFonts w:cs="Arial"/>
          <w:b/>
          <w:bCs/>
        </w:rPr>
        <w:t>.</w:t>
      </w:r>
      <w:r>
        <w:rPr>
          <w:rFonts w:cs="Arial"/>
        </w:rPr>
        <w:t xml:space="preserve"> Tj. </w:t>
      </w:r>
      <w:r w:rsidRPr="007540D8">
        <w:rPr>
          <w:rFonts w:cs="Arial"/>
        </w:rPr>
        <w:t>jakékoli potřebné komentáře k odhadu externích výdajů projektového záměru a k celkové ekonomické náročnosti projektu (TCO)</w:t>
      </w:r>
      <w:r w:rsidRPr="00012A56">
        <w:rPr>
          <w:rFonts w:cs="Arial"/>
        </w:rPr>
        <w:t>.</w:t>
      </w:r>
      <w:r>
        <w:rPr>
          <w:rFonts w:cs="Arial"/>
        </w:rPr>
        <w:t xml:space="preserve"> </w:t>
      </w:r>
    </w:p>
    <w:p w14:paraId="37A2B064" w14:textId="6EEC49C3" w:rsidR="00901474" w:rsidRDefault="00AF47F9" w:rsidP="00AF47F9">
      <w:pPr>
        <w:spacing w:before="180"/>
        <w:rPr>
          <w:rFonts w:cs="Arial"/>
          <w:b/>
          <w:bCs/>
        </w:rPr>
      </w:pPr>
      <w:r>
        <w:rPr>
          <w:rFonts w:cs="Arial"/>
          <w:b/>
          <w:bCs/>
        </w:rPr>
        <w:t>Z</w:t>
      </w:r>
      <w:r w:rsidRPr="003F5FB0">
        <w:rPr>
          <w:rFonts w:cs="Arial"/>
          <w:b/>
          <w:bCs/>
        </w:rPr>
        <w:t xml:space="preserve">de nebo do samostatné přílohy </w:t>
      </w:r>
      <w:r>
        <w:rPr>
          <w:rFonts w:cs="Arial"/>
          <w:b/>
          <w:bCs/>
        </w:rPr>
        <w:t xml:space="preserve">žádosti uveďte </w:t>
      </w:r>
      <w:r w:rsidRPr="003F5FB0">
        <w:rPr>
          <w:rFonts w:cs="Arial"/>
          <w:b/>
          <w:bCs/>
        </w:rPr>
        <w:t xml:space="preserve">podrobný rozpad výdajů z řádků A. až Z. tabulky </w:t>
      </w:r>
      <w:r>
        <w:rPr>
          <w:rFonts w:cs="Arial"/>
          <w:b/>
          <w:bCs/>
        </w:rPr>
        <w:t>25</w:t>
      </w:r>
      <w:r w:rsidRPr="003F5FB0">
        <w:rPr>
          <w:rFonts w:cs="Arial"/>
          <w:b/>
          <w:bCs/>
        </w:rPr>
        <w:t>, u kterých došlo k překročení mezní hodnoty ukazatele skladby výdajů</w:t>
      </w:r>
      <w:r>
        <w:rPr>
          <w:rFonts w:cs="Arial"/>
          <w:b/>
          <w:bCs/>
        </w:rPr>
        <w:t xml:space="preserve"> podle </w:t>
      </w:r>
      <w:r w:rsidRPr="00D34512">
        <w:rPr>
          <w:rFonts w:cs="Arial"/>
          <w:b/>
          <w:bCs/>
          <w:color w:val="FF0000"/>
        </w:rPr>
        <w:t>&lt;poznámky&gt;</w:t>
      </w:r>
      <w:r>
        <w:rPr>
          <w:rFonts w:cs="Arial"/>
          <w:b/>
          <w:bCs/>
        </w:rPr>
        <w:t xml:space="preserve"> na příslušném řádku ve sloupci Vysvětlení k položce</w:t>
      </w:r>
      <w:r w:rsidRPr="003F5FB0">
        <w:rPr>
          <w:rFonts w:cs="Arial"/>
          <w:b/>
          <w:bCs/>
        </w:rPr>
        <w:t>.</w:t>
      </w:r>
    </w:p>
    <w:p w14:paraId="79D6BF03" w14:textId="77777777" w:rsidR="00901474" w:rsidRDefault="00901474">
      <w:pPr>
        <w:spacing w:before="0" w:after="200" w:line="276" w:lineRule="auto"/>
        <w:jc w:val="left"/>
        <w:rPr>
          <w:rFonts w:cs="Arial"/>
          <w:b/>
          <w:bCs/>
        </w:rPr>
      </w:pPr>
      <w:r>
        <w:rPr>
          <w:rFonts w:cs="Arial"/>
          <w:b/>
          <w:bCs/>
        </w:rPr>
        <w:br w:type="page"/>
      </w:r>
    </w:p>
    <w:p w14:paraId="5784A846" w14:textId="77777777" w:rsidR="00222CC9" w:rsidRPr="00F619F6" w:rsidRDefault="00222CC9">
      <w:pPr>
        <w:pStyle w:val="Nadpis1"/>
      </w:pPr>
      <w:bookmarkStart w:id="281" w:name="_Toc58406331"/>
      <w:bookmarkStart w:id="282" w:name="_Toc58406332"/>
      <w:bookmarkStart w:id="283" w:name="_Toc58406333"/>
      <w:bookmarkStart w:id="284" w:name="_Toc58406334"/>
      <w:bookmarkStart w:id="285" w:name="_Toc58406335"/>
      <w:bookmarkStart w:id="286" w:name="_Toc58406336"/>
      <w:bookmarkStart w:id="287" w:name="_Toc58406337"/>
      <w:bookmarkStart w:id="288" w:name="_Toc58406338"/>
      <w:bookmarkStart w:id="289" w:name="_Toc58406339"/>
      <w:bookmarkStart w:id="290" w:name="_Toc58406340"/>
      <w:bookmarkStart w:id="291" w:name="_Toc58406341"/>
      <w:bookmarkStart w:id="292" w:name="_Toc58406342"/>
      <w:bookmarkStart w:id="293" w:name="_Toc58406343"/>
      <w:bookmarkStart w:id="294" w:name="_Toc58406344"/>
      <w:bookmarkStart w:id="295" w:name="_Toc58406345"/>
      <w:bookmarkStart w:id="296" w:name="_Toc58406346"/>
      <w:bookmarkStart w:id="297" w:name="_Toc58406347"/>
      <w:bookmarkStart w:id="298" w:name="_Toc58406348"/>
      <w:bookmarkStart w:id="299" w:name="_Toc58406349"/>
      <w:bookmarkStart w:id="300" w:name="_Toc58406350"/>
      <w:bookmarkStart w:id="301" w:name="_Toc58406351"/>
      <w:bookmarkStart w:id="302" w:name="_Toc58406352"/>
      <w:bookmarkStart w:id="303" w:name="_Toc58406353"/>
      <w:bookmarkStart w:id="304" w:name="_Toc58406354"/>
      <w:bookmarkStart w:id="305" w:name="_Toc58406355"/>
      <w:bookmarkStart w:id="306" w:name="_Toc58394770"/>
      <w:bookmarkStart w:id="307" w:name="_Toc58406356"/>
      <w:bookmarkStart w:id="308" w:name="_Toc58394771"/>
      <w:bookmarkStart w:id="309" w:name="_Toc58406357"/>
      <w:bookmarkStart w:id="310" w:name="_Toc58394772"/>
      <w:bookmarkStart w:id="311" w:name="_Toc58406358"/>
      <w:bookmarkStart w:id="312" w:name="_Toc58394773"/>
      <w:bookmarkStart w:id="313" w:name="_Toc58406359"/>
      <w:bookmarkStart w:id="314" w:name="_Toc58394774"/>
      <w:bookmarkStart w:id="315" w:name="_Toc58406360"/>
      <w:bookmarkStart w:id="316" w:name="_Toc58394775"/>
      <w:bookmarkStart w:id="317" w:name="_Toc58406361"/>
      <w:bookmarkStart w:id="318" w:name="_Toc58394776"/>
      <w:bookmarkStart w:id="319" w:name="_Toc58406362"/>
      <w:bookmarkStart w:id="320" w:name="_Toc58394777"/>
      <w:bookmarkStart w:id="321" w:name="_Toc58406363"/>
      <w:bookmarkStart w:id="322" w:name="_Toc58394778"/>
      <w:bookmarkStart w:id="323" w:name="_Toc58406364"/>
      <w:bookmarkStart w:id="324" w:name="_Toc58394779"/>
      <w:bookmarkStart w:id="325" w:name="_Toc58406365"/>
      <w:bookmarkStart w:id="326" w:name="_Toc58394780"/>
      <w:bookmarkStart w:id="327" w:name="_Toc58406366"/>
      <w:bookmarkStart w:id="328" w:name="_Toc58394781"/>
      <w:bookmarkStart w:id="329" w:name="_Toc58406367"/>
      <w:bookmarkStart w:id="330" w:name="_Toc58394782"/>
      <w:bookmarkStart w:id="331" w:name="_Toc58406368"/>
      <w:bookmarkStart w:id="332" w:name="_Toc58394783"/>
      <w:bookmarkStart w:id="333" w:name="_Toc58406369"/>
      <w:bookmarkStart w:id="334" w:name="_Toc58394784"/>
      <w:bookmarkStart w:id="335" w:name="_Toc58406370"/>
      <w:bookmarkStart w:id="336" w:name="_Toc58394785"/>
      <w:bookmarkStart w:id="337" w:name="_Toc58406371"/>
      <w:bookmarkStart w:id="338" w:name="_Toc58394786"/>
      <w:bookmarkStart w:id="339" w:name="_Toc58406372"/>
      <w:bookmarkStart w:id="340" w:name="_Toc58394787"/>
      <w:bookmarkStart w:id="341" w:name="_Toc58406373"/>
      <w:bookmarkStart w:id="342" w:name="_Toc58394788"/>
      <w:bookmarkStart w:id="343" w:name="_Toc58406374"/>
      <w:bookmarkStart w:id="344" w:name="_Toc445311946"/>
      <w:bookmarkStart w:id="345" w:name="_Toc58394789"/>
      <w:bookmarkStart w:id="346" w:name="_Toc58406375"/>
      <w:bookmarkStart w:id="347" w:name="_Toc58394790"/>
      <w:bookmarkStart w:id="348" w:name="_Toc58406376"/>
      <w:bookmarkStart w:id="349" w:name="_Toc58394791"/>
      <w:bookmarkStart w:id="350" w:name="_Toc58406377"/>
      <w:bookmarkStart w:id="351" w:name="_Toc58394792"/>
      <w:bookmarkStart w:id="352" w:name="_Toc58406378"/>
      <w:bookmarkStart w:id="353" w:name="_Toc58394793"/>
      <w:bookmarkStart w:id="354" w:name="_Toc58406379"/>
      <w:bookmarkStart w:id="355" w:name="_Toc58394794"/>
      <w:bookmarkStart w:id="356" w:name="_Toc58406380"/>
      <w:bookmarkStart w:id="357" w:name="_Toc58394795"/>
      <w:bookmarkStart w:id="358" w:name="_Toc58406381"/>
      <w:bookmarkStart w:id="359" w:name="_Toc58394796"/>
      <w:bookmarkStart w:id="360" w:name="_Toc58406382"/>
      <w:bookmarkStart w:id="361" w:name="_Toc58394797"/>
      <w:bookmarkStart w:id="362" w:name="_Toc58406383"/>
      <w:bookmarkStart w:id="363" w:name="_Toc58394798"/>
      <w:bookmarkStart w:id="364" w:name="_Toc58406384"/>
      <w:bookmarkStart w:id="365" w:name="_Toc58394799"/>
      <w:bookmarkStart w:id="366" w:name="_Toc58406385"/>
      <w:bookmarkStart w:id="367" w:name="_Toc58394800"/>
      <w:bookmarkStart w:id="368" w:name="_Toc58406386"/>
      <w:bookmarkStart w:id="369" w:name="_Toc58394801"/>
      <w:bookmarkStart w:id="370" w:name="_Toc58406387"/>
      <w:bookmarkStart w:id="371" w:name="_Toc58394802"/>
      <w:bookmarkStart w:id="372" w:name="_Toc58406388"/>
      <w:bookmarkStart w:id="373" w:name="_Toc58394803"/>
      <w:bookmarkStart w:id="374" w:name="_Toc58406389"/>
      <w:bookmarkStart w:id="375" w:name="_Toc447798248"/>
      <w:bookmarkStart w:id="376" w:name="_Toc65250929"/>
      <w:bookmarkStart w:id="377" w:name="_Toc437417998"/>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F619F6">
        <w:lastRenderedPageBreak/>
        <w:t>Vyjádření k bezpečnostním aspektům</w:t>
      </w:r>
      <w:bookmarkEnd w:id="375"/>
      <w:bookmarkEnd w:id="376"/>
    </w:p>
    <w:p w14:paraId="5212C98B" w14:textId="106A8235" w:rsidR="00B04CC5" w:rsidRPr="003F5FB0" w:rsidRDefault="00B04CC5" w:rsidP="00B04CC5">
      <w:pPr>
        <w:spacing w:before="180"/>
        <w:rPr>
          <w:rFonts w:cs="Arial"/>
          <w:b/>
          <w:color w:val="0000CC"/>
        </w:rPr>
      </w:pPr>
      <w:r w:rsidRPr="00FA48ED">
        <w:rPr>
          <w:rFonts w:cs="Arial"/>
          <w:b/>
          <w:color w:val="0000CC"/>
        </w:rPr>
        <w:t>V</w:t>
      </w:r>
      <w:r w:rsidR="006412BE">
        <w:rPr>
          <w:rFonts w:cs="Arial"/>
          <w:b/>
          <w:color w:val="0000CC"/>
        </w:rPr>
        <w:t> tabulce 29</w:t>
      </w:r>
      <w:r w:rsidRPr="00FA48ED">
        <w:rPr>
          <w:rFonts w:cs="Arial"/>
          <w:b/>
          <w:color w:val="0000CC"/>
        </w:rPr>
        <w:t>:</w:t>
      </w:r>
      <w:r w:rsidRPr="003F5FB0">
        <w:rPr>
          <w:rFonts w:cs="Arial"/>
          <w:b/>
          <w:color w:val="0000CC"/>
        </w:rPr>
        <w:t xml:space="preserve"> </w:t>
      </w:r>
      <w:r w:rsidRPr="003F5FB0">
        <w:rPr>
          <w:rFonts w:cs="Arial"/>
          <w:b/>
          <w:bCs/>
          <w:color w:val="0000CC"/>
        </w:rPr>
        <w:t>Předkladatel prohlašuje, že předkládaný projekt bude realizován plně v souladu s níže uvedeným prohlášením</w:t>
      </w:r>
      <w:r w:rsidRPr="003F5FB0">
        <w:rPr>
          <w:rFonts w:cs="Arial"/>
          <w:b/>
          <w:color w:val="0000CC"/>
        </w:rPr>
        <w:t xml:space="preserve"> vyčkejte</w:t>
      </w:r>
      <w:r w:rsidRPr="00FA48ED">
        <w:rPr>
          <w:rFonts w:cs="Arial"/>
          <w:b/>
          <w:color w:val="0000CC"/>
        </w:rPr>
        <w:t>,</w:t>
      </w:r>
      <w:r w:rsidRPr="003F5FB0">
        <w:rPr>
          <w:rFonts w:cs="Arial"/>
          <w:b/>
          <w:color w:val="0000CC"/>
        </w:rPr>
        <w:t xml:space="preserve"> až budete vyzváni</w:t>
      </w:r>
      <w:r w:rsidRPr="003F5FB0">
        <w:rPr>
          <w:rFonts w:cs="Arial"/>
          <w:b/>
          <w:bCs/>
          <w:color w:val="0000CC"/>
        </w:rPr>
        <w:t xml:space="preserve"> Odborem hlavního architekta </w:t>
      </w:r>
      <w:r w:rsidR="00901474">
        <w:rPr>
          <w:rFonts w:cs="Arial"/>
          <w:b/>
          <w:bCs/>
          <w:color w:val="0000CC"/>
        </w:rPr>
        <w:br/>
      </w:r>
      <w:r w:rsidRPr="003F5FB0">
        <w:rPr>
          <w:rFonts w:cs="Arial"/>
          <w:b/>
          <w:bCs/>
          <w:color w:val="0000CC"/>
        </w:rPr>
        <w:t>e-</w:t>
      </w:r>
      <w:proofErr w:type="spellStart"/>
      <w:r w:rsidRPr="003F5FB0">
        <w:rPr>
          <w:rFonts w:cs="Arial"/>
          <w:b/>
          <w:bCs/>
          <w:color w:val="0000CC"/>
        </w:rPr>
        <w:t>governmentu</w:t>
      </w:r>
      <w:proofErr w:type="spellEnd"/>
      <w:r w:rsidRPr="00FA48ED">
        <w:rPr>
          <w:rFonts w:cs="Arial"/>
          <w:b/>
          <w:color w:val="0000CC"/>
        </w:rPr>
        <w:t xml:space="preserve"> </w:t>
      </w:r>
      <w:r w:rsidRPr="003F5FB0">
        <w:rPr>
          <w:rFonts w:cs="Arial"/>
          <w:b/>
          <w:bCs/>
          <w:color w:val="0000CC"/>
        </w:rPr>
        <w:t>k předložení tohoto prohlášení.</w:t>
      </w:r>
    </w:p>
    <w:p w14:paraId="35CAAF4A" w14:textId="77777777" w:rsidR="00B04CC5" w:rsidRPr="00012A56" w:rsidRDefault="00B04CC5" w:rsidP="00B04CC5">
      <w:pPr>
        <w:rPr>
          <w:rFonts w:cs="Arial"/>
        </w:rPr>
      </w:pPr>
      <w:r>
        <w:rPr>
          <w:rFonts w:cs="Arial"/>
          <w:color w:val="000000" w:themeColor="text1"/>
        </w:rPr>
        <w:t xml:space="preserve">Standardně text obsahuje prohlášení žadatele, </w:t>
      </w:r>
      <w:r w:rsidRPr="00FF3240">
        <w:rPr>
          <w:rFonts w:cs="Arial"/>
        </w:rPr>
        <w:t>že předkládaný projekt realiz</w:t>
      </w:r>
      <w:r>
        <w:rPr>
          <w:rFonts w:cs="Arial"/>
        </w:rPr>
        <w:t>uje</w:t>
      </w:r>
      <w:r w:rsidRPr="00FF3240">
        <w:rPr>
          <w:rFonts w:cs="Arial"/>
        </w:rPr>
        <w:t xml:space="preserve"> plně v souladu </w:t>
      </w:r>
      <w:r>
        <w:rPr>
          <w:rFonts w:cs="Arial"/>
        </w:rPr>
        <w:t>s připomínkami/požadavky vznesenými bezpečnostními</w:t>
      </w:r>
      <w:r w:rsidRPr="007540D8">
        <w:rPr>
          <w:rFonts w:cs="Arial"/>
        </w:rPr>
        <w:t xml:space="preserve"> složk</w:t>
      </w:r>
      <w:r>
        <w:rPr>
          <w:rFonts w:cs="Arial"/>
        </w:rPr>
        <w:t>ami, které učinily k předloženému projektu.</w:t>
      </w:r>
      <w:r w:rsidRPr="007540D8">
        <w:rPr>
          <w:rFonts w:cs="Arial"/>
        </w:rPr>
        <w:t xml:space="preserve"> Tyto připomínky</w:t>
      </w:r>
      <w:r>
        <w:rPr>
          <w:rFonts w:cs="Arial"/>
        </w:rPr>
        <w:t>/požadavky</w:t>
      </w:r>
      <w:r w:rsidRPr="007540D8">
        <w:rPr>
          <w:rFonts w:cs="Arial"/>
        </w:rPr>
        <w:t xml:space="preserve"> </w:t>
      </w:r>
      <w:r>
        <w:rPr>
          <w:rFonts w:cs="Arial"/>
        </w:rPr>
        <w:t xml:space="preserve">OHA žadateli pošle </w:t>
      </w:r>
      <w:r w:rsidRPr="007540D8">
        <w:rPr>
          <w:rFonts w:cs="Arial"/>
        </w:rPr>
        <w:t xml:space="preserve">oficiálně </w:t>
      </w:r>
      <w:r>
        <w:rPr>
          <w:rFonts w:cs="Arial"/>
        </w:rPr>
        <w:t>přes ISDS</w:t>
      </w:r>
      <w:r w:rsidRPr="007540D8">
        <w:rPr>
          <w:rFonts w:cs="Arial"/>
        </w:rPr>
        <w:t xml:space="preserve"> a bude se čekat na zpětnou reakci. Do doby</w:t>
      </w:r>
      <w:r>
        <w:rPr>
          <w:rFonts w:cs="Arial"/>
        </w:rPr>
        <w:t>,</w:t>
      </w:r>
      <w:r w:rsidRPr="007540D8">
        <w:rPr>
          <w:rFonts w:cs="Arial"/>
        </w:rPr>
        <w:t xml:space="preserve"> než bude </w:t>
      </w:r>
      <w:r>
        <w:rPr>
          <w:rFonts w:cs="Arial"/>
        </w:rPr>
        <w:t xml:space="preserve">žadatelem </w:t>
      </w:r>
      <w:r w:rsidRPr="007540D8">
        <w:rPr>
          <w:rFonts w:cs="Arial"/>
        </w:rPr>
        <w:t>žádost doplněna o soula</w:t>
      </w:r>
      <w:r w:rsidRPr="00012A56">
        <w:rPr>
          <w:rFonts w:cs="Arial"/>
        </w:rPr>
        <w:t>d s připomínkami, nemůže být vydáno souhlasné stanovisko.</w:t>
      </w:r>
    </w:p>
    <w:p w14:paraId="3BB382E6" w14:textId="77777777" w:rsidR="00B04CC5" w:rsidRPr="00012A56" w:rsidRDefault="00B04CC5" w:rsidP="00B04CC5">
      <w:pPr>
        <w:ind w:left="425"/>
        <w:rPr>
          <w:rFonts w:cs="Arial"/>
        </w:rPr>
      </w:pPr>
      <w:r w:rsidRPr="00012A56">
        <w:rPr>
          <w:rFonts w:cs="Arial"/>
        </w:rPr>
        <w:t xml:space="preserve">Praktický postup v tomto případě je následující: </w:t>
      </w:r>
    </w:p>
    <w:p w14:paraId="70B1834C" w14:textId="77777777" w:rsidR="00B04CC5" w:rsidRPr="00012A56" w:rsidRDefault="00B04CC5" w:rsidP="00B04CC5">
      <w:pPr>
        <w:pStyle w:val="Odstavecseseznamem"/>
        <w:numPr>
          <w:ilvl w:val="0"/>
          <w:numId w:val="100"/>
        </w:numPr>
        <w:spacing w:before="40"/>
        <w:ind w:left="992" w:hanging="425"/>
        <w:contextualSpacing w:val="0"/>
        <w:rPr>
          <w:rFonts w:cs="Arial"/>
        </w:rPr>
      </w:pPr>
      <w:r w:rsidRPr="00012A56">
        <w:rPr>
          <w:rFonts w:cs="Arial"/>
        </w:rPr>
        <w:t>Zpracovatel pošle žádost o stanovisko OHA.</w:t>
      </w:r>
    </w:p>
    <w:p w14:paraId="65070154" w14:textId="77777777" w:rsidR="00B04CC5" w:rsidRPr="00012A56" w:rsidRDefault="00B04CC5" w:rsidP="00B04CC5">
      <w:pPr>
        <w:pStyle w:val="Odstavecseseznamem"/>
        <w:numPr>
          <w:ilvl w:val="0"/>
          <w:numId w:val="100"/>
        </w:numPr>
        <w:spacing w:before="40"/>
        <w:ind w:left="992" w:hanging="425"/>
        <w:contextualSpacing w:val="0"/>
        <w:rPr>
          <w:rFonts w:cs="Arial"/>
        </w:rPr>
      </w:pPr>
      <w:r w:rsidRPr="00012A56">
        <w:rPr>
          <w:rFonts w:cs="Arial"/>
        </w:rPr>
        <w:t>V případě, že bezpečnostní složky nebudou mít připomínky, vydá OHA své stanovisko ve lhůtě do 30 dnů po obdržení (ve výjimečných situacích do 60 dní).</w:t>
      </w:r>
    </w:p>
    <w:p w14:paraId="43029BA3" w14:textId="34C51020" w:rsidR="00222CC9" w:rsidRPr="00012A56" w:rsidRDefault="00B04CC5" w:rsidP="0099132D">
      <w:pPr>
        <w:pStyle w:val="Odstavecseseznamem"/>
        <w:numPr>
          <w:ilvl w:val="0"/>
          <w:numId w:val="100"/>
        </w:numPr>
        <w:spacing w:before="40"/>
        <w:ind w:left="992" w:hanging="425"/>
        <w:contextualSpacing w:val="0"/>
        <w:rPr>
          <w:rFonts w:cs="Arial"/>
        </w:rPr>
      </w:pPr>
      <w:r w:rsidRPr="00012A56">
        <w:rPr>
          <w:rFonts w:cs="Arial"/>
        </w:rPr>
        <w:t>V případě, že bezpečnostní složky budou mít připomínky, zašle OHA tyto připomínky zpět zpracovateli. Zpracovatel následně tyto připomínky nakopíruje do příslušného políčka, čímž s nimi vyjádří souhlas a takto aktualizovanou žádost o stanovisko zašle</w:t>
      </w:r>
      <w:r>
        <w:rPr>
          <w:rFonts w:cs="Arial"/>
        </w:rPr>
        <w:t xml:space="preserve"> celou</w:t>
      </w:r>
      <w:r w:rsidRPr="00012A56">
        <w:rPr>
          <w:rFonts w:cs="Arial"/>
        </w:rPr>
        <w:t xml:space="preserve"> znovu oficiální cestou</w:t>
      </w:r>
      <w:r>
        <w:rPr>
          <w:rFonts w:cs="Arial"/>
        </w:rPr>
        <w:t xml:space="preserve"> na</w:t>
      </w:r>
      <w:r w:rsidRPr="00012A56">
        <w:rPr>
          <w:rFonts w:cs="Arial"/>
        </w:rPr>
        <w:t xml:space="preserve"> OHA.</w:t>
      </w:r>
    </w:p>
    <w:p w14:paraId="05BBAE71" w14:textId="7B47641F" w:rsidR="0057377E" w:rsidRPr="00F619F6" w:rsidRDefault="0057377E">
      <w:pPr>
        <w:pStyle w:val="Nadpis1"/>
      </w:pPr>
      <w:bookmarkStart w:id="378" w:name="_Toc513191489"/>
      <w:bookmarkStart w:id="379" w:name="_Toc513204254"/>
      <w:bookmarkStart w:id="380" w:name="_Toc65250930"/>
      <w:bookmarkEnd w:id="378"/>
      <w:bookmarkEnd w:id="379"/>
      <w:r w:rsidRPr="00012A56">
        <w:t>Upozornění a doporučení</w:t>
      </w:r>
      <w:bookmarkEnd w:id="377"/>
      <w:bookmarkEnd w:id="380"/>
    </w:p>
    <w:p w14:paraId="3A1C233D" w14:textId="3CB86D74" w:rsidR="0057377E" w:rsidRPr="007540D8" w:rsidRDefault="00B04CC5" w:rsidP="0099132D">
      <w:pPr>
        <w:spacing w:before="180"/>
        <w:rPr>
          <w:rFonts w:cs="Arial"/>
        </w:rPr>
      </w:pPr>
      <w:r w:rsidRPr="00FA48ED">
        <w:rPr>
          <w:rFonts w:eastAsia="Calibri" w:cs="Arial"/>
          <w:b/>
          <w:color w:val="0000CC"/>
          <w:szCs w:val="20"/>
        </w:rPr>
        <w:t>V</w:t>
      </w:r>
      <w:r>
        <w:rPr>
          <w:rFonts w:eastAsia="Calibri" w:cs="Arial"/>
          <w:b/>
          <w:color w:val="0000CC"/>
          <w:szCs w:val="20"/>
        </w:rPr>
        <w:t> </w:t>
      </w:r>
      <w:r w:rsidR="006412BE">
        <w:rPr>
          <w:rFonts w:eastAsia="Calibri" w:cs="Arial"/>
          <w:b/>
          <w:color w:val="0000CC"/>
          <w:szCs w:val="20"/>
        </w:rPr>
        <w:t>tabulce 30</w:t>
      </w:r>
      <w:r w:rsidRPr="00FA48ED">
        <w:rPr>
          <w:rFonts w:eastAsia="Calibri" w:cs="Arial"/>
          <w:b/>
          <w:color w:val="0000CC"/>
          <w:szCs w:val="20"/>
        </w:rPr>
        <w:t xml:space="preserve">: </w:t>
      </w:r>
      <w:r w:rsidRPr="003F5FB0">
        <w:rPr>
          <w:rFonts w:eastAsia="Calibri" w:cs="Arial"/>
          <w:b/>
          <w:bCs/>
          <w:color w:val="0000CC"/>
          <w:szCs w:val="20"/>
        </w:rPr>
        <w:t>Upozornění a doporučení</w:t>
      </w:r>
      <w:r w:rsidRPr="00FA48ED">
        <w:rPr>
          <w:rFonts w:eastAsia="Calibri" w:cs="Arial"/>
          <w:b/>
          <w:color w:val="0000CC"/>
          <w:szCs w:val="20"/>
        </w:rPr>
        <w:t xml:space="preserve"> vyplňte </w:t>
      </w:r>
      <w:r w:rsidRPr="003F5FB0">
        <w:rPr>
          <w:rFonts w:eastAsia="Calibri" w:cs="Arial"/>
          <w:b/>
          <w:bCs/>
          <w:color w:val="0000CC"/>
          <w:szCs w:val="20"/>
        </w:rPr>
        <w:t>jakékoli další informace, které je třeba k žádosti doplnit a nebylo vhodné je uvést v žádné jiné části formuláře.</w:t>
      </w:r>
    </w:p>
    <w:p w14:paraId="64809BAC" w14:textId="257FADBE" w:rsidR="0057377E" w:rsidRPr="00012A56" w:rsidRDefault="0057377E">
      <w:pPr>
        <w:pStyle w:val="Nadpis1"/>
      </w:pPr>
      <w:bookmarkStart w:id="381" w:name="_Toc437418000"/>
      <w:bookmarkStart w:id="382" w:name="_Toc65250931"/>
      <w:r w:rsidRPr="00012A56">
        <w:t>Přílohy</w:t>
      </w:r>
      <w:bookmarkEnd w:id="381"/>
      <w:bookmarkEnd w:id="382"/>
    </w:p>
    <w:p w14:paraId="0E5434E3" w14:textId="7519A76E" w:rsidR="00B04CC5" w:rsidRPr="00B01E91" w:rsidRDefault="00B04CC5" w:rsidP="00B04CC5">
      <w:pPr>
        <w:spacing w:before="180"/>
        <w:rPr>
          <w:rFonts w:cs="Arial"/>
          <w:b/>
        </w:rPr>
      </w:pPr>
      <w:r w:rsidRPr="00FA48ED">
        <w:rPr>
          <w:rFonts w:cs="Arial"/>
          <w:b/>
          <w:color w:val="0000CC"/>
        </w:rPr>
        <w:t>V </w:t>
      </w:r>
      <w:r w:rsidR="006412BE">
        <w:rPr>
          <w:rFonts w:eastAsia="Calibri" w:cs="Arial"/>
          <w:b/>
          <w:color w:val="0000CC"/>
          <w:szCs w:val="20"/>
        </w:rPr>
        <w:t>tabulce 31</w:t>
      </w:r>
      <w:r w:rsidRPr="003F5FB0">
        <w:rPr>
          <w:rFonts w:eastAsia="Calibri" w:cs="Arial"/>
          <w:b/>
          <w:color w:val="0000CC"/>
          <w:szCs w:val="20"/>
        </w:rPr>
        <w:t xml:space="preserve">: </w:t>
      </w:r>
      <w:r w:rsidRPr="003F5FB0">
        <w:rPr>
          <w:rFonts w:eastAsia="Calibri" w:cs="Arial"/>
          <w:b/>
          <w:bCs/>
          <w:color w:val="0000CC"/>
          <w:szCs w:val="20"/>
        </w:rPr>
        <w:t>Přílohy</w:t>
      </w:r>
      <w:r w:rsidRPr="003F5FB0">
        <w:rPr>
          <w:rFonts w:eastAsia="Calibri" w:cs="Arial"/>
          <w:b/>
          <w:color w:val="0000CC"/>
          <w:szCs w:val="20"/>
        </w:rPr>
        <w:t xml:space="preserve"> vyplňte </w:t>
      </w:r>
      <w:r w:rsidRPr="003F5FB0">
        <w:rPr>
          <w:rFonts w:eastAsia="Calibri" w:cs="Arial"/>
          <w:b/>
          <w:bCs/>
          <w:color w:val="0000CC"/>
          <w:szCs w:val="20"/>
        </w:rPr>
        <w:t>seznam všech příloh žádosti o stanovisko OHA</w:t>
      </w:r>
      <w:r>
        <w:rPr>
          <w:rFonts w:cs="Arial"/>
          <w:b/>
        </w:rPr>
        <w:t xml:space="preserve"> </w:t>
      </w:r>
      <w:r>
        <w:rPr>
          <w:rFonts w:cs="Arial"/>
        </w:rPr>
        <w:t xml:space="preserve">– a to </w:t>
      </w:r>
      <w:r w:rsidRPr="00B01E91">
        <w:rPr>
          <w:rFonts w:cs="Arial"/>
          <w:b/>
        </w:rPr>
        <w:t>VČETNĚ</w:t>
      </w:r>
      <w:r w:rsidRPr="007540D8">
        <w:rPr>
          <w:rFonts w:cs="Arial"/>
        </w:rPr>
        <w:t xml:space="preserve"> </w:t>
      </w:r>
      <w:r>
        <w:rPr>
          <w:rFonts w:cs="Arial"/>
        </w:rPr>
        <w:t>žádostí</w:t>
      </w:r>
      <w:r w:rsidRPr="007540D8">
        <w:rPr>
          <w:rFonts w:cs="Arial"/>
        </w:rPr>
        <w:t xml:space="preserve"> o výjimku.</w:t>
      </w:r>
    </w:p>
    <w:p w14:paraId="4F7D9C9D" w14:textId="77777777" w:rsidR="00B04CC5" w:rsidRPr="007540D8" w:rsidRDefault="00B04CC5" w:rsidP="00B04CC5">
      <w:pPr>
        <w:ind w:left="425"/>
        <w:rPr>
          <w:rFonts w:eastAsia="Calibri" w:cs="Arial"/>
        </w:rPr>
      </w:pPr>
      <w:r w:rsidRPr="007540D8">
        <w:rPr>
          <w:rFonts w:eastAsia="Calibri" w:cs="Arial"/>
        </w:rPr>
        <w:t>Pro seznam příloh uveďte následující údaje:</w:t>
      </w:r>
    </w:p>
    <w:p w14:paraId="20EE1D10" w14:textId="77777777" w:rsidR="00B04CC5" w:rsidRPr="00012A56" w:rsidRDefault="00B04CC5" w:rsidP="00B04CC5">
      <w:pPr>
        <w:pStyle w:val="Odstavecseseznamem"/>
        <w:numPr>
          <w:ilvl w:val="0"/>
          <w:numId w:val="100"/>
        </w:numPr>
        <w:spacing w:before="40"/>
        <w:ind w:left="993" w:hanging="426"/>
        <w:rPr>
          <w:rFonts w:cs="Arial"/>
        </w:rPr>
      </w:pPr>
      <w:r w:rsidRPr="00012A56">
        <w:rPr>
          <w:rFonts w:cs="Arial"/>
          <w:b/>
        </w:rPr>
        <w:t>Typ</w:t>
      </w:r>
      <w:r w:rsidRPr="00012A56">
        <w:rPr>
          <w:rFonts w:cs="Arial"/>
        </w:rPr>
        <w:t xml:space="preserve"> – </w:t>
      </w:r>
      <w:r w:rsidRPr="00012A56">
        <w:rPr>
          <w:rFonts w:eastAsia="Calibri" w:cs="Arial"/>
        </w:rPr>
        <w:t xml:space="preserve">výběr zda se jedná o Žádost o </w:t>
      </w:r>
      <w:r w:rsidRPr="000422DE">
        <w:rPr>
          <w:rFonts w:cs="Arial"/>
        </w:rPr>
        <w:t>výjimku</w:t>
      </w:r>
      <w:r w:rsidRPr="00012A56">
        <w:rPr>
          <w:rFonts w:eastAsia="Calibri" w:cs="Arial"/>
        </w:rPr>
        <w:t>, Dokumentaci nebo jiný typ přílohy.</w:t>
      </w:r>
    </w:p>
    <w:p w14:paraId="69DDA31C" w14:textId="77777777" w:rsidR="00B04CC5" w:rsidRPr="00012A56" w:rsidRDefault="00B04CC5" w:rsidP="00B04CC5">
      <w:pPr>
        <w:pStyle w:val="Odstavecseseznamem"/>
        <w:numPr>
          <w:ilvl w:val="0"/>
          <w:numId w:val="100"/>
        </w:numPr>
        <w:spacing w:before="40"/>
        <w:ind w:left="993" w:hanging="426"/>
        <w:rPr>
          <w:rFonts w:cs="Arial"/>
        </w:rPr>
      </w:pPr>
      <w:r w:rsidRPr="00012A56">
        <w:rPr>
          <w:rFonts w:cs="Arial"/>
          <w:b/>
        </w:rPr>
        <w:t>Číslo a název přílohy</w:t>
      </w:r>
      <w:r w:rsidRPr="00012A56">
        <w:rPr>
          <w:rFonts w:cs="Arial"/>
        </w:rPr>
        <w:t xml:space="preserve"> – </w:t>
      </w:r>
      <w:r w:rsidRPr="00012A56">
        <w:rPr>
          <w:rFonts w:eastAsia="Calibri" w:cs="Arial"/>
        </w:rPr>
        <w:t xml:space="preserve">název nebo </w:t>
      </w:r>
      <w:r w:rsidRPr="000422DE">
        <w:rPr>
          <w:rFonts w:cs="Arial"/>
        </w:rPr>
        <w:t>označení</w:t>
      </w:r>
      <w:r w:rsidRPr="00012A56">
        <w:rPr>
          <w:rFonts w:eastAsia="Calibri" w:cs="Arial"/>
        </w:rPr>
        <w:t xml:space="preserve"> přílohy.</w:t>
      </w:r>
    </w:p>
    <w:p w14:paraId="76C76121" w14:textId="29915975" w:rsidR="00B04CC5" w:rsidRDefault="00B04CC5" w:rsidP="00B04CC5">
      <w:pPr>
        <w:pStyle w:val="Odstavecseseznamem"/>
        <w:numPr>
          <w:ilvl w:val="0"/>
          <w:numId w:val="100"/>
        </w:numPr>
        <w:spacing w:before="40"/>
        <w:ind w:left="993" w:hanging="426"/>
        <w:rPr>
          <w:rFonts w:cs="Arial"/>
        </w:rPr>
      </w:pPr>
      <w:r w:rsidRPr="00012A56">
        <w:rPr>
          <w:rFonts w:cs="Arial"/>
          <w:b/>
        </w:rPr>
        <w:t>Upřesnění přílohy</w:t>
      </w:r>
      <w:r w:rsidRPr="00012A56">
        <w:rPr>
          <w:rFonts w:cs="Arial"/>
        </w:rPr>
        <w:t xml:space="preserve"> – popis co je obsahem přílohy, v případě žádosti o výjimku upřesnění o</w:t>
      </w:r>
      <w:r w:rsidR="00A508B2">
        <w:rPr>
          <w:rFonts w:cs="Arial"/>
        </w:rPr>
        <w:t> </w:t>
      </w:r>
      <w:r w:rsidRPr="00012A56">
        <w:rPr>
          <w:rFonts w:cs="Arial"/>
        </w:rPr>
        <w:t>výjimku z jakého nesouladu se jedná.</w:t>
      </w:r>
    </w:p>
    <w:p w14:paraId="7B9ADCF8" w14:textId="115D9069" w:rsidR="005B7479" w:rsidRPr="00E53C38" w:rsidRDefault="00B04CC5" w:rsidP="00D34512">
      <w:pPr>
        <w:spacing w:before="180"/>
        <w:rPr>
          <w:rFonts w:cs="Arial"/>
        </w:rPr>
      </w:pPr>
      <w:r>
        <w:rPr>
          <w:rFonts w:cs="Arial"/>
        </w:rPr>
        <w:t>Řádky do tabulky přidávejte dle potřeby.</w:t>
      </w:r>
    </w:p>
    <w:sectPr w:rsidR="005B7479" w:rsidRPr="00E53C38" w:rsidSect="00371AE3">
      <w:headerReference w:type="default" r:id="rId43"/>
      <w:footerReference w:type="default" r:id="rId44"/>
      <w:pgSz w:w="11906" w:h="16838"/>
      <w:pgMar w:top="1418" w:right="1134" w:bottom="1418"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56140" w14:textId="77777777" w:rsidR="000062D3" w:rsidRDefault="000062D3" w:rsidP="0057377E">
      <w:r>
        <w:separator/>
      </w:r>
    </w:p>
  </w:endnote>
  <w:endnote w:type="continuationSeparator" w:id="0">
    <w:p w14:paraId="00768B90" w14:textId="77777777" w:rsidR="000062D3" w:rsidRDefault="000062D3" w:rsidP="0057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91711"/>
      <w:docPartObj>
        <w:docPartGallery w:val="Page Numbers (Bottom of Page)"/>
        <w:docPartUnique/>
      </w:docPartObj>
    </w:sdtPr>
    <w:sdtEndPr/>
    <w:sdtContent>
      <w:p w14:paraId="2D16759A" w14:textId="05B5C999" w:rsidR="0090643F" w:rsidRDefault="0090643F" w:rsidP="00F05865">
        <w:pPr>
          <w:pStyle w:val="Zpat"/>
          <w:jc w:val="center"/>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376812"/>
      <w:docPartObj>
        <w:docPartGallery w:val="Page Numbers (Bottom of Page)"/>
        <w:docPartUnique/>
      </w:docPartObj>
    </w:sdtPr>
    <w:sdtEndPr/>
    <w:sdtContent>
      <w:p w14:paraId="184E7976" w14:textId="29F17712" w:rsidR="0090643F" w:rsidRDefault="0090643F">
        <w:pPr>
          <w:pStyle w:val="Zpat"/>
          <w:jc w:val="center"/>
        </w:pPr>
        <w:r>
          <w:fldChar w:fldCharType="begin"/>
        </w:r>
        <w:r>
          <w:instrText>PAGE   \* MERGEFORMAT</w:instrText>
        </w:r>
        <w:r>
          <w:fldChar w:fldCharType="separate"/>
        </w:r>
        <w:r w:rsidR="00B6588E">
          <w:rPr>
            <w:noProof/>
          </w:rPr>
          <w:t>1</w:t>
        </w:r>
        <w:r>
          <w:fldChar w:fldCharType="end"/>
        </w:r>
      </w:p>
    </w:sdtContent>
  </w:sdt>
  <w:p w14:paraId="3A84C428" w14:textId="60A38897" w:rsidR="0090643F" w:rsidRDefault="0090643F" w:rsidP="00012A56">
    <w:pPr>
      <w:pStyle w:val="Zpat"/>
      <w:tabs>
        <w:tab w:val="clear" w:pos="9072"/>
        <w:tab w:val="left" w:pos="5535"/>
      </w:tabs>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046736"/>
      <w:docPartObj>
        <w:docPartGallery w:val="Page Numbers (Bottom of Page)"/>
        <w:docPartUnique/>
      </w:docPartObj>
    </w:sdtPr>
    <w:sdtEndPr/>
    <w:sdtContent>
      <w:p w14:paraId="43646091" w14:textId="1A7D71FF" w:rsidR="0090643F" w:rsidRDefault="0090643F" w:rsidP="00F619F6">
        <w:pPr>
          <w:pStyle w:val="Zpat"/>
          <w:jc w:val="center"/>
        </w:pPr>
        <w:r>
          <w:fldChar w:fldCharType="begin"/>
        </w:r>
        <w:r>
          <w:instrText>PAGE   \* MERGEFORMAT</w:instrText>
        </w:r>
        <w:r>
          <w:fldChar w:fldCharType="separate"/>
        </w:r>
        <w:r w:rsidR="00B6588E">
          <w:rPr>
            <w:noProof/>
          </w:rPr>
          <w:t>20</w:t>
        </w:r>
        <w:r>
          <w:fldChar w:fldCharType="end"/>
        </w:r>
      </w:p>
    </w:sdtContent>
  </w:sdt>
  <w:p w14:paraId="7CD96D8B" w14:textId="77777777" w:rsidR="0090643F" w:rsidRDefault="009064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BF0A7" w14:textId="77777777" w:rsidR="000062D3" w:rsidRDefault="000062D3" w:rsidP="0057377E">
      <w:r>
        <w:separator/>
      </w:r>
    </w:p>
  </w:footnote>
  <w:footnote w:type="continuationSeparator" w:id="0">
    <w:p w14:paraId="1CE2E413" w14:textId="77777777" w:rsidR="000062D3" w:rsidRDefault="000062D3" w:rsidP="0057377E">
      <w:r>
        <w:continuationSeparator/>
      </w:r>
    </w:p>
  </w:footnote>
  <w:footnote w:id="1">
    <w:p w14:paraId="634F1483" w14:textId="1BA99E00" w:rsidR="0090643F" w:rsidRPr="00AB726E" w:rsidRDefault="0090643F" w:rsidP="00856FC7">
      <w:pPr>
        <w:pStyle w:val="Textpoznpodarou"/>
        <w:ind w:left="284" w:hanging="284"/>
      </w:pPr>
      <w:r w:rsidRPr="00AB726E">
        <w:rPr>
          <w:rStyle w:val="Znakapoznpodarou"/>
        </w:rPr>
        <w:footnoteRef/>
      </w:r>
      <w:r w:rsidRPr="00371899">
        <w:rPr>
          <w:vertAlign w:val="superscript"/>
        </w:rPr>
        <w:t>)</w:t>
      </w:r>
      <w:r>
        <w:tab/>
      </w:r>
      <w:hyperlink r:id="rId1" w:history="1">
        <w:r w:rsidRPr="009C06FF">
          <w:rPr>
            <w:rStyle w:val="Hypertextovodkaz"/>
          </w:rPr>
          <w:t>https://archi.gov.cz/metody_dokument</w:t>
        </w:r>
      </w:hyperlink>
      <w:r>
        <w:t xml:space="preserve"> </w:t>
      </w:r>
    </w:p>
  </w:footnote>
  <w:footnote w:id="2">
    <w:p w14:paraId="7435F80F" w14:textId="60CCD2BC" w:rsidR="0090643F" w:rsidRDefault="0090643F" w:rsidP="007F29B5">
      <w:pPr>
        <w:pStyle w:val="Textpoznpodarou"/>
        <w:ind w:left="284" w:hanging="284"/>
      </w:pPr>
      <w:r>
        <w:rPr>
          <w:rStyle w:val="Znakapoznpodarou"/>
        </w:rPr>
        <w:footnoteRef/>
      </w:r>
      <w:r w:rsidRPr="006123B7">
        <w:rPr>
          <w:vertAlign w:val="superscript"/>
        </w:rPr>
        <w:t>)</w:t>
      </w:r>
      <w:r>
        <w:tab/>
        <w:t>K</w:t>
      </w:r>
      <w:r w:rsidRPr="00371899">
        <w:t xml:space="preserve">onkrétně </w:t>
      </w:r>
      <w:r>
        <w:t xml:space="preserve">v </w:t>
      </w:r>
      <w:r w:rsidRPr="00371899">
        <w:rPr>
          <w:u w:val="single"/>
        </w:rPr>
        <w:t xml:space="preserve">písm. c) čl. </w:t>
      </w:r>
      <w:r w:rsidRPr="00371899">
        <w:rPr>
          <w:bCs/>
          <w:u w:val="single"/>
        </w:rPr>
        <w:t>4</w:t>
      </w:r>
      <w:r w:rsidRPr="00371899">
        <w:rPr>
          <w:u w:val="single"/>
        </w:rPr>
        <w:t xml:space="preserve"> </w:t>
      </w:r>
      <w:r>
        <w:rPr>
          <w:u w:val="single"/>
        </w:rPr>
        <w:t xml:space="preserve">v </w:t>
      </w:r>
      <w:r>
        <w:t>p</w:t>
      </w:r>
      <w:r w:rsidRPr="00371899">
        <w:t>řílo</w:t>
      </w:r>
      <w:r>
        <w:t>ze</w:t>
      </w:r>
      <w:r w:rsidRPr="00371899">
        <w:t xml:space="preserve"> </w:t>
      </w:r>
      <w:r w:rsidRPr="00371899">
        <w:rPr>
          <w:bCs/>
          <w:u w:val="single"/>
        </w:rPr>
        <w:t>Základní zásady postupu při posuzování záměrů výdajů v oblasti informačních a</w:t>
      </w:r>
      <w:r>
        <w:rPr>
          <w:bCs/>
          <w:u w:val="single"/>
        </w:rPr>
        <w:t> </w:t>
      </w:r>
      <w:r w:rsidRPr="00371899">
        <w:rPr>
          <w:bCs/>
          <w:u w:val="single"/>
        </w:rPr>
        <w:t>komunikačních technologií</w:t>
      </w:r>
      <w:r>
        <w:rPr>
          <w:b/>
          <w:u w:val="single"/>
        </w:rPr>
        <w:t>.</w:t>
      </w:r>
    </w:p>
  </w:footnote>
  <w:footnote w:id="3">
    <w:p w14:paraId="557A5A93" w14:textId="77777777" w:rsidR="0090643F" w:rsidRDefault="0090643F" w:rsidP="007F29B5">
      <w:pPr>
        <w:pStyle w:val="Textpoznpodarou"/>
        <w:ind w:left="284" w:hanging="284"/>
      </w:pPr>
      <w:r>
        <w:rPr>
          <w:rStyle w:val="Znakapoznpodarou"/>
        </w:rPr>
        <w:footnoteRef/>
      </w:r>
      <w:r w:rsidRPr="00791925">
        <w:rPr>
          <w:vertAlign w:val="superscript"/>
        </w:rPr>
        <w:t>)</w:t>
      </w:r>
      <w:r>
        <w:tab/>
      </w:r>
      <w:r w:rsidRPr="00791925">
        <w:t>Zákon č. 320/2001 Sb., o finanční kontrole, § 2, písm. o)</w:t>
      </w:r>
      <w:r>
        <w:t>.</w:t>
      </w:r>
    </w:p>
  </w:footnote>
  <w:footnote w:id="4">
    <w:p w14:paraId="51F18E72" w14:textId="77777777" w:rsidR="0090643F" w:rsidRDefault="0090643F" w:rsidP="007F29B5">
      <w:pPr>
        <w:pStyle w:val="Textpoznpodarou"/>
        <w:ind w:left="284" w:hanging="284"/>
      </w:pPr>
      <w:r>
        <w:rPr>
          <w:rStyle w:val="Znakapoznpodarou"/>
        </w:rPr>
        <w:footnoteRef/>
      </w:r>
      <w:r w:rsidRPr="00791925">
        <w:rPr>
          <w:vertAlign w:val="superscript"/>
        </w:rPr>
        <w:t>)</w:t>
      </w:r>
      <w:r>
        <w:tab/>
      </w:r>
      <w:r w:rsidRPr="00791925">
        <w:t>Zákon č. 320/2001 Sb., o</w:t>
      </w:r>
      <w:r>
        <w:t xml:space="preserve"> finanční kontrole, § 2, písm. m</w:t>
      </w:r>
      <w:r w:rsidRPr="00791925">
        <w:t>).</w:t>
      </w:r>
    </w:p>
  </w:footnote>
  <w:footnote w:id="5">
    <w:p w14:paraId="3AF28B79" w14:textId="77777777" w:rsidR="0090643F" w:rsidRDefault="0090643F" w:rsidP="007F29B5">
      <w:pPr>
        <w:pStyle w:val="Textpoznpodarou"/>
        <w:ind w:left="284" w:hanging="284"/>
      </w:pPr>
      <w:r>
        <w:rPr>
          <w:rStyle w:val="Znakapoznpodarou"/>
        </w:rPr>
        <w:footnoteRef/>
      </w:r>
      <w:r w:rsidRPr="006123B7">
        <w:rPr>
          <w:vertAlign w:val="superscript"/>
        </w:rPr>
        <w:t>)</w:t>
      </w:r>
      <w:r>
        <w:tab/>
      </w:r>
      <w:r w:rsidRPr="008B5C3C">
        <w:t>https://www.mvcr.cz/soubor/priloha-c-3-metodika-kalkulace-tco.aspx</w:t>
      </w:r>
    </w:p>
  </w:footnote>
  <w:footnote w:id="6">
    <w:p w14:paraId="05DD758E" w14:textId="77777777" w:rsidR="0090643F" w:rsidRDefault="0090643F" w:rsidP="007F29B5">
      <w:pPr>
        <w:pStyle w:val="Textpoznpodarou"/>
        <w:ind w:left="284" w:hanging="284"/>
      </w:pPr>
      <w:r>
        <w:rPr>
          <w:rStyle w:val="Znakapoznpodarou"/>
        </w:rPr>
        <w:footnoteRef/>
      </w:r>
      <w:r>
        <w:t>)</w:t>
      </w:r>
      <w:r>
        <w:tab/>
      </w:r>
      <w:r w:rsidRPr="006123B7">
        <w:t>https://www.mvcr.cz/soubor/souhrnna-analyticka-zprava-priloha-c-3-1-egc-cloud-kalkulator-xlsx.aspx</w:t>
      </w:r>
    </w:p>
  </w:footnote>
  <w:footnote w:id="7">
    <w:p w14:paraId="1BF37ED6" w14:textId="30228301" w:rsidR="0090643F" w:rsidRDefault="0090643F" w:rsidP="007F29B5">
      <w:pPr>
        <w:pStyle w:val="Textpoznpodarou"/>
        <w:ind w:left="284" w:hanging="284"/>
      </w:pPr>
      <w:r>
        <w:rPr>
          <w:rStyle w:val="Znakapoznpodarou"/>
        </w:rPr>
        <w:footnoteRef/>
      </w:r>
      <w:r w:rsidRPr="006A7DFD">
        <w:rPr>
          <w:vertAlign w:val="superscript"/>
        </w:rPr>
        <w:t>)</w:t>
      </w:r>
      <w:r>
        <w:tab/>
      </w:r>
      <w:hyperlink r:id="rId2" w:anchor="jake" w:history="1">
        <w:r w:rsidRPr="009C06FF">
          <w:rPr>
            <w:rStyle w:val="Hypertextovodkaz"/>
          </w:rPr>
          <w:t>https://archi.gov.cz/uvod_schvalovani#jake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09FA" w14:textId="77777777" w:rsidR="0090643F" w:rsidRDefault="0090643F" w:rsidP="00F05865">
    <w:pPr>
      <w:pStyle w:val="Zhlav"/>
    </w:pPr>
    <w:r>
      <w:rPr>
        <w:noProof/>
        <w:lang w:eastAsia="cs-CZ"/>
      </w:rPr>
      <w:drawing>
        <wp:anchor distT="0" distB="0" distL="114300" distR="114300" simplePos="0" relativeHeight="251662848" behindDoc="0" locked="0" layoutInCell="1" allowOverlap="1" wp14:anchorId="12B68334" wp14:editId="7ED418BC">
          <wp:simplePos x="0" y="0"/>
          <wp:positionH relativeFrom="margin">
            <wp:posOffset>-276225</wp:posOffset>
          </wp:positionH>
          <wp:positionV relativeFrom="page">
            <wp:posOffset>76200</wp:posOffset>
          </wp:positionV>
          <wp:extent cx="1979295" cy="542925"/>
          <wp:effectExtent l="0" t="0" r="1905" b="9525"/>
          <wp:wrapSquare wrapText="bothSides"/>
          <wp:docPr id="18"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979295" cy="5429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D4B" w14:textId="77777777" w:rsidR="0090643F" w:rsidRDefault="0090643F">
    <w:pPr>
      <w:pStyle w:val="Zhlav"/>
    </w:pPr>
    <w:r>
      <w:rPr>
        <w:noProof/>
        <w:lang w:eastAsia="cs-CZ"/>
      </w:rPr>
      <w:drawing>
        <wp:anchor distT="0" distB="0" distL="114300" distR="114300" simplePos="0" relativeHeight="251624448" behindDoc="0" locked="0" layoutInCell="1" allowOverlap="1" wp14:anchorId="2F895F31" wp14:editId="714B61B3">
          <wp:simplePos x="0" y="0"/>
          <wp:positionH relativeFrom="margin">
            <wp:posOffset>36195</wp:posOffset>
          </wp:positionH>
          <wp:positionV relativeFrom="margin">
            <wp:posOffset>-557530</wp:posOffset>
          </wp:positionV>
          <wp:extent cx="1214755" cy="333375"/>
          <wp:effectExtent l="0" t="0" r="4445" b="9525"/>
          <wp:wrapSquare wrapText="bothSides"/>
          <wp:docPr id="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214755" cy="333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EE9"/>
    <w:multiLevelType w:val="hybridMultilevel"/>
    <w:tmpl w:val="A6E8BEC8"/>
    <w:lvl w:ilvl="0" w:tplc="BD5059C8">
      <w:start w:val="5"/>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2" w15:restartNumberingAfterBreak="0">
    <w:nsid w:val="048A49AF"/>
    <w:multiLevelType w:val="hybridMultilevel"/>
    <w:tmpl w:val="EF6A5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7C53993"/>
    <w:multiLevelType w:val="hybridMultilevel"/>
    <w:tmpl w:val="04E2A0F0"/>
    <w:lvl w:ilvl="0" w:tplc="6D246152">
      <w:start w:val="1"/>
      <w:numFmt w:val="bullet"/>
      <w:lvlText w:val="-"/>
      <w:lvlJc w:val="left"/>
      <w:pPr>
        <w:ind w:left="1287" w:hanging="360"/>
      </w:pPr>
      <w:rPr>
        <w:rFonts w:ascii="Arial" w:hAnsi="Aria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82E7FD6"/>
    <w:multiLevelType w:val="hybridMultilevel"/>
    <w:tmpl w:val="2F423C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5F2222"/>
    <w:multiLevelType w:val="hybridMultilevel"/>
    <w:tmpl w:val="8662D4D2"/>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A423F38"/>
    <w:multiLevelType w:val="hybridMultilevel"/>
    <w:tmpl w:val="42645A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B3221BB"/>
    <w:multiLevelType w:val="multilevel"/>
    <w:tmpl w:val="BB38F0E0"/>
    <w:lvl w:ilvl="0">
      <w:start w:val="1"/>
      <w:numFmt w:val="decimal"/>
      <w:lvlText w:val="%1."/>
      <w:lvlJc w:val="left"/>
      <w:pPr>
        <w:ind w:left="567" w:hanging="567"/>
      </w:pPr>
      <w:rPr>
        <w:rFonts w:hint="default"/>
        <w:spacing w:val="20"/>
      </w:rPr>
    </w:lvl>
    <w:lvl w:ilvl="1">
      <w:start w:val="1"/>
      <w:numFmt w:val="decimal"/>
      <w:lvlText w:val="%1.%2."/>
      <w:lvlJc w:val="left"/>
      <w:pPr>
        <w:ind w:left="794" w:hanging="794"/>
      </w:pPr>
      <w:rPr>
        <w:rFonts w:hint="default"/>
      </w:rPr>
    </w:lvl>
    <w:lvl w:ilvl="2">
      <w:start w:val="1"/>
      <w:numFmt w:val="decimal"/>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4509ED"/>
    <w:multiLevelType w:val="multilevel"/>
    <w:tmpl w:val="E01C34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012897"/>
    <w:multiLevelType w:val="hybridMultilevel"/>
    <w:tmpl w:val="E1ECC4E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28580B"/>
    <w:multiLevelType w:val="hybridMultilevel"/>
    <w:tmpl w:val="F1DABEA4"/>
    <w:lvl w:ilvl="0" w:tplc="41247F22">
      <w:start w:val="1"/>
      <w:numFmt w:val="bullet"/>
      <w:lvlText w:val="•"/>
      <w:lvlJc w:val="left"/>
      <w:pPr>
        <w:tabs>
          <w:tab w:val="num" w:pos="720"/>
        </w:tabs>
        <w:ind w:left="720" w:hanging="360"/>
      </w:pPr>
      <w:rPr>
        <w:rFonts w:ascii="Arial" w:hAnsi="Arial" w:hint="default"/>
      </w:rPr>
    </w:lvl>
    <w:lvl w:ilvl="1" w:tplc="B57A7682" w:tentative="1">
      <w:start w:val="1"/>
      <w:numFmt w:val="bullet"/>
      <w:lvlText w:val="•"/>
      <w:lvlJc w:val="left"/>
      <w:pPr>
        <w:tabs>
          <w:tab w:val="num" w:pos="1440"/>
        </w:tabs>
        <w:ind w:left="1440" w:hanging="360"/>
      </w:pPr>
      <w:rPr>
        <w:rFonts w:ascii="Arial" w:hAnsi="Arial" w:hint="default"/>
      </w:rPr>
    </w:lvl>
    <w:lvl w:ilvl="2" w:tplc="F9606312">
      <w:start w:val="1692"/>
      <w:numFmt w:val="bullet"/>
      <w:lvlText w:val="•"/>
      <w:lvlJc w:val="left"/>
      <w:pPr>
        <w:tabs>
          <w:tab w:val="num" w:pos="2160"/>
        </w:tabs>
        <w:ind w:left="2160" w:hanging="360"/>
      </w:pPr>
      <w:rPr>
        <w:rFonts w:ascii="Arial" w:hAnsi="Arial" w:hint="default"/>
      </w:rPr>
    </w:lvl>
    <w:lvl w:ilvl="3" w:tplc="2F4858C0" w:tentative="1">
      <w:start w:val="1"/>
      <w:numFmt w:val="bullet"/>
      <w:lvlText w:val="•"/>
      <w:lvlJc w:val="left"/>
      <w:pPr>
        <w:tabs>
          <w:tab w:val="num" w:pos="2880"/>
        </w:tabs>
        <w:ind w:left="2880" w:hanging="360"/>
      </w:pPr>
      <w:rPr>
        <w:rFonts w:ascii="Arial" w:hAnsi="Arial" w:hint="default"/>
      </w:rPr>
    </w:lvl>
    <w:lvl w:ilvl="4" w:tplc="2DA4591C" w:tentative="1">
      <w:start w:val="1"/>
      <w:numFmt w:val="bullet"/>
      <w:lvlText w:val="•"/>
      <w:lvlJc w:val="left"/>
      <w:pPr>
        <w:tabs>
          <w:tab w:val="num" w:pos="3600"/>
        </w:tabs>
        <w:ind w:left="3600" w:hanging="360"/>
      </w:pPr>
      <w:rPr>
        <w:rFonts w:ascii="Arial" w:hAnsi="Arial" w:hint="default"/>
      </w:rPr>
    </w:lvl>
    <w:lvl w:ilvl="5" w:tplc="DFDE002E" w:tentative="1">
      <w:start w:val="1"/>
      <w:numFmt w:val="bullet"/>
      <w:lvlText w:val="•"/>
      <w:lvlJc w:val="left"/>
      <w:pPr>
        <w:tabs>
          <w:tab w:val="num" w:pos="4320"/>
        </w:tabs>
        <w:ind w:left="4320" w:hanging="360"/>
      </w:pPr>
      <w:rPr>
        <w:rFonts w:ascii="Arial" w:hAnsi="Arial" w:hint="default"/>
      </w:rPr>
    </w:lvl>
    <w:lvl w:ilvl="6" w:tplc="65561C70" w:tentative="1">
      <w:start w:val="1"/>
      <w:numFmt w:val="bullet"/>
      <w:lvlText w:val="•"/>
      <w:lvlJc w:val="left"/>
      <w:pPr>
        <w:tabs>
          <w:tab w:val="num" w:pos="5040"/>
        </w:tabs>
        <w:ind w:left="5040" w:hanging="360"/>
      </w:pPr>
      <w:rPr>
        <w:rFonts w:ascii="Arial" w:hAnsi="Arial" w:hint="default"/>
      </w:rPr>
    </w:lvl>
    <w:lvl w:ilvl="7" w:tplc="77406D06" w:tentative="1">
      <w:start w:val="1"/>
      <w:numFmt w:val="bullet"/>
      <w:lvlText w:val="•"/>
      <w:lvlJc w:val="left"/>
      <w:pPr>
        <w:tabs>
          <w:tab w:val="num" w:pos="5760"/>
        </w:tabs>
        <w:ind w:left="5760" w:hanging="360"/>
      </w:pPr>
      <w:rPr>
        <w:rFonts w:ascii="Arial" w:hAnsi="Arial" w:hint="default"/>
      </w:rPr>
    </w:lvl>
    <w:lvl w:ilvl="8" w:tplc="DE16A6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FB430E7"/>
    <w:multiLevelType w:val="hybridMultilevel"/>
    <w:tmpl w:val="E5A48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FB54B9D"/>
    <w:multiLevelType w:val="hybridMultilevel"/>
    <w:tmpl w:val="5FC20940"/>
    <w:lvl w:ilvl="0" w:tplc="4A64761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14072E5"/>
    <w:multiLevelType w:val="hybridMultilevel"/>
    <w:tmpl w:val="06B82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20B55F9"/>
    <w:multiLevelType w:val="hybridMultilevel"/>
    <w:tmpl w:val="D70679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153D6800"/>
    <w:multiLevelType w:val="hybridMultilevel"/>
    <w:tmpl w:val="2E32AE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626DEC"/>
    <w:multiLevelType w:val="hybridMultilevel"/>
    <w:tmpl w:val="82C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8E54D8F"/>
    <w:multiLevelType w:val="hybridMultilevel"/>
    <w:tmpl w:val="775A20DA"/>
    <w:lvl w:ilvl="0" w:tplc="5A3291DC">
      <w:start w:val="1"/>
      <w:numFmt w:val="bullet"/>
      <w:lvlText w:val=""/>
      <w:lvlJc w:val="left"/>
      <w:pPr>
        <w:ind w:left="720" w:hanging="360"/>
      </w:pPr>
      <w:rPr>
        <w:rFonts w:ascii="Wingdings" w:hAnsi="Wingdings" w:hint="default"/>
        <w:color w:val="00006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946CC3"/>
    <w:multiLevelType w:val="hybridMultilevel"/>
    <w:tmpl w:val="6220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C2A239A"/>
    <w:multiLevelType w:val="hybridMultilevel"/>
    <w:tmpl w:val="1AEC3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C674755"/>
    <w:multiLevelType w:val="hybridMultilevel"/>
    <w:tmpl w:val="7D800FEA"/>
    <w:lvl w:ilvl="0" w:tplc="5A3291DC">
      <w:start w:val="1"/>
      <w:numFmt w:val="bullet"/>
      <w:lvlText w:val=""/>
      <w:lvlJc w:val="left"/>
      <w:pPr>
        <w:ind w:left="785" w:hanging="360"/>
      </w:pPr>
      <w:rPr>
        <w:rFonts w:ascii="Wingdings" w:hAnsi="Wingdings" w:hint="default"/>
        <w:color w:val="00006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CFC1354"/>
    <w:multiLevelType w:val="hybridMultilevel"/>
    <w:tmpl w:val="C09A7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E433AAC"/>
    <w:multiLevelType w:val="hybridMultilevel"/>
    <w:tmpl w:val="516C0D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25295573"/>
    <w:multiLevelType w:val="hybridMultilevel"/>
    <w:tmpl w:val="D17A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5BC4CB4"/>
    <w:multiLevelType w:val="hybridMultilevel"/>
    <w:tmpl w:val="BDEA75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6D246152">
      <w:start w:val="1"/>
      <w:numFmt w:val="bullet"/>
      <w:lvlText w:val="-"/>
      <w:lvlJc w:val="left"/>
      <w:pPr>
        <w:ind w:left="2160" w:hanging="180"/>
      </w:pPr>
      <w:rPr>
        <w:rFonts w:ascii="Arial" w:hAnsi="Arial" w:hint="default"/>
        <w:color w:val="000066"/>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86C7390"/>
    <w:multiLevelType w:val="hybridMultilevel"/>
    <w:tmpl w:val="4620C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9677FE4"/>
    <w:multiLevelType w:val="hybridMultilevel"/>
    <w:tmpl w:val="5DAE2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A3B6004"/>
    <w:multiLevelType w:val="hybridMultilevel"/>
    <w:tmpl w:val="8446F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BCB5448"/>
    <w:multiLevelType w:val="hybridMultilevel"/>
    <w:tmpl w:val="3016460C"/>
    <w:lvl w:ilvl="0" w:tplc="2050ECBE">
      <w:start w:val="1"/>
      <w:numFmt w:val="lowerLetter"/>
      <w:lvlText w:val="%1)"/>
      <w:lvlJc w:val="left"/>
      <w:pPr>
        <w:ind w:left="720" w:hanging="360"/>
      </w:pPr>
      <w:rPr>
        <w:rFonts w:ascii="Arial" w:hAnsi="Arial"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B39AD20E">
      <w:start w:val="1"/>
      <w:numFmt w:val="bullet"/>
      <w:lvlText w:val="–"/>
      <w:lvlJc w:val="left"/>
      <w:pPr>
        <w:ind w:left="1440" w:hanging="360"/>
      </w:pPr>
      <w:rPr>
        <w:rFonts w:ascii="Arial" w:eastAsiaTheme="minorHAnsi" w:hAnsi="Arial" w:cs="Arial" w:hint="default"/>
        <w:color w:val="000000" w:themeColor="text1"/>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1414B8C"/>
    <w:multiLevelType w:val="hybridMultilevel"/>
    <w:tmpl w:val="FB6E46AA"/>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1A2442A"/>
    <w:multiLevelType w:val="hybridMultilevel"/>
    <w:tmpl w:val="F06E37B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2AA6C7F"/>
    <w:multiLevelType w:val="hybridMultilevel"/>
    <w:tmpl w:val="1B084474"/>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33405532"/>
    <w:multiLevelType w:val="hybridMultilevel"/>
    <w:tmpl w:val="279E3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3BF7196"/>
    <w:multiLevelType w:val="hybridMultilevel"/>
    <w:tmpl w:val="8D685AA0"/>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360638DA"/>
    <w:multiLevelType w:val="hybridMultilevel"/>
    <w:tmpl w:val="77F2EB00"/>
    <w:lvl w:ilvl="0" w:tplc="BD5059C8">
      <w:start w:val="5"/>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72C3F01"/>
    <w:multiLevelType w:val="multilevel"/>
    <w:tmpl w:val="13C0F5D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0" w15:restartNumberingAfterBreak="0">
    <w:nsid w:val="37475802"/>
    <w:multiLevelType w:val="hybridMultilevel"/>
    <w:tmpl w:val="0038DF4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1" w15:restartNumberingAfterBreak="0">
    <w:nsid w:val="37917FD8"/>
    <w:multiLevelType w:val="hybridMultilevel"/>
    <w:tmpl w:val="CEC26E4E"/>
    <w:lvl w:ilvl="0" w:tplc="5A3291DC">
      <w:start w:val="1"/>
      <w:numFmt w:val="bullet"/>
      <w:lvlText w:val=""/>
      <w:lvlJc w:val="left"/>
      <w:pPr>
        <w:ind w:left="1287" w:hanging="360"/>
      </w:pPr>
      <w:rPr>
        <w:rFonts w:ascii="Wingdings" w:hAnsi="Wingdings"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15:restartNumberingAfterBreak="0">
    <w:nsid w:val="37D93FD7"/>
    <w:multiLevelType w:val="hybridMultilevel"/>
    <w:tmpl w:val="481E2EE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37DD582C"/>
    <w:multiLevelType w:val="hybridMultilevel"/>
    <w:tmpl w:val="7FDCA506"/>
    <w:lvl w:ilvl="0" w:tplc="E7A2D720">
      <w:start w:val="1"/>
      <w:numFmt w:val="lowerLetter"/>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CDA474C"/>
    <w:multiLevelType w:val="hybridMultilevel"/>
    <w:tmpl w:val="FC26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DAC23E8"/>
    <w:multiLevelType w:val="hybridMultilevel"/>
    <w:tmpl w:val="69FC4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E131BC5"/>
    <w:multiLevelType w:val="hybridMultilevel"/>
    <w:tmpl w:val="08340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E340085"/>
    <w:multiLevelType w:val="hybridMultilevel"/>
    <w:tmpl w:val="2C8EB2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1634482"/>
    <w:multiLevelType w:val="hybridMultilevel"/>
    <w:tmpl w:val="E13657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44CE5B0B"/>
    <w:multiLevelType w:val="hybridMultilevel"/>
    <w:tmpl w:val="DB747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4F05D92"/>
    <w:multiLevelType w:val="hybridMultilevel"/>
    <w:tmpl w:val="E6F4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5F920A4"/>
    <w:multiLevelType w:val="hybridMultilevel"/>
    <w:tmpl w:val="9DC64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63B09A0"/>
    <w:multiLevelType w:val="hybridMultilevel"/>
    <w:tmpl w:val="ADCE52C2"/>
    <w:lvl w:ilvl="0" w:tplc="A4ACCF14">
      <w:start w:val="1"/>
      <w:numFmt w:val="lowerLetter"/>
      <w:lvlText w:val="%1)"/>
      <w:lvlJc w:val="left"/>
      <w:pPr>
        <w:ind w:left="780" w:hanging="360"/>
      </w:pPr>
      <w:rPr>
        <w:rFonts w:ascii="Arial" w:hAnsi="Arial"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3" w15:restartNumberingAfterBreak="0">
    <w:nsid w:val="47CA46F4"/>
    <w:multiLevelType w:val="hybridMultilevel"/>
    <w:tmpl w:val="7B6C5F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7E60E65"/>
    <w:multiLevelType w:val="hybridMultilevel"/>
    <w:tmpl w:val="C074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9504BF5"/>
    <w:multiLevelType w:val="hybridMultilevel"/>
    <w:tmpl w:val="5DBC5C2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A415D88"/>
    <w:multiLevelType w:val="hybridMultilevel"/>
    <w:tmpl w:val="FA285D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EBD7460"/>
    <w:multiLevelType w:val="multilevel"/>
    <w:tmpl w:val="248468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DF2895"/>
    <w:multiLevelType w:val="multilevel"/>
    <w:tmpl w:val="71380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1DF29CC"/>
    <w:multiLevelType w:val="hybridMultilevel"/>
    <w:tmpl w:val="CFB02C00"/>
    <w:lvl w:ilvl="0" w:tplc="C63CA60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0" w15:restartNumberingAfterBreak="0">
    <w:nsid w:val="5D030361"/>
    <w:multiLevelType w:val="hybridMultilevel"/>
    <w:tmpl w:val="EA3ED28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E9C5B15"/>
    <w:multiLevelType w:val="hybridMultilevel"/>
    <w:tmpl w:val="DF045254"/>
    <w:lvl w:ilvl="0" w:tplc="D44025F4">
      <w:start w:val="1"/>
      <w:numFmt w:val="lowerLetter"/>
      <w:lvlText w:val="%1)"/>
      <w:lvlJc w:val="left"/>
      <w:pPr>
        <w:ind w:left="78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2"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1E4390A"/>
    <w:multiLevelType w:val="hybridMultilevel"/>
    <w:tmpl w:val="A1665B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2330D7C"/>
    <w:multiLevelType w:val="multilevel"/>
    <w:tmpl w:val="04D0F9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4D34DE4"/>
    <w:multiLevelType w:val="hybridMultilevel"/>
    <w:tmpl w:val="16029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89019F2"/>
    <w:multiLevelType w:val="hybridMultilevel"/>
    <w:tmpl w:val="EB5A9984"/>
    <w:lvl w:ilvl="0" w:tplc="EB54BC5A">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67" w15:restartNumberingAfterBreak="0">
    <w:nsid w:val="69C318C6"/>
    <w:multiLevelType w:val="hybridMultilevel"/>
    <w:tmpl w:val="1B3C16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B1B3113"/>
    <w:multiLevelType w:val="hybridMultilevel"/>
    <w:tmpl w:val="D0DAF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B1E2553"/>
    <w:multiLevelType w:val="multilevel"/>
    <w:tmpl w:val="8B3E57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1CC629A"/>
    <w:multiLevelType w:val="hybridMultilevel"/>
    <w:tmpl w:val="ED742A28"/>
    <w:lvl w:ilvl="0" w:tplc="BDDE8D54">
      <w:start w:val="1"/>
      <w:numFmt w:val="bullet"/>
      <w:lvlText w:val=""/>
      <w:lvlJc w:val="left"/>
      <w:pPr>
        <w:ind w:left="1429" w:hanging="360"/>
      </w:pPr>
      <w:rPr>
        <w:rFonts w:ascii="Symbol" w:hAnsi="Symbol" w:hint="default"/>
        <w:color w:val="000066"/>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2" w15:restartNumberingAfterBreak="0">
    <w:nsid w:val="720A290F"/>
    <w:multiLevelType w:val="multilevel"/>
    <w:tmpl w:val="A6DCFA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2CA0FB9"/>
    <w:multiLevelType w:val="hybridMultilevel"/>
    <w:tmpl w:val="8B782474"/>
    <w:lvl w:ilvl="0" w:tplc="04050001">
      <w:start w:val="1"/>
      <w:numFmt w:val="bullet"/>
      <w:lvlText w:val=""/>
      <w:lvlJc w:val="left"/>
      <w:pPr>
        <w:ind w:left="720" w:hanging="360"/>
      </w:pPr>
      <w:rPr>
        <w:rFonts w:ascii="Symbol" w:hAnsi="Symbol" w:hint="default"/>
      </w:rPr>
    </w:lvl>
    <w:lvl w:ilvl="1" w:tplc="EE328E7E">
      <w:numFmt w:val="bullet"/>
      <w:lvlText w:val="•"/>
      <w:lvlJc w:val="left"/>
      <w:pPr>
        <w:ind w:left="1788" w:hanging="708"/>
      </w:pPr>
      <w:rPr>
        <w:rFonts w:ascii="Calibri" w:eastAsia="Calibr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2E34C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30D1C08"/>
    <w:multiLevelType w:val="hybridMultilevel"/>
    <w:tmpl w:val="27401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36E1988"/>
    <w:multiLevelType w:val="hybridMultilevel"/>
    <w:tmpl w:val="38E63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4326FA1"/>
    <w:multiLevelType w:val="hybridMultilevel"/>
    <w:tmpl w:val="AA423E6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5A62CC6"/>
    <w:multiLevelType w:val="hybridMultilevel"/>
    <w:tmpl w:val="DDDAB448"/>
    <w:lvl w:ilvl="0" w:tplc="BDDE8D54">
      <w:start w:val="1"/>
      <w:numFmt w:val="bullet"/>
      <w:lvlText w:val=""/>
      <w:lvlJc w:val="left"/>
      <w:pPr>
        <w:ind w:left="785" w:hanging="360"/>
      </w:pPr>
      <w:rPr>
        <w:rFonts w:ascii="Symbol" w:hAnsi="Symbol" w:hint="default"/>
        <w:color w:val="00006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61C541D"/>
    <w:multiLevelType w:val="hybridMultilevel"/>
    <w:tmpl w:val="53821C6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1" w15:restartNumberingAfterBreak="0">
    <w:nsid w:val="785E09E3"/>
    <w:multiLevelType w:val="hybridMultilevel"/>
    <w:tmpl w:val="10E81828"/>
    <w:lvl w:ilvl="0" w:tplc="D940EED6">
      <w:start w:val="1"/>
      <w:numFmt w:val="decimal"/>
      <w:lvlText w:val="%1/"/>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7A624238"/>
    <w:multiLevelType w:val="hybridMultilevel"/>
    <w:tmpl w:val="F86A7D62"/>
    <w:lvl w:ilvl="0" w:tplc="D44025F4">
      <w:start w:val="1"/>
      <w:numFmt w:val="lowerLetter"/>
      <w:lvlText w:val="%1)"/>
      <w:lvlJc w:val="left"/>
      <w:pPr>
        <w:ind w:left="78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D44025F4">
      <w:start w:val="1"/>
      <w:numFmt w:val="lowerLetter"/>
      <w:lvlText w:val="%2)"/>
      <w:lvlJc w:val="left"/>
      <w:pPr>
        <w:ind w:left="150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3" w15:restartNumberingAfterBreak="0">
    <w:nsid w:val="7AF00A99"/>
    <w:multiLevelType w:val="hybridMultilevel"/>
    <w:tmpl w:val="622ED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7FC449D5"/>
    <w:multiLevelType w:val="hybridMultilevel"/>
    <w:tmpl w:val="7584EC62"/>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5" w15:restartNumberingAfterBreak="0">
    <w:nsid w:val="7FCD24AF"/>
    <w:multiLevelType w:val="hybridMultilevel"/>
    <w:tmpl w:val="9474AA40"/>
    <w:lvl w:ilvl="0" w:tplc="F774D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2"/>
  </w:num>
  <w:num w:numId="2">
    <w:abstractNumId w:val="8"/>
  </w:num>
  <w:num w:numId="3">
    <w:abstractNumId w:val="23"/>
  </w:num>
  <w:num w:numId="4">
    <w:abstractNumId w:val="62"/>
  </w:num>
  <w:num w:numId="5">
    <w:abstractNumId w:val="66"/>
  </w:num>
  <w:num w:numId="6">
    <w:abstractNumId w:val="73"/>
  </w:num>
  <w:num w:numId="7">
    <w:abstractNumId w:val="33"/>
  </w:num>
  <w:num w:numId="8">
    <w:abstractNumId w:val="65"/>
  </w:num>
  <w:num w:numId="9">
    <w:abstractNumId w:val="20"/>
  </w:num>
  <w:num w:numId="10">
    <w:abstractNumId w:val="12"/>
  </w:num>
  <w:num w:numId="11">
    <w:abstractNumId w:val="5"/>
  </w:num>
  <w:num w:numId="12">
    <w:abstractNumId w:val="27"/>
  </w:num>
  <w:num w:numId="13">
    <w:abstractNumId w:val="45"/>
  </w:num>
  <w:num w:numId="14">
    <w:abstractNumId w:val="7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5"/>
  </w:num>
  <w:num w:numId="17">
    <w:abstractNumId w:val="25"/>
  </w:num>
  <w:num w:numId="18">
    <w:abstractNumId w:val="34"/>
  </w:num>
  <w:num w:numId="19">
    <w:abstractNumId w:val="28"/>
  </w:num>
  <w:num w:numId="20">
    <w:abstractNumId w:val="50"/>
  </w:num>
  <w:num w:numId="21">
    <w:abstractNumId w:val="83"/>
  </w:num>
  <w:num w:numId="22">
    <w:abstractNumId w:val="17"/>
  </w:num>
  <w:num w:numId="23">
    <w:abstractNumId w:val="44"/>
  </w:num>
  <w:num w:numId="24">
    <w:abstractNumId w:val="29"/>
  </w:num>
  <w:num w:numId="25">
    <w:abstractNumId w:val="42"/>
  </w:num>
  <w:num w:numId="26">
    <w:abstractNumId w:val="10"/>
  </w:num>
  <w:num w:numId="27">
    <w:abstractNumId w:val="36"/>
  </w:num>
  <w:num w:numId="28">
    <w:abstractNumId w:val="77"/>
  </w:num>
  <w:num w:numId="29">
    <w:abstractNumId w:val="55"/>
  </w:num>
  <w:num w:numId="30">
    <w:abstractNumId w:val="19"/>
  </w:num>
  <w:num w:numId="31">
    <w:abstractNumId w:val="67"/>
  </w:num>
  <w:num w:numId="32">
    <w:abstractNumId w:val="2"/>
  </w:num>
  <w:num w:numId="33">
    <w:abstractNumId w:val="60"/>
  </w:num>
  <w:num w:numId="34">
    <w:abstractNumId w:val="1"/>
  </w:num>
  <w:num w:numId="35">
    <w:abstractNumId w:val="9"/>
  </w:num>
  <w:num w:numId="36">
    <w:abstractNumId w:val="30"/>
  </w:num>
  <w:num w:numId="37">
    <w:abstractNumId w:val="46"/>
  </w:num>
  <w:num w:numId="38">
    <w:abstractNumId w:val="11"/>
  </w:num>
  <w:num w:numId="39">
    <w:abstractNumId w:val="49"/>
  </w:num>
  <w:num w:numId="40">
    <w:abstractNumId w:val="76"/>
  </w:num>
  <w:num w:numId="41">
    <w:abstractNumId w:val="21"/>
  </w:num>
  <w:num w:numId="42">
    <w:abstractNumId w:val="63"/>
  </w:num>
  <w:num w:numId="43">
    <w:abstractNumId w:val="68"/>
  </w:num>
  <w:num w:numId="44">
    <w:abstractNumId w:val="51"/>
  </w:num>
  <w:num w:numId="45">
    <w:abstractNumId w:val="14"/>
  </w:num>
  <w:num w:numId="46">
    <w:abstractNumId w:val="47"/>
  </w:num>
  <w:num w:numId="47">
    <w:abstractNumId w:val="40"/>
  </w:num>
  <w:num w:numId="48">
    <w:abstractNumId w:val="24"/>
  </w:num>
  <w:num w:numId="49">
    <w:abstractNumId w:val="0"/>
  </w:num>
  <w:num w:numId="50">
    <w:abstractNumId w:val="38"/>
  </w:num>
  <w:num w:numId="51">
    <w:abstractNumId w:val="16"/>
  </w:num>
  <w:num w:numId="52">
    <w:abstractNumId w:val="80"/>
  </w:num>
  <w:num w:numId="53">
    <w:abstractNumId w:val="57"/>
  </w:num>
  <w:num w:numId="54">
    <w:abstractNumId w:val="74"/>
  </w:num>
  <w:num w:numId="55">
    <w:abstractNumId w:val="66"/>
  </w:num>
  <w:num w:numId="56">
    <w:abstractNumId w:val="66"/>
  </w:num>
  <w:num w:numId="57">
    <w:abstractNumId w:val="66"/>
  </w:num>
  <w:num w:numId="58">
    <w:abstractNumId w:val="66"/>
  </w:num>
  <w:num w:numId="59">
    <w:abstractNumId w:val="66"/>
  </w:num>
  <w:num w:numId="60">
    <w:abstractNumId w:val="31"/>
  </w:num>
  <w:num w:numId="61">
    <w:abstractNumId w:val="13"/>
  </w:num>
  <w:num w:numId="62">
    <w:abstractNumId w:val="64"/>
  </w:num>
  <w:num w:numId="63">
    <w:abstractNumId w:val="64"/>
  </w:num>
  <w:num w:numId="64">
    <w:abstractNumId w:val="64"/>
  </w:num>
  <w:num w:numId="65">
    <w:abstractNumId w:val="64"/>
  </w:num>
  <w:num w:numId="66">
    <w:abstractNumId w:val="64"/>
  </w:num>
  <w:num w:numId="67">
    <w:abstractNumId w:val="64"/>
  </w:num>
  <w:num w:numId="68">
    <w:abstractNumId w:val="64"/>
  </w:num>
  <w:num w:numId="69">
    <w:abstractNumId w:val="64"/>
  </w:num>
  <w:num w:numId="70">
    <w:abstractNumId w:val="69"/>
  </w:num>
  <w:num w:numId="71">
    <w:abstractNumId w:val="69"/>
  </w:num>
  <w:num w:numId="72">
    <w:abstractNumId w:val="69"/>
  </w:num>
  <w:num w:numId="73">
    <w:abstractNumId w:val="69"/>
  </w:num>
  <w:num w:numId="74">
    <w:abstractNumId w:val="69"/>
  </w:num>
  <w:num w:numId="75">
    <w:abstractNumId w:val="58"/>
  </w:num>
  <w:num w:numId="76">
    <w:abstractNumId w:val="56"/>
  </w:num>
  <w:num w:numId="77">
    <w:abstractNumId w:val="53"/>
  </w:num>
  <w:num w:numId="78">
    <w:abstractNumId w:val="39"/>
  </w:num>
  <w:num w:numId="79">
    <w:abstractNumId w:val="39"/>
  </w:num>
  <w:num w:numId="80">
    <w:abstractNumId w:val="39"/>
  </w:num>
  <w:num w:numId="81">
    <w:abstractNumId w:val="39"/>
  </w:num>
  <w:num w:numId="82">
    <w:abstractNumId w:val="39"/>
  </w:num>
  <w:num w:numId="83">
    <w:abstractNumId w:val="39"/>
  </w:num>
  <w:num w:numId="84">
    <w:abstractNumId w:val="61"/>
  </w:num>
  <w:num w:numId="85">
    <w:abstractNumId w:val="43"/>
  </w:num>
  <w:num w:numId="86">
    <w:abstractNumId w:val="39"/>
  </w:num>
  <w:num w:numId="87">
    <w:abstractNumId w:val="39"/>
  </w:num>
  <w:num w:numId="88">
    <w:abstractNumId w:val="39"/>
  </w:num>
  <w:num w:numId="89">
    <w:abstractNumId w:val="22"/>
  </w:num>
  <w:num w:numId="90">
    <w:abstractNumId w:val="37"/>
  </w:num>
  <w:num w:numId="91">
    <w:abstractNumId w:val="6"/>
  </w:num>
  <w:num w:numId="92">
    <w:abstractNumId w:val="71"/>
  </w:num>
  <w:num w:numId="93">
    <w:abstractNumId w:val="41"/>
  </w:num>
  <w:num w:numId="94">
    <w:abstractNumId w:val="18"/>
  </w:num>
  <w:num w:numId="95">
    <w:abstractNumId w:val="82"/>
  </w:num>
  <w:num w:numId="96">
    <w:abstractNumId w:val="52"/>
  </w:num>
  <w:num w:numId="97">
    <w:abstractNumId w:val="35"/>
  </w:num>
  <w:num w:numId="98">
    <w:abstractNumId w:val="26"/>
  </w:num>
  <w:num w:numId="99">
    <w:abstractNumId w:val="4"/>
  </w:num>
  <w:num w:numId="100">
    <w:abstractNumId w:val="32"/>
  </w:num>
  <w:num w:numId="101">
    <w:abstractNumId w:val="39"/>
  </w:num>
  <w:num w:numId="102">
    <w:abstractNumId w:val="59"/>
  </w:num>
  <w:num w:numId="103">
    <w:abstractNumId w:val="54"/>
  </w:num>
  <w:num w:numId="104">
    <w:abstractNumId w:val="84"/>
  </w:num>
  <w:num w:numId="105">
    <w:abstractNumId w:val="75"/>
  </w:num>
  <w:num w:numId="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num>
  <w:num w:numId="108">
    <w:abstractNumId w:val="81"/>
  </w:num>
  <w:num w:numId="109">
    <w:abstractNumId w:val="3"/>
  </w:num>
  <w:num w:numId="110">
    <w:abstractNumId w:val="70"/>
  </w:num>
  <w:num w:numId="111">
    <w:abstractNumId w:val="66"/>
  </w:num>
  <w:num w:numId="112">
    <w:abstractNumId w:val="15"/>
  </w:num>
  <w:num w:numId="113">
    <w:abstractNumId w:val="79"/>
  </w:num>
  <w:num w:numId="114">
    <w:abstractNumId w:val="48"/>
  </w:num>
  <w:num w:numId="115">
    <w:abstractNumId w:val="2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7E"/>
    <w:rsid w:val="00003DB1"/>
    <w:rsid w:val="000055A6"/>
    <w:rsid w:val="000059D9"/>
    <w:rsid w:val="00006292"/>
    <w:rsid w:val="000062D3"/>
    <w:rsid w:val="00012204"/>
    <w:rsid w:val="00012A56"/>
    <w:rsid w:val="00013B51"/>
    <w:rsid w:val="00014915"/>
    <w:rsid w:val="00014FF7"/>
    <w:rsid w:val="00015692"/>
    <w:rsid w:val="00023959"/>
    <w:rsid w:val="00030FC0"/>
    <w:rsid w:val="00032FBE"/>
    <w:rsid w:val="00034A63"/>
    <w:rsid w:val="000362B9"/>
    <w:rsid w:val="00036883"/>
    <w:rsid w:val="00040121"/>
    <w:rsid w:val="000422DE"/>
    <w:rsid w:val="00042AD6"/>
    <w:rsid w:val="00050FF5"/>
    <w:rsid w:val="000529C9"/>
    <w:rsid w:val="0005531E"/>
    <w:rsid w:val="00055A55"/>
    <w:rsid w:val="00056468"/>
    <w:rsid w:val="000615BA"/>
    <w:rsid w:val="000632A7"/>
    <w:rsid w:val="000646D4"/>
    <w:rsid w:val="000649A1"/>
    <w:rsid w:val="0006554A"/>
    <w:rsid w:val="00065629"/>
    <w:rsid w:val="00066333"/>
    <w:rsid w:val="0006679D"/>
    <w:rsid w:val="00067C1C"/>
    <w:rsid w:val="000739B8"/>
    <w:rsid w:val="0007723D"/>
    <w:rsid w:val="00084883"/>
    <w:rsid w:val="00086AB9"/>
    <w:rsid w:val="00093D9C"/>
    <w:rsid w:val="000963D9"/>
    <w:rsid w:val="000971F8"/>
    <w:rsid w:val="000B1C2D"/>
    <w:rsid w:val="000B4512"/>
    <w:rsid w:val="000B5736"/>
    <w:rsid w:val="000C02B8"/>
    <w:rsid w:val="000C612E"/>
    <w:rsid w:val="000D5514"/>
    <w:rsid w:val="000D799C"/>
    <w:rsid w:val="000D7BF9"/>
    <w:rsid w:val="000E1F34"/>
    <w:rsid w:val="000E223A"/>
    <w:rsid w:val="000E3468"/>
    <w:rsid w:val="000F318B"/>
    <w:rsid w:val="000F528D"/>
    <w:rsid w:val="00100A5C"/>
    <w:rsid w:val="001013FF"/>
    <w:rsid w:val="0010510B"/>
    <w:rsid w:val="00105CBA"/>
    <w:rsid w:val="00106A8C"/>
    <w:rsid w:val="001115B8"/>
    <w:rsid w:val="001119B0"/>
    <w:rsid w:val="00111F51"/>
    <w:rsid w:val="00120FAA"/>
    <w:rsid w:val="001225F3"/>
    <w:rsid w:val="00124B90"/>
    <w:rsid w:val="0012618B"/>
    <w:rsid w:val="0012655B"/>
    <w:rsid w:val="0012706A"/>
    <w:rsid w:val="00131269"/>
    <w:rsid w:val="001340C1"/>
    <w:rsid w:val="0013454B"/>
    <w:rsid w:val="001404B5"/>
    <w:rsid w:val="0014523E"/>
    <w:rsid w:val="001537C2"/>
    <w:rsid w:val="00157499"/>
    <w:rsid w:val="001574B0"/>
    <w:rsid w:val="001609D3"/>
    <w:rsid w:val="0016549A"/>
    <w:rsid w:val="001678DE"/>
    <w:rsid w:val="00171634"/>
    <w:rsid w:val="0018527A"/>
    <w:rsid w:val="001919DA"/>
    <w:rsid w:val="001926B0"/>
    <w:rsid w:val="001A0603"/>
    <w:rsid w:val="001A2D3F"/>
    <w:rsid w:val="001A366A"/>
    <w:rsid w:val="001A7956"/>
    <w:rsid w:val="001B2B61"/>
    <w:rsid w:val="001B55BC"/>
    <w:rsid w:val="001C13DB"/>
    <w:rsid w:val="001C1CF5"/>
    <w:rsid w:val="001C262B"/>
    <w:rsid w:val="001C3430"/>
    <w:rsid w:val="001C4E6B"/>
    <w:rsid w:val="001D1802"/>
    <w:rsid w:val="001D2FBB"/>
    <w:rsid w:val="001D5234"/>
    <w:rsid w:val="001D7173"/>
    <w:rsid w:val="001E4D75"/>
    <w:rsid w:val="001E583C"/>
    <w:rsid w:val="001E6208"/>
    <w:rsid w:val="001F05A2"/>
    <w:rsid w:val="00200883"/>
    <w:rsid w:val="002008FF"/>
    <w:rsid w:val="00210C21"/>
    <w:rsid w:val="0021169B"/>
    <w:rsid w:val="0021282C"/>
    <w:rsid w:val="00212CC3"/>
    <w:rsid w:val="002130D4"/>
    <w:rsid w:val="00215F7F"/>
    <w:rsid w:val="00222CC9"/>
    <w:rsid w:val="0022350B"/>
    <w:rsid w:val="00230A22"/>
    <w:rsid w:val="0023160D"/>
    <w:rsid w:val="00232A90"/>
    <w:rsid w:val="00245D1B"/>
    <w:rsid w:val="00253D84"/>
    <w:rsid w:val="00261D2C"/>
    <w:rsid w:val="002648D5"/>
    <w:rsid w:val="00266846"/>
    <w:rsid w:val="00270F3C"/>
    <w:rsid w:val="00275319"/>
    <w:rsid w:val="00276069"/>
    <w:rsid w:val="002816A6"/>
    <w:rsid w:val="00282BE4"/>
    <w:rsid w:val="002839A9"/>
    <w:rsid w:val="00283D6E"/>
    <w:rsid w:val="00284C79"/>
    <w:rsid w:val="00285159"/>
    <w:rsid w:val="00287B2F"/>
    <w:rsid w:val="00292AC1"/>
    <w:rsid w:val="0029335C"/>
    <w:rsid w:val="00296CC6"/>
    <w:rsid w:val="002A29B1"/>
    <w:rsid w:val="002B1597"/>
    <w:rsid w:val="002B19CC"/>
    <w:rsid w:val="002B2382"/>
    <w:rsid w:val="002B2645"/>
    <w:rsid w:val="002B2B05"/>
    <w:rsid w:val="002B4605"/>
    <w:rsid w:val="002B590F"/>
    <w:rsid w:val="002C073A"/>
    <w:rsid w:val="002C53E5"/>
    <w:rsid w:val="002D022E"/>
    <w:rsid w:val="002D08CB"/>
    <w:rsid w:val="002D241D"/>
    <w:rsid w:val="002D5063"/>
    <w:rsid w:val="002D6B00"/>
    <w:rsid w:val="002E7045"/>
    <w:rsid w:val="002F0984"/>
    <w:rsid w:val="002F12B2"/>
    <w:rsid w:val="002F1B03"/>
    <w:rsid w:val="002F4446"/>
    <w:rsid w:val="002F77AA"/>
    <w:rsid w:val="00302C5E"/>
    <w:rsid w:val="00306CB4"/>
    <w:rsid w:val="00306E46"/>
    <w:rsid w:val="00311CE2"/>
    <w:rsid w:val="003137B3"/>
    <w:rsid w:val="00313F28"/>
    <w:rsid w:val="003146D2"/>
    <w:rsid w:val="00314DA6"/>
    <w:rsid w:val="003159A7"/>
    <w:rsid w:val="00323FF1"/>
    <w:rsid w:val="00325D24"/>
    <w:rsid w:val="0033685C"/>
    <w:rsid w:val="00337517"/>
    <w:rsid w:val="00337B32"/>
    <w:rsid w:val="00340B04"/>
    <w:rsid w:val="003411D3"/>
    <w:rsid w:val="00344080"/>
    <w:rsid w:val="003469B3"/>
    <w:rsid w:val="00347225"/>
    <w:rsid w:val="003474D2"/>
    <w:rsid w:val="003568EB"/>
    <w:rsid w:val="00356A14"/>
    <w:rsid w:val="003628AC"/>
    <w:rsid w:val="00363D4B"/>
    <w:rsid w:val="00371899"/>
    <w:rsid w:val="00371AE3"/>
    <w:rsid w:val="003727E8"/>
    <w:rsid w:val="003736FE"/>
    <w:rsid w:val="00376982"/>
    <w:rsid w:val="00377DB4"/>
    <w:rsid w:val="00381A95"/>
    <w:rsid w:val="003828CB"/>
    <w:rsid w:val="003842FC"/>
    <w:rsid w:val="00385606"/>
    <w:rsid w:val="00393906"/>
    <w:rsid w:val="00393C1A"/>
    <w:rsid w:val="0039428E"/>
    <w:rsid w:val="00395E4D"/>
    <w:rsid w:val="00395EA3"/>
    <w:rsid w:val="003A442C"/>
    <w:rsid w:val="003A5926"/>
    <w:rsid w:val="003B1630"/>
    <w:rsid w:val="003B1E55"/>
    <w:rsid w:val="003C16D8"/>
    <w:rsid w:val="003C2394"/>
    <w:rsid w:val="003C5678"/>
    <w:rsid w:val="003D036C"/>
    <w:rsid w:val="003D04C2"/>
    <w:rsid w:val="003D2F2D"/>
    <w:rsid w:val="003D6B84"/>
    <w:rsid w:val="003E4220"/>
    <w:rsid w:val="003E5557"/>
    <w:rsid w:val="00401B51"/>
    <w:rsid w:val="0040729A"/>
    <w:rsid w:val="004115E5"/>
    <w:rsid w:val="0041239C"/>
    <w:rsid w:val="00414AEC"/>
    <w:rsid w:val="00415583"/>
    <w:rsid w:val="004161C9"/>
    <w:rsid w:val="004213A2"/>
    <w:rsid w:val="00421714"/>
    <w:rsid w:val="00431F99"/>
    <w:rsid w:val="00436434"/>
    <w:rsid w:val="004403EA"/>
    <w:rsid w:val="004410F6"/>
    <w:rsid w:val="00453314"/>
    <w:rsid w:val="00454B8A"/>
    <w:rsid w:val="00456381"/>
    <w:rsid w:val="00456DC7"/>
    <w:rsid w:val="004616DD"/>
    <w:rsid w:val="00467B89"/>
    <w:rsid w:val="00473447"/>
    <w:rsid w:val="00473F3F"/>
    <w:rsid w:val="00482B0D"/>
    <w:rsid w:val="00497223"/>
    <w:rsid w:val="004A69BE"/>
    <w:rsid w:val="004A7F3F"/>
    <w:rsid w:val="004B03DB"/>
    <w:rsid w:val="004B25DC"/>
    <w:rsid w:val="004B39E8"/>
    <w:rsid w:val="004B6EB2"/>
    <w:rsid w:val="004C219C"/>
    <w:rsid w:val="004C2EC7"/>
    <w:rsid w:val="004C7AA0"/>
    <w:rsid w:val="004D13F3"/>
    <w:rsid w:val="004D5209"/>
    <w:rsid w:val="004E6721"/>
    <w:rsid w:val="004E74EA"/>
    <w:rsid w:val="004F6120"/>
    <w:rsid w:val="004F6C0B"/>
    <w:rsid w:val="005006C5"/>
    <w:rsid w:val="00502167"/>
    <w:rsid w:val="00514A13"/>
    <w:rsid w:val="00515812"/>
    <w:rsid w:val="00527206"/>
    <w:rsid w:val="005311AC"/>
    <w:rsid w:val="00531303"/>
    <w:rsid w:val="00531E67"/>
    <w:rsid w:val="00535954"/>
    <w:rsid w:val="005418E8"/>
    <w:rsid w:val="00543B82"/>
    <w:rsid w:val="00544036"/>
    <w:rsid w:val="00544297"/>
    <w:rsid w:val="005532F1"/>
    <w:rsid w:val="00557B9A"/>
    <w:rsid w:val="00562A91"/>
    <w:rsid w:val="00563D86"/>
    <w:rsid w:val="005653B3"/>
    <w:rsid w:val="005717D5"/>
    <w:rsid w:val="0057377E"/>
    <w:rsid w:val="0057440C"/>
    <w:rsid w:val="00575100"/>
    <w:rsid w:val="00580806"/>
    <w:rsid w:val="005812F4"/>
    <w:rsid w:val="0058245B"/>
    <w:rsid w:val="00582E13"/>
    <w:rsid w:val="00586CC0"/>
    <w:rsid w:val="005871E9"/>
    <w:rsid w:val="00590F62"/>
    <w:rsid w:val="005916C7"/>
    <w:rsid w:val="005923A9"/>
    <w:rsid w:val="0059416F"/>
    <w:rsid w:val="00594C4D"/>
    <w:rsid w:val="005951E9"/>
    <w:rsid w:val="00595FB6"/>
    <w:rsid w:val="005A0472"/>
    <w:rsid w:val="005A2BA5"/>
    <w:rsid w:val="005A2F04"/>
    <w:rsid w:val="005B08E1"/>
    <w:rsid w:val="005B28D0"/>
    <w:rsid w:val="005B3F0E"/>
    <w:rsid w:val="005B52E4"/>
    <w:rsid w:val="005B7479"/>
    <w:rsid w:val="005C06DC"/>
    <w:rsid w:val="005C1D7A"/>
    <w:rsid w:val="005C3840"/>
    <w:rsid w:val="005C3F06"/>
    <w:rsid w:val="005C474C"/>
    <w:rsid w:val="005C50AF"/>
    <w:rsid w:val="005C71DF"/>
    <w:rsid w:val="005D1355"/>
    <w:rsid w:val="005D2B75"/>
    <w:rsid w:val="005D72C0"/>
    <w:rsid w:val="005E0A70"/>
    <w:rsid w:val="005E6781"/>
    <w:rsid w:val="005E782F"/>
    <w:rsid w:val="005F0315"/>
    <w:rsid w:val="006010D3"/>
    <w:rsid w:val="006025B1"/>
    <w:rsid w:val="00603C69"/>
    <w:rsid w:val="0060710F"/>
    <w:rsid w:val="00607EC0"/>
    <w:rsid w:val="00610E45"/>
    <w:rsid w:val="00611012"/>
    <w:rsid w:val="006123B7"/>
    <w:rsid w:val="00616DB2"/>
    <w:rsid w:val="0062052C"/>
    <w:rsid w:val="00620A4A"/>
    <w:rsid w:val="0062178C"/>
    <w:rsid w:val="006218FB"/>
    <w:rsid w:val="00623634"/>
    <w:rsid w:val="00625FB8"/>
    <w:rsid w:val="006320AC"/>
    <w:rsid w:val="00632A36"/>
    <w:rsid w:val="00636FE4"/>
    <w:rsid w:val="006412BE"/>
    <w:rsid w:val="00653F3E"/>
    <w:rsid w:val="006556A2"/>
    <w:rsid w:val="00657F17"/>
    <w:rsid w:val="00661089"/>
    <w:rsid w:val="0066112A"/>
    <w:rsid w:val="00663EFF"/>
    <w:rsid w:val="00667AC7"/>
    <w:rsid w:val="0067104D"/>
    <w:rsid w:val="00673308"/>
    <w:rsid w:val="006763A5"/>
    <w:rsid w:val="00684E0C"/>
    <w:rsid w:val="00690DC4"/>
    <w:rsid w:val="00692B50"/>
    <w:rsid w:val="0069679D"/>
    <w:rsid w:val="006A4B66"/>
    <w:rsid w:val="006A4FDC"/>
    <w:rsid w:val="006A660B"/>
    <w:rsid w:val="006A7DFD"/>
    <w:rsid w:val="006B2B91"/>
    <w:rsid w:val="006B3197"/>
    <w:rsid w:val="006C11A2"/>
    <w:rsid w:val="006C16A6"/>
    <w:rsid w:val="006C58DD"/>
    <w:rsid w:val="006D7476"/>
    <w:rsid w:val="006D7E93"/>
    <w:rsid w:val="006E0FC3"/>
    <w:rsid w:val="006E1BCC"/>
    <w:rsid w:val="006E3A32"/>
    <w:rsid w:val="006F31AD"/>
    <w:rsid w:val="006F463B"/>
    <w:rsid w:val="007113E0"/>
    <w:rsid w:val="007152A4"/>
    <w:rsid w:val="00715A56"/>
    <w:rsid w:val="00715DEF"/>
    <w:rsid w:val="00722351"/>
    <w:rsid w:val="00723CB5"/>
    <w:rsid w:val="00726AB3"/>
    <w:rsid w:val="00730E20"/>
    <w:rsid w:val="00732392"/>
    <w:rsid w:val="00732DA0"/>
    <w:rsid w:val="00733724"/>
    <w:rsid w:val="007337FB"/>
    <w:rsid w:val="0073413D"/>
    <w:rsid w:val="00734A18"/>
    <w:rsid w:val="00744F1D"/>
    <w:rsid w:val="00746536"/>
    <w:rsid w:val="007502DA"/>
    <w:rsid w:val="00750D81"/>
    <w:rsid w:val="00751327"/>
    <w:rsid w:val="007540D8"/>
    <w:rsid w:val="00756C9A"/>
    <w:rsid w:val="00757168"/>
    <w:rsid w:val="00757E64"/>
    <w:rsid w:val="007609C8"/>
    <w:rsid w:val="007628E8"/>
    <w:rsid w:val="00765D71"/>
    <w:rsid w:val="00765EF4"/>
    <w:rsid w:val="007722F1"/>
    <w:rsid w:val="0077262F"/>
    <w:rsid w:val="00775D43"/>
    <w:rsid w:val="00776821"/>
    <w:rsid w:val="00777856"/>
    <w:rsid w:val="00780678"/>
    <w:rsid w:val="00781173"/>
    <w:rsid w:val="00784480"/>
    <w:rsid w:val="0078548A"/>
    <w:rsid w:val="00787A7C"/>
    <w:rsid w:val="00791925"/>
    <w:rsid w:val="0079347B"/>
    <w:rsid w:val="00793DE2"/>
    <w:rsid w:val="00795924"/>
    <w:rsid w:val="007A49FE"/>
    <w:rsid w:val="007A52B9"/>
    <w:rsid w:val="007B10B8"/>
    <w:rsid w:val="007B246C"/>
    <w:rsid w:val="007B42BC"/>
    <w:rsid w:val="007B6F11"/>
    <w:rsid w:val="007C4248"/>
    <w:rsid w:val="007C4A45"/>
    <w:rsid w:val="007C5A8F"/>
    <w:rsid w:val="007D0907"/>
    <w:rsid w:val="007E19F1"/>
    <w:rsid w:val="007E1B56"/>
    <w:rsid w:val="007E55F4"/>
    <w:rsid w:val="007E7488"/>
    <w:rsid w:val="007F29B5"/>
    <w:rsid w:val="007F6A7B"/>
    <w:rsid w:val="007F7565"/>
    <w:rsid w:val="008037EC"/>
    <w:rsid w:val="00805D23"/>
    <w:rsid w:val="00807702"/>
    <w:rsid w:val="00807A72"/>
    <w:rsid w:val="0081145C"/>
    <w:rsid w:val="00812081"/>
    <w:rsid w:val="00814F25"/>
    <w:rsid w:val="00815DCC"/>
    <w:rsid w:val="008319BE"/>
    <w:rsid w:val="00831CF0"/>
    <w:rsid w:val="0083538A"/>
    <w:rsid w:val="00837850"/>
    <w:rsid w:val="008411B2"/>
    <w:rsid w:val="00856FC7"/>
    <w:rsid w:val="008644F6"/>
    <w:rsid w:val="00867506"/>
    <w:rsid w:val="00867FF9"/>
    <w:rsid w:val="008720F1"/>
    <w:rsid w:val="00873DEC"/>
    <w:rsid w:val="0087783E"/>
    <w:rsid w:val="008824E2"/>
    <w:rsid w:val="00883631"/>
    <w:rsid w:val="00890247"/>
    <w:rsid w:val="00892A09"/>
    <w:rsid w:val="00892CE4"/>
    <w:rsid w:val="0089571C"/>
    <w:rsid w:val="00897047"/>
    <w:rsid w:val="008A3D47"/>
    <w:rsid w:val="008A40A2"/>
    <w:rsid w:val="008A46C7"/>
    <w:rsid w:val="008B5C13"/>
    <w:rsid w:val="008B5C1F"/>
    <w:rsid w:val="008B5C3C"/>
    <w:rsid w:val="008C4233"/>
    <w:rsid w:val="008C6DE9"/>
    <w:rsid w:val="008D3805"/>
    <w:rsid w:val="008D3F65"/>
    <w:rsid w:val="008D51C0"/>
    <w:rsid w:val="008D548C"/>
    <w:rsid w:val="008D68EE"/>
    <w:rsid w:val="008D6EEB"/>
    <w:rsid w:val="008D7489"/>
    <w:rsid w:val="008E01C2"/>
    <w:rsid w:val="008E4091"/>
    <w:rsid w:val="008E46D6"/>
    <w:rsid w:val="008E7075"/>
    <w:rsid w:val="008F0B40"/>
    <w:rsid w:val="008F1003"/>
    <w:rsid w:val="008F5883"/>
    <w:rsid w:val="008F6354"/>
    <w:rsid w:val="008F64DA"/>
    <w:rsid w:val="009013AF"/>
    <w:rsid w:val="00901474"/>
    <w:rsid w:val="00902713"/>
    <w:rsid w:val="009042DE"/>
    <w:rsid w:val="0090643F"/>
    <w:rsid w:val="0090755C"/>
    <w:rsid w:val="009175A4"/>
    <w:rsid w:val="009238AB"/>
    <w:rsid w:val="00930DF1"/>
    <w:rsid w:val="00934893"/>
    <w:rsid w:val="00937A49"/>
    <w:rsid w:val="00937CB4"/>
    <w:rsid w:val="00940657"/>
    <w:rsid w:val="009432D1"/>
    <w:rsid w:val="00950A74"/>
    <w:rsid w:val="00956BAA"/>
    <w:rsid w:val="00961FB8"/>
    <w:rsid w:val="009633F0"/>
    <w:rsid w:val="0096363A"/>
    <w:rsid w:val="009648F7"/>
    <w:rsid w:val="00967C9C"/>
    <w:rsid w:val="00971973"/>
    <w:rsid w:val="00971A4A"/>
    <w:rsid w:val="00973504"/>
    <w:rsid w:val="00974939"/>
    <w:rsid w:val="009851DF"/>
    <w:rsid w:val="00985C33"/>
    <w:rsid w:val="00986071"/>
    <w:rsid w:val="00986839"/>
    <w:rsid w:val="00990934"/>
    <w:rsid w:val="00990DF2"/>
    <w:rsid w:val="0099132D"/>
    <w:rsid w:val="0099169C"/>
    <w:rsid w:val="00994146"/>
    <w:rsid w:val="0099674A"/>
    <w:rsid w:val="0099730A"/>
    <w:rsid w:val="00997AE8"/>
    <w:rsid w:val="00997B0B"/>
    <w:rsid w:val="009A2A69"/>
    <w:rsid w:val="009A5934"/>
    <w:rsid w:val="009B01A7"/>
    <w:rsid w:val="009B28AF"/>
    <w:rsid w:val="009B5C13"/>
    <w:rsid w:val="009C0D23"/>
    <w:rsid w:val="009C2CD6"/>
    <w:rsid w:val="009C2D63"/>
    <w:rsid w:val="009C682F"/>
    <w:rsid w:val="009D4385"/>
    <w:rsid w:val="009D5AF2"/>
    <w:rsid w:val="009E2EFB"/>
    <w:rsid w:val="009F67B7"/>
    <w:rsid w:val="009F6D20"/>
    <w:rsid w:val="00A007AC"/>
    <w:rsid w:val="00A00948"/>
    <w:rsid w:val="00A07AA7"/>
    <w:rsid w:val="00A10B65"/>
    <w:rsid w:val="00A114B5"/>
    <w:rsid w:val="00A12008"/>
    <w:rsid w:val="00A145B6"/>
    <w:rsid w:val="00A16126"/>
    <w:rsid w:val="00A16289"/>
    <w:rsid w:val="00A241AE"/>
    <w:rsid w:val="00A2509F"/>
    <w:rsid w:val="00A26204"/>
    <w:rsid w:val="00A266A3"/>
    <w:rsid w:val="00A27F9D"/>
    <w:rsid w:val="00A302B1"/>
    <w:rsid w:val="00A30AEA"/>
    <w:rsid w:val="00A31E81"/>
    <w:rsid w:val="00A32DE0"/>
    <w:rsid w:val="00A40F39"/>
    <w:rsid w:val="00A42A20"/>
    <w:rsid w:val="00A44138"/>
    <w:rsid w:val="00A45822"/>
    <w:rsid w:val="00A4688B"/>
    <w:rsid w:val="00A508B2"/>
    <w:rsid w:val="00A50FCF"/>
    <w:rsid w:val="00A52C76"/>
    <w:rsid w:val="00A53550"/>
    <w:rsid w:val="00A57005"/>
    <w:rsid w:val="00A65155"/>
    <w:rsid w:val="00A73371"/>
    <w:rsid w:val="00A736E3"/>
    <w:rsid w:val="00A764C9"/>
    <w:rsid w:val="00A81B74"/>
    <w:rsid w:val="00A823A8"/>
    <w:rsid w:val="00A91E21"/>
    <w:rsid w:val="00A9341A"/>
    <w:rsid w:val="00A93960"/>
    <w:rsid w:val="00A9694B"/>
    <w:rsid w:val="00AA1026"/>
    <w:rsid w:val="00AB2561"/>
    <w:rsid w:val="00AB2B3C"/>
    <w:rsid w:val="00AB3EB2"/>
    <w:rsid w:val="00AB4A7A"/>
    <w:rsid w:val="00AB726E"/>
    <w:rsid w:val="00AC47AB"/>
    <w:rsid w:val="00AC6C80"/>
    <w:rsid w:val="00AC6F1C"/>
    <w:rsid w:val="00AD1C4C"/>
    <w:rsid w:val="00AE612D"/>
    <w:rsid w:val="00AE615A"/>
    <w:rsid w:val="00AE69B7"/>
    <w:rsid w:val="00AF3E3F"/>
    <w:rsid w:val="00AF47F9"/>
    <w:rsid w:val="00AF5155"/>
    <w:rsid w:val="00AF779E"/>
    <w:rsid w:val="00B00B24"/>
    <w:rsid w:val="00B03FCB"/>
    <w:rsid w:val="00B04CC5"/>
    <w:rsid w:val="00B0681D"/>
    <w:rsid w:val="00B11B35"/>
    <w:rsid w:val="00B1393D"/>
    <w:rsid w:val="00B21B51"/>
    <w:rsid w:val="00B2447D"/>
    <w:rsid w:val="00B2685C"/>
    <w:rsid w:val="00B30226"/>
    <w:rsid w:val="00B30E05"/>
    <w:rsid w:val="00B345FF"/>
    <w:rsid w:val="00B40FAA"/>
    <w:rsid w:val="00B43135"/>
    <w:rsid w:val="00B5042C"/>
    <w:rsid w:val="00B548F6"/>
    <w:rsid w:val="00B56596"/>
    <w:rsid w:val="00B60B34"/>
    <w:rsid w:val="00B6588E"/>
    <w:rsid w:val="00B660FD"/>
    <w:rsid w:val="00B71B76"/>
    <w:rsid w:val="00B72275"/>
    <w:rsid w:val="00B74143"/>
    <w:rsid w:val="00B74C4F"/>
    <w:rsid w:val="00B7619D"/>
    <w:rsid w:val="00B81574"/>
    <w:rsid w:val="00B83F0A"/>
    <w:rsid w:val="00B86BC5"/>
    <w:rsid w:val="00B91DC3"/>
    <w:rsid w:val="00B955D9"/>
    <w:rsid w:val="00BA311C"/>
    <w:rsid w:val="00BB18FC"/>
    <w:rsid w:val="00BB1FBF"/>
    <w:rsid w:val="00BB3A13"/>
    <w:rsid w:val="00BB3E8F"/>
    <w:rsid w:val="00BB5570"/>
    <w:rsid w:val="00BB59BF"/>
    <w:rsid w:val="00BB6BD8"/>
    <w:rsid w:val="00BC4E21"/>
    <w:rsid w:val="00BD288B"/>
    <w:rsid w:val="00BE04D8"/>
    <w:rsid w:val="00BE2CA1"/>
    <w:rsid w:val="00BE4E94"/>
    <w:rsid w:val="00BF1525"/>
    <w:rsid w:val="00BF6E12"/>
    <w:rsid w:val="00C026D0"/>
    <w:rsid w:val="00C075F1"/>
    <w:rsid w:val="00C1349D"/>
    <w:rsid w:val="00C14CC8"/>
    <w:rsid w:val="00C20D22"/>
    <w:rsid w:val="00C21C90"/>
    <w:rsid w:val="00C22DF9"/>
    <w:rsid w:val="00C23F23"/>
    <w:rsid w:val="00C25BAC"/>
    <w:rsid w:val="00C27350"/>
    <w:rsid w:val="00C27A85"/>
    <w:rsid w:val="00C3512E"/>
    <w:rsid w:val="00C36601"/>
    <w:rsid w:val="00C40F68"/>
    <w:rsid w:val="00C43582"/>
    <w:rsid w:val="00C43609"/>
    <w:rsid w:val="00C473F8"/>
    <w:rsid w:val="00C54F63"/>
    <w:rsid w:val="00C64C39"/>
    <w:rsid w:val="00C72B8C"/>
    <w:rsid w:val="00C74FD5"/>
    <w:rsid w:val="00C77B5F"/>
    <w:rsid w:val="00C817B6"/>
    <w:rsid w:val="00C82C7F"/>
    <w:rsid w:val="00C848C1"/>
    <w:rsid w:val="00C92522"/>
    <w:rsid w:val="00C94606"/>
    <w:rsid w:val="00C96905"/>
    <w:rsid w:val="00C96A03"/>
    <w:rsid w:val="00C97DD0"/>
    <w:rsid w:val="00CA3CCB"/>
    <w:rsid w:val="00CA652D"/>
    <w:rsid w:val="00CB25A3"/>
    <w:rsid w:val="00CC02BB"/>
    <w:rsid w:val="00CC1170"/>
    <w:rsid w:val="00CC5012"/>
    <w:rsid w:val="00CC563F"/>
    <w:rsid w:val="00CD136B"/>
    <w:rsid w:val="00CD4667"/>
    <w:rsid w:val="00CD6FE8"/>
    <w:rsid w:val="00CD7414"/>
    <w:rsid w:val="00CE06A0"/>
    <w:rsid w:val="00CE06B7"/>
    <w:rsid w:val="00CE2FB9"/>
    <w:rsid w:val="00CE40F4"/>
    <w:rsid w:val="00CE4D98"/>
    <w:rsid w:val="00CE76F8"/>
    <w:rsid w:val="00CF0353"/>
    <w:rsid w:val="00CF082D"/>
    <w:rsid w:val="00CF2968"/>
    <w:rsid w:val="00D03FB1"/>
    <w:rsid w:val="00D046D0"/>
    <w:rsid w:val="00D05CAE"/>
    <w:rsid w:val="00D06A35"/>
    <w:rsid w:val="00D10FDB"/>
    <w:rsid w:val="00D113EA"/>
    <w:rsid w:val="00D11534"/>
    <w:rsid w:val="00D120A1"/>
    <w:rsid w:val="00D266FC"/>
    <w:rsid w:val="00D31D9D"/>
    <w:rsid w:val="00D34512"/>
    <w:rsid w:val="00D457F9"/>
    <w:rsid w:val="00D5016C"/>
    <w:rsid w:val="00D50254"/>
    <w:rsid w:val="00D50EED"/>
    <w:rsid w:val="00D521A7"/>
    <w:rsid w:val="00D53F41"/>
    <w:rsid w:val="00D55FF5"/>
    <w:rsid w:val="00D6038C"/>
    <w:rsid w:val="00D6520F"/>
    <w:rsid w:val="00D656D6"/>
    <w:rsid w:val="00D70684"/>
    <w:rsid w:val="00D715B2"/>
    <w:rsid w:val="00D71F81"/>
    <w:rsid w:val="00D7238C"/>
    <w:rsid w:val="00D738CB"/>
    <w:rsid w:val="00D74102"/>
    <w:rsid w:val="00D80469"/>
    <w:rsid w:val="00D81BB1"/>
    <w:rsid w:val="00D820DD"/>
    <w:rsid w:val="00D84095"/>
    <w:rsid w:val="00D846AD"/>
    <w:rsid w:val="00D87F42"/>
    <w:rsid w:val="00D97DA0"/>
    <w:rsid w:val="00DA2D72"/>
    <w:rsid w:val="00DB14CA"/>
    <w:rsid w:val="00DB1F72"/>
    <w:rsid w:val="00DB2565"/>
    <w:rsid w:val="00DB5BA0"/>
    <w:rsid w:val="00DB6095"/>
    <w:rsid w:val="00DC01A1"/>
    <w:rsid w:val="00DC3CD2"/>
    <w:rsid w:val="00DC4E61"/>
    <w:rsid w:val="00DD39F9"/>
    <w:rsid w:val="00DD3D8E"/>
    <w:rsid w:val="00DD5487"/>
    <w:rsid w:val="00DE2C46"/>
    <w:rsid w:val="00DF458B"/>
    <w:rsid w:val="00DF5186"/>
    <w:rsid w:val="00E002FD"/>
    <w:rsid w:val="00E048A6"/>
    <w:rsid w:val="00E06558"/>
    <w:rsid w:val="00E10266"/>
    <w:rsid w:val="00E12535"/>
    <w:rsid w:val="00E17326"/>
    <w:rsid w:val="00E219C5"/>
    <w:rsid w:val="00E219E9"/>
    <w:rsid w:val="00E258B4"/>
    <w:rsid w:val="00E30B92"/>
    <w:rsid w:val="00E33CC7"/>
    <w:rsid w:val="00E348E3"/>
    <w:rsid w:val="00E41B68"/>
    <w:rsid w:val="00E4223C"/>
    <w:rsid w:val="00E43657"/>
    <w:rsid w:val="00E534D1"/>
    <w:rsid w:val="00E53768"/>
    <w:rsid w:val="00E53C38"/>
    <w:rsid w:val="00E60739"/>
    <w:rsid w:val="00E61910"/>
    <w:rsid w:val="00E629EC"/>
    <w:rsid w:val="00E62D78"/>
    <w:rsid w:val="00E6394F"/>
    <w:rsid w:val="00E63F0C"/>
    <w:rsid w:val="00E640A7"/>
    <w:rsid w:val="00E66F1B"/>
    <w:rsid w:val="00E709E9"/>
    <w:rsid w:val="00E730C5"/>
    <w:rsid w:val="00E7420F"/>
    <w:rsid w:val="00E75E59"/>
    <w:rsid w:val="00E76029"/>
    <w:rsid w:val="00E76611"/>
    <w:rsid w:val="00E815CC"/>
    <w:rsid w:val="00E81736"/>
    <w:rsid w:val="00E81B0F"/>
    <w:rsid w:val="00E8672D"/>
    <w:rsid w:val="00E86DF2"/>
    <w:rsid w:val="00E870B3"/>
    <w:rsid w:val="00E934B6"/>
    <w:rsid w:val="00E93F33"/>
    <w:rsid w:val="00E93FC3"/>
    <w:rsid w:val="00EA1233"/>
    <w:rsid w:val="00EA38D7"/>
    <w:rsid w:val="00EA5928"/>
    <w:rsid w:val="00EA714B"/>
    <w:rsid w:val="00EA729C"/>
    <w:rsid w:val="00EA7891"/>
    <w:rsid w:val="00EB06C4"/>
    <w:rsid w:val="00EB3A80"/>
    <w:rsid w:val="00EB4ECF"/>
    <w:rsid w:val="00EC32BC"/>
    <w:rsid w:val="00EC65CB"/>
    <w:rsid w:val="00EC71E6"/>
    <w:rsid w:val="00EE0A95"/>
    <w:rsid w:val="00EE22A0"/>
    <w:rsid w:val="00EE5942"/>
    <w:rsid w:val="00EE6FC2"/>
    <w:rsid w:val="00EF0349"/>
    <w:rsid w:val="00EF64A6"/>
    <w:rsid w:val="00F05865"/>
    <w:rsid w:val="00F06D0B"/>
    <w:rsid w:val="00F14F17"/>
    <w:rsid w:val="00F17791"/>
    <w:rsid w:val="00F306F1"/>
    <w:rsid w:val="00F3162F"/>
    <w:rsid w:val="00F324E7"/>
    <w:rsid w:val="00F34DF0"/>
    <w:rsid w:val="00F36B6D"/>
    <w:rsid w:val="00F36D89"/>
    <w:rsid w:val="00F41697"/>
    <w:rsid w:val="00F44286"/>
    <w:rsid w:val="00F508AB"/>
    <w:rsid w:val="00F51A7A"/>
    <w:rsid w:val="00F51FCB"/>
    <w:rsid w:val="00F531CB"/>
    <w:rsid w:val="00F53788"/>
    <w:rsid w:val="00F558D3"/>
    <w:rsid w:val="00F56747"/>
    <w:rsid w:val="00F57C0C"/>
    <w:rsid w:val="00F619F6"/>
    <w:rsid w:val="00F628A5"/>
    <w:rsid w:val="00F62A64"/>
    <w:rsid w:val="00F64E79"/>
    <w:rsid w:val="00F65521"/>
    <w:rsid w:val="00F66848"/>
    <w:rsid w:val="00F70836"/>
    <w:rsid w:val="00F709D5"/>
    <w:rsid w:val="00F75E10"/>
    <w:rsid w:val="00F82C2A"/>
    <w:rsid w:val="00F872C8"/>
    <w:rsid w:val="00F9734A"/>
    <w:rsid w:val="00FA12C7"/>
    <w:rsid w:val="00FA14B3"/>
    <w:rsid w:val="00FA17FC"/>
    <w:rsid w:val="00FA25DF"/>
    <w:rsid w:val="00FA5C1C"/>
    <w:rsid w:val="00FA6431"/>
    <w:rsid w:val="00FC1F65"/>
    <w:rsid w:val="00FC2B9C"/>
    <w:rsid w:val="00FC3A06"/>
    <w:rsid w:val="00FC46C4"/>
    <w:rsid w:val="00FD7AB7"/>
    <w:rsid w:val="00FE08D3"/>
    <w:rsid w:val="00FE228A"/>
    <w:rsid w:val="00FF0AAE"/>
    <w:rsid w:val="00FF3195"/>
    <w:rsid w:val="00FF3240"/>
    <w:rsid w:val="00FF6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DB741"/>
  <w15:docId w15:val="{0A4DDA96-382A-4EBF-9B6D-9CD59D2C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40D8"/>
    <w:pPr>
      <w:spacing w:before="80" w:after="0" w:line="240" w:lineRule="auto"/>
      <w:jc w:val="both"/>
    </w:pPr>
    <w:rPr>
      <w:rFonts w:ascii="Arial" w:hAnsi="Arial"/>
      <w:sz w:val="20"/>
    </w:rPr>
  </w:style>
  <w:style w:type="paragraph" w:styleId="Nadpis1">
    <w:name w:val="heading 1"/>
    <w:basedOn w:val="Normln"/>
    <w:next w:val="Normln"/>
    <w:link w:val="Nadpis1Char"/>
    <w:autoRedefine/>
    <w:uiPriority w:val="9"/>
    <w:unhideWhenUsed/>
    <w:qFormat/>
    <w:rsid w:val="003474D2"/>
    <w:pPr>
      <w:numPr>
        <w:numId w:val="78"/>
      </w:numPr>
      <w:spacing w:before="480" w:after="80"/>
      <w:ind w:left="431" w:hanging="431"/>
      <w:jc w:val="left"/>
      <w:outlineLvl w:val="0"/>
    </w:pPr>
    <w:rPr>
      <w:rFonts w:cs="Times New Roman"/>
      <w:b/>
      <w:bCs/>
      <w:caps/>
      <w:spacing w:val="120"/>
      <w:sz w:val="28"/>
      <w:szCs w:val="28"/>
    </w:rPr>
  </w:style>
  <w:style w:type="paragraph" w:styleId="Nadpis2">
    <w:name w:val="heading 2"/>
    <w:basedOn w:val="Normln"/>
    <w:next w:val="Normln"/>
    <w:link w:val="Nadpis2Char"/>
    <w:autoRedefine/>
    <w:uiPriority w:val="9"/>
    <w:unhideWhenUsed/>
    <w:qFormat/>
    <w:rsid w:val="003474D2"/>
    <w:pPr>
      <w:keepNext/>
      <w:keepLines/>
      <w:numPr>
        <w:ilvl w:val="1"/>
        <w:numId w:val="78"/>
      </w:numPr>
      <w:spacing w:before="240" w:after="40"/>
      <w:jc w:val="left"/>
      <w:outlineLvl w:val="1"/>
    </w:pPr>
    <w:rPr>
      <w:rFonts w:eastAsiaTheme="majorEastAsia" w:cstheme="majorBidi"/>
      <w:b/>
      <w:sz w:val="26"/>
      <w:szCs w:val="26"/>
    </w:rPr>
  </w:style>
  <w:style w:type="paragraph" w:styleId="Nadpis3">
    <w:name w:val="heading 3"/>
    <w:basedOn w:val="Normln"/>
    <w:next w:val="Normln"/>
    <w:link w:val="Nadpis3Char"/>
    <w:autoRedefine/>
    <w:uiPriority w:val="9"/>
    <w:unhideWhenUsed/>
    <w:qFormat/>
    <w:rsid w:val="00765D71"/>
    <w:pPr>
      <w:keepNext/>
      <w:keepLines/>
      <w:numPr>
        <w:ilvl w:val="2"/>
        <w:numId w:val="78"/>
      </w:numPr>
      <w:spacing w:before="180" w:after="20"/>
      <w:outlineLvl w:val="2"/>
    </w:pPr>
    <w:rPr>
      <w:rFonts w:eastAsia="Calibri" w:cstheme="majorBidi"/>
      <w:b/>
      <w:sz w:val="24"/>
      <w:szCs w:val="24"/>
    </w:rPr>
  </w:style>
  <w:style w:type="paragraph" w:styleId="Nadpis4">
    <w:name w:val="heading 4"/>
    <w:basedOn w:val="Normln"/>
    <w:next w:val="Normln"/>
    <w:link w:val="Nadpis4Char"/>
    <w:autoRedefine/>
    <w:uiPriority w:val="9"/>
    <w:unhideWhenUsed/>
    <w:qFormat/>
    <w:rsid w:val="00B74143"/>
    <w:pPr>
      <w:keepNext/>
      <w:keepLines/>
      <w:numPr>
        <w:ilvl w:val="3"/>
        <w:numId w:val="78"/>
      </w:numPr>
      <w:spacing w:before="120"/>
      <w:outlineLvl w:val="3"/>
    </w:pPr>
    <w:rPr>
      <w:rFonts w:eastAsiaTheme="majorEastAsia" w:cstheme="majorBidi"/>
      <w:b/>
      <w:i/>
      <w:iCs/>
      <w:sz w:val="22"/>
    </w:rPr>
  </w:style>
  <w:style w:type="paragraph" w:styleId="Nadpis5">
    <w:name w:val="heading 5"/>
    <w:basedOn w:val="Normln"/>
    <w:next w:val="Normln"/>
    <w:link w:val="Nadpis5Char"/>
    <w:uiPriority w:val="9"/>
    <w:semiHidden/>
    <w:unhideWhenUsed/>
    <w:qFormat/>
    <w:rsid w:val="00C96A03"/>
    <w:pPr>
      <w:keepNext/>
      <w:keepLines/>
      <w:numPr>
        <w:ilvl w:val="4"/>
        <w:numId w:val="7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C96A03"/>
    <w:pPr>
      <w:keepNext/>
      <w:keepLines/>
      <w:numPr>
        <w:ilvl w:val="5"/>
        <w:numId w:val="7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96A03"/>
    <w:pPr>
      <w:keepNext/>
      <w:keepLines/>
      <w:numPr>
        <w:ilvl w:val="6"/>
        <w:numId w:val="7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96A03"/>
    <w:pPr>
      <w:keepNext/>
      <w:keepLines/>
      <w:numPr>
        <w:ilvl w:val="7"/>
        <w:numId w:val="7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7377E"/>
    <w:pPr>
      <w:keepNext/>
      <w:keepLines/>
      <w:numPr>
        <w:ilvl w:val="8"/>
        <w:numId w:val="7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74D2"/>
    <w:rPr>
      <w:rFonts w:ascii="Arial" w:hAnsi="Arial" w:cs="Times New Roman"/>
      <w:b/>
      <w:bCs/>
      <w:caps/>
      <w:spacing w:val="120"/>
      <w:sz w:val="28"/>
      <w:szCs w:val="28"/>
    </w:rPr>
  </w:style>
  <w:style w:type="character" w:customStyle="1" w:styleId="Nadpis2Char">
    <w:name w:val="Nadpis 2 Char"/>
    <w:basedOn w:val="Standardnpsmoodstavce"/>
    <w:link w:val="Nadpis2"/>
    <w:uiPriority w:val="9"/>
    <w:rsid w:val="003474D2"/>
    <w:rPr>
      <w:rFonts w:ascii="Arial" w:eastAsiaTheme="majorEastAsia" w:hAnsi="Arial" w:cstheme="majorBidi"/>
      <w:b/>
      <w:sz w:val="26"/>
      <w:szCs w:val="26"/>
    </w:rPr>
  </w:style>
  <w:style w:type="character" w:customStyle="1" w:styleId="Nadpis3Char">
    <w:name w:val="Nadpis 3 Char"/>
    <w:basedOn w:val="Standardnpsmoodstavce"/>
    <w:link w:val="Nadpis3"/>
    <w:uiPriority w:val="9"/>
    <w:rsid w:val="00765D71"/>
    <w:rPr>
      <w:rFonts w:ascii="Arial" w:eastAsia="Calibri" w:hAnsi="Arial" w:cstheme="majorBidi"/>
      <w:b/>
      <w:sz w:val="24"/>
      <w:szCs w:val="24"/>
    </w:rPr>
  </w:style>
  <w:style w:type="character" w:customStyle="1" w:styleId="Nadpis4Char">
    <w:name w:val="Nadpis 4 Char"/>
    <w:basedOn w:val="Standardnpsmoodstavce"/>
    <w:link w:val="Nadpis4"/>
    <w:uiPriority w:val="9"/>
    <w:rsid w:val="00B74143"/>
    <w:rPr>
      <w:rFonts w:ascii="Arial" w:eastAsiaTheme="majorEastAsia" w:hAnsi="Arial" w:cstheme="majorBidi"/>
      <w:b/>
      <w:i/>
      <w:iCs/>
    </w:rPr>
  </w:style>
  <w:style w:type="character" w:customStyle="1" w:styleId="Nadpis9Char">
    <w:name w:val="Nadpis 9 Char"/>
    <w:basedOn w:val="Standardnpsmoodstavce"/>
    <w:link w:val="Nadpis9"/>
    <w:uiPriority w:val="9"/>
    <w:semiHidden/>
    <w:rsid w:val="0057377E"/>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rsid w:val="0057377E"/>
    <w:pPr>
      <w:tabs>
        <w:tab w:val="center" w:pos="4536"/>
        <w:tab w:val="right" w:pos="9072"/>
      </w:tabs>
    </w:pPr>
  </w:style>
  <w:style w:type="character" w:customStyle="1" w:styleId="ZhlavChar">
    <w:name w:val="Záhlaví Char"/>
    <w:basedOn w:val="Standardnpsmoodstavce"/>
    <w:link w:val="Zhlav"/>
    <w:uiPriority w:val="99"/>
    <w:rsid w:val="0057377E"/>
    <w:rPr>
      <w:sz w:val="20"/>
    </w:rPr>
  </w:style>
  <w:style w:type="paragraph" w:styleId="Zpat">
    <w:name w:val="footer"/>
    <w:basedOn w:val="Normln"/>
    <w:link w:val="ZpatChar"/>
    <w:uiPriority w:val="99"/>
    <w:rsid w:val="0057377E"/>
    <w:pPr>
      <w:tabs>
        <w:tab w:val="center" w:pos="4536"/>
        <w:tab w:val="right" w:pos="9072"/>
      </w:tabs>
    </w:pPr>
  </w:style>
  <w:style w:type="character" w:customStyle="1" w:styleId="ZpatChar">
    <w:name w:val="Zápatí Char"/>
    <w:basedOn w:val="Standardnpsmoodstavce"/>
    <w:link w:val="Zpat"/>
    <w:uiPriority w:val="99"/>
    <w:rsid w:val="0057377E"/>
    <w:rPr>
      <w:sz w:val="20"/>
    </w:rPr>
  </w:style>
  <w:style w:type="character" w:styleId="Hypertextovodkaz">
    <w:name w:val="Hyperlink"/>
    <w:basedOn w:val="Standardnpsmoodstavce"/>
    <w:uiPriority w:val="99"/>
    <w:rsid w:val="0057377E"/>
    <w:rPr>
      <w:color w:val="0000FF"/>
      <w:u w:val="single"/>
    </w:rPr>
  </w:style>
  <w:style w:type="paragraph" w:customStyle="1" w:styleId="Podnadpis1">
    <w:name w:val="Podnadpis1"/>
    <w:basedOn w:val="Normln"/>
    <w:rsid w:val="0057377E"/>
    <w:pPr>
      <w:spacing w:line="320" w:lineRule="atLeast"/>
      <w:jc w:val="center"/>
    </w:pPr>
    <w:rPr>
      <w:rFonts w:ascii="Times New Roman" w:hAnsi="Times New Roman" w:cs="Times New Roman"/>
    </w:rPr>
  </w:style>
  <w:style w:type="paragraph" w:customStyle="1" w:styleId="Popis">
    <w:name w:val="Popis"/>
    <w:basedOn w:val="Normln"/>
    <w:autoRedefine/>
    <w:rsid w:val="00F531CB"/>
    <w:pPr>
      <w:spacing w:before="180"/>
    </w:pPr>
    <w:rPr>
      <w:rFonts w:cs="Times New Roman"/>
      <w:b/>
      <w:color w:val="0000CC"/>
    </w:rPr>
  </w:style>
  <w:style w:type="paragraph" w:customStyle="1" w:styleId="Poloka">
    <w:name w:val="Položka"/>
    <w:basedOn w:val="Normln"/>
    <w:rsid w:val="0057377E"/>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57377E"/>
    <w:pPr>
      <w:ind w:left="3402" w:hanging="3402"/>
    </w:pPr>
  </w:style>
  <w:style w:type="paragraph" w:customStyle="1" w:styleId="Poloka-Nejdel">
    <w:name w:val="Položka - Nejdelší"/>
    <w:basedOn w:val="Poloka"/>
    <w:rsid w:val="0057377E"/>
    <w:pPr>
      <w:ind w:left="3969" w:hanging="3969"/>
    </w:pPr>
  </w:style>
  <w:style w:type="paragraph" w:customStyle="1" w:styleId="Seznampodpis">
    <w:name w:val="Seznam podpisů"/>
    <w:basedOn w:val="Normln"/>
    <w:rsid w:val="0057377E"/>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57377E"/>
    <w:rPr>
      <w:rFonts w:ascii="Courier New" w:hAnsi="Courier New" w:cs="Courier New"/>
      <w:szCs w:val="20"/>
    </w:rPr>
  </w:style>
  <w:style w:type="character" w:customStyle="1" w:styleId="ProsttextChar">
    <w:name w:val="Prostý text Char"/>
    <w:basedOn w:val="Standardnpsmoodstavce"/>
    <w:link w:val="Prosttext"/>
    <w:rsid w:val="0057377E"/>
    <w:rPr>
      <w:rFonts w:ascii="Courier New" w:hAnsi="Courier New" w:cs="Courier New"/>
      <w:sz w:val="20"/>
      <w:szCs w:val="20"/>
    </w:rPr>
  </w:style>
  <w:style w:type="paragraph" w:styleId="Textbubliny">
    <w:name w:val="Balloon Text"/>
    <w:basedOn w:val="Normln"/>
    <w:link w:val="TextbublinyChar"/>
    <w:uiPriority w:val="99"/>
    <w:semiHidden/>
    <w:unhideWhenUsed/>
    <w:rsid w:val="0057377E"/>
    <w:rPr>
      <w:rFonts w:ascii="Tahoma" w:hAnsi="Tahoma" w:cs="Tahoma"/>
      <w:sz w:val="16"/>
      <w:szCs w:val="16"/>
    </w:rPr>
  </w:style>
  <w:style w:type="character" w:customStyle="1" w:styleId="TextbublinyChar">
    <w:name w:val="Text bubliny Char"/>
    <w:basedOn w:val="Standardnpsmoodstavce"/>
    <w:link w:val="Textbubliny"/>
    <w:uiPriority w:val="99"/>
    <w:semiHidden/>
    <w:rsid w:val="0057377E"/>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57377E"/>
    <w:pPr>
      <w:contextualSpacing/>
    </w:pPr>
    <w:rPr>
      <w:bCs/>
      <w:szCs w:val="20"/>
    </w:rPr>
  </w:style>
  <w:style w:type="paragraph" w:customStyle="1" w:styleId="MVHeading2">
    <w:name w:val="MV_Heading 2"/>
    <w:basedOn w:val="Nadpis2"/>
    <w:next w:val="Normln"/>
    <w:autoRedefine/>
    <w:rsid w:val="007A52B9"/>
    <w:pPr>
      <w:numPr>
        <w:ilvl w:val="0"/>
        <w:numId w:val="0"/>
      </w:numPr>
    </w:pPr>
    <w:rPr>
      <w:rFonts w:cs="Times New Roman"/>
      <w:szCs w:val="28"/>
    </w:rPr>
  </w:style>
  <w:style w:type="paragraph" w:customStyle="1" w:styleId="MVHeading3">
    <w:name w:val="MV_Heading 3"/>
    <w:basedOn w:val="Nadpis3"/>
    <w:rsid w:val="007A52B9"/>
    <w:pPr>
      <w:numPr>
        <w:ilvl w:val="0"/>
        <w:numId w:val="0"/>
      </w:numPr>
      <w:spacing w:before="200"/>
    </w:pPr>
    <w:rPr>
      <w:rFonts w:cs="Times New Roman"/>
      <w:b w:val="0"/>
      <w:szCs w:val="26"/>
      <w:u w:val="single"/>
    </w:rPr>
  </w:style>
  <w:style w:type="paragraph" w:customStyle="1" w:styleId="MVHeading1">
    <w:name w:val="MV_Heading 1"/>
    <w:basedOn w:val="Nadpis1"/>
    <w:next w:val="Normln"/>
    <w:autoRedefine/>
    <w:rsid w:val="001926B0"/>
    <w:pPr>
      <w:numPr>
        <w:numId w:val="0"/>
      </w:numPr>
    </w:pPr>
  </w:style>
  <w:style w:type="paragraph" w:styleId="Obsah1">
    <w:name w:val="toc 1"/>
    <w:basedOn w:val="Normln"/>
    <w:next w:val="Normln"/>
    <w:autoRedefine/>
    <w:uiPriority w:val="39"/>
    <w:unhideWhenUsed/>
    <w:rsid w:val="001A2D3F"/>
    <w:pPr>
      <w:tabs>
        <w:tab w:val="left" w:pos="440"/>
        <w:tab w:val="right" w:leader="dot" w:pos="9344"/>
      </w:tabs>
    </w:pPr>
  </w:style>
  <w:style w:type="paragraph" w:styleId="Obsah2">
    <w:name w:val="toc 2"/>
    <w:basedOn w:val="Normln"/>
    <w:next w:val="Normln"/>
    <w:autoRedefine/>
    <w:uiPriority w:val="39"/>
    <w:unhideWhenUsed/>
    <w:rsid w:val="001926B0"/>
    <w:pPr>
      <w:tabs>
        <w:tab w:val="left" w:pos="851"/>
        <w:tab w:val="right" w:leader="dot" w:pos="9356"/>
      </w:tabs>
      <w:ind w:left="220"/>
    </w:pPr>
  </w:style>
  <w:style w:type="paragraph" w:styleId="Obsah3">
    <w:name w:val="toc 3"/>
    <w:basedOn w:val="Normln"/>
    <w:next w:val="Normln"/>
    <w:autoRedefine/>
    <w:uiPriority w:val="39"/>
    <w:unhideWhenUsed/>
    <w:rsid w:val="001926B0"/>
    <w:pPr>
      <w:tabs>
        <w:tab w:val="left" w:pos="1320"/>
        <w:tab w:val="right" w:leader="dot" w:pos="9356"/>
      </w:tabs>
      <w:ind w:left="440"/>
    </w:pPr>
  </w:style>
  <w:style w:type="paragraph" w:styleId="Obsah4">
    <w:name w:val="toc 4"/>
    <w:basedOn w:val="Normln"/>
    <w:next w:val="Normln"/>
    <w:autoRedefine/>
    <w:uiPriority w:val="39"/>
    <w:unhideWhenUsed/>
    <w:rsid w:val="0057377E"/>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57377E"/>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57377E"/>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57377E"/>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57377E"/>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57377E"/>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57377E"/>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57377E"/>
    <w:rPr>
      <w:sz w:val="16"/>
      <w:szCs w:val="16"/>
    </w:rPr>
  </w:style>
  <w:style w:type="character" w:styleId="Znakapoznpodarou">
    <w:name w:val="footnote reference"/>
    <w:aliases w:val="PGI Fußnote Ziffer"/>
    <w:basedOn w:val="Standardnpsmoodstavce"/>
    <w:unhideWhenUsed/>
    <w:rsid w:val="0057377E"/>
    <w:rPr>
      <w:vertAlign w:val="superscript"/>
    </w:rPr>
  </w:style>
  <w:style w:type="paragraph" w:styleId="Nzev">
    <w:name w:val="Title"/>
    <w:basedOn w:val="Normln"/>
    <w:next w:val="Normln"/>
    <w:link w:val="NzevChar"/>
    <w:uiPriority w:val="10"/>
    <w:qFormat/>
    <w:rsid w:val="00CC1170"/>
    <w:pPr>
      <w:spacing w:before="120"/>
    </w:pPr>
    <w:rPr>
      <w:rFonts w:eastAsiaTheme="majorEastAsia" w:cstheme="majorBidi"/>
      <w:b/>
      <w:color w:val="000066"/>
      <w:spacing w:val="-10"/>
      <w:kern w:val="28"/>
      <w:sz w:val="24"/>
      <w:szCs w:val="56"/>
    </w:rPr>
  </w:style>
  <w:style w:type="character" w:customStyle="1" w:styleId="NzevChar">
    <w:name w:val="Název Char"/>
    <w:basedOn w:val="Standardnpsmoodstavce"/>
    <w:link w:val="Nzev"/>
    <w:uiPriority w:val="10"/>
    <w:rsid w:val="00CC1170"/>
    <w:rPr>
      <w:rFonts w:ascii="Arial" w:eastAsiaTheme="majorEastAsia" w:hAnsi="Arial" w:cstheme="majorBidi"/>
      <w:b/>
      <w:color w:val="000066"/>
      <w:spacing w:val="-10"/>
      <w:kern w:val="28"/>
      <w:sz w:val="24"/>
      <w:szCs w:val="56"/>
    </w:rPr>
  </w:style>
  <w:style w:type="paragraph" w:customStyle="1" w:styleId="MVHeading4">
    <w:name w:val="MV_Heading 4"/>
    <w:basedOn w:val="Normln"/>
    <w:link w:val="MVHeading4Char"/>
    <w:rsid w:val="0057377E"/>
    <w:pPr>
      <w:numPr>
        <w:ilvl w:val="3"/>
        <w:numId w:val="2"/>
      </w:numPr>
    </w:pPr>
    <w:rPr>
      <w:rFonts w:asciiTheme="majorHAnsi" w:eastAsiaTheme="majorEastAsia" w:hAnsiTheme="majorHAnsi" w:cstheme="majorBidi"/>
      <w:i/>
      <w:iCs/>
      <w:color w:val="365F91" w:themeColor="accent1" w:themeShade="BF"/>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57377E"/>
    <w:rPr>
      <w:i/>
      <w:iCs/>
      <w:color w:val="1F497D" w:themeColor="text2"/>
      <w:sz w:val="18"/>
      <w:szCs w:val="18"/>
    </w:rPr>
  </w:style>
  <w:style w:type="character" w:customStyle="1" w:styleId="MVHeading4Char">
    <w:name w:val="MV_Heading 4 Char"/>
    <w:basedOn w:val="Nadpis4Char"/>
    <w:link w:val="MVHeading4"/>
    <w:rsid w:val="0057377E"/>
    <w:rPr>
      <w:rFonts w:asciiTheme="majorHAnsi" w:eastAsiaTheme="majorEastAsia" w:hAnsiTheme="majorHAnsi" w:cstheme="majorBidi"/>
      <w:b/>
      <w:i/>
      <w:iCs/>
      <w:color w:val="365F91" w:themeColor="accent1" w:themeShade="BF"/>
      <w:sz w:val="20"/>
    </w:rPr>
  </w:style>
  <w:style w:type="character" w:styleId="Odkaznakoment">
    <w:name w:val="annotation reference"/>
    <w:basedOn w:val="Standardnpsmoodstavce"/>
    <w:uiPriority w:val="99"/>
    <w:rsid w:val="0057377E"/>
    <w:rPr>
      <w:sz w:val="16"/>
      <w:szCs w:val="16"/>
    </w:rPr>
  </w:style>
  <w:style w:type="paragraph" w:styleId="Textkomente">
    <w:name w:val="annotation text"/>
    <w:basedOn w:val="Normln"/>
    <w:link w:val="TextkomenteChar"/>
    <w:uiPriority w:val="99"/>
    <w:rsid w:val="0057377E"/>
    <w:pPr>
      <w:spacing w:before="6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57377E"/>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57377E"/>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57377E"/>
    <w:rPr>
      <w:i/>
      <w:iCs/>
      <w:color w:val="1F497D" w:themeColor="text2"/>
      <w:sz w:val="18"/>
      <w:szCs w:val="18"/>
    </w:rPr>
  </w:style>
  <w:style w:type="table" w:styleId="Mkatabulky">
    <w:name w:val="Table Grid"/>
    <w:basedOn w:val="Normlntabulka"/>
    <w:uiPriority w:val="5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57377E"/>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odrka1">
    <w:name w:val="odrážka 1"/>
    <w:basedOn w:val="Standardnpsmoodstavce"/>
    <w:rsid w:val="00F619F6"/>
    <w:rPr>
      <w:rFonts w:ascii="Arial" w:hAnsi="Arial"/>
    </w:rPr>
  </w:style>
  <w:style w:type="numbering" w:customStyle="1" w:styleId="StyleBulleted-ok">
    <w:name w:val="Style Bulleted - ok"/>
    <w:basedOn w:val="Bezseznamu"/>
    <w:rsid w:val="0057377E"/>
    <w:pPr>
      <w:numPr>
        <w:numId w:val="4"/>
      </w:numPr>
    </w:pPr>
  </w:style>
  <w:style w:type="paragraph" w:customStyle="1" w:styleId="Odkazvdokumentu">
    <w:name w:val="Odkaz v dokumentu"/>
    <w:basedOn w:val="Normln"/>
    <w:next w:val="Normln"/>
    <w:link w:val="OdkazvdokumentuChar"/>
    <w:rsid w:val="0057377E"/>
    <w:pPr>
      <w:widowControl w:val="0"/>
      <w:adjustRightInd w:val="0"/>
      <w:spacing w:before="12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57377E"/>
    <w:rPr>
      <w:rFonts w:ascii="Arial" w:eastAsia="Times New Roman" w:hAnsi="Arial" w:cs="Arial"/>
      <w:color w:val="0000FF"/>
      <w:sz w:val="20"/>
      <w:u w:val="single"/>
    </w:rPr>
  </w:style>
  <w:style w:type="paragraph" w:styleId="Normlnodsazen">
    <w:name w:val="Normal Indent"/>
    <w:basedOn w:val="Normln"/>
    <w:rsid w:val="0057377E"/>
    <w:pPr>
      <w:tabs>
        <w:tab w:val="left" w:pos="2552"/>
      </w:tabs>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57377E"/>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57377E"/>
    <w:rPr>
      <w:rFonts w:eastAsiaTheme="minorEastAsia"/>
      <w:color w:val="5A5A5A" w:themeColor="text1" w:themeTint="A5"/>
      <w:spacing w:val="15"/>
      <w:sz w:val="20"/>
    </w:rPr>
  </w:style>
  <w:style w:type="paragraph" w:styleId="Revize">
    <w:name w:val="Revision"/>
    <w:hidden/>
    <w:uiPriority w:val="99"/>
    <w:semiHidden/>
    <w:rsid w:val="0057377E"/>
    <w:pPr>
      <w:spacing w:after="0" w:line="240" w:lineRule="auto"/>
    </w:pPr>
  </w:style>
  <w:style w:type="paragraph" w:styleId="Pedmtkomente">
    <w:name w:val="annotation subject"/>
    <w:basedOn w:val="Textkomente"/>
    <w:next w:val="Textkomente"/>
    <w:link w:val="PedmtkomenteChar"/>
    <w:uiPriority w:val="99"/>
    <w:semiHidden/>
    <w:unhideWhenUsed/>
    <w:rsid w:val="0057377E"/>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57377E"/>
    <w:rPr>
      <w:rFonts w:ascii="Verdana" w:eastAsia="Times New Roman" w:hAnsi="Verdana" w:cs="Times New Roman"/>
      <w:b/>
      <w:bCs/>
      <w:sz w:val="20"/>
      <w:szCs w:val="20"/>
      <w:lang w:eastAsia="cs-CZ"/>
    </w:rPr>
  </w:style>
  <w:style w:type="character" w:customStyle="1" w:styleId="TitulekCharChar">
    <w:name w:val="Titulek Char Char"/>
    <w:uiPriority w:val="35"/>
    <w:rsid w:val="0057377E"/>
    <w:rPr>
      <w:b/>
    </w:rPr>
  </w:style>
  <w:style w:type="paragraph" w:styleId="Bibliografie">
    <w:name w:val="Bibliography"/>
    <w:basedOn w:val="Normln"/>
    <w:next w:val="Normln"/>
    <w:uiPriority w:val="37"/>
    <w:unhideWhenUsed/>
    <w:rsid w:val="0057377E"/>
  </w:style>
  <w:style w:type="table" w:styleId="Tabulkajakoseznam3">
    <w:name w:val="Table List 3"/>
    <w:basedOn w:val="Normlntabulka"/>
    <w:rsid w:val="0057377E"/>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57377E"/>
  </w:style>
  <w:style w:type="paragraph" w:customStyle="1" w:styleId="10BodyCopy">
    <w:name w:val="10_Body_Copy"/>
    <w:basedOn w:val="Normln"/>
    <w:link w:val="10BodyCopyChar"/>
    <w:rsid w:val="0057377E"/>
    <w:pPr>
      <w:spacing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57377E"/>
    <w:rPr>
      <w:rFonts w:ascii="Times New Roman" w:eastAsia="Times New Roman" w:hAnsi="Times New Roman" w:cs="Times New Roman"/>
      <w:sz w:val="20"/>
    </w:rPr>
  </w:style>
  <w:style w:type="paragraph" w:styleId="Seznam">
    <w:name w:val="List"/>
    <w:basedOn w:val="Normln"/>
    <w:rsid w:val="0057377E"/>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autoRedefine/>
    <w:qFormat/>
    <w:rsid w:val="00611012"/>
    <w:pPr>
      <w:numPr>
        <w:numId w:val="5"/>
      </w:numPr>
      <w:tabs>
        <w:tab w:val="left" w:pos="284"/>
      </w:tabs>
      <w:spacing w:before="40"/>
      <w:ind w:left="924" w:hanging="357"/>
    </w:pPr>
  </w:style>
  <w:style w:type="paragraph" w:styleId="Nadpisobsahu">
    <w:name w:val="TOC Heading"/>
    <w:basedOn w:val="Nadpis1"/>
    <w:next w:val="Normln"/>
    <w:uiPriority w:val="39"/>
    <w:unhideWhenUsed/>
    <w:qFormat/>
    <w:rsid w:val="0057377E"/>
    <w:pPr>
      <w:keepNext/>
      <w:keepLines/>
      <w:numPr>
        <w:numId w:val="0"/>
      </w:numPr>
      <w:spacing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57377E"/>
    <w:rPr>
      <w:color w:val="808080"/>
    </w:rPr>
  </w:style>
  <w:style w:type="table" w:customStyle="1" w:styleId="Style1">
    <w:name w:val="Style1"/>
    <w:basedOn w:val="ListTable4-Accent51"/>
    <w:uiPriority w:val="99"/>
    <w:rsid w:val="0057377E"/>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57377E"/>
    <w:rPr>
      <w:color w:val="800080" w:themeColor="followedHyperlink"/>
      <w:u w:val="single"/>
    </w:rPr>
  </w:style>
  <w:style w:type="paragraph" w:styleId="Zkladntext">
    <w:name w:val="Body Text"/>
    <w:basedOn w:val="Normln"/>
    <w:link w:val="ZkladntextChar"/>
    <w:semiHidden/>
    <w:rsid w:val="0057377E"/>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57377E"/>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57377E"/>
    <w:pPr>
      <w:ind w:left="880" w:hanging="220"/>
    </w:pPr>
  </w:style>
  <w:style w:type="paragraph" w:styleId="Bezmezer">
    <w:name w:val="No Spacing"/>
    <w:uiPriority w:val="1"/>
    <w:qFormat/>
    <w:rsid w:val="00200883"/>
    <w:pPr>
      <w:spacing w:after="0" w:line="240" w:lineRule="auto"/>
      <w:jc w:val="both"/>
    </w:pPr>
    <w:rPr>
      <w:sz w:val="20"/>
    </w:rPr>
  </w:style>
  <w:style w:type="character" w:customStyle="1" w:styleId="Nadpis5Char">
    <w:name w:val="Nadpis 5 Char"/>
    <w:basedOn w:val="Standardnpsmoodstavce"/>
    <w:link w:val="Nadpis5"/>
    <w:uiPriority w:val="9"/>
    <w:semiHidden/>
    <w:rsid w:val="00C96A03"/>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C96A03"/>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C96A03"/>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C96A03"/>
    <w:rPr>
      <w:rFonts w:asciiTheme="majorHAnsi" w:eastAsiaTheme="majorEastAsia" w:hAnsiTheme="majorHAnsi" w:cstheme="majorBidi"/>
      <w:color w:val="272727" w:themeColor="text1" w:themeTint="D8"/>
      <w:sz w:val="21"/>
      <w:szCs w:val="21"/>
    </w:rPr>
  </w:style>
  <w:style w:type="paragraph" w:customStyle="1" w:styleId="Default">
    <w:name w:val="Default"/>
    <w:rsid w:val="001E620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31522">
      <w:bodyDiv w:val="1"/>
      <w:marLeft w:val="0"/>
      <w:marRight w:val="0"/>
      <w:marTop w:val="0"/>
      <w:marBottom w:val="0"/>
      <w:divBdr>
        <w:top w:val="none" w:sz="0" w:space="0" w:color="auto"/>
        <w:left w:val="none" w:sz="0" w:space="0" w:color="auto"/>
        <w:bottom w:val="none" w:sz="0" w:space="0" w:color="auto"/>
        <w:right w:val="none" w:sz="0" w:space="0" w:color="auto"/>
      </w:divBdr>
    </w:div>
    <w:div w:id="503596450">
      <w:bodyDiv w:val="1"/>
      <w:marLeft w:val="0"/>
      <w:marRight w:val="0"/>
      <w:marTop w:val="0"/>
      <w:marBottom w:val="0"/>
      <w:divBdr>
        <w:top w:val="none" w:sz="0" w:space="0" w:color="auto"/>
        <w:left w:val="none" w:sz="0" w:space="0" w:color="auto"/>
        <w:bottom w:val="none" w:sz="0" w:space="0" w:color="auto"/>
        <w:right w:val="none" w:sz="0" w:space="0" w:color="auto"/>
      </w:divBdr>
    </w:div>
    <w:div w:id="747848662">
      <w:bodyDiv w:val="1"/>
      <w:marLeft w:val="0"/>
      <w:marRight w:val="0"/>
      <w:marTop w:val="0"/>
      <w:marBottom w:val="0"/>
      <w:divBdr>
        <w:top w:val="none" w:sz="0" w:space="0" w:color="auto"/>
        <w:left w:val="none" w:sz="0" w:space="0" w:color="auto"/>
        <w:bottom w:val="none" w:sz="0" w:space="0" w:color="auto"/>
        <w:right w:val="none" w:sz="0" w:space="0" w:color="auto"/>
      </w:divBdr>
    </w:div>
    <w:div w:id="767315865">
      <w:bodyDiv w:val="1"/>
      <w:marLeft w:val="0"/>
      <w:marRight w:val="0"/>
      <w:marTop w:val="0"/>
      <w:marBottom w:val="0"/>
      <w:divBdr>
        <w:top w:val="none" w:sz="0" w:space="0" w:color="auto"/>
        <w:left w:val="none" w:sz="0" w:space="0" w:color="auto"/>
        <w:bottom w:val="none" w:sz="0" w:space="0" w:color="auto"/>
        <w:right w:val="none" w:sz="0" w:space="0" w:color="auto"/>
      </w:divBdr>
    </w:div>
    <w:div w:id="883371793">
      <w:bodyDiv w:val="1"/>
      <w:marLeft w:val="0"/>
      <w:marRight w:val="0"/>
      <w:marTop w:val="0"/>
      <w:marBottom w:val="0"/>
      <w:divBdr>
        <w:top w:val="none" w:sz="0" w:space="0" w:color="auto"/>
        <w:left w:val="none" w:sz="0" w:space="0" w:color="auto"/>
        <w:bottom w:val="none" w:sz="0" w:space="0" w:color="auto"/>
        <w:right w:val="none" w:sz="0" w:space="0" w:color="auto"/>
      </w:divBdr>
    </w:div>
    <w:div w:id="896748248">
      <w:bodyDiv w:val="1"/>
      <w:marLeft w:val="0"/>
      <w:marRight w:val="0"/>
      <w:marTop w:val="0"/>
      <w:marBottom w:val="0"/>
      <w:divBdr>
        <w:top w:val="none" w:sz="0" w:space="0" w:color="auto"/>
        <w:left w:val="none" w:sz="0" w:space="0" w:color="auto"/>
        <w:bottom w:val="none" w:sz="0" w:space="0" w:color="auto"/>
        <w:right w:val="none" w:sz="0" w:space="0" w:color="auto"/>
      </w:divBdr>
    </w:div>
    <w:div w:id="1185248689">
      <w:bodyDiv w:val="1"/>
      <w:marLeft w:val="0"/>
      <w:marRight w:val="0"/>
      <w:marTop w:val="0"/>
      <w:marBottom w:val="0"/>
      <w:divBdr>
        <w:top w:val="none" w:sz="0" w:space="0" w:color="auto"/>
        <w:left w:val="none" w:sz="0" w:space="0" w:color="auto"/>
        <w:bottom w:val="none" w:sz="0" w:space="0" w:color="auto"/>
        <w:right w:val="none" w:sz="0" w:space="0" w:color="auto"/>
      </w:divBdr>
    </w:div>
    <w:div w:id="1331173912">
      <w:bodyDiv w:val="1"/>
      <w:marLeft w:val="0"/>
      <w:marRight w:val="0"/>
      <w:marTop w:val="0"/>
      <w:marBottom w:val="0"/>
      <w:divBdr>
        <w:top w:val="none" w:sz="0" w:space="0" w:color="auto"/>
        <w:left w:val="none" w:sz="0" w:space="0" w:color="auto"/>
        <w:bottom w:val="none" w:sz="0" w:space="0" w:color="auto"/>
        <w:right w:val="none" w:sz="0" w:space="0" w:color="auto"/>
      </w:divBdr>
      <w:divsChild>
        <w:div w:id="1782407488">
          <w:marLeft w:val="547"/>
          <w:marRight w:val="0"/>
          <w:marTop w:val="86"/>
          <w:marBottom w:val="0"/>
          <w:divBdr>
            <w:top w:val="none" w:sz="0" w:space="0" w:color="auto"/>
            <w:left w:val="none" w:sz="0" w:space="0" w:color="auto"/>
            <w:bottom w:val="none" w:sz="0" w:space="0" w:color="auto"/>
            <w:right w:val="none" w:sz="0" w:space="0" w:color="auto"/>
          </w:divBdr>
        </w:div>
        <w:div w:id="1276790773">
          <w:marLeft w:val="547"/>
          <w:marRight w:val="0"/>
          <w:marTop w:val="86"/>
          <w:marBottom w:val="0"/>
          <w:divBdr>
            <w:top w:val="none" w:sz="0" w:space="0" w:color="auto"/>
            <w:left w:val="none" w:sz="0" w:space="0" w:color="auto"/>
            <w:bottom w:val="none" w:sz="0" w:space="0" w:color="auto"/>
            <w:right w:val="none" w:sz="0" w:space="0" w:color="auto"/>
          </w:divBdr>
        </w:div>
        <w:div w:id="383911112">
          <w:marLeft w:val="1800"/>
          <w:marRight w:val="0"/>
          <w:marTop w:val="67"/>
          <w:marBottom w:val="0"/>
          <w:divBdr>
            <w:top w:val="none" w:sz="0" w:space="0" w:color="auto"/>
            <w:left w:val="none" w:sz="0" w:space="0" w:color="auto"/>
            <w:bottom w:val="none" w:sz="0" w:space="0" w:color="auto"/>
            <w:right w:val="none" w:sz="0" w:space="0" w:color="auto"/>
          </w:divBdr>
        </w:div>
        <w:div w:id="1676490779">
          <w:marLeft w:val="1800"/>
          <w:marRight w:val="0"/>
          <w:marTop w:val="67"/>
          <w:marBottom w:val="0"/>
          <w:divBdr>
            <w:top w:val="none" w:sz="0" w:space="0" w:color="auto"/>
            <w:left w:val="none" w:sz="0" w:space="0" w:color="auto"/>
            <w:bottom w:val="none" w:sz="0" w:space="0" w:color="auto"/>
            <w:right w:val="none" w:sz="0" w:space="0" w:color="auto"/>
          </w:divBdr>
        </w:div>
        <w:div w:id="1927499945">
          <w:marLeft w:val="547"/>
          <w:marRight w:val="0"/>
          <w:marTop w:val="86"/>
          <w:marBottom w:val="0"/>
          <w:divBdr>
            <w:top w:val="none" w:sz="0" w:space="0" w:color="auto"/>
            <w:left w:val="none" w:sz="0" w:space="0" w:color="auto"/>
            <w:bottom w:val="none" w:sz="0" w:space="0" w:color="auto"/>
            <w:right w:val="none" w:sz="0" w:space="0" w:color="auto"/>
          </w:divBdr>
        </w:div>
        <w:div w:id="430325165">
          <w:marLeft w:val="547"/>
          <w:marRight w:val="0"/>
          <w:marTop w:val="86"/>
          <w:marBottom w:val="0"/>
          <w:divBdr>
            <w:top w:val="none" w:sz="0" w:space="0" w:color="auto"/>
            <w:left w:val="none" w:sz="0" w:space="0" w:color="auto"/>
            <w:bottom w:val="none" w:sz="0" w:space="0" w:color="auto"/>
            <w:right w:val="none" w:sz="0" w:space="0" w:color="auto"/>
          </w:divBdr>
        </w:div>
        <w:div w:id="1155604724">
          <w:marLeft w:val="547"/>
          <w:marRight w:val="0"/>
          <w:marTop w:val="86"/>
          <w:marBottom w:val="0"/>
          <w:divBdr>
            <w:top w:val="none" w:sz="0" w:space="0" w:color="auto"/>
            <w:left w:val="none" w:sz="0" w:space="0" w:color="auto"/>
            <w:bottom w:val="none" w:sz="0" w:space="0" w:color="auto"/>
            <w:right w:val="none" w:sz="0" w:space="0" w:color="auto"/>
          </w:divBdr>
        </w:div>
      </w:divsChild>
    </w:div>
    <w:div w:id="1615138364">
      <w:bodyDiv w:val="1"/>
      <w:marLeft w:val="0"/>
      <w:marRight w:val="0"/>
      <w:marTop w:val="0"/>
      <w:marBottom w:val="0"/>
      <w:divBdr>
        <w:top w:val="none" w:sz="0" w:space="0" w:color="auto"/>
        <w:left w:val="none" w:sz="0" w:space="0" w:color="auto"/>
        <w:bottom w:val="none" w:sz="0" w:space="0" w:color="auto"/>
        <w:right w:val="none" w:sz="0" w:space="0" w:color="auto"/>
      </w:divBdr>
    </w:div>
    <w:div w:id="18648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ortal.gov.cz/sluzby-verejne-spravy/" TargetMode="External"/><Relationship Id="rId26" Type="http://schemas.openxmlformats.org/officeDocument/2006/relationships/hyperlink" Target="https://archi.gov.cz/ikcr" TargetMode="External"/><Relationship Id="rId39" Type="http://schemas.openxmlformats.org/officeDocument/2006/relationships/hyperlink" Target="https://archi.gov.cz/ikcr" TargetMode="External"/><Relationship Id="rId21" Type="http://schemas.openxmlformats.org/officeDocument/2006/relationships/image" Target="media/image4.png"/><Relationship Id="rId34" Type="http://schemas.openxmlformats.org/officeDocument/2006/relationships/hyperlink" Target="https://archi.gov.cz/ikcr" TargetMode="External"/><Relationship Id="rId42" Type="http://schemas.openxmlformats.org/officeDocument/2006/relationships/image" Target="media/image5.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archi.gov.cz/ikc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rchi.gov.cz/ikcr" TargetMode="External"/><Relationship Id="rId32" Type="http://schemas.openxmlformats.org/officeDocument/2006/relationships/hyperlink" Target="https://archi.gov.cz/ikcr-dokument:ikcr" TargetMode="External"/><Relationship Id="rId37" Type="http://schemas.openxmlformats.org/officeDocument/2006/relationships/hyperlink" Target="https://archi.gov.cz/ikcr" TargetMode="External"/><Relationship Id="rId40" Type="http://schemas.openxmlformats.org/officeDocument/2006/relationships/hyperlink" Target="https://data.gov.cz"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reativecommons.org/licenses/by/4.0/" TargetMode="External"/><Relationship Id="rId23" Type="http://schemas.openxmlformats.org/officeDocument/2006/relationships/hyperlink" Target="https://archi.gov.cz/ikcr" TargetMode="Externa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10" Type="http://schemas.openxmlformats.org/officeDocument/2006/relationships/endnotes" Target="endnotes.xml"/><Relationship Id="rId19" Type="http://schemas.openxmlformats.org/officeDocument/2006/relationships/hyperlink" Target="https://rpp-ais.egon.gov.cz/AISP/verejne/isvs/zobrazeni-isvs" TargetMode="External"/><Relationship Id="rId31" Type="http://schemas.openxmlformats.org/officeDocument/2006/relationships/hyperlink" Target="https://archi.gov.cz/ikcr"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rchi.gov.cz/ikcr" TargetMode="External"/><Relationship Id="rId27" Type="http://schemas.openxmlformats.org/officeDocument/2006/relationships/hyperlink" Target="https://archi.gov.cz/ikcr" TargetMode="External"/><Relationship Id="rId30" Type="http://schemas.openxmlformats.org/officeDocument/2006/relationships/hyperlink" Target="https://archi.gov.cz/ikcr" TargetMode="External"/><Relationship Id="rId35" Type="http://schemas.openxmlformats.org/officeDocument/2006/relationships/hyperlink" Target="https://archi.gov.cz/ikcr"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rpp-ais.egon.gov.cz/gen/agendy-detail/" TargetMode="External"/><Relationship Id="rId25" Type="http://schemas.openxmlformats.org/officeDocument/2006/relationships/hyperlink" Target="https://archi.gov.cz/ikcr" TargetMode="External"/><Relationship Id="rId33" Type="http://schemas.openxmlformats.org/officeDocument/2006/relationships/hyperlink" Target="https://archi.gov.cz/ikcr" TargetMode="External"/><Relationship Id="rId38" Type="http://schemas.openxmlformats.org/officeDocument/2006/relationships/hyperlink" Target="https://archi.gov.cz/ikcr" TargetMode="External"/><Relationship Id="rId46" Type="http://schemas.openxmlformats.org/officeDocument/2006/relationships/theme" Target="theme/theme1.xml"/><Relationship Id="rId20" Type="http://schemas.openxmlformats.org/officeDocument/2006/relationships/hyperlink" Target="https://digitalnicesko.cz/katalog" TargetMode="External"/><Relationship Id="rId41" Type="http://schemas.openxmlformats.org/officeDocument/2006/relationships/hyperlink" Target="http://www.mvcr.cz/smlouvy-na-software.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rchi.gov.cz/uvod_schvalovani" TargetMode="External"/><Relationship Id="rId1" Type="http://schemas.openxmlformats.org/officeDocument/2006/relationships/hyperlink" Target="https://archi.gov.cz/metody_dok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D9CD-EC08-4E48-80B3-256CFD787AB0}">
  <ds:schemaRefs>
    <ds:schemaRef ds:uri="http://schemas.microsoft.com/sharepoint/v3/contenttype/forms"/>
  </ds:schemaRefs>
</ds:datastoreItem>
</file>

<file path=customXml/itemProps2.xml><?xml version="1.0" encoding="utf-8"?>
<ds:datastoreItem xmlns:ds="http://schemas.openxmlformats.org/officeDocument/2006/customXml" ds:itemID="{5737E3F5-7AF3-4262-A2F5-8B20F5552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F1AC8-055B-4E67-989D-A622E13309DA}">
  <ds:schemaRefs>
    <ds:schemaRef ds:uri="http://schemas.microsoft.com/office/2006/metadata/properties"/>
    <ds:schemaRef ds:uri="http://schemas.microsoft.com/office/infopath/2007/PartnerControls"/>
    <ds:schemaRef ds:uri="0a878acb-39c6-4ea7-8bdf-3bb46580a8be"/>
  </ds:schemaRefs>
</ds:datastoreItem>
</file>

<file path=customXml/itemProps4.xml><?xml version="1.0" encoding="utf-8"?>
<ds:datastoreItem xmlns:ds="http://schemas.openxmlformats.org/officeDocument/2006/customXml" ds:itemID="{2776370C-EE2E-4AEE-855C-8DEF6A1A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9298</Words>
  <Characters>54862</Characters>
  <Application>Microsoft Office Word</Application>
  <DocSecurity>0</DocSecurity>
  <Lines>457</Lines>
  <Paragraphs>128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Tomáš Šedivec</cp:lastModifiedBy>
  <cp:revision>8</cp:revision>
  <cp:lastPrinted>2020-02-19T10:48:00Z</cp:lastPrinted>
  <dcterms:created xsi:type="dcterms:W3CDTF">2021-11-04T11:45:00Z</dcterms:created>
  <dcterms:modified xsi:type="dcterms:W3CDTF">2022-05-04T07:34:00Z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