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3170"/>
        <w:gridCol w:w="3839"/>
      </w:tblGrid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alena.kralova@asseco-ce.com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alois.slovak@msdc.cz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cernaa@ctu.cz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Kacmar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dalibork@microsoft.com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d.prochazkova@nukib.cz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vlk.david@vlada.cz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dusan.chvojka@homolka.cz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Dusan.Kucera@asseco-ce.com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EVidova@msp.justice.cz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eva.vrbova@uoou.cz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Frantisek.Kresak@cssz.cz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sedlacek.frantisek@brno.cz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frantisek.stefela@mdcr.cz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stankova@mpo.cz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Irena Hejduková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irena.hejdukova@mmr.cz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Iva </w:t>
            </w: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Fortelková</w:t>
            </w:r>
            <w:proofErr w:type="spellEnd"/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Iva.Fortelkova@cssz.cz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tomasj@mzcr.cz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forejt@cs.mfcr.cz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klocperk@mpo.cz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Breska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jbreska@amazon.cz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jaromir.adamuska@mzp.cz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j.moravek@cs.mfcr.cz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Jiří </w:t>
            </w: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Borej</w:t>
            </w:r>
            <w:proofErr w:type="spellEnd"/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jiri.borej@mzcr.cz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jiri.haase@szu.cz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jiri.jarema@karvina.cz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jiri.kopacka@cendis.cz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  <w:proofErr w:type="spellEnd"/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jiri.nekvasil@mmr.cz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Jiri_Zahradnik@mzv.cz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josef.knotek@szrcr.cz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josef.kroupa@szrcr.cz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Josef Švec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svec@velkemezirici.cz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jitka.banarova@msk.cz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kamil.placek@msk.cz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karel.sagl@mfcr.cz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kkaluzova@spcr.cz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libor.kalensky@szrcr.cz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Poledníček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lubos.polednicek@msmt.cz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vitkoval@ctu.cz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mplastiak@msp.justice.cz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marek.pur@nakit.cz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kopkasovam@ctu.cz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krepelkam@tescosw.cz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spalicek@centrum.cz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podvesky@cs.mfcr.cz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m.sveda@nukib.cz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Tajtl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martin.tajtl@fs.mfcr.cz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Michal </w:t>
            </w: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Cigáš</w:t>
            </w:r>
            <w:proofErr w:type="spellEnd"/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michal.cigas@czso.cz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michal.pesek@szrcr.cz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michal.rada@vzp.cz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milan.blaha@uzis.cz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milan.lonsky@mpsv.cz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marcan@mpo.cz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Miloš Růžička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milos.ruzicka@mmr.cz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Balák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miroslav.balak@mmr.cz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pavel_hrdlicka@cz.ibm.com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valesp@ctu.cz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 xml:space="preserve">Petr </w:t>
            </w: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Frendlovský</w:t>
            </w:r>
            <w:proofErr w:type="spellEnd"/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petr.frendlovsky@szrcr.cz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petr.horak2@fs.mfcr.cz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pavlinec.p@kr-vysocina.cz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petr.slavik@nakit.cz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Tiller</w:t>
            </w:r>
            <w:proofErr w:type="spellEnd"/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petra.niklova@msmt.cz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radan.breza@nakit.cz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chromyr@ctu.cz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Renata </w:t>
            </w: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Gola</w:t>
            </w:r>
            <w:bookmarkStart w:id="0" w:name="_GoBack"/>
            <w:bookmarkEnd w:id="0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síkova</w:t>
            </w:r>
            <w:proofErr w:type="spellEnd"/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renata.golasikova@sukl.cz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renata.horakova@equica.cz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rene.pleva@msk.cz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richrad.jerman@mvcr.cz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Silvia_Hendrychova@mzv.cz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Stanislav.Bogdanov@mmr.cz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Šimon Trusina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TOMAS.GEBAUER@MSK.CZ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Ipolt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tomas.ipolt@mmr.cz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kucera.tomas@vlada.cz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tomas.vasica@msk.cz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vaclav.horenovsky@seznam.cz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vaclav.jelen@msmt.cz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vaclavko@microsoft.com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vaclav.trejdl@nakit.cz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veronika.vovsikova@szrcr.cz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 Kittler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Vladimir.matejicek@equica.cz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vladimir.rohel@nakit.cz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vladimir.sedlacek@mvcr.cz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vladimir.velas@mze.cz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Vojtěch Hanzlík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vojtech.hanzlik@msmt.cz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voracekz@uoou.cz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zdenekj@microsoft.com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Zdeněk Zajíček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zajicek.zdenek@komora.cz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AD2761" w:rsidRPr="00AD2761" w:rsidTr="00AD2761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kamil.zmeskal@cuzk.cz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2E22F3">
        <w:rPr>
          <w:rFonts w:ascii="Times New Roman" w:hAnsi="Times New Roman" w:cs="Times New Roman"/>
          <w:b/>
          <w:sz w:val="24"/>
        </w:rPr>
        <w:t>30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2E22F3">
        <w:rPr>
          <w:rFonts w:ascii="Times New Roman" w:hAnsi="Times New Roman" w:cs="Times New Roman"/>
          <w:b/>
          <w:sz w:val="24"/>
        </w:rPr>
        <w:t>8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2E22F3">
        <w:rPr>
          <w:rFonts w:ascii="Times New Roman" w:hAnsi="Times New Roman" w:cs="Times New Roman"/>
          <w:b/>
          <w:sz w:val="24"/>
        </w:rPr>
        <w:t>30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2E22F3">
        <w:rPr>
          <w:rFonts w:ascii="Times New Roman" w:hAnsi="Times New Roman" w:cs="Times New Roman"/>
          <w:b/>
          <w:sz w:val="24"/>
        </w:rPr>
        <w:t>8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000000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  <w:r w:rsidRPr="002E22F3">
        <w:rPr>
          <w:rFonts w:ascii="Times New Roman" w:hAnsi="Times New Roman" w:cs="Times New Roman"/>
          <w:b/>
          <w:bCs/>
          <w:sz w:val="24"/>
        </w:rPr>
        <w:t>– Tomáš Šedivec</w:t>
      </w:r>
    </w:p>
    <w:p w:rsidR="00000000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>Hlavní program</w:t>
      </w:r>
      <w:r w:rsidRPr="002E22F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Pr="002E22F3" w:rsidRDefault="00D94089" w:rsidP="002E22F3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Rekapitulace předchozích témat – </w:t>
      </w:r>
      <w:r w:rsidRPr="002E22F3">
        <w:rPr>
          <w:rFonts w:ascii="Times New Roman" w:hAnsi="Times New Roman" w:cs="Times New Roman"/>
          <w:b/>
          <w:bCs/>
          <w:sz w:val="24"/>
        </w:rPr>
        <w:t>Tomáš Šedivec</w:t>
      </w:r>
    </w:p>
    <w:p w:rsidR="00000000" w:rsidRPr="002E22F3" w:rsidRDefault="00D94089" w:rsidP="002E22F3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Změny v Národní architektuře eGovernmentu – </w:t>
      </w:r>
      <w:r w:rsidRPr="002E22F3">
        <w:rPr>
          <w:rFonts w:ascii="Times New Roman" w:hAnsi="Times New Roman" w:cs="Times New Roman"/>
          <w:b/>
          <w:bCs/>
          <w:sz w:val="24"/>
        </w:rPr>
        <w:t>Tomáš Šedivec</w:t>
      </w:r>
    </w:p>
    <w:p w:rsidR="00000000" w:rsidRPr="002E22F3" w:rsidRDefault="00D94089" w:rsidP="002E22F3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Osvědčení o digitálním úkonu – </w:t>
      </w:r>
      <w:r w:rsidRPr="002E22F3">
        <w:rPr>
          <w:rFonts w:ascii="Times New Roman" w:hAnsi="Times New Roman" w:cs="Times New Roman"/>
          <w:b/>
          <w:bCs/>
          <w:sz w:val="24"/>
        </w:rPr>
        <w:t xml:space="preserve">Petr </w:t>
      </w:r>
      <w:proofErr w:type="spellStart"/>
      <w:r w:rsidRPr="002E22F3">
        <w:rPr>
          <w:rFonts w:ascii="Times New Roman" w:hAnsi="Times New Roman" w:cs="Times New Roman"/>
          <w:b/>
          <w:bCs/>
          <w:sz w:val="24"/>
        </w:rPr>
        <w:t>Tiller</w:t>
      </w:r>
      <w:proofErr w:type="spellEnd"/>
    </w:p>
    <w:p w:rsidR="00000000" w:rsidRPr="002E22F3" w:rsidRDefault="00D94089" w:rsidP="002E22F3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Setkání Mikulov a Hradec Králové – </w:t>
      </w:r>
      <w:r w:rsidRPr="002E22F3">
        <w:rPr>
          <w:rFonts w:ascii="Times New Roman" w:hAnsi="Times New Roman" w:cs="Times New Roman"/>
          <w:b/>
          <w:bCs/>
          <w:sz w:val="24"/>
        </w:rPr>
        <w:t>Pracovní skupina</w:t>
      </w:r>
    </w:p>
    <w:p w:rsidR="00000000" w:rsidRPr="002E22F3" w:rsidRDefault="00D94089" w:rsidP="002E22F3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Otázky a nejasnosti členů pracovní skupiny – </w:t>
      </w:r>
      <w:r w:rsidRPr="002E22F3">
        <w:rPr>
          <w:rFonts w:ascii="Times New Roman" w:hAnsi="Times New Roman" w:cs="Times New Roman"/>
          <w:b/>
          <w:bCs/>
          <w:sz w:val="24"/>
        </w:rPr>
        <w:t>Tomáš šedivec</w:t>
      </w:r>
    </w:p>
    <w:p w:rsidR="002E22F3" w:rsidRPr="002E22F3" w:rsidRDefault="002E22F3" w:rsidP="002E22F3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>3. Závěr – Tomáš Šedivec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Pr="00897BD4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nadřízený výbor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lastRenderedPageBreak/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2E22F3">
        <w:rPr>
          <w:rFonts w:ascii="Times New Roman" w:hAnsi="Times New Roman" w:cs="Times New Roman"/>
          <w:b/>
          <w:sz w:val="24"/>
        </w:rPr>
        <w:t>4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2E22F3">
        <w:rPr>
          <w:rFonts w:ascii="Times New Roman" w:hAnsi="Times New Roman" w:cs="Times New Roman"/>
          <w:b/>
          <w:sz w:val="24"/>
        </w:rPr>
        <w:t>10</w:t>
      </w:r>
      <w:r w:rsidR="00897BD4">
        <w:rPr>
          <w:rFonts w:ascii="Times New Roman" w:hAnsi="Times New Roman" w:cs="Times New Roman"/>
          <w:b/>
          <w:sz w:val="24"/>
        </w:rPr>
        <w:t>. 2021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89" w:rsidRDefault="00D94089" w:rsidP="00FA2852">
      <w:pPr>
        <w:spacing w:after="0" w:line="240" w:lineRule="auto"/>
      </w:pPr>
      <w:r>
        <w:separator/>
      </w:r>
    </w:p>
  </w:endnote>
  <w:endnote w:type="continuationSeparator" w:id="0">
    <w:p w:rsidR="00D94089" w:rsidRDefault="00D94089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6" w:rsidRPr="00FA2852" w:rsidRDefault="00415EA6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415EA6" w:rsidRDefault="00415EA6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89" w:rsidRDefault="00D94089" w:rsidP="00FA2852">
      <w:pPr>
        <w:spacing w:after="0" w:line="240" w:lineRule="auto"/>
      </w:pPr>
      <w:r>
        <w:separator/>
      </w:r>
    </w:p>
  </w:footnote>
  <w:footnote w:type="continuationSeparator" w:id="0">
    <w:p w:rsidR="00D94089" w:rsidRDefault="00D94089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71" w:rsidRDefault="006D6789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5374"/>
    <w:rsid w:val="00295EE9"/>
    <w:rsid w:val="002A3000"/>
    <w:rsid w:val="002E22F3"/>
    <w:rsid w:val="00314846"/>
    <w:rsid w:val="00415EA6"/>
    <w:rsid w:val="00481B10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68E0"/>
    <w:rsid w:val="00683DD1"/>
    <w:rsid w:val="00696B8A"/>
    <w:rsid w:val="006D6789"/>
    <w:rsid w:val="006E40DB"/>
    <w:rsid w:val="00721591"/>
    <w:rsid w:val="007C0563"/>
    <w:rsid w:val="007D0492"/>
    <w:rsid w:val="007F5BD0"/>
    <w:rsid w:val="00846CF9"/>
    <w:rsid w:val="00897BD4"/>
    <w:rsid w:val="008E1A55"/>
    <w:rsid w:val="00921567"/>
    <w:rsid w:val="00963870"/>
    <w:rsid w:val="0097401C"/>
    <w:rsid w:val="00977BE4"/>
    <w:rsid w:val="009A7A12"/>
    <w:rsid w:val="009C5F50"/>
    <w:rsid w:val="00A06704"/>
    <w:rsid w:val="00A160DF"/>
    <w:rsid w:val="00A70C0E"/>
    <w:rsid w:val="00A9504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E6A6B"/>
    <w:rsid w:val="00F11F85"/>
    <w:rsid w:val="00F16682"/>
    <w:rsid w:val="00F71909"/>
    <w:rsid w:val="00F72D43"/>
    <w:rsid w:val="00F74307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F7E40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54D0-B2BD-490E-AB41-66791BE3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1399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</cp:revision>
  <dcterms:created xsi:type="dcterms:W3CDTF">2021-08-30T13:48:00Z</dcterms:created>
  <dcterms:modified xsi:type="dcterms:W3CDTF">2021-08-30T13:48:00Z</dcterms:modified>
</cp:coreProperties>
</file>